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04" w:rsidRDefault="00E55A5B">
      <w:pPr>
        <w:pStyle w:val="a4"/>
        <w:rPr>
          <w:sz w:val="32"/>
        </w:rPr>
      </w:pPr>
      <w:r>
        <w:rPr>
          <w:sz w:val="32"/>
        </w:rPr>
        <w:t xml:space="preserve">Российская Экономическая Академия </w:t>
      </w:r>
    </w:p>
    <w:p w:rsidR="009A0904" w:rsidRDefault="00E55A5B">
      <w:pPr>
        <w:pStyle w:val="a4"/>
        <w:rPr>
          <w:sz w:val="32"/>
        </w:rPr>
      </w:pPr>
      <w:r>
        <w:rPr>
          <w:sz w:val="32"/>
        </w:rPr>
        <w:t>им. Г.В. Плеханова</w:t>
      </w:r>
    </w:p>
    <w:p w:rsidR="009A0904" w:rsidRDefault="009A0904">
      <w:pPr>
        <w:pStyle w:val="a4"/>
        <w:rPr>
          <w:sz w:val="32"/>
        </w:rPr>
      </w:pPr>
    </w:p>
    <w:p w:rsidR="009A0904" w:rsidRDefault="009A0904">
      <w:pPr>
        <w:pStyle w:val="a4"/>
        <w:rPr>
          <w:sz w:val="32"/>
        </w:rPr>
      </w:pPr>
    </w:p>
    <w:p w:rsidR="009A0904" w:rsidRDefault="009A0904">
      <w:pPr>
        <w:pStyle w:val="a4"/>
        <w:rPr>
          <w:sz w:val="32"/>
        </w:rPr>
      </w:pPr>
    </w:p>
    <w:p w:rsidR="009A0904" w:rsidRDefault="00E55A5B">
      <w:pPr>
        <w:pStyle w:val="a4"/>
        <w:rPr>
          <w:sz w:val="32"/>
        </w:rPr>
      </w:pPr>
      <w:r>
        <w:rPr>
          <w:sz w:val="32"/>
        </w:rPr>
        <w:t>Кафедра Аудита</w:t>
      </w:r>
    </w:p>
    <w:p w:rsidR="009A0904" w:rsidRDefault="009A0904">
      <w:pPr>
        <w:pStyle w:val="a4"/>
        <w:rPr>
          <w:sz w:val="32"/>
        </w:rPr>
      </w:pPr>
    </w:p>
    <w:p w:rsidR="009A0904" w:rsidRDefault="009A0904">
      <w:pPr>
        <w:pStyle w:val="a4"/>
        <w:rPr>
          <w:sz w:val="32"/>
        </w:rPr>
      </w:pPr>
    </w:p>
    <w:p w:rsidR="009A0904" w:rsidRDefault="009A0904">
      <w:pPr>
        <w:pStyle w:val="a4"/>
        <w:rPr>
          <w:sz w:val="32"/>
        </w:rPr>
      </w:pPr>
    </w:p>
    <w:p w:rsidR="009A0904" w:rsidRDefault="009A0904">
      <w:pPr>
        <w:pStyle w:val="a4"/>
        <w:rPr>
          <w:sz w:val="32"/>
        </w:rPr>
      </w:pPr>
    </w:p>
    <w:p w:rsidR="009A0904" w:rsidRDefault="009A0904">
      <w:pPr>
        <w:pStyle w:val="a4"/>
        <w:rPr>
          <w:sz w:val="32"/>
        </w:rPr>
      </w:pPr>
    </w:p>
    <w:p w:rsidR="009A0904" w:rsidRDefault="009A0904">
      <w:pPr>
        <w:pStyle w:val="a4"/>
        <w:rPr>
          <w:sz w:val="32"/>
        </w:rPr>
      </w:pPr>
    </w:p>
    <w:p w:rsidR="009A0904" w:rsidRDefault="00E55A5B">
      <w:pPr>
        <w:pStyle w:val="a4"/>
        <w:rPr>
          <w:sz w:val="32"/>
        </w:rPr>
      </w:pPr>
      <w:r>
        <w:rPr>
          <w:sz w:val="32"/>
        </w:rPr>
        <w:t>Реферат на тему:</w:t>
      </w:r>
    </w:p>
    <w:p w:rsidR="009A0904" w:rsidRDefault="00E55A5B">
      <w:pPr>
        <w:pStyle w:val="a4"/>
      </w:pPr>
      <w:r>
        <w:t>«ОСНОВНЫЕ МЕТОДЫ АУДИТОРСКОЙ ПРОВЕРКИ».</w:t>
      </w:r>
    </w:p>
    <w:p w:rsidR="009A0904" w:rsidRDefault="009A0904">
      <w:pPr>
        <w:pStyle w:val="a4"/>
      </w:pPr>
    </w:p>
    <w:p w:rsidR="009A0904" w:rsidRDefault="009A0904">
      <w:pPr>
        <w:pStyle w:val="a4"/>
      </w:pPr>
    </w:p>
    <w:p w:rsidR="009A0904" w:rsidRDefault="009A0904">
      <w:pPr>
        <w:pStyle w:val="a4"/>
      </w:pPr>
    </w:p>
    <w:p w:rsidR="009A0904" w:rsidRDefault="009A0904">
      <w:pPr>
        <w:pStyle w:val="a4"/>
      </w:pPr>
    </w:p>
    <w:p w:rsidR="009A0904" w:rsidRDefault="00E55A5B">
      <w:pPr>
        <w:pStyle w:val="a4"/>
        <w:ind w:left="4593"/>
        <w:jc w:val="left"/>
        <w:rPr>
          <w:b w:val="0"/>
          <w:sz w:val="28"/>
        </w:rPr>
      </w:pPr>
      <w:r>
        <w:rPr>
          <w:b w:val="0"/>
          <w:sz w:val="28"/>
        </w:rPr>
        <w:t>Научный руководитель:</w:t>
      </w:r>
    </w:p>
    <w:p w:rsidR="009A0904" w:rsidRDefault="00E55A5B">
      <w:pPr>
        <w:pStyle w:val="a4"/>
        <w:ind w:left="4593"/>
        <w:jc w:val="left"/>
        <w:rPr>
          <w:b w:val="0"/>
          <w:sz w:val="28"/>
        </w:rPr>
      </w:pPr>
      <w:r>
        <w:rPr>
          <w:b w:val="0"/>
          <w:sz w:val="28"/>
        </w:rPr>
        <w:t>Морозов В.Н.</w:t>
      </w:r>
    </w:p>
    <w:p w:rsidR="009A0904" w:rsidRDefault="009A0904">
      <w:pPr>
        <w:pStyle w:val="a4"/>
        <w:jc w:val="right"/>
        <w:rPr>
          <w:sz w:val="28"/>
        </w:rPr>
      </w:pPr>
    </w:p>
    <w:p w:rsidR="009A0904" w:rsidRDefault="009A0904">
      <w:pPr>
        <w:pStyle w:val="a4"/>
        <w:jc w:val="right"/>
        <w:rPr>
          <w:sz w:val="28"/>
        </w:rPr>
      </w:pPr>
    </w:p>
    <w:p w:rsidR="009A0904" w:rsidRDefault="009A0904">
      <w:pPr>
        <w:pStyle w:val="a4"/>
        <w:jc w:val="right"/>
        <w:rPr>
          <w:sz w:val="28"/>
        </w:rPr>
      </w:pPr>
    </w:p>
    <w:p w:rsidR="009A0904" w:rsidRDefault="009A0904">
      <w:pPr>
        <w:pStyle w:val="a4"/>
        <w:jc w:val="right"/>
        <w:rPr>
          <w:sz w:val="28"/>
        </w:rPr>
      </w:pPr>
    </w:p>
    <w:p w:rsidR="009A0904" w:rsidRDefault="00E55A5B">
      <w:pPr>
        <w:pStyle w:val="a4"/>
        <w:ind w:left="4593"/>
        <w:jc w:val="left"/>
        <w:rPr>
          <w:b w:val="0"/>
          <w:sz w:val="28"/>
        </w:rPr>
      </w:pPr>
      <w:r>
        <w:rPr>
          <w:b w:val="0"/>
          <w:sz w:val="28"/>
        </w:rPr>
        <w:t>Выполнил:</w:t>
      </w:r>
    </w:p>
    <w:p w:rsidR="009A0904" w:rsidRDefault="00E55A5B">
      <w:pPr>
        <w:pStyle w:val="a4"/>
        <w:ind w:left="4593"/>
        <w:jc w:val="left"/>
        <w:rPr>
          <w:b w:val="0"/>
          <w:sz w:val="28"/>
        </w:rPr>
      </w:pPr>
      <w:r>
        <w:rPr>
          <w:b w:val="0"/>
          <w:sz w:val="28"/>
        </w:rPr>
        <w:t>студент ИФБСД, группы 2408,</w:t>
      </w:r>
    </w:p>
    <w:p w:rsidR="009A0904" w:rsidRDefault="00E55A5B">
      <w:pPr>
        <w:pStyle w:val="a4"/>
        <w:ind w:left="4593"/>
        <w:jc w:val="left"/>
        <w:rPr>
          <w:b w:val="0"/>
          <w:sz w:val="28"/>
        </w:rPr>
      </w:pPr>
      <w:r>
        <w:rPr>
          <w:b w:val="0"/>
          <w:sz w:val="28"/>
        </w:rPr>
        <w:t>Жарков Н.В.</w:t>
      </w:r>
    </w:p>
    <w:p w:rsidR="009A0904" w:rsidRDefault="009A0904">
      <w:pPr>
        <w:pStyle w:val="a4"/>
        <w:ind w:left="5387"/>
        <w:jc w:val="left"/>
        <w:rPr>
          <w:b w:val="0"/>
          <w:sz w:val="28"/>
        </w:rPr>
      </w:pPr>
    </w:p>
    <w:p w:rsidR="009A0904" w:rsidRDefault="009A0904">
      <w:pPr>
        <w:pStyle w:val="a4"/>
        <w:ind w:left="5387"/>
        <w:jc w:val="left"/>
        <w:rPr>
          <w:b w:val="0"/>
          <w:sz w:val="28"/>
        </w:rPr>
      </w:pPr>
    </w:p>
    <w:p w:rsidR="009A0904" w:rsidRDefault="009A0904">
      <w:pPr>
        <w:pStyle w:val="a4"/>
        <w:ind w:left="5387"/>
        <w:jc w:val="left"/>
        <w:rPr>
          <w:b w:val="0"/>
          <w:sz w:val="28"/>
        </w:rPr>
      </w:pPr>
    </w:p>
    <w:p w:rsidR="009A0904" w:rsidRDefault="009A0904">
      <w:pPr>
        <w:pStyle w:val="a4"/>
        <w:ind w:left="5387"/>
        <w:jc w:val="left"/>
        <w:rPr>
          <w:b w:val="0"/>
          <w:sz w:val="28"/>
        </w:rPr>
      </w:pPr>
    </w:p>
    <w:p w:rsidR="009A0904" w:rsidRDefault="009A0904">
      <w:pPr>
        <w:pStyle w:val="a4"/>
        <w:ind w:left="5387"/>
        <w:jc w:val="left"/>
        <w:rPr>
          <w:b w:val="0"/>
          <w:sz w:val="28"/>
        </w:rPr>
      </w:pPr>
    </w:p>
    <w:p w:rsidR="009A0904" w:rsidRDefault="009A0904">
      <w:pPr>
        <w:pStyle w:val="a4"/>
        <w:ind w:left="5387"/>
        <w:jc w:val="left"/>
        <w:rPr>
          <w:b w:val="0"/>
          <w:sz w:val="28"/>
        </w:rPr>
      </w:pPr>
    </w:p>
    <w:p w:rsidR="009A0904" w:rsidRDefault="009A0904">
      <w:pPr>
        <w:pStyle w:val="a4"/>
        <w:rPr>
          <w:b w:val="0"/>
          <w:sz w:val="28"/>
        </w:rPr>
      </w:pPr>
    </w:p>
    <w:p w:rsidR="009A0904" w:rsidRDefault="00E55A5B">
      <w:pPr>
        <w:pStyle w:val="a4"/>
        <w:rPr>
          <w:b w:val="0"/>
          <w:sz w:val="28"/>
        </w:rPr>
      </w:pPr>
      <w:r>
        <w:rPr>
          <w:b w:val="0"/>
          <w:sz w:val="28"/>
        </w:rPr>
        <w:t>Москва - 1997</w:t>
      </w:r>
    </w:p>
    <w:p w:rsidR="009A0904" w:rsidRDefault="00E55A5B">
      <w:pPr>
        <w:pStyle w:val="a3"/>
        <w:pageBreakBefore/>
      </w:pPr>
      <w:r>
        <w:t>Термин «метод» означает совокупность приемов труда в какой-либо области, способ достижения какой-то цели. Существуют различные приемы, характерные для специалистов разных областей знаний, которыми могут пользоваться аудиторы, применяя их в зависимости от поставленной задачи. Знание специфики деятельности определенной организации в сочетании с приемами, выбранными правильно и в определенной последовательности, позволяют аудиторам более эффективно проводить проверки.</w:t>
      </w:r>
    </w:p>
    <w:p w:rsidR="009A0904" w:rsidRDefault="00E55A5B">
      <w:pPr>
        <w:pStyle w:val="a3"/>
        <w:widowControl/>
      </w:pPr>
      <w:r>
        <w:t>Методы проверки принято подразделять на две группы: методы фактической проверки; методы документальной проверки. К основным методам фактической проверки, которыми могут пользоваться аудиторы, исходя из права самостоятельно определять формы и методы проверки, руководствуясь требованиями нормативных актов и условий договора с субъектом или содержания поручения государственных органов, относятся:</w:t>
      </w:r>
    </w:p>
    <w:p w:rsidR="009A0904" w:rsidRDefault="00E55A5B">
      <w:pPr>
        <w:pStyle w:val="a3"/>
        <w:widowControl/>
        <w:ind w:left="340" w:firstLine="0"/>
        <w:jc w:val="left"/>
      </w:pPr>
      <w:r>
        <w:t>– осмотр;</w:t>
      </w:r>
    </w:p>
    <w:p w:rsidR="009A0904" w:rsidRDefault="00E55A5B">
      <w:pPr>
        <w:pStyle w:val="a3"/>
        <w:widowControl/>
        <w:ind w:left="340" w:firstLine="0"/>
        <w:jc w:val="left"/>
      </w:pPr>
      <w:r>
        <w:t>– обследование;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инвентаризация;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контрольный запуск сырья и материалов в производство;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лабораторный анализ качества материалов, товаров, сырья и готовой продукции;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экспертная оценка;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опрос;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проверка объемов выполненных работ.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b/>
          <w:i/>
          <w:snapToGrid w:val="0"/>
          <w:sz w:val="24"/>
        </w:rPr>
        <w:t>Осмотр.</w:t>
      </w:r>
      <w:r>
        <w:rPr>
          <w:snapToGrid w:val="0"/>
          <w:sz w:val="24"/>
        </w:rPr>
        <w:t xml:space="preserve"> С помощью этого метода можно выяснить, например, условия хранения имущества, документов; состояние производственных, складских торговых помещений. Осмотру подвергают разнообразные объекты: территорию, места хранения материальных активов, документов, производственное и торговое оборудование, готовую продукцию, контрольно-кассовые машины. В процессе осмотра могут быть обнаружены доказательства, свидетельствующие о нарушениях или злоупотреблениях.</w:t>
      </w:r>
    </w:p>
    <w:p w:rsidR="009A0904" w:rsidRDefault="00E55A5B">
      <w:pPr>
        <w:pStyle w:val="a3"/>
      </w:pPr>
      <w:r>
        <w:rPr>
          <w:b/>
          <w:i/>
        </w:rPr>
        <w:t>Обследование.</w:t>
      </w:r>
      <w:r>
        <w:t xml:space="preserve"> Обследование представляет собой как бы продолжение осмотра, но с одновременным ознакомлением с документами как </w:t>
      </w:r>
      <w:bookmarkStart w:id="0" w:name="OCRUncertain002"/>
      <w:r>
        <w:t>норма</w:t>
      </w:r>
      <w:bookmarkStart w:id="1" w:name="OCRUncertain003"/>
      <w:bookmarkEnd w:id="0"/>
      <w:r>
        <w:t>тивными,</w:t>
      </w:r>
      <w:bookmarkEnd w:id="1"/>
      <w:r>
        <w:t xml:space="preserve"> так и оправдательными; с получением объяснений от ответственных лиц. Эффективные результаты дает обследование при проверках технологии производства продукции в цехах, порядка приема, хранения, отпуска и реализации продукции, товаров.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Например, в процессе проверки эксплуатации контрольно-кассовых машин, руководствуясь письмом Минфина России от</w:t>
      </w:r>
      <w:r>
        <w:rPr>
          <w:noProof/>
          <w:snapToGrid w:val="0"/>
          <w:sz w:val="24"/>
        </w:rPr>
        <w:t xml:space="preserve"> 30.08.93</w:t>
      </w:r>
      <w:r>
        <w:rPr>
          <w:snapToGrid w:val="0"/>
          <w:sz w:val="24"/>
        </w:rPr>
        <w:t xml:space="preserve"> г.</w:t>
      </w:r>
      <w:r>
        <w:rPr>
          <w:noProof/>
          <w:snapToGrid w:val="0"/>
          <w:sz w:val="24"/>
        </w:rPr>
        <w:t xml:space="preserve"> № 104</w:t>
      </w:r>
      <w:r>
        <w:rPr>
          <w:snapToGrid w:val="0"/>
          <w:sz w:val="24"/>
        </w:rPr>
        <w:t xml:space="preserve"> «Типовые правила эксплуатации контрольно-кассовых машин при осу</w:t>
      </w:r>
      <w:bookmarkStart w:id="2" w:name="OCRUncertain004"/>
      <w:r>
        <w:rPr>
          <w:snapToGrid w:val="0"/>
          <w:sz w:val="24"/>
        </w:rPr>
        <w:t>щ</w:t>
      </w:r>
      <w:bookmarkEnd w:id="2"/>
      <w:r>
        <w:rPr>
          <w:snapToGrid w:val="0"/>
          <w:sz w:val="24"/>
        </w:rPr>
        <w:t xml:space="preserve">ествлении денежных расчетов с населением» и ст. </w:t>
      </w:r>
      <w:r>
        <w:rPr>
          <w:noProof/>
          <w:snapToGrid w:val="0"/>
          <w:sz w:val="24"/>
        </w:rPr>
        <w:t>4</w:t>
      </w:r>
      <w:r>
        <w:rPr>
          <w:snapToGrid w:val="0"/>
          <w:sz w:val="24"/>
        </w:rPr>
        <w:t xml:space="preserve"> Закона РФ от</w:t>
      </w:r>
      <w:r>
        <w:rPr>
          <w:noProof/>
          <w:snapToGrid w:val="0"/>
          <w:sz w:val="24"/>
        </w:rPr>
        <w:t xml:space="preserve"> 18.06.93</w:t>
      </w:r>
      <w:r>
        <w:rPr>
          <w:snapToGrid w:val="0"/>
          <w:sz w:val="24"/>
        </w:rPr>
        <w:t xml:space="preserve"> г.</w:t>
      </w:r>
      <w:r>
        <w:rPr>
          <w:noProof/>
          <w:snapToGrid w:val="0"/>
          <w:sz w:val="24"/>
        </w:rPr>
        <w:t xml:space="preserve"> № 5215-1 </w:t>
      </w:r>
      <w:r>
        <w:rPr>
          <w:snapToGrid w:val="0"/>
          <w:sz w:val="24"/>
        </w:rPr>
        <w:t>«О применении контрольно-кассовых машин при осуществлении денежных расчетов с населением» можно встретить нарушения и ошибки. Наиболее часто встречаются следующие: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контрольно-кассовые машины регистрируются в налоговых органах без указания показателей счетчиков;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в эксплуатации находятся контрольно-кассовые машины, которые разрешены с некоторыми ограничениями к регистрации или в которых к назначенному сроку не выполнена русификация текста чеков и не трансформирована фискальная память;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не на каждой контрольно-кассовой машине имеется табличка с заводским номером;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в кассовых чеках не указывается заводской номер контрольно-кассовой машины;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в паспорте контрольно-кассовой машины отсутствуют реквизиты клише с обозначением наименования предприятия;</w:t>
      </w:r>
    </w:p>
    <w:p w:rsidR="009A0904" w:rsidRDefault="00E55A5B">
      <w:pPr>
        <w:pStyle w:val="2"/>
      </w:pPr>
      <w:r>
        <w:t>– в книге кассира-операциониста отсутствуют показания секционных счетчиков, а также подписи сдавшего и принявшего выручку;</w:t>
      </w:r>
    </w:p>
    <w:p w:rsidR="009A0904" w:rsidRDefault="00E55A5B">
      <w:pPr>
        <w:widowControl w:val="0"/>
        <w:ind w:left="340"/>
        <w:rPr>
          <w:snapToGrid w:val="0"/>
          <w:sz w:val="24"/>
        </w:rPr>
      </w:pPr>
      <w:r>
        <w:rPr>
          <w:snapToGrid w:val="0"/>
          <w:sz w:val="24"/>
        </w:rPr>
        <w:t>– обнуление секционных счетчиков не актируется и не согласовывается с контрольными органами;</w:t>
      </w:r>
    </w:p>
    <w:p w:rsidR="009A0904" w:rsidRDefault="00E55A5B">
      <w:pPr>
        <w:pStyle w:val="a3"/>
        <w:ind w:left="340" w:firstLine="0"/>
        <w:jc w:val="left"/>
      </w:pPr>
      <w:r>
        <w:t>– места разрывов контрольной кассовой ленты не подписываются представителями администрации.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b/>
          <w:i/>
          <w:snapToGrid w:val="0"/>
          <w:sz w:val="24"/>
        </w:rPr>
        <w:t>Инвентаризация.</w:t>
      </w:r>
      <w:r>
        <w:rPr>
          <w:snapToGrid w:val="0"/>
          <w:sz w:val="24"/>
        </w:rPr>
        <w:t xml:space="preserve"> В соответствии с Федеральным законом «О бухгалтерском учете» от</w:t>
      </w:r>
      <w:r>
        <w:rPr>
          <w:noProof/>
          <w:snapToGrid w:val="0"/>
          <w:sz w:val="24"/>
        </w:rPr>
        <w:t xml:space="preserve"> 21.11.96</w:t>
      </w:r>
      <w:r>
        <w:rPr>
          <w:snapToGrid w:val="0"/>
          <w:sz w:val="24"/>
        </w:rPr>
        <w:t xml:space="preserve"> г.</w:t>
      </w:r>
      <w:r>
        <w:rPr>
          <w:noProof/>
          <w:snapToGrid w:val="0"/>
          <w:sz w:val="24"/>
        </w:rPr>
        <w:t xml:space="preserve"> №</w:t>
      </w:r>
      <w:r>
        <w:rPr>
          <w:snapToGrid w:val="0"/>
          <w:sz w:val="24"/>
        </w:rPr>
        <w:t xml:space="preserve"> 129-ФЗ предприятия обязаны проводить инвентаризацию имущества и обязательств, в ходе которой необходимо проверять и документально подтверждать их наличие, состояние и оценку.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Основными целями инвентаризации в соответствии с Методическими указаниями по инвентаризации имущества и финансовых обязательств, утвержденными  приказом  Минфина России от</w:t>
      </w:r>
      <w:r>
        <w:rPr>
          <w:noProof/>
          <w:snapToGrid w:val="0"/>
          <w:sz w:val="24"/>
        </w:rPr>
        <w:t xml:space="preserve"> 13.06.95</w:t>
      </w:r>
      <w:r>
        <w:rPr>
          <w:snapToGrid w:val="0"/>
          <w:sz w:val="24"/>
        </w:rPr>
        <w:t xml:space="preserve"> г.</w:t>
      </w:r>
      <w:r>
        <w:rPr>
          <w:noProof/>
          <w:snapToGrid w:val="0"/>
          <w:sz w:val="24"/>
        </w:rPr>
        <w:t xml:space="preserve"> № 49</w:t>
      </w:r>
      <w:r>
        <w:rPr>
          <w:snapToGrid w:val="0"/>
          <w:sz w:val="24"/>
        </w:rPr>
        <w:t xml:space="preserve"> (далее</w:t>
      </w:r>
      <w:r>
        <w:rPr>
          <w:noProof/>
          <w:snapToGrid w:val="0"/>
          <w:sz w:val="24"/>
        </w:rPr>
        <w:t xml:space="preserve"> — </w:t>
      </w:r>
      <w:r>
        <w:rPr>
          <w:snapToGrid w:val="0"/>
          <w:sz w:val="24"/>
        </w:rPr>
        <w:t>Методические указания) являются: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выявление фактического наличия имущества;</w:t>
      </w:r>
    </w:p>
    <w:p w:rsidR="009A0904" w:rsidRDefault="00E55A5B">
      <w:pPr>
        <w:pStyle w:val="2"/>
        <w:jc w:val="both"/>
      </w:pPr>
      <w:r>
        <w:t>– сопоставление фактического наличия имущества с данными бухгалтерского учета;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проверка полноты отражения в учете обязательств.</w:t>
      </w:r>
    </w:p>
    <w:p w:rsidR="009A0904" w:rsidRDefault="00E55A5B">
      <w:pPr>
        <w:pStyle w:val="a3"/>
        <w:widowControl/>
      </w:pPr>
      <w:r>
        <w:t>Инвентаризация является наиболее эффективным  методом  фактической проверки достоверности показателей баланса, являющегося составной частью бухгалтерской отчетности. Однако предприятия, подлежащие обязательному аудиту в соответствии с законодательством РФ, должны включить в состав бухгалтерской отчетности и аудиторское заключение. Безусловно, положительное заключение аудиторской организации будет означать, что отчетность во всех существенных аспектах отражает активы и пассивы на отчетную дату, исходя из нормативного акта, регулирующего бухга</w:t>
      </w:r>
      <w:bookmarkStart w:id="3" w:name="OCRUncertain051"/>
      <w:r>
        <w:t>лт</w:t>
      </w:r>
      <w:bookmarkEnd w:id="3"/>
      <w:r>
        <w:t>ерский учет и отчетность,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Разновидностью выборочных инвентаризаций являются контрольные проверки с целью определения правильности включения инвентаризацион</w:t>
      </w:r>
      <w:bookmarkStart w:id="4" w:name="OCRUncertain052"/>
      <w:r>
        <w:rPr>
          <w:snapToGrid w:val="0"/>
          <w:sz w:val="24"/>
        </w:rPr>
        <w:t>н</w:t>
      </w:r>
      <w:bookmarkEnd w:id="4"/>
      <w:r>
        <w:rPr>
          <w:snapToGrid w:val="0"/>
          <w:sz w:val="24"/>
        </w:rPr>
        <w:t>ой комиссией в опись фактических остатков материалов, денежных средств, товаров и иного имущества. К порядку проведения инвентаризации предъявляются определенные требования. Отсутствие хотя бы одного члена комиссии при проведении инвентаризации может служить основанием для признания ее результатов недействительными. Очень важно, чтобы к документам, представляемым для оформления описания недостачи ценностей и порчи сверх норм естественной убыли, были обязательно приложены решения следственных или судебных органов, подтверждающие отсутствие виновных лиц либо отказ на взыскание ущерба с виновных лиц, либо заключение о факте порчи ценностей, полученное от отдела технического контроля или соответствующих специализированных организаций (инспекций по качеству и др.).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Данные результатов инвентаризаций, проведенных в отчетном году, должны быть обобщены в организации в Ведомости результатов, выявленных инвентаризацией, которая приведена в </w:t>
      </w:r>
      <w:r>
        <w:rPr>
          <w:i/>
          <w:snapToGrid w:val="0"/>
          <w:sz w:val="24"/>
        </w:rPr>
        <w:t>таблице 1</w:t>
      </w:r>
      <w:r>
        <w:rPr>
          <w:snapToGrid w:val="0"/>
          <w:sz w:val="24"/>
        </w:rPr>
        <w:t>.</w:t>
      </w:r>
    </w:p>
    <w:p w:rsidR="009A0904" w:rsidRDefault="00E55A5B">
      <w:pPr>
        <w:pStyle w:val="a3"/>
      </w:pPr>
      <w:r>
        <w:rPr>
          <w:b/>
          <w:i/>
        </w:rPr>
        <w:t>Контрольный запуск сырья и материалов в производство</w:t>
      </w:r>
      <w:r>
        <w:t xml:space="preserve"> применяют в тех случаях, когда необходимо установить фактический расход сырья или материалов на производстве, выход полуфабрикатов, готовой продукции, количество отходов. Применяют его и для проверки действующих или ранее действовавших на предприятии норм расхода сырья и материалов, технологического процесса, производительности оборудования и т.п. Для этого проводят соответствующий производственный эксперимент (например, изготовление образцов изделий, выпечка кулинарной продукции и др.).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Перед контрольным запуском сырья в производство следует определить, по каким видам выпускаемой про</w:t>
      </w:r>
      <w:bookmarkStart w:id="5" w:name="OCRUncertain055"/>
      <w:r>
        <w:rPr>
          <w:snapToGrid w:val="0"/>
          <w:sz w:val="24"/>
        </w:rPr>
        <w:t>д</w:t>
      </w:r>
      <w:bookmarkEnd w:id="5"/>
      <w:r>
        <w:rPr>
          <w:snapToGrid w:val="0"/>
          <w:sz w:val="24"/>
        </w:rPr>
        <w:t xml:space="preserve">укции будет проведен эксперимент. При этом учитываются претензии к качеству изделий или сведения о перерасходе по отдельным видам материалов, завышенных нормах и т.д. Если экспериментом ставят   цель проверить фактическое производство готовой продукции, то необходимо, чтобы экспериментальное производство осуществлялось в тех же </w:t>
      </w:r>
      <w:r>
        <w:rPr>
          <w:i/>
          <w:snapToGrid w:val="0"/>
          <w:sz w:val="24"/>
        </w:rPr>
        <w:t>услов</w:t>
      </w:r>
      <w:bookmarkStart w:id="6" w:name="OCRUncertain056"/>
      <w:r>
        <w:rPr>
          <w:i/>
          <w:snapToGrid w:val="0"/>
          <w:sz w:val="24"/>
        </w:rPr>
        <w:t>и</w:t>
      </w:r>
      <w:bookmarkEnd w:id="6"/>
      <w:r>
        <w:rPr>
          <w:i/>
          <w:snapToGrid w:val="0"/>
          <w:sz w:val="24"/>
        </w:rPr>
        <w:t>ях,</w:t>
      </w:r>
      <w:r>
        <w:rPr>
          <w:snapToGrid w:val="0"/>
          <w:sz w:val="24"/>
        </w:rPr>
        <w:t xml:space="preserve"> в том же порядке, в каком оно осуществлялось ранее. Если будет установлено, что характер и условия производства не изменились, то в качестве контрольного может быть принят любой очередной запуск сырья в производство.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Благодаря эксперименту уточняются нормы, усиливается контроль за списанием фактического расхода сырья и выходом продукции. Кроме того, могут быть выявлены недостатки в нормировании и технологии производства, искажения в качественных показателях продукции и другие нарушения.</w:t>
      </w:r>
    </w:p>
    <w:p w:rsidR="009A0904" w:rsidRDefault="00E55A5B">
      <w:pPr>
        <w:pStyle w:val="a3"/>
      </w:pPr>
      <w:r>
        <w:rPr>
          <w:b/>
          <w:i/>
        </w:rPr>
        <w:t>Лабораторный анализ качества материалов, товаров, сырья и готовой продукции.</w:t>
      </w:r>
      <w:r>
        <w:t xml:space="preserve"> Использование данного </w:t>
      </w:r>
      <w:bookmarkStart w:id="7" w:name="OCRUncertain057"/>
      <w:r>
        <w:t>ме</w:t>
      </w:r>
      <w:bookmarkStart w:id="8" w:name="OCRUncertain050"/>
      <w:bookmarkEnd w:id="7"/>
      <w:r>
        <w:t>тода</w:t>
      </w:r>
      <w:bookmarkEnd w:id="8"/>
      <w:r>
        <w:t xml:space="preserve"> дает возможность контролировать качество поступающих материалов, товаров, сырья, а также готовой продукции и полуфабрикатов; позволяет выявить факты использования некондиционного сырья, несоблюдение норм расхода. Эти и другие факты могут свидетельствовать, например, о нарушении технологического режима, установленных норм и т.д. Анализ может проводиться отделом технического контроля или соответствующими специализированными организациями (инспекцией по качеству и др.).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Изъятие проб (образцов) для лабораторного анализа должно производиться в соответствии с инструкциями о порядке инспектирования предприятий определенных отраслей народного хозяйства.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b/>
          <w:i/>
          <w:snapToGrid w:val="0"/>
          <w:sz w:val="24"/>
        </w:rPr>
        <w:t>Экспертная оценка</w:t>
      </w:r>
      <w:r>
        <w:rPr>
          <w:snapToGrid w:val="0"/>
          <w:sz w:val="24"/>
        </w:rPr>
        <w:t xml:space="preserve"> объектов проверки бывает необходима при исследовании специальных вопросов. В соответствии с Правилом (стандартом) аудиторской деятельности «Использование работы эксперта», одобренным комиссией по аудиторской деятельности при Президенте Российской Федерации </w:t>
      </w:r>
      <w:r>
        <w:rPr>
          <w:noProof/>
          <w:snapToGrid w:val="0"/>
          <w:sz w:val="24"/>
        </w:rPr>
        <w:t>25.12.96</w:t>
      </w:r>
      <w:r>
        <w:rPr>
          <w:snapToGrid w:val="0"/>
          <w:sz w:val="24"/>
        </w:rPr>
        <w:t xml:space="preserve"> г. (протокол</w:t>
      </w:r>
      <w:r>
        <w:rPr>
          <w:snapToGrid w:val="0"/>
          <w:sz w:val="24"/>
          <w:lang w:val="en-US"/>
        </w:rPr>
        <w:t xml:space="preserve"> N»</w:t>
      </w:r>
      <w:r>
        <w:rPr>
          <w:noProof/>
          <w:snapToGrid w:val="0"/>
          <w:sz w:val="24"/>
        </w:rPr>
        <w:t xml:space="preserve"> 6)</w:t>
      </w:r>
      <w:r>
        <w:rPr>
          <w:snapToGrid w:val="0"/>
          <w:sz w:val="24"/>
        </w:rPr>
        <w:t xml:space="preserve"> экспертом признается не состоящий в штате данной аудиторской организации специалист, имеющий достаточные знания и (или) опыт в определенной области (по определенному вопросу), отличной от бухгалтерского учета и аудита, и дающий заключение по вопросу, относящемуся к этой области. В качестве эксперта аудиторская организация может использовать работу специализированной организации, являющейся юридическим лицом. Так, может быть использована работа оценщика, инженера, геолога, актуария и (или) другого эксперта. Эксперт, работу которого аудиторская организация использует при проведении аудита, должен иметь:</w:t>
      </w:r>
    </w:p>
    <w:p w:rsidR="009A0904" w:rsidRDefault="00E55A5B">
      <w:pPr>
        <w:pStyle w:val="3"/>
      </w:pPr>
      <w:r>
        <w:t>– соответствующую квалификацию, как правило, подтвержденную соответствующими документами (квалификационный аттестат, лицензия, диплом и т.п.);</w:t>
      </w:r>
    </w:p>
    <w:p w:rsidR="009A0904" w:rsidRDefault="00E55A5B">
      <w:pPr>
        <w:pStyle w:val="a3"/>
        <w:ind w:left="340" w:firstLine="0"/>
      </w:pPr>
      <w:r>
        <w:t>– соответствующий опыт и репутацию в области определенных знаний, подтвержденную, как правило, отзывами, рекомендациями, публикациями и т.п.</w:t>
      </w:r>
    </w:p>
    <w:p w:rsidR="009A0904" w:rsidRDefault="00E55A5B">
      <w:pPr>
        <w:pStyle w:val="a3"/>
        <w:spacing w:before="120" w:after="120"/>
        <w:ind w:firstLine="0"/>
        <w:jc w:val="center"/>
        <w:rPr>
          <w:b/>
        </w:rPr>
      </w:pPr>
      <w:r>
        <w:rPr>
          <w:u w:val="single"/>
        </w:rPr>
        <w:t>Таблица 1</w:t>
      </w:r>
      <w:r>
        <w:t xml:space="preserve"> </w:t>
      </w:r>
      <w:r>
        <w:rPr>
          <w:b/>
        </w:rPr>
        <w:t>Ведомость результатов, выявленных инвентаризацией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84"/>
        <w:gridCol w:w="785"/>
        <w:gridCol w:w="785"/>
        <w:gridCol w:w="785"/>
        <w:gridCol w:w="785"/>
        <w:gridCol w:w="785"/>
        <w:gridCol w:w="785"/>
        <w:gridCol w:w="785"/>
      </w:tblGrid>
      <w:tr w:rsidR="009A0904">
        <w:trPr>
          <w:cantSplit/>
        </w:trPr>
        <w:tc>
          <w:tcPr>
            <w:tcW w:w="2235" w:type="dxa"/>
            <w:vMerge w:val="restart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счета</w:t>
            </w:r>
          </w:p>
        </w:tc>
        <w:tc>
          <w:tcPr>
            <w:tcW w:w="784" w:type="dxa"/>
            <w:vMerge w:val="restart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Номер счета</w:t>
            </w:r>
          </w:p>
        </w:tc>
        <w:tc>
          <w:tcPr>
            <w:tcW w:w="1570" w:type="dxa"/>
            <w:gridSpan w:val="2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Результат, выявленный инвентариза-цией</w:t>
            </w:r>
          </w:p>
        </w:tc>
        <w:tc>
          <w:tcPr>
            <w:tcW w:w="785" w:type="dxa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Уста-нов-лена порча иму-щест-ва</w:t>
            </w:r>
          </w:p>
        </w:tc>
        <w:tc>
          <w:tcPr>
            <w:tcW w:w="3140" w:type="dxa"/>
            <w:gridSpan w:val="4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Из общей суммы недостачи и потерь от порчи имущества</w:t>
            </w:r>
          </w:p>
        </w:tc>
      </w:tr>
      <w:tr w:rsidR="009A0904">
        <w:trPr>
          <w:cantSplit/>
        </w:trPr>
        <w:tc>
          <w:tcPr>
            <w:tcW w:w="2235" w:type="dxa"/>
            <w:vMerge/>
            <w:vAlign w:val="center"/>
          </w:tcPr>
          <w:p w:rsidR="009A0904" w:rsidRDefault="009A0904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:rsidR="009A0904" w:rsidRDefault="009A0904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</w:p>
        </w:tc>
        <w:tc>
          <w:tcPr>
            <w:tcW w:w="785" w:type="dxa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Недо-стача</w:t>
            </w:r>
          </w:p>
        </w:tc>
        <w:tc>
          <w:tcPr>
            <w:tcW w:w="785" w:type="dxa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Изли-шки</w:t>
            </w:r>
          </w:p>
        </w:tc>
        <w:tc>
          <w:tcPr>
            <w:tcW w:w="785" w:type="dxa"/>
            <w:vMerge w:val="restart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785" w:type="dxa"/>
            <w:vMerge w:val="restart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Зачте-но по пере-сорти-це</w:t>
            </w:r>
          </w:p>
        </w:tc>
        <w:tc>
          <w:tcPr>
            <w:tcW w:w="785" w:type="dxa"/>
            <w:vMerge w:val="restart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Спи-сано в преде-лах норм</w:t>
            </w:r>
          </w:p>
        </w:tc>
        <w:tc>
          <w:tcPr>
            <w:tcW w:w="785" w:type="dxa"/>
            <w:vMerge w:val="restart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Отне-сено на вино-вных</w:t>
            </w:r>
          </w:p>
        </w:tc>
        <w:tc>
          <w:tcPr>
            <w:tcW w:w="785" w:type="dxa"/>
            <w:vMerge w:val="restart"/>
            <w:vAlign w:val="center"/>
          </w:tcPr>
          <w:p w:rsidR="009A0904" w:rsidRDefault="00E55A5B">
            <w:pPr>
              <w:pStyle w:val="a3"/>
              <w:spacing w:before="60" w:after="6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Спи-сано на издер-жки произ-вод-ства и обра-щения сверх норм убыли</w:t>
            </w:r>
          </w:p>
        </w:tc>
      </w:tr>
      <w:tr w:rsidR="009A0904">
        <w:trPr>
          <w:cantSplit/>
        </w:trPr>
        <w:tc>
          <w:tcPr>
            <w:tcW w:w="2235" w:type="dxa"/>
            <w:vMerge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4" w:type="dxa"/>
            <w:vMerge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  <w:vAlign w:val="center"/>
          </w:tcPr>
          <w:p w:rsidR="009A0904" w:rsidRDefault="00E55A5B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785" w:type="dxa"/>
            <w:vAlign w:val="center"/>
          </w:tcPr>
          <w:p w:rsidR="009A0904" w:rsidRDefault="00E55A5B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сумма</w:t>
            </w:r>
          </w:p>
        </w:tc>
        <w:tc>
          <w:tcPr>
            <w:tcW w:w="785" w:type="dxa"/>
            <w:vMerge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  <w:vMerge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  <w:vMerge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  <w:vMerge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  <w:vMerge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1. Основные средства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01,03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2. Нематериальные активы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3. Финансовые вложения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06, 08, 58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4. Сырье и материалы, топливо, стройматериалы, запчасти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5.Молодняк животных и животные на откорме 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6. Малоценные и быстроизнашивающие-ся предметы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7. Основное производство, полуфабрикаты собственного производства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20,21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8. Готовая продукция, товары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40,41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9. Касса, денежные документы и другие ценности</w:t>
            </w:r>
          </w:p>
        </w:tc>
        <w:tc>
          <w:tcPr>
            <w:tcW w:w="784" w:type="dxa"/>
            <w:vAlign w:val="center"/>
          </w:tcPr>
          <w:p w:rsidR="009A0904" w:rsidRDefault="00E55A5B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50,56,57</w:t>
            </w: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  <w:tr w:rsidR="009A0904">
        <w:tc>
          <w:tcPr>
            <w:tcW w:w="2235" w:type="dxa"/>
          </w:tcPr>
          <w:p w:rsidR="009A0904" w:rsidRDefault="00E55A5B">
            <w:pPr>
              <w:pStyle w:val="a3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10. Прочие</w:t>
            </w:r>
          </w:p>
        </w:tc>
        <w:tc>
          <w:tcPr>
            <w:tcW w:w="784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785" w:type="dxa"/>
          </w:tcPr>
          <w:p w:rsidR="009A0904" w:rsidRDefault="009A0904">
            <w:pPr>
              <w:pStyle w:val="a3"/>
              <w:ind w:firstLine="0"/>
              <w:rPr>
                <w:sz w:val="20"/>
              </w:rPr>
            </w:pPr>
          </w:p>
        </w:tc>
      </w:tr>
    </w:tbl>
    <w:p w:rsidR="009A0904" w:rsidRDefault="009A0904">
      <w:pPr>
        <w:pStyle w:val="a3"/>
        <w:ind w:firstLine="0"/>
      </w:pPr>
    </w:p>
    <w:p w:rsidR="009A0904" w:rsidRDefault="00E55A5B">
      <w:pPr>
        <w:pStyle w:val="a3"/>
        <w:rPr>
          <w:i/>
        </w:rPr>
      </w:pPr>
      <w:r>
        <w:rPr>
          <w:i/>
        </w:rPr>
        <w:t xml:space="preserve">Руководитель </w:t>
      </w:r>
    </w:p>
    <w:p w:rsidR="009A0904" w:rsidRDefault="00E55A5B">
      <w:pPr>
        <w:pStyle w:val="a3"/>
        <w:rPr>
          <w:i/>
        </w:rPr>
      </w:pPr>
      <w:r>
        <w:rPr>
          <w:i/>
        </w:rPr>
        <w:t xml:space="preserve">Главный бухгалтер </w:t>
      </w:r>
    </w:p>
    <w:p w:rsidR="009A0904" w:rsidRDefault="00E55A5B">
      <w:pPr>
        <w:pStyle w:val="a3"/>
      </w:pPr>
      <w:r>
        <w:rPr>
          <w:i/>
        </w:rPr>
        <w:t>Председатель инвентаризационной комиссии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 приложении</w:t>
      </w:r>
      <w:r>
        <w:rPr>
          <w:noProof/>
          <w:snapToGrid w:val="0"/>
          <w:sz w:val="24"/>
        </w:rPr>
        <w:t xml:space="preserve"> № 1</w:t>
      </w:r>
      <w:r>
        <w:rPr>
          <w:snapToGrid w:val="0"/>
          <w:sz w:val="24"/>
        </w:rPr>
        <w:t xml:space="preserve"> к Правилу (стандарту) аудиторской деятельности «Использование работы эксперта» приведен примерный перечень работ, для выполнения которых аудиторской организации может потребоваться использовать работу эксперта, в который вошли:</w:t>
      </w:r>
    </w:p>
    <w:p w:rsidR="009A0904" w:rsidRDefault="00E55A5B">
      <w:pPr>
        <w:widowControl w:val="0"/>
        <w:ind w:left="340"/>
        <w:jc w:val="both"/>
        <w:rPr>
          <w:noProof/>
          <w:snapToGrid w:val="0"/>
          <w:sz w:val="24"/>
        </w:rPr>
      </w:pPr>
      <w:r>
        <w:rPr>
          <w:noProof/>
          <w:snapToGrid w:val="0"/>
          <w:sz w:val="24"/>
        </w:rPr>
        <w:t>1.</w:t>
      </w:r>
      <w:r>
        <w:rPr>
          <w:snapToGrid w:val="0"/>
          <w:sz w:val="24"/>
        </w:rPr>
        <w:t xml:space="preserve"> Оценка отдельных видов имущества (земля, здания, машины и оборудование и др.)</w:t>
      </w:r>
      <w:r>
        <w:rPr>
          <w:noProof/>
          <w:snapToGrid w:val="0"/>
          <w:sz w:val="24"/>
        </w:rPr>
        <w:t>.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noProof/>
          <w:snapToGrid w:val="0"/>
          <w:sz w:val="24"/>
        </w:rPr>
        <w:t>2.</w:t>
      </w:r>
      <w:r>
        <w:rPr>
          <w:snapToGrid w:val="0"/>
          <w:sz w:val="24"/>
        </w:rPr>
        <w:t xml:space="preserve"> Определение количества и (или) состояния имущества (запасы полезных ископаемых в месторождениях, срок службы машин и оборудования и др.).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noProof/>
          <w:snapToGrid w:val="0"/>
          <w:sz w:val="24"/>
        </w:rPr>
        <w:t>3.</w:t>
      </w:r>
      <w:r>
        <w:rPr>
          <w:snapToGrid w:val="0"/>
          <w:sz w:val="24"/>
        </w:rPr>
        <w:t xml:space="preserve"> Производство работы специальными приемами и способами (актуарные оценки и др.).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noProof/>
          <w:snapToGrid w:val="0"/>
          <w:sz w:val="24"/>
        </w:rPr>
        <w:t>4.</w:t>
      </w:r>
      <w:r>
        <w:rPr>
          <w:snapToGrid w:val="0"/>
          <w:sz w:val="24"/>
        </w:rPr>
        <w:t xml:space="preserve"> Измерение объемов выполненных работ и работ, по</w:t>
      </w:r>
      <w:bookmarkStart w:id="9" w:name="OCRUncertain005"/>
      <w:r>
        <w:rPr>
          <w:snapToGrid w:val="0"/>
          <w:sz w:val="24"/>
        </w:rPr>
        <w:t>д</w:t>
      </w:r>
      <w:bookmarkEnd w:id="9"/>
      <w:r>
        <w:rPr>
          <w:snapToGrid w:val="0"/>
          <w:sz w:val="24"/>
        </w:rPr>
        <w:t>лежащих выполнению по неисполненным договорам (строительных, геологоразведочных, проектных и др.), для целей признания реализации.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noProof/>
          <w:snapToGrid w:val="0"/>
          <w:sz w:val="24"/>
        </w:rPr>
        <w:t>5.</w:t>
      </w:r>
      <w:r>
        <w:rPr>
          <w:snapToGrid w:val="0"/>
          <w:sz w:val="24"/>
        </w:rPr>
        <w:t xml:space="preserve"> Юридическая оценка и интерпретация договоров, учредительных документов, нормативных актов.</w:t>
      </w:r>
    </w:p>
    <w:p w:rsidR="009A0904" w:rsidRDefault="00E55A5B">
      <w:pPr>
        <w:pStyle w:val="a3"/>
      </w:pPr>
      <w:r>
        <w:t>Результаты экспертной оценки оформляются в виде заключения (отчета, расчета и т.п.), в котором содержатся точные и ясные ответы на конкретные вопросы, предусмотренные и описанные в договоре оказания услуг, заключенном между аудиторской фирмой и экспертом или экономическим субъектом и экспертом. Сведения, содержащиеся в заключении эксперта, должны быть выражены так, чтобы были невозможны различные толкования. Заключение эксперта (согласно вышеназванному стандарту) подлежит включению в рабочую документацию аудиторской организации. Аудиторское заключение, как правило, не должно содержать указаний на заключение эксперта. В случае невозможности получить заключение эксперта, наличия существенной неуверенности эксперта в оценке каких-то исследованных обстоятельств, а также в некоторых других случаях аудиторская организация может рассмотреть вопрос о подготовке по результатам проведенного аудита аудиторского заключения, отличного от безусловно положительного. Использование работы эксперта не снимает с аудиторской организации ответственности за аудиторское заключение.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 отдельных случаях поручение о проведении аудиторской проверки аудиторской организации вправе дать: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орган дознания, следователь (при наличии санкции прокурора);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прокурор;</w:t>
      </w:r>
    </w:p>
    <w:p w:rsidR="009A0904" w:rsidRDefault="00E55A5B">
      <w:pPr>
        <w:widowControl w:val="0"/>
        <w:ind w:left="340"/>
        <w:jc w:val="both"/>
        <w:rPr>
          <w:rFonts w:ascii="Arial" w:hAnsi="Arial"/>
          <w:smallCaps/>
          <w:snapToGrid w:val="0"/>
          <w:sz w:val="24"/>
        </w:rPr>
      </w:pPr>
      <w:r>
        <w:rPr>
          <w:snapToGrid w:val="0"/>
          <w:sz w:val="24"/>
        </w:rPr>
        <w:t>– суд или арбитражный суд при наличии в производстве указанных органов возбужденного (возобновленного производством) уголовного дела, принятого к производству (возобновленного производством) гражданского дела, или дела, подведомственного арбитражному суду.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Содержание такого поручения должно соответствовать обстоятельствам дела.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Бухгалтерская экспертиза подобного рода имеет особенности в организации проведения.</w:t>
      </w:r>
    </w:p>
    <w:p w:rsidR="009A0904" w:rsidRDefault="00E55A5B">
      <w:pPr>
        <w:pStyle w:val="a3"/>
      </w:pPr>
      <w:r>
        <w:t>Во-первых, проверка проводится на основании соответствующего постановления, в котором приводится перечень вопросов, в отношении которых ожидается получить заключение.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Во-вторых, государственные органы, выдавшие поручение, обязаны обеспечить надлежащие условия работы.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В-третьих, проверка может про</w:t>
      </w:r>
      <w:r>
        <w:rPr>
          <w:snapToGrid w:val="0"/>
          <w:sz w:val="24"/>
        </w:rPr>
        <w:softHyphen/>
        <w:t>водиться по документам, изъятым органом дознания, прокурором или судом. В таких случаях составляют опись изъятых подлинных бухгалтерских документов, а копии изъятых документов оставляют в делах экономического субъекта.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В-четвертых, акты проверки, промежуточные акты должны быть подписаны кроме представителей аудиторской организации материально-ответственным лицом, главным бухгалтером. Имеются и другие особенности. Наиболее часто встречаются нарушения и злоупотребления в результате проверок операций с денежными средствами (в отечественной и иностранной валюте), с имуществом во всех видах материальных и нематериальных активов (т.е. тщательной проверке по</w:t>
      </w:r>
      <w:bookmarkStart w:id="10" w:name="OCRUncertain008"/>
      <w:r>
        <w:rPr>
          <w:snapToGrid w:val="0"/>
          <w:sz w:val="24"/>
        </w:rPr>
        <w:t>н</w:t>
      </w:r>
      <w:bookmarkEnd w:id="10"/>
      <w:r>
        <w:rPr>
          <w:snapToGrid w:val="0"/>
          <w:sz w:val="24"/>
        </w:rPr>
        <w:t>ежат счета</w:t>
      </w:r>
      <w:r>
        <w:rPr>
          <w:noProof/>
          <w:snapToGrid w:val="0"/>
          <w:sz w:val="24"/>
        </w:rPr>
        <w:t xml:space="preserve"> 50</w:t>
      </w:r>
      <w:r>
        <w:rPr>
          <w:snapToGrid w:val="0"/>
          <w:sz w:val="24"/>
        </w:rPr>
        <w:t xml:space="preserve"> «Касса»,</w:t>
      </w:r>
      <w:r>
        <w:rPr>
          <w:noProof/>
          <w:snapToGrid w:val="0"/>
          <w:sz w:val="24"/>
        </w:rPr>
        <w:t xml:space="preserve"> 51</w:t>
      </w:r>
      <w:r>
        <w:rPr>
          <w:snapToGrid w:val="0"/>
          <w:sz w:val="24"/>
        </w:rPr>
        <w:t xml:space="preserve"> «Расчетный счет», </w:t>
      </w:r>
      <w:r>
        <w:rPr>
          <w:noProof/>
          <w:snapToGrid w:val="0"/>
          <w:sz w:val="24"/>
        </w:rPr>
        <w:t>52</w:t>
      </w:r>
      <w:r>
        <w:rPr>
          <w:snapToGrid w:val="0"/>
          <w:sz w:val="24"/>
        </w:rPr>
        <w:t xml:space="preserve"> «Валютный счет» и др.).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 процессе таких проверок рекомендуется шире использовать методы фактической проверки (в том числе инвентаризацию, осмотр, обследование), а также встречную проверку, восстановление натурально-стоимостного учета и др.</w:t>
      </w:r>
    </w:p>
    <w:p w:rsidR="009A0904" w:rsidRDefault="00E55A5B">
      <w:pPr>
        <w:pStyle w:val="a3"/>
      </w:pPr>
      <w:r>
        <w:t>В любом случае данные, полученные в ходе проверки по поручению государственных органов, могут быть преданы гласности до вступления в силу решения суда (арбитражного суда) только с разрешения суда и в разрешенном им объеме.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b/>
          <w:i/>
          <w:snapToGrid w:val="0"/>
          <w:sz w:val="24"/>
        </w:rPr>
        <w:t>Опрос.</w:t>
      </w:r>
      <w:r>
        <w:rPr>
          <w:snapToGrid w:val="0"/>
          <w:sz w:val="24"/>
        </w:rPr>
        <w:t xml:space="preserve"> Следует отметить, что аудиторам предоставлены права получать необходимые разъяснения и дополнительные сведения, а также необходимую информацию от третьих лиц (по письменному запросу).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Следовательно, к получению подобных объяснений и справок от должностных лиц прибегают в тех случаях, когда необходимо установить достоверность фактов в процессе проверки, реальность хозяйственной операции, достоверность дан</w:t>
      </w:r>
      <w:bookmarkStart w:id="11" w:name="OCRUncertain006"/>
      <w:r>
        <w:rPr>
          <w:snapToGrid w:val="0"/>
          <w:sz w:val="24"/>
        </w:rPr>
        <w:t>н</w:t>
      </w:r>
      <w:bookmarkEnd w:id="11"/>
      <w:r>
        <w:rPr>
          <w:snapToGrid w:val="0"/>
          <w:sz w:val="24"/>
        </w:rPr>
        <w:t>ых, отраженных в документах. Опрос можно делать устно или письменно. Объяснения справочного характера не фиксируют, однако, для выяснения достоверности факта можно предложить работникам предприятия дать объяснения в письменной форме.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b/>
          <w:i/>
          <w:snapToGrid w:val="0"/>
          <w:sz w:val="24"/>
        </w:rPr>
        <w:t>Проверка объемов выполненных работ.</w:t>
      </w:r>
      <w:r>
        <w:rPr>
          <w:snapToGrid w:val="0"/>
          <w:sz w:val="24"/>
        </w:rPr>
        <w:t xml:space="preserve"> С помощью обмера проверяют:</w:t>
      </w:r>
    </w:p>
    <w:p w:rsidR="009A0904" w:rsidRDefault="00E55A5B">
      <w:pPr>
        <w:pStyle w:val="3"/>
      </w:pPr>
      <w:r>
        <w:t>– соответствие характера, количества и стоимости выпол</w:t>
      </w:r>
      <w:bookmarkStart w:id="12" w:name="OCRUncertain009"/>
      <w:r>
        <w:t>н</w:t>
      </w:r>
      <w:bookmarkEnd w:id="12"/>
      <w:r>
        <w:t>енных работ тем, которые указаны в актах приемки и нарядах, а также в проектах и смете;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соответствие выполненных работ составу работ, предусмотренных сметными нормами, на основании которых составлены применяемые при расчетах единичные расценки, калькуляции и прейскурантные цены;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законченность объектов, конструктивных элементов, этапов и видов работ или их частей. Такую проверку проводят различными способами, что зависит от характера работ и их результатов.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К основным способам проверки относятся:</w:t>
      </w:r>
    </w:p>
    <w:p w:rsidR="009A0904" w:rsidRDefault="00E55A5B">
      <w:pPr>
        <w:pStyle w:val="a3"/>
        <w:ind w:left="340" w:firstLine="0"/>
      </w:pPr>
      <w:r>
        <w:t>– контрольный обмер фактически выполненных работ;</w:t>
      </w:r>
    </w:p>
    <w:p w:rsidR="009A0904" w:rsidRDefault="00E55A5B">
      <w:pPr>
        <w:pStyle w:val="a3"/>
        <w:ind w:left="340" w:firstLine="0"/>
      </w:pPr>
      <w:r>
        <w:t>– сопоставление объема работ, указанных в актах приемки и в актах инвентаризации незавершенного строительства, с объемом работ, указанных в оплаченных рабочих нарядах;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встречная проверка операций по расчетам с другими организациями;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проверка сопутствующих операций по расчетам за выполненные и сданные работы.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Наиболее распространен контрольный обмер фактически выполненных работ, применяемый для проверки выполнения работ по строительству, капитальному и текущему ремонту зданий и сооружений.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Другую группу методов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методы документальной проверки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можно разделить на две группы: методы формальной проверки; методы проверки реальности отраженных в документах обстоятельств.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К методам форма</w:t>
      </w:r>
      <w:bookmarkStart w:id="13" w:name="OCRUncertain010"/>
      <w:r>
        <w:rPr>
          <w:snapToGrid w:val="0"/>
          <w:sz w:val="24"/>
        </w:rPr>
        <w:t>л</w:t>
      </w:r>
      <w:bookmarkEnd w:id="13"/>
      <w:r>
        <w:rPr>
          <w:snapToGrid w:val="0"/>
          <w:sz w:val="24"/>
        </w:rPr>
        <w:t>ьной проверки документов относятся:</w:t>
      </w:r>
    </w:p>
    <w:p w:rsidR="009A0904" w:rsidRDefault="00E55A5B">
      <w:pPr>
        <w:widowControl w:val="0"/>
        <w:ind w:left="340"/>
        <w:jc w:val="both"/>
        <w:rPr>
          <w:noProof/>
          <w:snapToGrid w:val="0"/>
          <w:sz w:val="24"/>
        </w:rPr>
      </w:pPr>
      <w:r>
        <w:rPr>
          <w:snapToGrid w:val="0"/>
          <w:sz w:val="24"/>
        </w:rPr>
        <w:t>– проверка соблюдения правил состав</w:t>
      </w:r>
      <w:bookmarkStart w:id="14" w:name="OCRUncertain011"/>
      <w:r>
        <w:rPr>
          <w:snapToGrid w:val="0"/>
          <w:sz w:val="24"/>
        </w:rPr>
        <w:t>ления, оформления, полноты и пов</w:t>
      </w:r>
      <w:bookmarkEnd w:id="14"/>
      <w:r>
        <w:rPr>
          <w:snapToGrid w:val="0"/>
          <w:sz w:val="24"/>
        </w:rPr>
        <w:t>инности оформления документов;</w:t>
      </w:r>
      <w:r>
        <w:rPr>
          <w:noProof/>
          <w:snapToGrid w:val="0"/>
          <w:sz w:val="24"/>
        </w:rPr>
        <w:t xml:space="preserve"> </w:t>
      </w:r>
      <w:bookmarkStart w:id="15" w:name="OCRUncertain012"/>
      <w:r>
        <w:rPr>
          <w:noProof/>
          <w:snapToGrid w:val="0"/>
          <w:sz w:val="24"/>
        </w:rPr>
        <w:t>.</w:t>
      </w:r>
      <w:bookmarkEnd w:id="15"/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сопоставление учетных и отчетных показателей с установленными нормативами (нормативная проверка);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проверка соответствия отраженных в документах операций установленным правилам; счетный контроль.</w:t>
      </w:r>
    </w:p>
    <w:p w:rsidR="009A0904" w:rsidRDefault="00E55A5B">
      <w:pPr>
        <w:pStyle w:val="a3"/>
      </w:pPr>
      <w:r>
        <w:t>К методам проверки реальности отраженных в документах обстоятельств относятся:</w:t>
      </w:r>
    </w:p>
    <w:p w:rsidR="009A0904" w:rsidRDefault="00E55A5B">
      <w:pPr>
        <w:widowControl w:val="0"/>
        <w:ind w:left="340"/>
        <w:jc w:val="both"/>
        <w:rPr>
          <w:snapToGrid w:val="0"/>
          <w:sz w:val="16"/>
        </w:rPr>
      </w:pPr>
      <w:r>
        <w:rPr>
          <w:snapToGrid w:val="0"/>
          <w:sz w:val="24"/>
        </w:rPr>
        <w:t>– сопоставление данных документов, отражающих операции с данными документов, которые явились основанием для этих операций;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проверка записей в регистрах бухгалтерского учета;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сканирование;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встречная проверка;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взаимная проверка;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контрольное сличение;</w:t>
      </w:r>
    </w:p>
    <w:p w:rsidR="009A0904" w:rsidRDefault="00E55A5B">
      <w:pPr>
        <w:widowControl w:val="0"/>
        <w:ind w:left="340"/>
        <w:jc w:val="both"/>
        <w:rPr>
          <w:snapToGrid w:val="0"/>
          <w:sz w:val="24"/>
        </w:rPr>
      </w:pPr>
      <w:r>
        <w:rPr>
          <w:snapToGrid w:val="0"/>
          <w:sz w:val="24"/>
        </w:rPr>
        <w:t>– восстановление натурально-стоимостного учета и др.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Проверка соблюдения правил составления, полноты и подлинности оформления документов. От правильности оформления документов зависит объективность всей последующей информации, так как первичные документы являются основанием для записи в регистры бухгалтерского учета. Именно поэтому при проверке надо обращать внимание на соблюдение прав</w:t>
      </w:r>
      <w:bookmarkStart w:id="16" w:name="OCRUncertain013"/>
      <w:r>
        <w:rPr>
          <w:snapToGrid w:val="0"/>
          <w:sz w:val="24"/>
        </w:rPr>
        <w:t>ят</w:t>
      </w:r>
      <w:bookmarkEnd w:id="16"/>
      <w:r>
        <w:rPr>
          <w:snapToGrid w:val="0"/>
          <w:sz w:val="24"/>
        </w:rPr>
        <w:t xml:space="preserve"> по оформлению документов.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Общие правила оформления документов </w:t>
      </w:r>
      <w:bookmarkStart w:id="17" w:name="OCRUncertain014"/>
      <w:r>
        <w:rPr>
          <w:snapToGrid w:val="0"/>
          <w:sz w:val="24"/>
        </w:rPr>
        <w:t>для</w:t>
      </w:r>
      <w:bookmarkEnd w:id="17"/>
      <w:r>
        <w:rPr>
          <w:snapToGrid w:val="0"/>
          <w:sz w:val="24"/>
        </w:rPr>
        <w:t xml:space="preserve"> всех предприятий и организаций установлены Положением о документах и документообороте в бухгалтерском учете, утвержденным приказом Минфина СССР от</w:t>
      </w:r>
      <w:r>
        <w:rPr>
          <w:noProof/>
          <w:snapToGrid w:val="0"/>
          <w:sz w:val="24"/>
        </w:rPr>
        <w:t xml:space="preserve"> 29.07.83</w:t>
      </w:r>
      <w:r>
        <w:rPr>
          <w:snapToGrid w:val="0"/>
          <w:sz w:val="24"/>
        </w:rPr>
        <w:t xml:space="preserve"> г. </w:t>
      </w:r>
      <w:r>
        <w:rPr>
          <w:noProof/>
          <w:snapToGrid w:val="0"/>
          <w:sz w:val="24"/>
        </w:rPr>
        <w:t>№105.</w:t>
      </w:r>
      <w:r>
        <w:rPr>
          <w:snapToGrid w:val="0"/>
          <w:sz w:val="24"/>
        </w:rPr>
        <w:t xml:space="preserve"> Этим Положением предусмотрено, что первичные документы должны содержать для придания им юридической силы обязательные реквизиты. Таковыми являются: наименование документа (формы), код формы; дата составления; содержание хозяйственной операции; измерители хозяйственной операции (в количественном и стоимостном выражении); наименование должностей лиц, ответственных за совершение хозяйственной операции и правильность ее оформления, личные подписи и их расшифровки. Кроме того, наименование организации, от имени которой составлен документ. В необходимых случаях могут быть приведены дополнительные реквизиты: номер документа, название и адрес предприятия, основание для совершения хозяйственной операции, зафиксированной документом. Другие реквизиты определяются характером документируемых хозяйственных операций.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К первичным документам, фиксирующим денежные операции, операции с другими ценностями, предъявляются дополнительные требования. Они определяются письмом Центрального банка Российской Федераци</w:t>
      </w:r>
      <w:bookmarkStart w:id="18" w:name="OCRUncertain015"/>
      <w:r>
        <w:rPr>
          <w:snapToGrid w:val="0"/>
          <w:sz w:val="24"/>
        </w:rPr>
        <w:t>и</w:t>
      </w:r>
      <w:bookmarkEnd w:id="18"/>
      <w:r>
        <w:rPr>
          <w:snapToGrid w:val="0"/>
          <w:sz w:val="24"/>
        </w:rPr>
        <w:t xml:space="preserve"> от </w:t>
      </w:r>
      <w:r>
        <w:rPr>
          <w:noProof/>
          <w:snapToGrid w:val="0"/>
          <w:sz w:val="24"/>
        </w:rPr>
        <w:t>4.10.93</w:t>
      </w:r>
      <w:r>
        <w:rPr>
          <w:snapToGrid w:val="0"/>
          <w:sz w:val="24"/>
        </w:rPr>
        <w:t xml:space="preserve"> г.</w:t>
      </w:r>
      <w:r>
        <w:rPr>
          <w:noProof/>
          <w:snapToGrid w:val="0"/>
          <w:sz w:val="24"/>
        </w:rPr>
        <w:t xml:space="preserve"> № 18</w:t>
      </w:r>
      <w:r>
        <w:rPr>
          <w:snapToGrid w:val="0"/>
          <w:sz w:val="24"/>
        </w:rPr>
        <w:t xml:space="preserve"> и другими нормативными актами. Федеральный закон о бухгалтерском учете (от</w:t>
      </w:r>
      <w:r>
        <w:rPr>
          <w:noProof/>
          <w:snapToGrid w:val="0"/>
          <w:sz w:val="24"/>
        </w:rPr>
        <w:t xml:space="preserve"> 21.11.96</w:t>
      </w:r>
      <w:r>
        <w:rPr>
          <w:snapToGrid w:val="0"/>
          <w:sz w:val="24"/>
        </w:rPr>
        <w:t xml:space="preserve"> г. </w:t>
      </w:r>
      <w:r>
        <w:rPr>
          <w:noProof/>
          <w:snapToGrid w:val="0"/>
          <w:sz w:val="24"/>
        </w:rPr>
        <w:t>№</w:t>
      </w:r>
      <w:r>
        <w:rPr>
          <w:snapToGrid w:val="0"/>
          <w:sz w:val="24"/>
        </w:rPr>
        <w:t xml:space="preserve"> 129-ФЗ) обязывает принимать к учету первичные документы, если они составлены по форме, содержа</w:t>
      </w:r>
      <w:bookmarkStart w:id="19" w:name="OCRUncertain016"/>
      <w:r>
        <w:rPr>
          <w:snapToGrid w:val="0"/>
          <w:sz w:val="24"/>
        </w:rPr>
        <w:t>щ</w:t>
      </w:r>
      <w:bookmarkEnd w:id="19"/>
      <w:r>
        <w:rPr>
          <w:snapToGrid w:val="0"/>
          <w:sz w:val="24"/>
        </w:rPr>
        <w:t>ейся в альбомах унифицированных форм пер</w:t>
      </w:r>
      <w:r>
        <w:rPr>
          <w:snapToGrid w:val="0"/>
          <w:sz w:val="24"/>
        </w:rPr>
        <w:softHyphen/>
        <w:t>вичной учетной документации (ст.</w:t>
      </w:r>
      <w:r>
        <w:rPr>
          <w:noProof/>
          <w:snapToGrid w:val="0"/>
          <w:sz w:val="24"/>
        </w:rPr>
        <w:t xml:space="preserve"> 9, </w:t>
      </w:r>
      <w:bookmarkStart w:id="20" w:name="OCRUncertain017"/>
      <w:r>
        <w:rPr>
          <w:snapToGrid w:val="0"/>
          <w:sz w:val="24"/>
        </w:rPr>
        <w:t>п.</w:t>
      </w:r>
      <w:bookmarkEnd w:id="20"/>
      <w:r>
        <w:rPr>
          <w:noProof/>
          <w:snapToGrid w:val="0"/>
          <w:sz w:val="24"/>
        </w:rPr>
        <w:t xml:space="preserve"> 2).</w:t>
      </w:r>
      <w:r>
        <w:rPr>
          <w:snapToGrid w:val="0"/>
          <w:sz w:val="24"/>
        </w:rPr>
        <w:t xml:space="preserve"> Документы, форма которых не предусмотрена в этих альбомах, должны содержать вышеназванные обязательные реквизиты.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Сопоставление учетных и отчетных показателей с установленными нормативами (нормативная проверка) позволяет выявить завышение (занижение) себестоимости продукции (работ, услуг), занижение размера удержаний из заработной платы, в том числе подоходного налога, занижение размеров отчислений во внебюджетные фонды, ошибки в применении норм естественной убыли товаров, в исчислении и уплате налога на добавленную стоимость и других налогов. На</w:t>
      </w:r>
      <w:bookmarkStart w:id="21" w:name="OCRUncertain018"/>
      <w:r>
        <w:rPr>
          <w:snapToGrid w:val="0"/>
          <w:sz w:val="24"/>
        </w:rPr>
        <w:t>л</w:t>
      </w:r>
      <w:bookmarkEnd w:id="21"/>
      <w:r>
        <w:rPr>
          <w:snapToGrid w:val="0"/>
          <w:sz w:val="24"/>
        </w:rPr>
        <w:t xml:space="preserve">ичие же сверхлимитной кассовой наличности может обернуться штрафами, предусмотренными Указом Президента </w:t>
      </w:r>
      <w:bookmarkStart w:id="22" w:name="OCRUncertain019"/>
      <w:r>
        <w:rPr>
          <w:snapToGrid w:val="0"/>
          <w:sz w:val="24"/>
        </w:rPr>
        <w:t>Рос</w:t>
      </w:r>
      <w:bookmarkEnd w:id="22"/>
      <w:r>
        <w:rPr>
          <w:snapToGrid w:val="0"/>
          <w:sz w:val="24"/>
        </w:rPr>
        <w:t>сийской Федерации от</w:t>
      </w:r>
      <w:r>
        <w:rPr>
          <w:noProof/>
          <w:snapToGrid w:val="0"/>
          <w:sz w:val="24"/>
        </w:rPr>
        <w:t xml:space="preserve"> 23.05.94</w:t>
      </w:r>
      <w:r>
        <w:rPr>
          <w:snapToGrid w:val="0"/>
          <w:sz w:val="24"/>
        </w:rPr>
        <w:t xml:space="preserve"> г. </w:t>
      </w:r>
      <w:r>
        <w:rPr>
          <w:noProof/>
          <w:snapToGrid w:val="0"/>
          <w:sz w:val="24"/>
        </w:rPr>
        <w:t>№ 1006</w:t>
      </w:r>
      <w:r>
        <w:rPr>
          <w:snapToGrid w:val="0"/>
          <w:sz w:val="24"/>
        </w:rPr>
        <w:t xml:space="preserve"> «Об осуществлении мер по своевременному и полному внесению в бюджет налогов и иных обязательных платежей», к организациям, нарушившим правила работы с наличными денежными средствами, которые налагаются налоговыми инспекциями на основании данных проверок. В ходе аудиторских проверок следует учитывать и другие ограничения, установ</w:t>
      </w:r>
      <w:r>
        <w:rPr>
          <w:snapToGrid w:val="0"/>
          <w:sz w:val="24"/>
        </w:rPr>
        <w:softHyphen/>
        <w:t>ленные правительственными и ведомственными актами.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Проверка соответствия отраженных в документах операций установленным правилам дает возможность выяснить правомерность разнообразных хозяйственных операций. С ее помощью можно выяснить, например, выплату заработной платы другому лицу без предъявления доверенности и т.п.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Счетный контроль позволяет выяснить правильность сделанных в документах, в бухгалтерских регистрах в формах отчетности вычислений (правильность таксировки, подсчета переходящих остатков ценностей в отчетах материально-ответственных лиц, подсчета итогов и т.п.). Часто к этому методу прибегают для проверки правильности подсчета итогов в горизонтальных и вертикальных графах расчетно-платежных ведомостей. Счетный контроль обычно сопровождается применением других методов документальной проверки.</w:t>
      </w:r>
    </w:p>
    <w:p w:rsidR="009A0904" w:rsidRDefault="00E55A5B">
      <w:pPr>
        <w:pStyle w:val="a3"/>
      </w:pPr>
      <w:r>
        <w:t>Перейдем к рассмотрению методов проверки реальности отраженных в документах обстоятельств. Одним из методов, входящих в эту группу, является сопоставление данных документов, отражающих операции, с данными документов, которые явились основанием для этих операций. Например, можно выявить несоответствие суммы начищенной заработной платы сотруднику, указанной в расчетно-платежной ведомости, данным табеля выхода на работу. Для использования этого метода надо знать, в каких производных документах отражают данные, фиксируемые в первичных документах.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Проверка записей в регистрах бухгалтерского учета и в формах отчетности позволяет определить достоверность и точность отчетных данных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первостепенное требование к бухгалтерской отчетности. Система отчетных показателей должна соответствовать записям в бухгалтерские регистры, которые в свою очередь обосновываются документами. Аудиторская проверка может вскрыть бездокументальные записи, т.е. записи без ссылки и приложения оправдательных документов, необоснованную запись в регистре. Иногда путем сопоставления данных в регистрах аналитического и синтетического учета к одному и тому же счету удается выявить несоответствие занесенных в них сумм, хотя и оформленных одним документом. Возможно сокрытие недостач увеличением количества и суммы расхода товаров и тары в регистрах бухгалтерского учета.</w:t>
      </w:r>
    </w:p>
    <w:p w:rsidR="009A0904" w:rsidRDefault="00E55A5B">
      <w:pPr>
        <w:pStyle w:val="a3"/>
      </w:pPr>
      <w:r>
        <w:t>Внимательного рассмотрения с точки зрения документальной обоснованности требуют также дополнительные и сторнировочные проводки. Бухгалтерский баланс с прилагаемыми к нему формами отчетности проверяют путем взаимоконтролируемых показателей, содержащихся в них, затем с соответствующими данными регистров синтетического, аналитического учета, а затем первичных документов. При этом широко используется метод сканирования.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Сканирование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непрерывный просмотр операций для выявления нетипичных.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Встречная проверка особенно эффективна при изучении операций, связанных с получением товаров, денежных и других средств в одной организации и отпуском их другой. Этот метод состоит в сопоставлении различных экземпляров одного и того же документа. Экземпляры соответствующих документов могут находиться в бухгалтериях разных организаций.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Цель такого сопоставления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установить тождество всех экземпляров одного и того же документа. Например, известны случаи, когда подлинная накладная (или ее копия) заменялась подложной, причем по дате, номерам и даже итоговой сумме она не отличалась от подлинной. Это обстоятельство затрудняйте обнаружение злоупотребления при сверке расчетов. Однако два экземпляра одной накладной содержали расхождения в наименованиях ценностей, их количестве и ценах, хотя другие реквизиты совпадали.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Взаимная проверка является разновидностью встречной. Она проводится по взаимосвязанным операциям в одной организации.</w:t>
      </w:r>
    </w:p>
    <w:p w:rsidR="009A0904" w:rsidRDefault="00E55A5B">
      <w:pPr>
        <w:pStyle w:val="a3"/>
      </w:pPr>
      <w:r>
        <w:t>Пользуясь контрольным сличением, можно выяснить, не было ли приписок в инвентаризационных ведомостях, не было ли завоза товаров и других ценностей без документов. Часто этот метод применяют при проверке складских товарных операций.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Для этого сопоставляют данные последней инвентаризации с предыдущей у одного и того же лица на определенную дату в течение межинвентаризационного периода. Например, по данным инвентаризации на</w:t>
      </w:r>
      <w:r>
        <w:rPr>
          <w:noProof/>
          <w:snapToGrid w:val="0"/>
          <w:sz w:val="24"/>
        </w:rPr>
        <w:t xml:space="preserve"> 1</w:t>
      </w:r>
      <w:r>
        <w:rPr>
          <w:snapToGrid w:val="0"/>
          <w:sz w:val="24"/>
        </w:rPr>
        <w:t xml:space="preserve"> августа, в кладовой столовой числилось яблок</w:t>
      </w:r>
      <w:r>
        <w:rPr>
          <w:noProof/>
          <w:snapToGrid w:val="0"/>
          <w:sz w:val="24"/>
        </w:rPr>
        <w:t xml:space="preserve"> — 150</w:t>
      </w:r>
      <w:r>
        <w:rPr>
          <w:snapToGrid w:val="0"/>
          <w:sz w:val="24"/>
        </w:rPr>
        <w:t xml:space="preserve"> кг. С</w:t>
      </w:r>
      <w:r>
        <w:rPr>
          <w:noProof/>
          <w:snapToGrid w:val="0"/>
          <w:sz w:val="24"/>
        </w:rPr>
        <w:t xml:space="preserve"> 1</w:t>
      </w:r>
      <w:r>
        <w:rPr>
          <w:snapToGrid w:val="0"/>
          <w:sz w:val="24"/>
        </w:rPr>
        <w:t xml:space="preserve"> августа по </w:t>
      </w:r>
      <w:r>
        <w:rPr>
          <w:noProof/>
          <w:snapToGrid w:val="0"/>
          <w:sz w:val="24"/>
        </w:rPr>
        <w:t>15</w:t>
      </w:r>
      <w:r>
        <w:rPr>
          <w:snapToGrid w:val="0"/>
          <w:sz w:val="24"/>
        </w:rPr>
        <w:t xml:space="preserve"> октября включительно согласно документам на склад поступило</w:t>
      </w:r>
      <w:r>
        <w:rPr>
          <w:noProof/>
          <w:snapToGrid w:val="0"/>
          <w:sz w:val="24"/>
        </w:rPr>
        <w:t xml:space="preserve"> 1795</w:t>
      </w:r>
      <w:r>
        <w:rPr>
          <w:snapToGrid w:val="0"/>
          <w:sz w:val="24"/>
        </w:rPr>
        <w:t xml:space="preserve"> кг. За тот же самый период было отпущено </w:t>
      </w:r>
      <w:r>
        <w:rPr>
          <w:noProof/>
          <w:snapToGrid w:val="0"/>
          <w:sz w:val="24"/>
        </w:rPr>
        <w:t>2000</w:t>
      </w:r>
      <w:r>
        <w:rPr>
          <w:snapToGrid w:val="0"/>
          <w:sz w:val="24"/>
        </w:rPr>
        <w:t xml:space="preserve"> кг. Следовательно, на</w:t>
      </w:r>
      <w:r>
        <w:rPr>
          <w:noProof/>
          <w:snapToGrid w:val="0"/>
          <w:sz w:val="24"/>
        </w:rPr>
        <w:t xml:space="preserve"> 16</w:t>
      </w:r>
      <w:r>
        <w:rPr>
          <w:snapToGrid w:val="0"/>
          <w:sz w:val="24"/>
        </w:rPr>
        <w:t xml:space="preserve"> октября на складе были излишки</w:t>
      </w:r>
      <w:r>
        <w:rPr>
          <w:noProof/>
          <w:snapToGrid w:val="0"/>
          <w:sz w:val="24"/>
        </w:rPr>
        <w:t xml:space="preserve"> — 55</w:t>
      </w:r>
      <w:r>
        <w:rPr>
          <w:snapToGrid w:val="0"/>
          <w:sz w:val="24"/>
        </w:rPr>
        <w:t xml:space="preserve"> кг. Позднее,</w:t>
      </w:r>
      <w:r>
        <w:rPr>
          <w:noProof/>
          <w:snapToGrid w:val="0"/>
          <w:sz w:val="24"/>
        </w:rPr>
        <w:t xml:space="preserve"> 19</w:t>
      </w:r>
      <w:r>
        <w:rPr>
          <w:snapToGrid w:val="0"/>
          <w:sz w:val="24"/>
        </w:rPr>
        <w:t xml:space="preserve"> октября, на тот же склад </w:t>
      </w:r>
      <w:r>
        <w:rPr>
          <w:i/>
          <w:snapToGrid w:val="0"/>
          <w:sz w:val="24"/>
        </w:rPr>
        <w:t>было</w:t>
      </w:r>
      <w:r>
        <w:rPr>
          <w:snapToGrid w:val="0"/>
          <w:sz w:val="24"/>
        </w:rPr>
        <w:t xml:space="preserve"> оприходовано от буфета</w:t>
      </w:r>
      <w:r>
        <w:rPr>
          <w:noProof/>
          <w:snapToGrid w:val="0"/>
          <w:sz w:val="24"/>
        </w:rPr>
        <w:t xml:space="preserve"> 55</w:t>
      </w:r>
      <w:r>
        <w:rPr>
          <w:snapToGrid w:val="0"/>
          <w:sz w:val="24"/>
        </w:rPr>
        <w:t xml:space="preserve"> кг яблок</w:t>
      </w:r>
      <w:bookmarkStart w:id="23" w:name="OCRUncertain020"/>
      <w:r>
        <w:rPr>
          <w:snapToGrid w:val="0"/>
          <w:sz w:val="24"/>
        </w:rPr>
        <w:t>.</w:t>
      </w:r>
      <w:bookmarkEnd w:id="23"/>
      <w:r>
        <w:rPr>
          <w:snapToGrid w:val="0"/>
          <w:sz w:val="24"/>
        </w:rPr>
        <w:t xml:space="preserve"> По состоянию же на</w:t>
      </w:r>
      <w:r>
        <w:rPr>
          <w:noProof/>
          <w:snapToGrid w:val="0"/>
          <w:sz w:val="24"/>
        </w:rPr>
        <w:t xml:space="preserve"> 20</w:t>
      </w:r>
      <w:r>
        <w:rPr>
          <w:snapToGrid w:val="0"/>
          <w:sz w:val="24"/>
        </w:rPr>
        <w:t xml:space="preserve"> октября согласно инвентаризационной описи на данном складе яблок не значилось. Этот факт может свидетельствовать о бестоварности приходной накладной от </w:t>
      </w:r>
      <w:r>
        <w:rPr>
          <w:noProof/>
          <w:snapToGrid w:val="0"/>
          <w:sz w:val="24"/>
        </w:rPr>
        <w:t>19</w:t>
      </w:r>
      <w:r>
        <w:rPr>
          <w:snapToGrid w:val="0"/>
          <w:sz w:val="24"/>
        </w:rPr>
        <w:t xml:space="preserve"> октября.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Дополнение обобщенных результатов контрольного сличения подобным изучением ежедневного движения ценностей с подсчетом их остатков на конец каждого дня позволит выявить расход этих ценностей за отдельные дни, </w:t>
      </w:r>
      <w:bookmarkStart w:id="24" w:name="OCRUncertain021"/>
      <w:r>
        <w:rPr>
          <w:snapToGrid w:val="0"/>
          <w:sz w:val="24"/>
        </w:rPr>
        <w:t>'</w:t>
      </w:r>
      <w:bookmarkEnd w:id="24"/>
      <w:r>
        <w:rPr>
          <w:snapToGrid w:val="0"/>
          <w:sz w:val="24"/>
        </w:rPr>
        <w:t>превышающий сумму первоначального остатка и прихода. Такое положение может быть результатом различных причин. Например, необоснованного уменьшения остатков ценностей на начало проверяемого периода, реализации неоприходованных ценностей, наличия бестоварных расходных документов.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Другой метод проверки реальности отраженных в документах обстоятельств </w:t>
      </w:r>
      <w:r>
        <w:rPr>
          <w:noProof/>
          <w:snapToGrid w:val="0"/>
          <w:sz w:val="24"/>
        </w:rPr>
        <w:t>—</w:t>
      </w:r>
      <w:r>
        <w:rPr>
          <w:snapToGrid w:val="0"/>
          <w:sz w:val="24"/>
        </w:rPr>
        <w:t xml:space="preserve"> восстановление натурально-стоимостного учета. Данный метод дает </w:t>
      </w:r>
      <w:bookmarkStart w:id="25" w:name="OCRUncertain022"/>
      <w:r>
        <w:rPr>
          <w:snapToGrid w:val="0"/>
          <w:sz w:val="24"/>
        </w:rPr>
        <w:t>воз</w:t>
      </w:r>
      <w:bookmarkStart w:id="26" w:name="OCRUncertain001"/>
      <w:bookmarkEnd w:id="25"/>
      <w:r>
        <w:rPr>
          <w:snapToGrid w:val="0"/>
          <w:sz w:val="24"/>
        </w:rPr>
        <w:t>можность</w:t>
      </w:r>
      <w:bookmarkEnd w:id="26"/>
      <w:r>
        <w:rPr>
          <w:snapToGrid w:val="0"/>
          <w:sz w:val="24"/>
        </w:rPr>
        <w:t xml:space="preserve"> конкретно анализировать движение ценностей по каждому его виду в отдельности. Его сущность состоит в том, что на основе первичных документов по приходу и расходу товарно-материальных ценностей полностью восстанавливается натурально-стоимостный их учет. Этот прием может применяться в тех подразделениях, по которым натурально-стоимостный учет ценностей не ведется (например, в производствах), хотя все операции по их движению оформляются выпиской соответствующих документов. По данным этих документов, можно восстановить движение ценностей по их видам с выведением остатков.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С помощью этого приема может быть выявлено, что при отсутствии недостач или излишков в условиях ведения стоимостного учета фактически в подразделениях имеются недостача одного вида ценностей и излишки других, которые до этого в стоимостном учете взаимно перекрывались.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Эффективность аудиторской работы во многом зависит не только от знания методов проверки, но и от правильного их сочетания в соответствии с поставленными задачами. Методы документальной проверки применяют не только в различном сочетании, но и с различными методами фактической проверки, а также с логическим исследованием финансово-хозяйственных ситуаций. Кроме того, широко применяют на практике специальные методы для экономического анализа.</w:t>
      </w:r>
    </w:p>
    <w:p w:rsidR="009A0904" w:rsidRDefault="00E55A5B">
      <w:pPr>
        <w:widowControl w:val="0"/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t>Умелое применение методов на практике способствует достижению максимальных результатов в выполнении аудиторами своих функций.</w:t>
      </w:r>
    </w:p>
    <w:p w:rsidR="009A0904" w:rsidRDefault="009A0904">
      <w:pPr>
        <w:widowControl w:val="0"/>
        <w:ind w:firstLine="720"/>
        <w:jc w:val="both"/>
        <w:rPr>
          <w:snapToGrid w:val="0"/>
          <w:sz w:val="24"/>
        </w:rPr>
      </w:pPr>
    </w:p>
    <w:p w:rsidR="009A0904" w:rsidRDefault="009A0904">
      <w:pPr>
        <w:widowControl w:val="0"/>
        <w:ind w:firstLine="720"/>
        <w:jc w:val="both"/>
        <w:rPr>
          <w:snapToGrid w:val="0"/>
          <w:sz w:val="24"/>
        </w:rPr>
      </w:pPr>
    </w:p>
    <w:p w:rsidR="009A0904" w:rsidRDefault="009A0904">
      <w:pPr>
        <w:widowControl w:val="0"/>
        <w:ind w:firstLine="720"/>
        <w:jc w:val="both"/>
        <w:rPr>
          <w:snapToGrid w:val="0"/>
          <w:sz w:val="24"/>
        </w:rPr>
      </w:pPr>
    </w:p>
    <w:p w:rsidR="009A0904" w:rsidRDefault="00E55A5B">
      <w:pPr>
        <w:widowControl w:val="0"/>
        <w:ind w:firstLine="720"/>
        <w:jc w:val="both"/>
        <w:rPr>
          <w:b/>
          <w:snapToGrid w:val="0"/>
          <w:sz w:val="32"/>
        </w:rPr>
      </w:pPr>
      <w:r>
        <w:rPr>
          <w:b/>
          <w:snapToGrid w:val="0"/>
          <w:sz w:val="32"/>
        </w:rPr>
        <w:t>СПИСОК ЛИТЕРАТУРЫ:</w:t>
      </w:r>
    </w:p>
    <w:p w:rsidR="009A0904" w:rsidRDefault="00E55A5B">
      <w:pPr>
        <w:ind w:left="357" w:hanging="357"/>
        <w:jc w:val="both"/>
        <w:rPr>
          <w:sz w:val="24"/>
        </w:rPr>
      </w:pPr>
      <w:r>
        <w:rPr>
          <w:sz w:val="24"/>
        </w:rPr>
        <w:t>1. Барышников Н.П. “Организация и методика проведения общего аудита”, Москва, “Филин”, 1996.</w:t>
      </w:r>
    </w:p>
    <w:p w:rsidR="009A0904" w:rsidRDefault="00E55A5B">
      <w:pPr>
        <w:pStyle w:val="20"/>
        <w:ind w:left="357" w:hanging="357"/>
        <w:rPr>
          <w:sz w:val="24"/>
        </w:rPr>
      </w:pPr>
      <w:r>
        <w:rPr>
          <w:sz w:val="24"/>
        </w:rPr>
        <w:t>2. Овсийчук М.Ф. “Аудит. Организация. Методика проведения”, Москва, “Интех”, 1996.</w:t>
      </w:r>
    </w:p>
    <w:p w:rsidR="009A0904" w:rsidRDefault="00E55A5B">
      <w:pPr>
        <w:ind w:left="357" w:hanging="357"/>
        <w:jc w:val="both"/>
        <w:rPr>
          <w:sz w:val="24"/>
        </w:rPr>
      </w:pPr>
      <w:r>
        <w:rPr>
          <w:sz w:val="24"/>
        </w:rPr>
        <w:t>3. Журнал «Аудиторские ведомости», 1997 г., №№ 1 – 3, 7, 9.</w:t>
      </w:r>
      <w:bookmarkStart w:id="27" w:name="_GoBack"/>
      <w:bookmarkEnd w:id="27"/>
    </w:p>
    <w:sectPr w:rsidR="009A0904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04" w:rsidRDefault="00E55A5B">
      <w:r>
        <w:separator/>
      </w:r>
    </w:p>
  </w:endnote>
  <w:endnote w:type="continuationSeparator" w:id="0">
    <w:p w:rsidR="009A0904" w:rsidRDefault="00E5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04" w:rsidRDefault="00E55A5B">
      <w:r>
        <w:separator/>
      </w:r>
    </w:p>
  </w:footnote>
  <w:footnote w:type="continuationSeparator" w:id="0">
    <w:p w:rsidR="009A0904" w:rsidRDefault="00E55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04" w:rsidRDefault="00E55A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A0904" w:rsidRDefault="009A090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04" w:rsidRDefault="00E55A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9A0904" w:rsidRDefault="009A090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54DF4"/>
    <w:multiLevelType w:val="singleLevel"/>
    <w:tmpl w:val="B922D240"/>
    <w:lvl w:ilvl="0">
      <w:start w:val="1"/>
      <w:numFmt w:val="bullet"/>
      <w:lvlText w:val="–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A5B"/>
    <w:rsid w:val="00242727"/>
    <w:rsid w:val="009A0904"/>
    <w:rsid w:val="00E5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3AD3A-D9D9-4485-9B8A-DEE6EB3C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ind w:firstLine="720"/>
      <w:jc w:val="both"/>
    </w:pPr>
    <w:rPr>
      <w:snapToGrid w:val="0"/>
      <w:sz w:val="24"/>
    </w:rPr>
  </w:style>
  <w:style w:type="paragraph" w:styleId="a4">
    <w:name w:val="Body Text"/>
    <w:basedOn w:val="a"/>
    <w:semiHidden/>
    <w:pPr>
      <w:widowControl w:val="0"/>
      <w:jc w:val="center"/>
    </w:pPr>
    <w:rPr>
      <w:b/>
      <w:snapToGrid w:val="0"/>
      <w:sz w:val="40"/>
    </w:rPr>
  </w:style>
  <w:style w:type="paragraph" w:styleId="2">
    <w:name w:val="Body Text Indent 2"/>
    <w:basedOn w:val="a"/>
    <w:semiHidden/>
    <w:pPr>
      <w:widowControl w:val="0"/>
      <w:ind w:left="340"/>
    </w:pPr>
    <w:rPr>
      <w:snapToGrid w:val="0"/>
      <w:sz w:val="24"/>
    </w:rPr>
  </w:style>
  <w:style w:type="paragraph" w:styleId="3">
    <w:name w:val="Body Text Indent 3"/>
    <w:basedOn w:val="a"/>
    <w:semiHidden/>
    <w:pPr>
      <w:widowControl w:val="0"/>
      <w:ind w:left="340"/>
      <w:jc w:val="both"/>
    </w:pPr>
    <w:rPr>
      <w:snapToGrid w:val="0"/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3989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МЕТОДЫ АУДИТОРСКОЙ ПРОВЕРКИ</vt:lpstr>
    </vt:vector>
  </TitlesOfParts>
  <Company> </Company>
  <LinksUpToDate>false</LinksUpToDate>
  <CharactersWithSpaces>26676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МЕТОДЫ АУДИТОРСКОЙ ПРОВЕРКИ</dc:title>
  <dc:subject/>
  <dc:creator>Жарков Николай Викторович</dc:creator>
  <cp:keywords/>
  <cp:lastModifiedBy>Irina</cp:lastModifiedBy>
  <cp:revision>2</cp:revision>
  <cp:lastPrinted>2097-12-17T18:17:00Z</cp:lastPrinted>
  <dcterms:created xsi:type="dcterms:W3CDTF">2014-09-05T14:45:00Z</dcterms:created>
  <dcterms:modified xsi:type="dcterms:W3CDTF">2014-09-05T14:45:00Z</dcterms:modified>
</cp:coreProperties>
</file>