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7EA" w:rsidRDefault="00E75624">
      <w:pPr>
        <w:pStyle w:val="1"/>
        <w:jc w:val="center"/>
      </w:pPr>
      <w:r>
        <w:t>Бухгалтерский учет</w:t>
      </w:r>
    </w:p>
    <w:p w:rsidR="00BC67EA" w:rsidRPr="00E75624" w:rsidRDefault="00E75624">
      <w:pPr>
        <w:pStyle w:val="a3"/>
        <w:numPr>
          <w:ilvl w:val="0"/>
          <w:numId w:val="1"/>
        </w:numPr>
        <w:ind w:firstLine="480"/>
      </w:pPr>
      <w:r>
        <w:rPr>
          <w:b/>
          <w:bCs/>
          <w:u w:val="single"/>
        </w:rPr>
        <w:t>Бухгалтерский баланс и его строение.</w:t>
      </w:r>
    </w:p>
    <w:p w:rsidR="00BC67EA" w:rsidRDefault="00BC67EA"/>
    <w:p w:rsidR="00BC67EA" w:rsidRPr="00E75624" w:rsidRDefault="00E75624">
      <w:pPr>
        <w:pStyle w:val="a3"/>
      </w:pPr>
      <w:r>
        <w:t>Балансовое обобщение информации широко применятся в учете, анализе финансово- хозяйственной деятельности, для обоснования и принятия соответствующих управленческих решений , ориентации предприятия, организаций в рыночной экономике. Балансовое обобщение характеризуется двойственным характером отображения объектов и синтетическим обобщением информации. Двойственный характер отображения заключается в том, что объекты показываются в балансе дважды и рассматривается с двух точек зрения, в двух аспектах, которые зависят от вида баланса. Балансовое обобщение предполагает синтетический, обобщенный характер информации, позволяющей свести частные показатели, отдельные информационные взаимосвязи в едином измерителе в целостную систему обобщенных данных. Балансовое обобщение информации дает возможность устанавливать и анализировать соотношение между ресурсами и их источниками, производством продукции ее распределением, между затратами на производство продукции и ее выпуском и.т.д..</w:t>
      </w:r>
    </w:p>
    <w:p w:rsidR="00BC67EA" w:rsidRDefault="00E75624">
      <w:pPr>
        <w:pStyle w:val="a3"/>
      </w:pPr>
      <w:r>
        <w:t xml:space="preserve">Существуют различные виды балансов бухгалтерский, денежных доходов и расходов населения, балансов доходов и расходов предприятия, межотраслевой баланс, баланс основных средств, материальные балансы, баланс платежный, баланс трудовых ресурсов и.т.д. </w:t>
      </w:r>
    </w:p>
    <w:p w:rsidR="00BC67EA" w:rsidRDefault="00E75624">
      <w:pPr>
        <w:pStyle w:val="a3"/>
      </w:pPr>
      <w:r>
        <w:t>Балансовое обобщение информации впервые было применено для составления бухгалтерского баланса, что позволило установить имущественно- финансовое состояние предприятия, его положение в системе управления рыночной экономикой Основой построения бухгалтерского баланса явилась двойственная группировка объектов бухгалтерского учета ( имущества)- по их функциональной роли в процессе производственно-хозяйственной и финансовой деятельности и источникам формирования.</w:t>
      </w:r>
    </w:p>
    <w:p w:rsidR="00BC67EA" w:rsidRDefault="00E75624">
      <w:pPr>
        <w:pStyle w:val="a3"/>
      </w:pPr>
      <w:r>
        <w:rPr>
          <w:b/>
          <w:bCs/>
        </w:rPr>
        <w:t>Бухгалтерский баланс</w:t>
      </w:r>
      <w:r>
        <w:t>- это метод группировки и отражения в денежной оценке средств хозяйствования на определенную дату ( обычно на первое число каждого месяца или квартала).</w:t>
      </w:r>
    </w:p>
    <w:p w:rsidR="00BC67EA" w:rsidRDefault="00E75624">
      <w:pPr>
        <w:pStyle w:val="a3"/>
        <w:numPr>
          <w:ilvl w:val="1"/>
          <w:numId w:val="2"/>
        </w:numPr>
        <w:ind w:firstLine="480"/>
      </w:pPr>
      <w:r>
        <w:t>Строение бухгалтерского баланса.</w:t>
      </w:r>
    </w:p>
    <w:p w:rsidR="00BC67EA" w:rsidRDefault="00E75624">
      <w:pPr>
        <w:pStyle w:val="a3"/>
      </w:pPr>
      <w:r>
        <w:t>Бухгалтерский баланс представляет собой экономической группировки имущества по его составу и размещению и источникам его формирования на 1-е число месяца, квартала, года. Следовательно, в бухгалтерском балансе имущество предприятия рассматривается в двух позиций по составу и размещению и по источникам образования.</w:t>
      </w:r>
    </w:p>
    <w:p w:rsidR="00BC67EA" w:rsidRDefault="00E75624">
      <w:pPr>
        <w:pStyle w:val="a3"/>
      </w:pPr>
      <w:r>
        <w:t>По внешнему виду бухгалтерский баланс представляет собой таблицу в левой части ее показывается имущество по составу и размещению- актив баланса. В правой части отражаются источники формирования этого имущества- пассив баланса.</w:t>
      </w:r>
    </w:p>
    <w:p w:rsidR="00BC67EA" w:rsidRDefault="00E75624">
      <w:pPr>
        <w:pStyle w:val="a3"/>
      </w:pPr>
      <w:r>
        <w:t>Σ А = ΣП</w:t>
      </w:r>
    </w:p>
    <w:p w:rsidR="00BC67EA" w:rsidRDefault="00E75624">
      <w:pPr>
        <w:pStyle w:val="a3"/>
      </w:pPr>
      <w:r>
        <w:t xml:space="preserve">Таким образом всегда соблюдается равенство сумм левой и правой сторон баланса. </w:t>
      </w:r>
    </w:p>
    <w:p w:rsidR="00BC67EA" w:rsidRDefault="00E75624">
      <w:pPr>
        <w:pStyle w:val="a3"/>
      </w:pPr>
      <w:r>
        <w:t xml:space="preserve">Основными элементами бухгалтерского баланса является балансовая статья, которая соответствует виду (наименование) имущества, обязательств, источнику формирования имущества. </w:t>
      </w:r>
    </w:p>
    <w:p w:rsidR="00BC67EA" w:rsidRDefault="00E75624">
      <w:pPr>
        <w:pStyle w:val="a3"/>
      </w:pPr>
      <w:r>
        <w:t>Статьей - бухгалтерского баланса называется показатель (строка) актива и пассива баланса, характеризующий отдельные виды имущества источников его формирования, обязательств предприятия. Балансовые статьи объединяются в группы , группы- в разделы. Объединение балансовых статей в группы или разделы осуществляется исходя из их экономического содержания.</w:t>
      </w:r>
    </w:p>
    <w:p w:rsidR="00BC67EA" w:rsidRDefault="00E75624">
      <w:pPr>
        <w:pStyle w:val="2"/>
      </w:pPr>
      <w:r>
        <w:t>АКТИВ</w:t>
      </w:r>
    </w:p>
    <w:p w:rsidR="00BC67EA" w:rsidRPr="00E75624" w:rsidRDefault="00E75624">
      <w:pPr>
        <w:pStyle w:val="a3"/>
      </w:pPr>
      <w:r>
        <w:t>І. Основные средства и прочие внеоборотные активы</w:t>
      </w:r>
    </w:p>
    <w:p w:rsidR="00BC67EA" w:rsidRDefault="00E75624">
      <w:pPr>
        <w:pStyle w:val="a3"/>
      </w:pPr>
      <w:r>
        <w:t>ІІ. Запасы и затраты</w:t>
      </w:r>
    </w:p>
    <w:p w:rsidR="00BC67EA" w:rsidRDefault="00E75624">
      <w:pPr>
        <w:pStyle w:val="a3"/>
      </w:pPr>
      <w:r>
        <w:t>ІІІ. Денежные средства, расчеты и прочие активы.</w:t>
      </w:r>
    </w:p>
    <w:p w:rsidR="00BC67EA" w:rsidRDefault="00E75624">
      <w:pPr>
        <w:pStyle w:val="2"/>
      </w:pPr>
      <w:r>
        <w:t>ПАССИВ</w:t>
      </w:r>
    </w:p>
    <w:p w:rsidR="00BC67EA" w:rsidRPr="00E75624" w:rsidRDefault="00E75624">
      <w:pPr>
        <w:pStyle w:val="a3"/>
      </w:pPr>
      <w:r>
        <w:t xml:space="preserve">І. Источники собственных средств </w:t>
      </w:r>
    </w:p>
    <w:p w:rsidR="00BC67EA" w:rsidRDefault="00E75624">
      <w:pPr>
        <w:pStyle w:val="a3"/>
      </w:pPr>
      <w:r>
        <w:t>ІІ. Расчеты и прочие пассивы</w:t>
      </w:r>
    </w:p>
    <w:p w:rsidR="00BC67EA" w:rsidRDefault="00BC67EA"/>
    <w:p w:rsidR="00BC67EA" w:rsidRPr="00E75624" w:rsidRDefault="00E75624">
      <w:pPr>
        <w:pStyle w:val="a3"/>
      </w:pPr>
      <w:r>
        <w:t xml:space="preserve">Итоги по активу и пассиву баланса называются </w:t>
      </w:r>
      <w:r>
        <w:rPr>
          <w:i/>
          <w:iCs/>
        </w:rPr>
        <w:t>валютного баланса.</w:t>
      </w:r>
    </w:p>
    <w:p w:rsidR="00BC67EA" w:rsidRDefault="00E75624">
      <w:pPr>
        <w:pStyle w:val="2"/>
      </w:pPr>
      <w:r>
        <w:t>Каждый из перечисленных разделов актива и пассива баланса включают</w:t>
      </w:r>
    </w:p>
    <w:p w:rsidR="00BC67EA" w:rsidRPr="00E75624" w:rsidRDefault="00E75624">
      <w:pPr>
        <w:pStyle w:val="a3"/>
      </w:pPr>
      <w:r>
        <w:t>соответствующие статьи.</w:t>
      </w:r>
    </w:p>
    <w:p w:rsidR="00BC67EA" w:rsidRDefault="00BC67EA"/>
    <w:p w:rsidR="00BC67EA" w:rsidRPr="00E75624" w:rsidRDefault="00E75624">
      <w:pPr>
        <w:pStyle w:val="a3"/>
      </w:pPr>
      <w:r>
        <w:rPr>
          <w:i/>
          <w:iCs/>
        </w:rPr>
        <w:t>Взаимосвязь между отдельными разделами</w:t>
      </w:r>
    </w:p>
    <w:p w:rsidR="00BC67EA" w:rsidRDefault="00E75624">
      <w:pPr>
        <w:pStyle w:val="a3"/>
      </w:pPr>
      <w:r>
        <w:rPr>
          <w:i/>
          <w:iCs/>
        </w:rPr>
        <w:t>Бухгалтерского баланса.</w:t>
      </w:r>
    </w:p>
    <w:p w:rsidR="00BC67EA" w:rsidRDefault="00DE4A13">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145" type="#_x0000_t75" style="position:absolute;left:0;text-align:left;margin-left:0;margin-top:0;width:166.5pt;height:69pt;z-index:2516582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
            <w10:wrap type="square"/>
          </v:shape>
        </w:pict>
      </w:r>
      <w:r>
        <w:rPr>
          <w:noProof/>
        </w:rPr>
        <w:pict>
          <v:shape id="Рисунок 3" o:spid="_x0000_s1144" type="#_x0000_t75" style="position:absolute;left:0;text-align:left;margin-left:0;margin-top:0;width:136.5pt;height:61.5pt;z-index:2516592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p>
    <w:p w:rsidR="00BC67EA" w:rsidRDefault="00E75624">
      <w:pPr>
        <w:pStyle w:val="a3"/>
      </w:pPr>
      <w:r>
        <w:t>Р</w:t>
      </w:r>
      <w:r w:rsidR="00DE4A13">
        <w:rPr>
          <w:noProof/>
        </w:rPr>
        <w:pict>
          <v:shape id="Рисунок 4" o:spid="_x0000_s1143" type="#_x0000_t75" style="position:absolute;left:0;text-align:left;margin-left:0;margin-top:0;width:60.75pt;height:6.75pt;z-index:2516602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7"/>
            <w10:wrap type="square"/>
          </v:shape>
        </w:pict>
      </w:r>
      <w:r>
        <w:t>аздел І Раздел І</w:t>
      </w:r>
    </w:p>
    <w:p w:rsidR="00BC67EA" w:rsidRDefault="00E75624">
      <w:pPr>
        <w:pStyle w:val="a3"/>
      </w:pPr>
      <w:r>
        <w:t>О</w:t>
      </w:r>
      <w:r w:rsidR="00DE4A13">
        <w:rPr>
          <w:noProof/>
        </w:rPr>
        <w:pict>
          <v:shape id="Рисунок 5" o:spid="_x0000_s1142" type="#_x0000_t75" style="position:absolute;left:0;text-align:left;margin-left:0;margin-top:0;width:105.75pt;height:90.75pt;z-index:2516613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r>
        <w:t xml:space="preserve">сновные средства и Источники </w:t>
      </w:r>
    </w:p>
    <w:p w:rsidR="00BC67EA" w:rsidRDefault="00E75624">
      <w:pPr>
        <w:pStyle w:val="a3"/>
      </w:pPr>
      <w:r>
        <w:t>П</w:t>
      </w:r>
      <w:r w:rsidR="00DE4A13">
        <w:rPr>
          <w:noProof/>
        </w:rPr>
        <w:pict>
          <v:shape id="Рисунок 6" o:spid="_x0000_s1141" type="#_x0000_t75" style="position:absolute;left:0;text-align:left;margin-left:0;margin-top:0;width:60.75pt;height:83.25pt;z-index:2516623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9"/>
            <w10:wrap type="square"/>
          </v:shape>
        </w:pict>
      </w:r>
      <w:r>
        <w:t>рочие внеоборотные активы собственных средств</w:t>
      </w:r>
    </w:p>
    <w:p w:rsidR="00BC67EA" w:rsidRDefault="00BC67EA"/>
    <w:p w:rsidR="00BC67EA" w:rsidRPr="00E75624" w:rsidRDefault="00DE4A13">
      <w:pPr>
        <w:pStyle w:val="a3"/>
      </w:pPr>
      <w:r>
        <w:rPr>
          <w:noProof/>
        </w:rPr>
        <w:pict>
          <v:shape id="Рисунок 7" o:spid="_x0000_s1140" type="#_x0000_t75" style="position:absolute;left:0;text-align:left;margin-left:0;margin-top:0;width:114pt;height:2in;z-index:2516633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0"/>
            <w10:wrap type="square"/>
          </v:shape>
        </w:pict>
      </w:r>
    </w:p>
    <w:p w:rsidR="00BC67EA" w:rsidRDefault="00DE4A13">
      <w:pPr>
        <w:pStyle w:val="a3"/>
      </w:pPr>
      <w:r>
        <w:rPr>
          <w:noProof/>
        </w:rPr>
        <w:pict>
          <v:shape id="Рисунок 8" o:spid="_x0000_s1139" type="#_x0000_t75" style="position:absolute;left:0;text-align:left;margin-left:0;margin-top:0;width:121.5pt;height:39pt;z-index:2516643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1"/>
            <w10:wrap type="square"/>
          </v:shape>
        </w:pict>
      </w:r>
    </w:p>
    <w:p w:rsidR="00BC67EA" w:rsidRDefault="00E75624">
      <w:pPr>
        <w:pStyle w:val="a3"/>
      </w:pPr>
      <w:r>
        <w:t>Раздел ІІ</w:t>
      </w:r>
    </w:p>
    <w:p w:rsidR="00BC67EA" w:rsidRDefault="00E75624">
      <w:pPr>
        <w:pStyle w:val="a3"/>
      </w:pPr>
      <w:r>
        <w:t>З</w:t>
      </w:r>
      <w:r w:rsidR="00DE4A13">
        <w:rPr>
          <w:noProof/>
        </w:rPr>
        <w:pict>
          <v:shape id="Рисунок 9" o:spid="_x0000_s1138" type="#_x0000_t75" style="position:absolute;left:0;text-align:left;margin-left:0;margin-top:0;width:113.25pt;height:46.5pt;z-index:2516654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2"/>
            <w10:wrap type="square"/>
          </v:shape>
        </w:pict>
      </w:r>
      <w:r w:rsidR="00DE4A13">
        <w:rPr>
          <w:noProof/>
        </w:rPr>
        <w:pict>
          <v:shape id="Рисунок 10" o:spid="_x0000_s1137" type="#_x0000_t75" style="position:absolute;left:0;text-align:left;margin-left:0;margin-top:0;width:105.75pt;height:46.5pt;z-index:2516664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3"/>
            <w10:wrap type="square"/>
          </v:shape>
        </w:pict>
      </w:r>
      <w:r>
        <w:t>апасы и затраты Раздел ІІ</w:t>
      </w:r>
    </w:p>
    <w:p w:rsidR="00BC67EA" w:rsidRDefault="00E75624">
      <w:pPr>
        <w:pStyle w:val="a3"/>
      </w:pPr>
      <w:r>
        <w:t>Расчеты и прочие</w:t>
      </w:r>
    </w:p>
    <w:p w:rsidR="00BC67EA" w:rsidRDefault="00E75624">
      <w:pPr>
        <w:pStyle w:val="a3"/>
      </w:pPr>
      <w:r>
        <w:t>пассивы</w:t>
      </w:r>
    </w:p>
    <w:p w:rsidR="00BC67EA" w:rsidRDefault="00DE4A13">
      <w:pPr>
        <w:pStyle w:val="a3"/>
      </w:pPr>
      <w:r>
        <w:rPr>
          <w:noProof/>
        </w:rPr>
        <w:pict>
          <v:shape id="Рисунок 11" o:spid="_x0000_s1136" type="#_x0000_t75" style="position:absolute;left:0;text-align:left;margin-left:0;margin-top:0;width:151.5pt;height:54pt;z-index:2516674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4"/>
            <w10:wrap type="square"/>
          </v:shape>
        </w:pict>
      </w:r>
    </w:p>
    <w:p w:rsidR="00BC67EA" w:rsidRDefault="00E75624">
      <w:pPr>
        <w:pStyle w:val="a3"/>
      </w:pPr>
      <w:r>
        <w:t>Раздел ІІІ</w:t>
      </w:r>
    </w:p>
    <w:p w:rsidR="00BC67EA" w:rsidRDefault="00E75624">
      <w:pPr>
        <w:pStyle w:val="a3"/>
      </w:pPr>
      <w:r>
        <w:t>Денежные средства,</w:t>
      </w:r>
    </w:p>
    <w:p w:rsidR="00BC67EA" w:rsidRDefault="00E75624">
      <w:pPr>
        <w:pStyle w:val="a3"/>
      </w:pPr>
      <w:r>
        <w:t>Расчеты и прочие активы</w:t>
      </w:r>
    </w:p>
    <w:p w:rsidR="00BC67EA" w:rsidRDefault="00BC67EA"/>
    <w:p w:rsidR="00BC67EA" w:rsidRPr="00E75624" w:rsidRDefault="00E75624">
      <w:pPr>
        <w:pStyle w:val="a3"/>
        <w:numPr>
          <w:ilvl w:val="0"/>
          <w:numId w:val="3"/>
        </w:numPr>
        <w:ind w:firstLine="480"/>
      </w:pPr>
      <w:r>
        <w:rPr>
          <w:b/>
          <w:bCs/>
          <w:u w:val="single"/>
        </w:rPr>
        <w:t>Характеристика балансового счета 80 «Прибыль и убытки»</w:t>
      </w:r>
    </w:p>
    <w:p w:rsidR="00BC67EA" w:rsidRDefault="00BC67EA"/>
    <w:p w:rsidR="00BC67EA" w:rsidRPr="00E75624" w:rsidRDefault="00E75624">
      <w:pPr>
        <w:pStyle w:val="a3"/>
      </w:pPr>
      <w:r>
        <w:t>Финансовым результатом деятельности предприятия является прибыль или убытки. Балансовая прибыль (убыток)представляют собой сумму прибыли (убытка) от реализации продукции (работ, услуг), хозяйственных средств предприятия и доходов от внереализационных операций, уменьшенных на сумму расходов по этим операциям. Прибыль (убыток) от реализации продукции (работ, услуг) и товаров определяется как разница между выручкой от реализации продукции (работ услуг) в действующих ценах без налога на добавленную стоимость, акцизного сбора и др. сборов, и затратами на ее производство и сбыт (реализацию).</w:t>
      </w:r>
    </w:p>
    <w:p w:rsidR="00BC67EA" w:rsidRDefault="00E75624">
      <w:pPr>
        <w:pStyle w:val="a3"/>
      </w:pPr>
      <w:r>
        <w:t>Выручка от реализации продукции по мере ее оплаты. Возможен также вариант определения выручки по отгрузке товаров (выполнение работ, услуг) и предъявлению покупателю (заказчику) расчетных документов. В торговых организациях выручка от реализации определяется по валовому доходу, который является суммой торговых надбавок, скидок и наценок на реализованные (проданные товары). Финансовые результаты от реализации ценных бумаг определяется как разница между их продажной и номинальной стоимостью, уменьшения на сумму расходов, связанных с реализацией (комиссионные вознаграждения и др.)</w:t>
      </w:r>
    </w:p>
    <w:p w:rsidR="00BC67EA" w:rsidRDefault="00E75624">
      <w:pPr>
        <w:pStyle w:val="a3"/>
      </w:pPr>
      <w:r>
        <w:t>В состав доходов и расходов от внереализационных операций входят штрафы, пени, неустойки и др. санкции, которые признаны должником или по которым получены решения суда (кроме внесенных в бюджет); финансовые результаты от ликвидации ОС; доходы от сдачи имущества в аренду; выручку от продажи и расходы на приобретение иностранной валюты; доходы и убытки прошлых лет, выявленные в отчетном году; потери от списания долгов и дебиторской задолженности; поступления долгов, ранее списанных как безнадежные; доходы (проценты) от предоставления коммерческого кредита; судебные расходы и др. доходы.</w:t>
      </w:r>
    </w:p>
    <w:p w:rsidR="00BC67EA" w:rsidRDefault="00BC67EA"/>
    <w:p w:rsidR="00BC67EA" w:rsidRPr="00E75624" w:rsidRDefault="00E75624">
      <w:pPr>
        <w:pStyle w:val="a3"/>
      </w:pPr>
      <w:r>
        <w:rPr>
          <w:i/>
          <w:iCs/>
          <w:u w:val="single"/>
        </w:rPr>
        <w:t>Схема образования и распределения дохода (прибыли) предприятия.</w:t>
      </w:r>
    </w:p>
    <w:p w:rsidR="00BC67EA" w:rsidRDefault="00BC67EA"/>
    <w:p w:rsidR="00BC67EA" w:rsidRPr="00E75624" w:rsidRDefault="00DE4A13">
      <w:pPr>
        <w:pStyle w:val="a3"/>
      </w:pPr>
      <w:r>
        <w:rPr>
          <w:noProof/>
        </w:rPr>
        <w:pict>
          <v:shape id="Рисунок 12" o:spid="_x0000_s1135" type="#_x0000_t75" style="position:absolute;left:0;text-align:left;margin-left:0;margin-top:0;width:114pt;height:39pt;z-index:25166848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5"/>
            <w10:wrap type="square"/>
          </v:shape>
        </w:pict>
      </w:r>
      <w:r>
        <w:rPr>
          <w:noProof/>
        </w:rPr>
        <w:pict>
          <v:shape id="Рисунок 13" o:spid="_x0000_s1134" type="#_x0000_t75" style="position:absolute;left:0;text-align:left;margin-left:0;margin-top:0;width:114pt;height:31.5pt;z-index:25166950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6"/>
            <w10:wrap type="square"/>
          </v:shape>
        </w:pict>
      </w:r>
      <w:r>
        <w:rPr>
          <w:noProof/>
        </w:rPr>
        <w:pict>
          <v:shape id="Рисунок 14" o:spid="_x0000_s1133" type="#_x0000_t75" style="position:absolute;left:0;text-align:left;margin-left:0;margin-top:0;width:76.5pt;height:39pt;z-index:25167052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7"/>
            <w10:wrap type="square"/>
          </v:shape>
        </w:pict>
      </w:r>
      <w:r>
        <w:rPr>
          <w:noProof/>
        </w:rPr>
        <w:pict>
          <v:shape id="Рисунок 15" o:spid="_x0000_s1132" type="#_x0000_t75" style="position:absolute;left:0;text-align:left;margin-left:0;margin-top:0;width:76.5pt;height:39pt;z-index:25167155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8"/>
            <w10:wrap type="square"/>
          </v:shape>
        </w:pict>
      </w:r>
      <w:r>
        <w:rPr>
          <w:noProof/>
        </w:rPr>
        <w:pict>
          <v:shape id="Рисунок 16" o:spid="_x0000_s1131" type="#_x0000_t75" style="position:absolute;left:0;text-align:left;margin-left:0;margin-top:0;width:15.75pt;height:1.5pt;z-index:25167257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9"/>
            <w10:wrap type="square"/>
          </v:shape>
        </w:pict>
      </w:r>
      <w:r>
        <w:rPr>
          <w:noProof/>
        </w:rPr>
        <w:pict>
          <v:shape id="Рисунок 17" o:spid="_x0000_s1130" type="#_x0000_t75" style="position:absolute;left:0;text-align:left;margin-left:0;margin-top:0;width:30pt;height:1.5pt;z-index:25167360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0"/>
            <w10:wrap type="square"/>
          </v:shape>
        </w:pict>
      </w:r>
    </w:p>
    <w:p w:rsidR="00BC67EA" w:rsidRDefault="00E75624">
      <w:pPr>
        <w:pStyle w:val="a3"/>
      </w:pPr>
      <w:r>
        <w:t>Налог на Выручка от реализации Доход от Доход (убытки)</w:t>
      </w:r>
    </w:p>
    <w:p w:rsidR="00BC67EA" w:rsidRDefault="00E75624">
      <w:pPr>
        <w:pStyle w:val="a3"/>
      </w:pPr>
      <w:r>
        <w:t>д</w:t>
      </w:r>
      <w:r w:rsidR="00DE4A13">
        <w:rPr>
          <w:noProof/>
        </w:rPr>
        <w:pict>
          <v:shape id="Рисунок 18" o:spid="_x0000_s1129" type="#_x0000_t75" style="position:absolute;left:0;text-align:left;margin-left:0;margin-top:0;width:15.75pt;height:1.5pt;z-index:25167462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1"/>
            <w10:wrap type="square"/>
          </v:shape>
        </w:pict>
      </w:r>
      <w:r>
        <w:t>обавленную стоимость по видам деятельности реализации.. от внереализац.</w:t>
      </w:r>
    </w:p>
    <w:p w:rsidR="00BC67EA" w:rsidRDefault="00E75624">
      <w:pPr>
        <w:pStyle w:val="a3"/>
      </w:pPr>
      <w:r>
        <w:t>А</w:t>
      </w:r>
      <w:r w:rsidR="00DE4A13">
        <w:rPr>
          <w:noProof/>
        </w:rPr>
        <w:pict>
          <v:shape id="Рисунок 19" o:spid="_x0000_s1128" type="#_x0000_t75" style="position:absolute;left:0;text-align:left;margin-left:0;margin-top:0;width:15.75pt;height:1.5pt;z-index:25167564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2"/>
            <w10:wrap type="square"/>
          </v:shape>
        </w:pict>
      </w:r>
      <w:r w:rsidR="00DE4A13">
        <w:rPr>
          <w:noProof/>
        </w:rPr>
        <w:pict>
          <v:shape id="Рисунок 20" o:spid="_x0000_s1127" type="#_x0000_t75" style="position:absolute;left:0;text-align:left;margin-left:0;margin-top:0;width:30pt;height:1.5pt;z-index:25167667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3"/>
            <w10:wrap type="square"/>
          </v:shape>
        </w:pict>
      </w:r>
      <w:r w:rsidR="00DE4A13">
        <w:rPr>
          <w:noProof/>
        </w:rPr>
        <w:pict>
          <v:shape id="Рисунок 21" o:spid="_x0000_s1126" type="#_x0000_t75" style="position:absolute;left:0;text-align:left;margin-left:0;margin-top:0;width:1.5pt;height:38.25pt;z-index:25167769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4"/>
            <w10:wrap type="square"/>
          </v:shape>
        </w:pict>
      </w:r>
      <w:r w:rsidR="00DE4A13">
        <w:rPr>
          <w:noProof/>
        </w:rPr>
        <w:pict>
          <v:shape id="Рисунок 22" o:spid="_x0000_s1125" type="#_x0000_t75" style="position:absolute;left:0;text-align:left;margin-left:0;margin-top:0;width:1.5pt;height:53.25pt;z-index:25167872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5"/>
            <w10:wrap type="square"/>
          </v:shape>
        </w:pict>
      </w:r>
      <w:r w:rsidR="00DE4A13">
        <w:rPr>
          <w:noProof/>
        </w:rPr>
        <w:pict>
          <v:shape id="Рисунок 23" o:spid="_x0000_s1124" type="#_x0000_t75" style="position:absolute;left:0;text-align:left;margin-left:0;margin-top:0;width:1.5pt;height:30pt;z-index:25167974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6"/>
            <w10:wrap type="square"/>
          </v:shape>
        </w:pict>
      </w:r>
      <w:r w:rsidR="00DE4A13">
        <w:rPr>
          <w:noProof/>
        </w:rPr>
        <w:pict>
          <v:shape id="Рисунок 24" o:spid="_x0000_s1123" type="#_x0000_t75" style="position:absolute;left:0;text-align:left;margin-left:0;margin-top:0;width:1.5pt;height:30pt;z-index:25168076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7"/>
            <w10:wrap type="square"/>
          </v:shape>
        </w:pict>
      </w:r>
      <w:r>
        <w:t xml:space="preserve">кцизный сбор имущества и др. предприятий </w:t>
      </w:r>
    </w:p>
    <w:p w:rsidR="00BC67EA" w:rsidRDefault="00BC67EA"/>
    <w:p w:rsidR="00BC67EA" w:rsidRPr="00E75624" w:rsidRDefault="00DE4A13">
      <w:pPr>
        <w:pStyle w:val="a3"/>
      </w:pPr>
      <w:r>
        <w:rPr>
          <w:noProof/>
        </w:rPr>
        <w:pict>
          <v:shape id="Рисунок 25" o:spid="_x0000_s1122" type="#_x0000_t75" style="position:absolute;left:0;text-align:left;margin-left:0;margin-top:0;width:151.5pt;height:31.5pt;z-index:25168179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8"/>
            <w10:wrap type="square"/>
          </v:shape>
        </w:pict>
      </w:r>
      <w:r>
        <w:rPr>
          <w:noProof/>
        </w:rPr>
        <w:pict>
          <v:shape id="Рисунок 26" o:spid="_x0000_s1121" type="#_x0000_t75" style="position:absolute;left:0;text-align:left;margin-left:0;margin-top:0;width:151.5pt;height:31.5pt;z-index:25168281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29"/>
            <w10:wrap type="square"/>
          </v:shape>
        </w:pict>
      </w:r>
    </w:p>
    <w:p w:rsidR="00BC67EA" w:rsidRDefault="00E75624">
      <w:pPr>
        <w:pStyle w:val="a3"/>
      </w:pPr>
      <w:r>
        <w:t>М</w:t>
      </w:r>
      <w:r w:rsidR="00DE4A13">
        <w:rPr>
          <w:noProof/>
        </w:rPr>
        <w:pict>
          <v:shape id="Рисунок 27" o:spid="_x0000_s1120" type="#_x0000_t75" style="position:absolute;left:0;text-align:left;margin-left:0;margin-top:0;width:8.25pt;height:1.5pt;z-index:2516838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0"/>
            <w10:wrap type="square"/>
          </v:shape>
        </w:pict>
      </w:r>
      <w:r>
        <w:t>атериальные и приравненные Общая сумма</w:t>
      </w:r>
    </w:p>
    <w:p w:rsidR="00BC67EA" w:rsidRDefault="00E75624">
      <w:pPr>
        <w:pStyle w:val="a3"/>
      </w:pPr>
      <w:r>
        <w:t>к</w:t>
      </w:r>
      <w:r w:rsidR="00DE4A13">
        <w:rPr>
          <w:noProof/>
        </w:rPr>
        <w:pict>
          <v:shape id="Рисунок 28" o:spid="_x0000_s1119" type="#_x0000_t75" style="position:absolute;left:0;text-align:left;margin-left:0;margin-top:0;width:53.25pt;height:1.5pt;z-index:2516848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1"/>
            <w10:wrap type="square"/>
          </v:shape>
        </w:pict>
      </w:r>
      <w:r w:rsidR="00DE4A13">
        <w:rPr>
          <w:noProof/>
        </w:rPr>
        <w:pict>
          <v:shape id="Рисунок 29" o:spid="_x0000_s1118" type="#_x0000_t75" style="position:absolute;left:0;text-align:left;margin-left:0;margin-top:0;width:1.5pt;height:38.25pt;z-index:2516858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2"/>
            <w10:wrap type="square"/>
          </v:shape>
        </w:pict>
      </w:r>
      <w:r w:rsidR="00DE4A13">
        <w:rPr>
          <w:noProof/>
        </w:rPr>
        <w:pict>
          <v:shape id="Рисунок 30" o:spid="_x0000_s1117" type="#_x0000_t75" style="position:absolute;left:0;text-align:left;margin-left:0;margin-top:0;width:1.5pt;height:23.25pt;z-index:2516869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3"/>
            <w10:wrap type="square"/>
          </v:shape>
        </w:pict>
      </w:r>
      <w:r>
        <w:t xml:space="preserve"> ним затраты налогооблагаемого дохода</w:t>
      </w:r>
    </w:p>
    <w:p w:rsidR="00BC67EA" w:rsidRDefault="00BC67EA"/>
    <w:p w:rsidR="00BC67EA" w:rsidRPr="00E75624" w:rsidRDefault="00DE4A13">
      <w:pPr>
        <w:pStyle w:val="a3"/>
      </w:pPr>
      <w:r>
        <w:rPr>
          <w:noProof/>
        </w:rPr>
        <w:pict>
          <v:shape id="Рисунок 31" o:spid="_x0000_s1116" type="#_x0000_t75" style="position:absolute;left:0;text-align:left;margin-left:0;margin-top:0;width:226.5pt;height:31.5pt;z-index:2516879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4"/>
            <w10:wrap type="square"/>
          </v:shape>
        </w:pict>
      </w:r>
    </w:p>
    <w:p w:rsidR="00BC67EA" w:rsidRDefault="00E75624">
      <w:pPr>
        <w:pStyle w:val="a3"/>
      </w:pPr>
      <w:r>
        <w:t>С</w:t>
      </w:r>
      <w:r w:rsidR="00DE4A13">
        <w:rPr>
          <w:noProof/>
        </w:rPr>
        <w:pict>
          <v:shape id="Рисунок 32" o:spid="_x0000_s1115" type="#_x0000_t75" style="position:absolute;left:0;text-align:left;margin-left:0;margin-top:0;width:151.5pt;height:24pt;z-index:2516889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5"/>
            <w10:wrap type="square"/>
          </v:shape>
        </w:pict>
      </w:r>
      <w:r>
        <w:t>умма средств, исключаемых Сумма дохода, подлежащего налогообложению</w:t>
      </w:r>
    </w:p>
    <w:p w:rsidR="00BC67EA" w:rsidRDefault="00E75624">
      <w:pPr>
        <w:pStyle w:val="a3"/>
      </w:pPr>
      <w:r>
        <w:t>И</w:t>
      </w:r>
      <w:r w:rsidR="00DE4A13">
        <w:rPr>
          <w:noProof/>
        </w:rPr>
        <w:pict>
          <v:shape id="Рисунок 33" o:spid="_x0000_s1114" type="#_x0000_t75" style="position:absolute;left:0;text-align:left;margin-left:0;margin-top:0;width:30.75pt;height:1.5pt;z-index:2516899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6"/>
            <w10:wrap type="square"/>
          </v:shape>
        </w:pict>
      </w:r>
      <w:r w:rsidR="00DE4A13">
        <w:rPr>
          <w:noProof/>
        </w:rPr>
        <w:pict>
          <v:shape id="Рисунок 34" o:spid="_x0000_s1113" type="#_x0000_t75" style="position:absolute;left:0;text-align:left;margin-left:0;margin-top:0;width:1.5pt;height:23.25pt;z-index:2516910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7"/>
            <w10:wrap type="square"/>
          </v:shape>
        </w:pict>
      </w:r>
      <w:r w:rsidR="00DE4A13">
        <w:rPr>
          <w:noProof/>
        </w:rPr>
        <w:pict>
          <v:shape id="Рисунок 35" o:spid="_x0000_s1112" type="#_x0000_t75" style="position:absolute;left:0;text-align:left;margin-left:0;margin-top:0;width:45.75pt;height:1.5pt;z-index:2516920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8"/>
            <w10:wrap type="square"/>
          </v:shape>
        </w:pict>
      </w:r>
      <w:r w:rsidR="00DE4A13">
        <w:rPr>
          <w:noProof/>
        </w:rPr>
        <w:pict>
          <v:shape id="Рисунок 36" o:spid="_x0000_s1111" type="#_x0000_t75" style="position:absolute;left:0;text-align:left;margin-left:0;margin-top:0;width:1.5pt;height:23.25pt;z-index:2516930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39"/>
            <w10:wrap type="square"/>
          </v:shape>
        </w:pict>
      </w:r>
      <w:r>
        <w:t>з налогооблагаемого дохода по видам деятельности</w:t>
      </w:r>
    </w:p>
    <w:p w:rsidR="00BC67EA" w:rsidRDefault="00DE4A13">
      <w:pPr>
        <w:pStyle w:val="a3"/>
      </w:pPr>
      <w:r>
        <w:rPr>
          <w:noProof/>
        </w:rPr>
        <w:pict>
          <v:shape id="Рисунок 37" o:spid="_x0000_s1110" type="#_x0000_t75" style="position:absolute;left:0;text-align:left;margin-left:0;margin-top:0;width:1.5pt;height:23.25pt;z-index:25169408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0"/>
            <w10:wrap type="square"/>
          </v:shape>
        </w:pict>
      </w:r>
      <w:r>
        <w:rPr>
          <w:noProof/>
        </w:rPr>
        <w:pict>
          <v:shape id="Рисунок 38" o:spid="_x0000_s1109" type="#_x0000_t75" style="position:absolute;left:0;text-align:left;margin-left:0;margin-top:0;width:1.5pt;height:15.75pt;z-index:25169510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1"/>
            <w10:wrap type="square"/>
          </v:shape>
        </w:pict>
      </w:r>
      <w:r>
        <w:rPr>
          <w:noProof/>
        </w:rPr>
        <w:pict>
          <v:shape id="Рисунок 39" o:spid="_x0000_s1108" type="#_x0000_t75" style="position:absolute;left:0;text-align:left;margin-left:0;margin-top:0;width:1.5pt;height:15.75pt;z-index:25169612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2"/>
            <w10:wrap type="square"/>
          </v:shape>
        </w:pict>
      </w:r>
      <w:r>
        <w:rPr>
          <w:noProof/>
        </w:rPr>
        <w:pict>
          <v:shape id="Рисунок 40" o:spid="_x0000_s1107" type="#_x0000_t75" style="position:absolute;left:0;text-align:left;margin-left:0;margin-top:0;width:1.5pt;height:15.75pt;z-index:25169715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3"/>
            <w10:wrap type="square"/>
          </v:shape>
        </w:pict>
      </w:r>
    </w:p>
    <w:p w:rsidR="00BC67EA" w:rsidRDefault="00DE4A13">
      <w:pPr>
        <w:pStyle w:val="a3"/>
      </w:pPr>
      <w:r>
        <w:rPr>
          <w:noProof/>
        </w:rPr>
        <w:pict>
          <v:shape id="Рисунок 41" o:spid="_x0000_s1106" type="#_x0000_t75" style="position:absolute;left:0;text-align:left;margin-left:0;margin-top:0;width:76.5pt;height:46.5pt;z-index:25169817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4"/>
            <w10:wrap type="square"/>
          </v:shape>
        </w:pict>
      </w:r>
      <w:r>
        <w:rPr>
          <w:noProof/>
        </w:rPr>
        <w:pict>
          <v:shape id="Рисунок 42" o:spid="_x0000_s1105" type="#_x0000_t75" style="position:absolute;left:0;text-align:left;margin-left:0;margin-top:0;width:69pt;height:31.5pt;z-index:25169920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5"/>
            <w10:wrap type="square"/>
          </v:shape>
        </w:pict>
      </w:r>
      <w:r>
        <w:rPr>
          <w:noProof/>
        </w:rPr>
        <w:pict>
          <v:shape id="Рисунок 43" o:spid="_x0000_s1104" type="#_x0000_t75" style="position:absolute;left:0;text-align:left;margin-left:0;margin-top:0;width:39pt;height:31.5pt;z-index:25170022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6"/>
            <w10:wrap type="square"/>
          </v:shape>
        </w:pict>
      </w:r>
      <w:r>
        <w:rPr>
          <w:noProof/>
        </w:rPr>
        <w:pict>
          <v:shape id="Рисунок 44" o:spid="_x0000_s1103" type="#_x0000_t75" style="position:absolute;left:0;text-align:left;margin-left:0;margin-top:0;width:46.5pt;height:31.5pt;z-index:25170124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7"/>
            <w10:wrap type="square"/>
          </v:shape>
        </w:pict>
      </w:r>
      <w:r>
        <w:rPr>
          <w:noProof/>
        </w:rPr>
        <w:pict>
          <v:shape id="Рисунок 45" o:spid="_x0000_s1102" type="#_x0000_t75" style="position:absolute;left:0;text-align:left;margin-left:0;margin-top:0;width:76.5pt;height:31.5pt;z-index:25170227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8"/>
            <w10:wrap type="square"/>
          </v:shape>
        </w:pict>
      </w:r>
    </w:p>
    <w:p w:rsidR="00BC67EA" w:rsidRDefault="00E75624">
      <w:pPr>
        <w:pStyle w:val="a3"/>
      </w:pPr>
      <w:r>
        <w:t>Н</w:t>
      </w:r>
      <w:r w:rsidR="00DE4A13">
        <w:rPr>
          <w:noProof/>
        </w:rPr>
        <w:pict>
          <v:shape id="Рисунок 46" o:spid="_x0000_s1101" type="#_x0000_t75" style="position:absolute;left:0;text-align:left;margin-left:0;margin-top:0;width:91.5pt;height:24pt;z-index:25170329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49"/>
            <w10:wrap type="square"/>
          </v:shape>
        </w:pict>
      </w:r>
      <w:r>
        <w:t xml:space="preserve">алоги и сборы, Доход от деятельн. Дивиденды Льготы Налог Чистый доход </w:t>
      </w:r>
    </w:p>
    <w:p w:rsidR="00BC67EA" w:rsidRDefault="00E75624">
      <w:pPr>
        <w:pStyle w:val="a3"/>
      </w:pPr>
      <w:r>
        <w:t>У</w:t>
      </w:r>
      <w:r w:rsidR="00DE4A13">
        <w:rPr>
          <w:noProof/>
        </w:rPr>
        <w:pict>
          <v:shape id="Рисунок 47" o:spid="_x0000_s1100" type="#_x0000_t75" style="position:absolute;left:0;text-align:left;margin-left:0;margin-top:0;width:7.5pt;height:1.5pt;z-index:25170432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0"/>
            <w10:wrap type="square"/>
          </v:shape>
        </w:pict>
      </w:r>
      <w:r w:rsidR="00DE4A13">
        <w:rPr>
          <w:noProof/>
        </w:rPr>
        <w:pict>
          <v:shape id="Рисунок 48" o:spid="_x0000_s1099" type="#_x0000_t75" style="position:absolute;left:0;text-align:left;margin-left:0;margin-top:0;width:1.5pt;height:45.75pt;z-index:25170534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1"/>
            <w10:wrap type="square"/>
          </v:shape>
        </w:pict>
      </w:r>
      <w:r>
        <w:t>плачиваемые совм. предпр. на акции с дохода предприятия</w:t>
      </w:r>
    </w:p>
    <w:p w:rsidR="00BC67EA" w:rsidRDefault="00E75624">
      <w:pPr>
        <w:pStyle w:val="a3"/>
      </w:pPr>
      <w:r>
        <w:t>с</w:t>
      </w:r>
      <w:r w:rsidR="00DE4A13">
        <w:rPr>
          <w:noProof/>
        </w:rPr>
        <w:pict>
          <v:shape id="Рисунок 49" o:spid="_x0000_s1098" type="#_x0000_t75" style="position:absolute;left:0;text-align:left;margin-left:0;margin-top:0;width:1.5pt;height:38.25pt;z-index:25170636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2"/>
            <w10:wrap type="square"/>
          </v:shape>
        </w:pict>
      </w:r>
      <w:r w:rsidR="00DE4A13">
        <w:rPr>
          <w:noProof/>
        </w:rPr>
        <w:pict>
          <v:shape id="Рисунок 50" o:spid="_x0000_s1097" type="#_x0000_t75" style="position:absolute;left:0;text-align:left;margin-left:0;margin-top:0;width:1.5pt;height:38.25pt;z-index:25170739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3"/>
            <w10:wrap type="square"/>
          </v:shape>
        </w:pict>
      </w:r>
      <w:r w:rsidR="00DE4A13">
        <w:rPr>
          <w:noProof/>
        </w:rPr>
        <w:pict>
          <v:shape id="Рисунок 51" o:spid="_x0000_s1096" type="#_x0000_t75" style="position:absolute;left:0;text-align:left;margin-left:0;margin-top:0;width:1.5pt;height:45.75pt;z-index:25170841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4"/>
            <w10:wrap type="square"/>
          </v:shape>
        </w:pict>
      </w:r>
      <w:r w:rsidR="00DE4A13">
        <w:rPr>
          <w:noProof/>
        </w:rPr>
        <w:pict>
          <v:shape id="Рисунок 52" o:spid="_x0000_s1095" type="#_x0000_t75" style="position:absolute;left:0;text-align:left;margin-left:0;margin-top:0;width:1.5pt;height:68.25pt;z-index:2517094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5"/>
            <w10:wrap type="square"/>
          </v:shape>
        </w:pict>
      </w:r>
      <w:r>
        <w:t xml:space="preserve"> прибыли</w:t>
      </w:r>
    </w:p>
    <w:p w:rsidR="00BC67EA" w:rsidRDefault="00BC67EA"/>
    <w:p w:rsidR="00BC67EA" w:rsidRPr="00E75624" w:rsidRDefault="00DE4A13">
      <w:pPr>
        <w:pStyle w:val="a3"/>
      </w:pPr>
      <w:r>
        <w:rPr>
          <w:noProof/>
        </w:rPr>
        <w:pict>
          <v:shape id="Рисунок 53" o:spid="_x0000_s1094" type="#_x0000_t75" style="position:absolute;left:0;text-align:left;margin-left:0;margin-top:0;width:264pt;height:61.5pt;z-index:2517104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6"/>
            <w10:wrap type="square"/>
          </v:shape>
        </w:pict>
      </w:r>
      <w:r>
        <w:rPr>
          <w:noProof/>
        </w:rPr>
        <w:pict>
          <v:shape id="Рисунок 54" o:spid="_x0000_s1093" type="#_x0000_t75" style="position:absolute;left:0;text-align:left;margin-left:0;margin-top:0;width:113.25pt;height:1.5pt;z-index:2517114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7"/>
            <w10:wrap type="square"/>
          </v:shape>
        </w:pict>
      </w:r>
      <w:r w:rsidR="00E75624">
        <w:t>Экономические фонды предприятия</w:t>
      </w:r>
    </w:p>
    <w:p w:rsidR="00BC67EA" w:rsidRDefault="00DE4A13">
      <w:pPr>
        <w:pStyle w:val="a3"/>
      </w:pPr>
      <w:r>
        <w:rPr>
          <w:noProof/>
        </w:rPr>
        <w:pict>
          <v:shape id="Рисунок 55" o:spid="_x0000_s1092" type="#_x0000_t75" style="position:absolute;left:0;text-align:left;margin-left:0;margin-top:0;width:263.25pt;height:1.5pt;z-index:2517125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8"/>
            <w10:wrap type="square"/>
          </v:shape>
        </w:pict>
      </w:r>
      <w:r>
        <w:rPr>
          <w:noProof/>
        </w:rPr>
        <w:pict>
          <v:shape id="Рисунок 56" o:spid="_x0000_s1091" type="#_x0000_t75" style="position:absolute;left:0;text-align:left;margin-left:0;margin-top:0;width:1.5pt;height:38.25pt;z-index:2517135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59"/>
            <w10:wrap type="square"/>
          </v:shape>
        </w:pict>
      </w:r>
      <w:r>
        <w:rPr>
          <w:noProof/>
        </w:rPr>
        <w:pict>
          <v:shape id="Рисунок 57" o:spid="_x0000_s1090" type="#_x0000_t75" style="position:absolute;left:0;text-align:left;margin-left:0;margin-top:0;width:1.5pt;height:38.25pt;z-index:2517145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0"/>
            <w10:wrap type="square"/>
          </v:shape>
        </w:pict>
      </w:r>
      <w:r>
        <w:rPr>
          <w:noProof/>
        </w:rPr>
        <w:pict>
          <v:shape id="Рисунок 58" o:spid="_x0000_s1089" type="#_x0000_t75" style="position:absolute;left:0;text-align:left;margin-left:0;margin-top:0;width:129pt;height:31.5pt;z-index:2517155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1"/>
            <w10:wrap type="square"/>
          </v:shape>
        </w:pict>
      </w:r>
    </w:p>
    <w:p w:rsidR="00BC67EA" w:rsidRDefault="00E75624">
      <w:pPr>
        <w:pStyle w:val="a3"/>
      </w:pPr>
      <w:r>
        <w:t xml:space="preserve">Накопления Потребления Специального назначения Фонд оплаты труда </w:t>
      </w:r>
    </w:p>
    <w:p w:rsidR="00BC67EA" w:rsidRDefault="00E75624">
      <w:pPr>
        <w:pStyle w:val="a3"/>
      </w:pPr>
      <w:r>
        <w:t>( 87.1) (87.2) (83) (70)</w:t>
      </w:r>
    </w:p>
    <w:p w:rsidR="00BC67EA" w:rsidRDefault="00DE4A13">
      <w:pPr>
        <w:pStyle w:val="a3"/>
      </w:pPr>
      <w:r>
        <w:rPr>
          <w:noProof/>
        </w:rPr>
        <w:pict>
          <v:shape id="Рисунок 59" o:spid="_x0000_s1088" type="#_x0000_t75" style="position:absolute;left:0;text-align:left;margin-left:0;margin-top:0;width:1.5pt;height:15.75pt;z-index:2517166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2"/>
            <w10:wrap type="square"/>
          </v:shape>
        </w:pict>
      </w:r>
      <w:r>
        <w:rPr>
          <w:noProof/>
        </w:rPr>
        <w:pict>
          <v:shape id="Рисунок 60" o:spid="_x0000_s1087" type="#_x0000_t75" style="position:absolute;left:0;text-align:left;margin-left:0;margin-top:0;width:1.5pt;height:15.75pt;z-index:25171763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3"/>
            <w10:wrap type="square"/>
          </v:shape>
        </w:pict>
      </w:r>
    </w:p>
    <w:p w:rsidR="00BC67EA" w:rsidRDefault="00DE4A13">
      <w:pPr>
        <w:pStyle w:val="a3"/>
      </w:pPr>
      <w:r>
        <w:rPr>
          <w:noProof/>
        </w:rPr>
        <w:pict>
          <v:shape id="Рисунок 61" o:spid="_x0000_s1086" type="#_x0000_t75" style="position:absolute;left:0;text-align:left;margin-left:0;margin-top:0;width:203.25pt;height:1.5pt;z-index:25171865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4"/>
            <w10:wrap type="square"/>
          </v:shape>
        </w:pict>
      </w:r>
    </w:p>
    <w:p w:rsidR="00BC67EA" w:rsidRDefault="00BC67EA"/>
    <w:p w:rsidR="00BC67EA" w:rsidRPr="00E75624" w:rsidRDefault="00E75624">
      <w:pPr>
        <w:pStyle w:val="a3"/>
      </w:pPr>
      <w:r>
        <w:t>Финансовые результаты деятельности предприятия наряду с прибылью измеряются показателем рентабельности конкретного вида продукции. В общем виде прибыль (П) является разницей между отпускной ценой (Ц) и себестоимостью (С), т.е П-Ц-С. Рентабельность продукции определяется как отношение П: С*100%.Финансовые результаты деятельности и их использование учитывается для малых предприятий непосредственно на счете 80 «Прибыль и убытки» (для чего на последнем открывается субсчет «Использование прибыли»), или на счете 81 «Использование прибыли»</w:t>
      </w:r>
    </w:p>
    <w:p w:rsidR="00BC67EA" w:rsidRDefault="00E75624">
      <w:pPr>
        <w:pStyle w:val="a3"/>
      </w:pPr>
      <w:r>
        <w:t>Операции по выявлению прибыли и ее использования отражаются в учетном регистре развернуто по кредиту счета 80- показывается с нарастающим итогом прибыли, а по дебету счета 81, а для малых предприятий по т 80 –ее использование. Пример бухгалтерских проводок : доходы от реализации: Д-т 46, 47, 48- К-т 80.</w:t>
      </w:r>
    </w:p>
    <w:p w:rsidR="00BC67EA" w:rsidRDefault="00E75624">
      <w:pPr>
        <w:pStyle w:val="a3"/>
      </w:pPr>
      <w:r>
        <w:t>Различают следующие основные направления использования прибыли:- суммы налога на доход (прибыль) и другие платежи в бюджет за счет прибыли;- отчисления на создание резервного (страхового) фонда, фонда накопления и потребления и др, расходы.</w:t>
      </w:r>
    </w:p>
    <w:p w:rsidR="00BC67EA" w:rsidRDefault="00E75624">
      <w:pPr>
        <w:pStyle w:val="a3"/>
      </w:pPr>
      <w:r>
        <w:t>К счету 81 открываются субсчета 81.1 «Платежи в бюджет от прибыли», 81.2-«Использование прибыли на другие цели» Начисление налогов и сборов, уплачиваемых из прибыли, отображается проводкой Д-т 81.1- К-т 68, а их начисление Д-т 68 – К-т 51. Начисление премий и других выплат из прибыли отображается Д-т 81.2 –К-т 70; выплата материальной помощи Д-т 81.2- К-т 50. Распределение прибыли в различные фонды отображается Д-т 81.2 – К-т 87,88,85 и др. Балансовая прибыль (убыток) в течении года отражается в балансе отдельными статьями развернуто (с нарастающим итогом): в пассиве баланса- полученная прибыль, а в активе баланса –ее авансовое использование или фактически полученный убыток. В годовой отчетности в валюту баланса включается лишь непокрытый убыток или нераспределенная прибыль отчетного года. Операция списания сумм по счету 81 и Д-т 80 закрытия счета 81 называется реформацией баланса.</w:t>
      </w:r>
    </w:p>
    <w:p w:rsidR="00BC67EA" w:rsidRDefault="00E75624">
      <w:pPr>
        <w:pStyle w:val="a3"/>
      </w:pPr>
      <w:r>
        <w:t>Нераспределенная прибыль отчетного года определяется как разница межу суммой, полученной в отчетном году прибыли и суммой ее использования на протяжении года. По окончании года до составления годового отчета на сумму использованной прибыли кредитуется счет 81 в корреспонденции с Д-т 80. После составления и утверждения годового отчета кредитовое сальдо счета 80 на конец отчетного года списывается в К-т 98, а дебетовое сальдо счета 80- в Д-т 98 «Нераспределенная прибыль прошлых лет в корреспонденции с кредитом счетов:75,70-на выплату дивидендов; 88- на создание (пополнение) резервного (страхового) фонда; 85-на увеличение уставного фонда; 87-на создание фондов, предусмотренных учредительным договором предприятия. На основании принятого решения об источниках покрытия непокрытых убытков за прошедший год предприятия списывают их в корреспонденции с дебетом счетов: 88- за счет средств резервного (страхового) фонда; 75,70- за счет целевых вкладов учредителей предприятия; 96-за счет средств целевого назначение; 81- за счет прибыли.</w:t>
      </w:r>
    </w:p>
    <w:p w:rsidR="00BC67EA" w:rsidRDefault="00BC67EA"/>
    <w:p w:rsidR="00BC67EA" w:rsidRPr="00E75624" w:rsidRDefault="00E75624">
      <w:pPr>
        <w:pStyle w:val="a3"/>
      </w:pPr>
      <w:r>
        <w:rPr>
          <w:b/>
          <w:bCs/>
          <w:u w:val="single"/>
        </w:rPr>
        <w:t>3. Формирование Уставного фонда на предприятиях различных форм собственности.</w:t>
      </w:r>
    </w:p>
    <w:p w:rsidR="00BC67EA" w:rsidRDefault="00BC67EA"/>
    <w:p w:rsidR="00BC67EA" w:rsidRPr="00E75624" w:rsidRDefault="00E75624">
      <w:pPr>
        <w:pStyle w:val="a3"/>
      </w:pPr>
      <w:r>
        <w:t>Уставной фонд (счет 85) представляет собой совокупность вкладов (в денежном выражении) участников (собственников) в имущество при создании предприятия для обеспечения его деятельности в размерах, определенных в учредительными документами. Уставной фонд и фактическая задолженность участников (собственников) по вкладам в уставной фонд учитывается и отражается в отчетности развернутого по отдельным статьям пассива и актива баланса. Формирование Уставного фонда отражается следующими проводками:</w:t>
      </w:r>
    </w:p>
    <w:p w:rsidR="00BC67EA" w:rsidRDefault="00E75624">
      <w:pPr>
        <w:pStyle w:val="a3"/>
      </w:pPr>
      <w:r>
        <w:t xml:space="preserve">За счет денежных вкладов Д-т 50, 51-К-т 85; за счет передачи хозяйственных средств Д-т 01, 04, 05, 12, 44, К-т 85; Задолженность акционеров по не выкупленным акциям отражается Д-т 75-К-т 85, поступление средств в окончательную оплату акций Д-т 01, 05, 12, 50, 51, К-т 75. Сальдо по счету 85 для негосударственных предприятий должно соответствовать размеру этого фонда, зафиксированному в учредительных документах. При изменении и после регистрации нового размера Уставного фонда должна быть сделана проводка : К-т 85 с д-т75,78,81,88,98. </w:t>
      </w:r>
    </w:p>
    <w:p w:rsidR="00BC67EA" w:rsidRDefault="00E75624">
      <w:pPr>
        <w:pStyle w:val="a3"/>
      </w:pPr>
      <w:r>
        <w:rPr>
          <w:i/>
          <w:iCs/>
        </w:rPr>
        <w:t>Создание Уставного фонда в обществах с ограниченной и дополнительной ответственностью.</w:t>
      </w:r>
    </w:p>
    <w:p w:rsidR="00BC67EA" w:rsidRDefault="00E75624">
      <w:pPr>
        <w:pStyle w:val="a3"/>
      </w:pPr>
      <w:r>
        <w:t>Законодательство страны определяет размер Уставного фонда в обществе с ограниченной и дополнительной ответственностью.</w:t>
      </w:r>
    </w:p>
    <w:p w:rsidR="00BC67EA" w:rsidRDefault="00E75624">
      <w:pPr>
        <w:pStyle w:val="a3"/>
      </w:pPr>
      <w:r>
        <w:t>Уставной капитал этих обществ создается из взносов его учредителей, который делится на доли участия (пай). Общество согласно законодательству Украины, должно иметь уставной фонд в размере 625 минимальных заработных план, установленных законодательно на момент регистрации общества. Размер пая каждого учредителя законом не устанавливается. Пай каждого учредителя является именным, что подтверждается выдачей учредителю письменного паевого свидетельства. Оно не является ценной бумагой, т.е не может свободно продаваться на фондовой бирже и не может быть передано другому лицу без разрешения учредителя. На момент регистрации, учредители обязаны сформировать 30% Уставного фонда. Для этого на имя одного из учредителей</w:t>
      </w:r>
    </w:p>
    <w:p w:rsidR="00BC67EA" w:rsidRDefault="00E75624">
      <w:pPr>
        <w:pStyle w:val="a3"/>
      </w:pPr>
      <w:r>
        <w:t>В банке открывается временный счет, на который вносят 30% суммы уставного фонда Учредитель обязан получить в банке письменное подтверждение о внесение указанной суммы в счет Уставного фонда. Временный банковский счет не дает права на проведение расчетных операций. Полная сумма уставного капитала должна быть внесена в течении одного года с момента регистрации. Если какой- либо учредитель не внес полностью пай, то он обязан внести за время просрочки 10% годовых от невнесенной суммы. Свидетельство выдается только после полного внесения пая. Следовательно, прибыль, распределяемая пропорционально паю, выплачивается только после окончательного формирования уставного капитала, и лишь в случае, если имущество общества превышает размер основного капитала. В процессе деятельности общество с ограниченной ответственностью может увеличивать или уменьшать уставной капитал. Однако он не должен быть меньше 625 минимальных заработных плат. Изменения стоимости имущества, внесенного в качестве пая и дополнительные взносы участников не влияют на размер их доли в Уставном фонде, указанной в учредительных документах общества. Вместе с тем, если в учредительных документах имеют место другие положения, то стоимость доли в уставном фонде участников будет определятся исходя из принятых условий в учредительных документах. Возможность и порядок внесения дополнительных взносов определяется учредительными документами общества, по решению его высшего органа. Уменьшение Уставного фонда возможно по решению высшего органа общества. Такое решение вступает в силу не ранее чем через три месяца после внесения соответствующей записи в реестре и публикации об этом в установленном порядке. Общество с дополнительной ответственностью формирует уставной капитал, равный 625 минимальных заработных плат. При этом ответственностью общества распространяется не только на доли, внесенные в Уставной фонд, но и на имущество в одинаковом для всех участников размере, кратном величине их взноса.</w:t>
      </w:r>
    </w:p>
    <w:p w:rsidR="00BC67EA" w:rsidRDefault="00E75624">
      <w:pPr>
        <w:pStyle w:val="3"/>
      </w:pPr>
      <w:r>
        <w:t>Формирование уставного капитала в акционерных обществах</w:t>
      </w:r>
    </w:p>
    <w:p w:rsidR="00BC67EA" w:rsidRPr="00E75624" w:rsidRDefault="00E75624">
      <w:pPr>
        <w:pStyle w:val="a3"/>
      </w:pPr>
      <w:r>
        <w:t>Формирование акционерного капитала имеет специфические украинскому корпоративному сектору. Эти особенности отражают период перехода от государственных предприятий к акционерным товариществам. В Украине такой переход осуществляется по следующим направлениям</w:t>
      </w:r>
    </w:p>
    <w:p w:rsidR="00BC67EA" w:rsidRDefault="00E75624">
      <w:pPr>
        <w:pStyle w:val="a3"/>
        <w:numPr>
          <w:ilvl w:val="0"/>
          <w:numId w:val="4"/>
        </w:numPr>
        <w:ind w:firstLine="480"/>
      </w:pPr>
      <w:r>
        <w:t>Преобразование государственного предприятия в акционерное товарищество через аренду с последующим выкупом. Это направление позволяет создать Акционерное товарищество закрытого типа. Уставной фонд в таких товариществах формируется путем оценки выкупленного у государства имущества и деления его на соответствующее количество именных (принадлежащих работникам предприятия) акций. Акции распределяются между учредителями. Владельцы (держатели акций) ценных бумаг акций не могут свободно распоряжаться принадлежащим им акциям, т.е они не могут продавать их посторонним. Купля – продажа акций осуществляется только между держателями акций, т.е работниками предприятия, имеющим акции. Увеличение или уменьшение уставного капитала осуществляется по решению общего собрания акционеров. Изменение Уставного фонда обязательно предусматривают внесение изменений в устав товарищества.</w:t>
      </w:r>
    </w:p>
    <w:p w:rsidR="00BC67EA" w:rsidRDefault="00E75624">
      <w:pPr>
        <w:pStyle w:val="a3"/>
        <w:numPr>
          <w:ilvl w:val="0"/>
          <w:numId w:val="4"/>
        </w:numPr>
        <w:ind w:firstLine="480"/>
      </w:pPr>
      <w:r>
        <w:t>Преобразование государственного предприятия путем корпоратизации. В качестве одного из учредителей, как правило, является Фонд государственного имущества (ФГИ). Кроме того, учредителями являются работники предприятия, а также граждане и юридические лица. Учредители акционерного товарищества определяется порядок и условия выпуска и распространения акций, которые фиксируются в протоколе. Суммарная номинальная стоимость акций равна стоимости имущества предприятий, оцененного в соответствии с нормативными документами. По законодательству Украины акции распространяются по открытой подписке и купле- продаже на рынках (аукционах, фондовых биржах) ценных бумаг. Учредители в течении двух лет являются держателями акций на сумму не меньше, чем 25 уставного фонда. Для открытой подписки учредители публикуют извещение в прессе. В извещении должно быть указано</w:t>
      </w:r>
    </w:p>
    <w:p w:rsidR="00BC67EA" w:rsidRDefault="00E75624">
      <w:pPr>
        <w:pStyle w:val="a3"/>
        <w:numPr>
          <w:ilvl w:val="0"/>
          <w:numId w:val="5"/>
        </w:numPr>
        <w:ind w:firstLine="480"/>
      </w:pPr>
      <w:r>
        <w:t>предмет, цели и сроки деятельности общества</w:t>
      </w:r>
    </w:p>
    <w:p w:rsidR="00BC67EA" w:rsidRDefault="00E75624">
      <w:pPr>
        <w:pStyle w:val="a3"/>
        <w:numPr>
          <w:ilvl w:val="0"/>
          <w:numId w:val="5"/>
        </w:numPr>
        <w:ind w:firstLine="480"/>
      </w:pPr>
      <w:r>
        <w:t>состав учредителей, дату проведения учредительной конференции</w:t>
      </w:r>
    </w:p>
    <w:p w:rsidR="00BC67EA" w:rsidRDefault="00E75624">
      <w:pPr>
        <w:pStyle w:val="a3"/>
        <w:numPr>
          <w:ilvl w:val="0"/>
          <w:numId w:val="5"/>
        </w:numPr>
        <w:ind w:firstLine="480"/>
      </w:pPr>
      <w:r>
        <w:t>величину Уставного фонда</w:t>
      </w:r>
    </w:p>
    <w:p w:rsidR="00BC67EA" w:rsidRDefault="00E75624">
      <w:pPr>
        <w:pStyle w:val="a3"/>
        <w:numPr>
          <w:ilvl w:val="0"/>
          <w:numId w:val="5"/>
        </w:numPr>
        <w:ind w:firstLine="480"/>
      </w:pPr>
      <w:r>
        <w:t>номинальную стоимость акции, их количество и виды</w:t>
      </w:r>
    </w:p>
    <w:p w:rsidR="00BC67EA" w:rsidRDefault="00E75624">
      <w:pPr>
        <w:pStyle w:val="a3"/>
        <w:numPr>
          <w:ilvl w:val="0"/>
          <w:numId w:val="5"/>
        </w:numPr>
        <w:ind w:firstLine="480"/>
      </w:pPr>
      <w:r>
        <w:t>преимущества и льготы учредителей</w:t>
      </w:r>
    </w:p>
    <w:p w:rsidR="00BC67EA" w:rsidRDefault="00E75624">
      <w:pPr>
        <w:pStyle w:val="a3"/>
        <w:numPr>
          <w:ilvl w:val="0"/>
          <w:numId w:val="5"/>
        </w:numPr>
        <w:ind w:firstLine="480"/>
      </w:pPr>
      <w:r>
        <w:t>место проведения, начальный и конечный сроки подписки на акции</w:t>
      </w:r>
    </w:p>
    <w:p w:rsidR="00BC67EA" w:rsidRDefault="00E75624">
      <w:pPr>
        <w:pStyle w:val="a3"/>
        <w:numPr>
          <w:ilvl w:val="0"/>
          <w:numId w:val="5"/>
        </w:numPr>
        <w:ind w:firstLine="480"/>
      </w:pPr>
      <w:r>
        <w:t>состав имущества, которое вносится учредителями в натуре</w:t>
      </w:r>
    </w:p>
    <w:p w:rsidR="00BC67EA" w:rsidRDefault="00E75624">
      <w:pPr>
        <w:pStyle w:val="a3"/>
        <w:numPr>
          <w:ilvl w:val="0"/>
          <w:numId w:val="5"/>
        </w:numPr>
        <w:ind w:firstLine="480"/>
      </w:pPr>
      <w:r>
        <w:t>наименование банка и номер расчетного счета, на который могут перечисляться первоначальные взносы.</w:t>
      </w:r>
    </w:p>
    <w:p w:rsidR="00BC67EA" w:rsidRDefault="00E75624">
      <w:pPr>
        <w:pStyle w:val="a3"/>
      </w:pPr>
      <w:r>
        <w:t>Срок подписки на акции не может превышать шесть месяцев с момента объявления начала. Лица участвующие в подписке на акции должны внести на счет учредителей предварительный взнос в размере не менее 10% номинальной стоимости акции, на которые они подписываются. Лица, подписавшиеся на акции, до созыва конференции обязаны внести с учетом предварительного взноса не менее 30% номинальной стоимости акции. Акционер в сроки, установленные учредительной конференцией, но не позднее года после регистрации акционерного общества, должен полностью выкупить акции. В противном случае, если иное не предусмотрено уставом общества, он уплачивает за время просрочки 10% годовых с просроченной суммы. По истечении шести месяцев с момента объявления об открытой подписке учредители должны покрыть подпиской 60% акций. В противном случае акционерное общество считается не учрежденным. В течение 30 дней деньги, собранные по подписке должны быть возвращены подписчикам</w:t>
      </w:r>
    </w:p>
    <w:p w:rsidR="00BC67EA" w:rsidRDefault="00E75624">
      <w:pPr>
        <w:pStyle w:val="a3"/>
        <w:numPr>
          <w:ilvl w:val="0"/>
          <w:numId w:val="6"/>
        </w:numPr>
        <w:ind w:firstLine="480"/>
      </w:pPr>
      <w:r>
        <w:t>Создание акционерного товарищества физическими или юридическими лицами с целью мобилизации инвестиционного капитала. Порядок формирования Уставного фонда определяется Законом Украины «О хозяйственных товариществах» и практически не отличается от порядка, рассмотренного выше в пункте 2.</w:t>
      </w:r>
    </w:p>
    <w:p w:rsidR="00BC67EA" w:rsidRDefault="00BC67EA"/>
    <w:p w:rsidR="00BC67EA" w:rsidRPr="00E75624" w:rsidRDefault="00E75624">
      <w:pPr>
        <w:pStyle w:val="a3"/>
      </w:pPr>
      <w:r>
        <w:rPr>
          <w:i/>
          <w:iCs/>
        </w:rPr>
        <w:t>Изменение Уставного фонда</w:t>
      </w:r>
      <w:r>
        <w:t>.</w:t>
      </w:r>
    </w:p>
    <w:p w:rsidR="00BC67EA" w:rsidRDefault="00E75624">
      <w:pPr>
        <w:pStyle w:val="a3"/>
      </w:pPr>
      <w:r>
        <w:t xml:space="preserve">Акционерное товарищество вправе увеличивать фонд, если ранее выпущенные акции полностью оплачены по стоимости не ниже номинальной. Это условие не распространяется на случаи, когда –увеличение Уставного фонда проводится путем передачи имущества в натуральной форме. Увеличение Уставного фонда осуществляется посредством выпуска новых акций, обмена облигаций на акции, увеличение номинальной стоимости акции. Решение об увеличении Уставного фонда акционерного товарищества принимается общим собранием акционеров. Увеличение уставного фонда может осуществляться также по решению правления ( если это предусмотрено уставом), но не более чем на 1/3 величины уставного фонда. Решение об уменьшении Уставного фонда также принимается правлением акционерного общества и осуществляется путем уменьшения номинальной стоимости акции или изъятия определенного количества акций из оборота путем выкупа их у владельцев. Все процедуры с Уставным фондом приводят к изменению Устава акционерного товарищества, который подлежит регистрации органом, зарегистрировавшим создание товарищества. </w:t>
      </w:r>
    </w:p>
    <w:p w:rsidR="00BC67EA" w:rsidRDefault="00BC67EA"/>
    <w:p w:rsidR="00BC67EA" w:rsidRPr="00E75624" w:rsidRDefault="00E75624">
      <w:pPr>
        <w:pStyle w:val="a3"/>
      </w:pPr>
      <w:r>
        <w:rPr>
          <w:i/>
          <w:iCs/>
        </w:rPr>
        <w:t>Полные и коммандитные товарищества</w:t>
      </w:r>
      <w:r>
        <w:t xml:space="preserve"> создают уставной фонд, размер которого законами Украины не регламентирован.</w:t>
      </w:r>
    </w:p>
    <w:p w:rsidR="00BC67EA" w:rsidRDefault="00E75624">
      <w:pPr>
        <w:pStyle w:val="a3"/>
      </w:pPr>
      <w:r>
        <w:t>В полном товариществе Уставной фонд состоит из паевых взносов учредителей. Изменение Уставного фонда осуществляется по решению учредителей.</w:t>
      </w:r>
    </w:p>
    <w:p w:rsidR="00BC67EA" w:rsidRDefault="00E75624">
      <w:pPr>
        <w:pStyle w:val="a3"/>
      </w:pPr>
      <w:r>
        <w:t xml:space="preserve">Уставной фонд коммандитного товарищества формируется за счет паевых взносов участников (учредителей() и привлекаемых средств вкладчиков – коммандитов. Вкладчики коммандитного товарищества должны вносить вклады в размере, способами и в порядке, которые обусловлены учредительным договором. Совокупный размер частей вкладчиков не должен превышать 50% имущества товарищества, указанного в учредительном договоре. </w:t>
      </w:r>
    </w:p>
    <w:p w:rsidR="00BC67EA" w:rsidRDefault="00E75624">
      <w:pPr>
        <w:pStyle w:val="a3"/>
      </w:pPr>
      <w:r>
        <w:t xml:space="preserve">Решение об увеличении или уменьшении Уставного фонда принимаются только собранием участников. Они несут солидарную и полную ответственность за деятельность товарищества. </w:t>
      </w:r>
    </w:p>
    <w:p w:rsidR="00BC67EA" w:rsidRDefault="00BC67EA"/>
    <w:p w:rsidR="00BC67EA" w:rsidRPr="00E75624" w:rsidRDefault="00E75624">
      <w:pPr>
        <w:pStyle w:val="a3"/>
      </w:pPr>
      <w:r>
        <w:t>Существуют определенные регламенты на формирование Уставного фонда. Размер его бывает фиксированным и нефиксированным. Законы Украины устанавливают минимальный Уставный фонд для акционерных товариществ и обществ с ограниченной и дополнительной ответственностью. Порядок формирования Уставного фонда регламентируется законами Украины.</w:t>
      </w:r>
    </w:p>
    <w:p w:rsidR="00BC67EA" w:rsidRDefault="00BC67EA"/>
    <w:p w:rsidR="00BC67EA" w:rsidRDefault="00E75624">
      <w:pPr>
        <w:pStyle w:val="5"/>
      </w:pPr>
      <w:r>
        <w:t xml:space="preserve">Задание </w:t>
      </w:r>
    </w:p>
    <w:p w:rsidR="00BC67EA" w:rsidRDefault="00BC67EA"/>
    <w:p w:rsidR="00BC67EA" w:rsidRDefault="00E75624">
      <w:pPr>
        <w:numPr>
          <w:ilvl w:val="0"/>
          <w:numId w:val="7"/>
        </w:numPr>
        <w:spacing w:before="100" w:beforeAutospacing="1" w:after="100" w:afterAutospacing="1"/>
        <w:rPr>
          <w:b/>
          <w:bCs/>
        </w:rPr>
      </w:pPr>
      <w:r>
        <w:rPr>
          <w:b/>
          <w:bCs/>
        </w:rPr>
        <w:t>Составить бухгалтерские проводки по хозяйственным операциям</w:t>
      </w:r>
    </w:p>
    <w:p w:rsidR="00BC67EA" w:rsidRDefault="00BC67EA"/>
    <w:p w:rsidR="00BC67EA" w:rsidRDefault="00E75624">
      <w:pPr>
        <w:pStyle w:val="6"/>
      </w:pPr>
      <w:r>
        <w:t>Хозяйственные операции за январь месяц</w:t>
      </w:r>
    </w:p>
    <w:p w:rsidR="00BC67EA" w:rsidRDefault="00BC67EA"/>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480"/>
        <w:gridCol w:w="480"/>
        <w:gridCol w:w="480"/>
      </w:tblGrid>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Содержание операции,N</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Сумма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Дебет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Кредит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Сумма</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1)</w:t>
            </w:r>
            <w:r w:rsidRPr="00E75624">
              <w:t xml:space="preserve"> Поступили деньги в кассу с расчетного счета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50 (касса)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51 (р/с)</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2)</w:t>
            </w:r>
            <w:r w:rsidRPr="00E75624">
              <w:t xml:space="preserve"> Выплаченная заработная плата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70 (расчеты по оплате труда)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50 (касса)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3)</w:t>
            </w:r>
            <w:r w:rsidRPr="00E75624">
              <w:t xml:space="preserve"> Начислен износ основных средств</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25,00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 (основное произв.)</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02 (амортизация)</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25,00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4)</w:t>
            </w:r>
            <w:r w:rsidRPr="00E75624">
              <w:t xml:space="preserve"> Отпущены материалы со склада для нужд основного производства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20 (основное произв.)</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05 (материалы)</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 xml:space="preserve">5) </w:t>
            </w:r>
            <w:r w:rsidRPr="00E75624">
              <w:t>Поступили деньги в кассу за услуги ( в т.ч.НДС) и сданы в банк</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50 (касса)</w:t>
            </w:r>
          </w:p>
          <w:p w:rsidR="00BC67EA" w:rsidRDefault="00BC67EA"/>
          <w:p w:rsidR="00BC67EA" w:rsidRPr="00E75624" w:rsidRDefault="00E75624">
            <w:pPr>
              <w:pStyle w:val="a3"/>
            </w:pPr>
            <w:r w:rsidRPr="00E75624">
              <w:t>67.1 (налогов.обязат.)</w:t>
            </w:r>
          </w:p>
          <w:p w:rsidR="00BC67EA" w:rsidRDefault="00BC67EA"/>
          <w:p w:rsidR="00BC67EA" w:rsidRPr="00E75624" w:rsidRDefault="00E75624">
            <w:pPr>
              <w:pStyle w:val="a3"/>
            </w:pPr>
            <w:r w:rsidRPr="00E75624">
              <w:t>51 (р/с)</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62 (расч.с покуп.)</w:t>
            </w:r>
          </w:p>
          <w:p w:rsidR="00BC67EA" w:rsidRDefault="00BC67EA"/>
          <w:p w:rsidR="00BC67EA" w:rsidRPr="00E75624" w:rsidRDefault="00E75624">
            <w:pPr>
              <w:pStyle w:val="a3"/>
              <w:numPr>
                <w:ilvl w:val="0"/>
                <w:numId w:val="8"/>
              </w:numPr>
              <w:ind w:firstLine="480"/>
            </w:pPr>
            <w:r w:rsidRPr="00E75624">
              <w:t>(рас.по НДС)</w:t>
            </w:r>
          </w:p>
          <w:p w:rsidR="00BC67EA" w:rsidRDefault="00BC67EA"/>
          <w:p w:rsidR="00BC67EA" w:rsidRPr="00E75624" w:rsidRDefault="00E75624">
            <w:pPr>
              <w:pStyle w:val="a3"/>
            </w:pPr>
            <w:r w:rsidRPr="00E75624">
              <w:t>50 (касса)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600,00</w:t>
            </w:r>
          </w:p>
          <w:p w:rsidR="00BC67EA" w:rsidRDefault="00BC67EA"/>
          <w:p w:rsidR="00BC67EA" w:rsidRPr="00E75624" w:rsidRDefault="00E75624">
            <w:pPr>
              <w:pStyle w:val="a3"/>
            </w:pPr>
            <w:r w:rsidRPr="00E75624">
              <w:t>100,00</w:t>
            </w:r>
          </w:p>
          <w:p w:rsidR="00BC67EA" w:rsidRDefault="00BC67EA"/>
          <w:p w:rsidR="00BC67EA" w:rsidRPr="00E75624" w:rsidRDefault="00E75624">
            <w:pPr>
              <w:pStyle w:val="a3"/>
            </w:pPr>
            <w:r w:rsidRPr="00E75624">
              <w:t>600,00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6)</w:t>
            </w:r>
            <w:r w:rsidRPr="00E75624">
              <w:t xml:space="preserve">Перечисленно с расч.счета </w:t>
            </w:r>
          </w:p>
          <w:p w:rsidR="00BC67EA" w:rsidRPr="00E75624" w:rsidRDefault="00E75624">
            <w:pPr>
              <w:pStyle w:val="a3"/>
            </w:pPr>
            <w:r w:rsidRPr="00E75624">
              <w:t>-органами</w:t>
            </w:r>
          </w:p>
          <w:p w:rsidR="00BC67EA" w:rsidRPr="00E75624" w:rsidRDefault="00E75624">
            <w:pPr>
              <w:pStyle w:val="a3"/>
            </w:pPr>
            <w:r w:rsidRPr="00E75624">
              <w:t xml:space="preserve">соцстрахования </w:t>
            </w:r>
          </w:p>
          <w:p w:rsidR="00BC67EA" w:rsidRPr="00E75624" w:rsidRDefault="00E75624">
            <w:pPr>
              <w:pStyle w:val="a3"/>
            </w:pPr>
            <w:r w:rsidRPr="00E75624">
              <w:t>- в бюджет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50,00</w:t>
            </w:r>
          </w:p>
          <w:p w:rsidR="00BC67EA" w:rsidRDefault="00BC67EA"/>
          <w:p w:rsidR="00BC67EA" w:rsidRPr="00E75624" w:rsidRDefault="00E75624">
            <w:pPr>
              <w:pStyle w:val="a3"/>
            </w:pPr>
            <w:r w:rsidRPr="00E75624">
              <w:t>10,00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69 (соцстрах)</w:t>
            </w:r>
          </w:p>
          <w:p w:rsidR="00BC67EA" w:rsidRDefault="00BC67EA"/>
          <w:p w:rsidR="00BC67EA" w:rsidRPr="00E75624" w:rsidRDefault="00E75624">
            <w:pPr>
              <w:pStyle w:val="a3"/>
            </w:pPr>
            <w:r w:rsidRPr="00E75624">
              <w:t>68 (расч.с бюджетом)</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51 (р/с)</w:t>
            </w:r>
          </w:p>
          <w:p w:rsidR="00BC67EA" w:rsidRDefault="00BC67EA"/>
          <w:p w:rsidR="00BC67EA" w:rsidRPr="00E75624" w:rsidRDefault="00E75624">
            <w:pPr>
              <w:pStyle w:val="a3"/>
            </w:pPr>
            <w:r w:rsidRPr="00E75624">
              <w:t>51 (р/с)</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50,00</w:t>
            </w:r>
          </w:p>
          <w:p w:rsidR="00BC67EA" w:rsidRDefault="00BC67EA"/>
          <w:p w:rsidR="00BC67EA" w:rsidRPr="00E75624" w:rsidRDefault="00E75624">
            <w:pPr>
              <w:pStyle w:val="a3"/>
            </w:pPr>
            <w:r w:rsidRPr="00E75624">
              <w:t>10,00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 xml:space="preserve">7) </w:t>
            </w:r>
            <w:r w:rsidRPr="00E75624">
              <w:t>Начислена зарплата работникам основного производства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200,00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20 (осн.произв.)</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70 (расч.по оплат.</w:t>
            </w:r>
          </w:p>
          <w:p w:rsidR="00BC67EA" w:rsidRPr="00E75624" w:rsidRDefault="00E75624">
            <w:pPr>
              <w:pStyle w:val="a3"/>
            </w:pPr>
            <w:r w:rsidRPr="00E75624">
              <w:t>Труда)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200,00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 xml:space="preserve">8) </w:t>
            </w:r>
            <w:r w:rsidRPr="00E75624">
              <w:t>Удержан подоходный налог из заработной платы</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70 (расч. по оплате труда)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68. (расч.по подох.налогу)</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 xml:space="preserve">9) </w:t>
            </w:r>
            <w:r w:rsidRPr="00E75624">
              <w:t>Отчисления на зар.плату</w:t>
            </w:r>
          </w:p>
          <w:p w:rsidR="00BC67EA" w:rsidRPr="00E75624" w:rsidRDefault="00E75624">
            <w:pPr>
              <w:pStyle w:val="a3"/>
              <w:numPr>
                <w:ilvl w:val="0"/>
                <w:numId w:val="9"/>
              </w:numPr>
              <w:ind w:firstLine="480"/>
            </w:pPr>
            <w:r w:rsidRPr="00E75624">
              <w:t>органам соцстраха(4%)</w:t>
            </w:r>
          </w:p>
          <w:p w:rsidR="00BC67EA" w:rsidRPr="00E75624" w:rsidRDefault="00E75624">
            <w:pPr>
              <w:pStyle w:val="a3"/>
              <w:numPr>
                <w:ilvl w:val="0"/>
                <w:numId w:val="9"/>
              </w:numPr>
              <w:ind w:firstLine="480"/>
            </w:pPr>
            <w:r w:rsidRPr="00E75624">
              <w:t xml:space="preserve">200 * 4% = 8,00 </w:t>
            </w:r>
          </w:p>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200,00</w:t>
            </w:r>
          </w:p>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 (основ.произв)</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69. (соцсрах)</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8,00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 xml:space="preserve">10) </w:t>
            </w:r>
            <w:r w:rsidRPr="00E75624">
              <w:t>Оприходована на склад готовая 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40 (готов.продукция)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20(основ.произод)</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25,00</w:t>
            </w:r>
          </w:p>
          <w:p w:rsidR="00BC67EA" w:rsidRPr="00E75624" w:rsidRDefault="00E75624">
            <w:pPr>
              <w:pStyle w:val="a3"/>
            </w:pPr>
            <w:r w:rsidRPr="00E75624">
              <w:t>100,00</w:t>
            </w:r>
          </w:p>
          <w:p w:rsidR="00BC67EA" w:rsidRPr="00E75624" w:rsidRDefault="00E75624">
            <w:pPr>
              <w:pStyle w:val="a3"/>
            </w:pPr>
            <w:r w:rsidRPr="00E75624">
              <w:t>200,00</w:t>
            </w:r>
          </w:p>
          <w:p w:rsidR="00BC67EA" w:rsidRPr="00E75624" w:rsidRDefault="00E75624">
            <w:pPr>
              <w:pStyle w:val="a3"/>
            </w:pPr>
            <w:r w:rsidRPr="00E75624">
              <w:t>8,00</w:t>
            </w:r>
          </w:p>
          <w:p w:rsidR="00BC67EA" w:rsidRPr="00E75624" w:rsidRDefault="00E75624">
            <w:pPr>
              <w:pStyle w:val="a3"/>
            </w:pPr>
            <w:r w:rsidRPr="00E75624">
              <w:rPr>
                <w:b/>
                <w:bCs/>
              </w:rPr>
              <w:t>Σ 333,0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 xml:space="preserve">11) </w:t>
            </w:r>
            <w:r w:rsidRPr="00E75624">
              <w:t>Возвращен кредит и проценты из расчета 120% годовых</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98 (краткосрочн. Кред.</w:t>
            </w:r>
          </w:p>
          <w:p w:rsidR="00BC67EA" w:rsidRPr="00E75624" w:rsidRDefault="00E75624">
            <w:pPr>
              <w:pStyle w:val="a3"/>
            </w:pPr>
            <w:r w:rsidRPr="00E75624">
              <w:t>Банка)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51 (р/с)</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110,00</w:t>
            </w:r>
          </w:p>
        </w:tc>
      </w:tr>
    </w:tbl>
    <w:p w:rsidR="00BC67EA" w:rsidRDefault="00BC67EA"/>
    <w:p w:rsidR="00BC67EA" w:rsidRPr="00E75624" w:rsidRDefault="00E75624">
      <w:pPr>
        <w:pStyle w:val="a3"/>
      </w:pPr>
      <w:r>
        <w:rPr>
          <w:b/>
          <w:bCs/>
        </w:rPr>
        <w:t xml:space="preserve">* 11) </w:t>
      </w:r>
      <w:r>
        <w:t>120 : 12 месяцев= Ежемесячно 10% ( 100* 10% = 10,00)</w:t>
      </w:r>
    </w:p>
    <w:p w:rsidR="00BC67EA" w:rsidRDefault="00BC67EA"/>
    <w:p w:rsidR="00BC67EA" w:rsidRPr="00E75624" w:rsidRDefault="00E75624">
      <w:pPr>
        <w:pStyle w:val="a3"/>
      </w:pPr>
      <w:r>
        <w:rPr>
          <w:b/>
          <w:bCs/>
        </w:rPr>
        <w:t>2. Составить оборотную ведомость по счетам синтетического учета.</w:t>
      </w:r>
    </w:p>
    <w:p w:rsidR="00BC67EA" w:rsidRDefault="00BC67EA"/>
    <w:p w:rsidR="00BC67EA" w:rsidRPr="00E75624" w:rsidRDefault="00E75624">
      <w:pPr>
        <w:pStyle w:val="a3"/>
      </w:pPr>
      <w:r>
        <w:t>Оборотная ведомость за январь 1999г.</w:t>
      </w:r>
    </w:p>
    <w:p w:rsidR="00BC67EA" w:rsidRDefault="00BC67EA"/>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gridCol w:w="240"/>
        <w:gridCol w:w="240"/>
        <w:gridCol w:w="480"/>
        <w:gridCol w:w="480"/>
        <w:gridCol w:w="480"/>
        <w:gridCol w:w="480"/>
      </w:tblGrid>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Номер счета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Наимено-</w:t>
            </w:r>
          </w:p>
          <w:p w:rsidR="00BC67EA" w:rsidRPr="00E75624" w:rsidRDefault="00E75624">
            <w:pPr>
              <w:pStyle w:val="a3"/>
            </w:pPr>
            <w:r w:rsidRPr="00E75624">
              <w:rPr>
                <w:b/>
                <w:bCs/>
              </w:rPr>
              <w:t>Вание</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Сальдо на 1-е января</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Оборот за январь</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Сальдо на 1-е февраля</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Дебет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Кредит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Дебет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Кредит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Дебет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Кредит</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01</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Основные</w:t>
            </w:r>
          </w:p>
          <w:p w:rsidR="00BC67EA" w:rsidRPr="00E75624" w:rsidRDefault="00E75624">
            <w:pPr>
              <w:pStyle w:val="a3"/>
            </w:pPr>
            <w:r w:rsidRPr="00E75624">
              <w:t>средства.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600,00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600,00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02</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Износ</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75,00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25,00(3)</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05</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Материалы</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100,00(4)</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Расч.счет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600,00(5.2)</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10,00(6.1)</w:t>
            </w:r>
          </w:p>
          <w:p w:rsidR="00BC67EA" w:rsidRPr="00E75624" w:rsidRDefault="00E75624">
            <w:pPr>
              <w:pStyle w:val="a3"/>
            </w:pPr>
            <w:r w:rsidRPr="00E75624">
              <w:t>120,00(1)</w:t>
            </w:r>
          </w:p>
          <w:p w:rsidR="00BC67EA" w:rsidRPr="00E75624" w:rsidRDefault="00E75624">
            <w:pPr>
              <w:pStyle w:val="a3"/>
            </w:pPr>
            <w:r w:rsidRPr="00E75624">
              <w:t>50,00(6)</w:t>
            </w:r>
          </w:p>
          <w:p w:rsidR="00BC67EA" w:rsidRPr="00E75624" w:rsidRDefault="00E75624">
            <w:pPr>
              <w:pStyle w:val="a3"/>
            </w:pPr>
            <w:r w:rsidRPr="00E75624">
              <w:t>110,00(11)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510,00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85</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Уставной</w:t>
            </w:r>
          </w:p>
          <w:p w:rsidR="00BC67EA" w:rsidRPr="00E75624" w:rsidRDefault="00E75624">
            <w:pPr>
              <w:pStyle w:val="a3"/>
            </w:pPr>
            <w:r w:rsidRPr="00E75624">
              <w:t>фонд</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445,00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445,00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88</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Спец.фонд</w:t>
            </w:r>
          </w:p>
          <w:p w:rsidR="00BC67EA" w:rsidRPr="00E75624" w:rsidRDefault="00E75624">
            <w:pPr>
              <w:pStyle w:val="a3"/>
            </w:pPr>
            <w:r w:rsidRPr="00E75624">
              <w:t>Целевые</w:t>
            </w:r>
          </w:p>
          <w:p w:rsidR="00BC67EA" w:rsidRPr="00E75624" w:rsidRDefault="00E75624">
            <w:pPr>
              <w:pStyle w:val="a3"/>
            </w:pPr>
            <w:r w:rsidRPr="00E75624">
              <w:t>фонды</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68</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Бюджет</w:t>
            </w:r>
          </w:p>
          <w:p w:rsidR="00BC67EA" w:rsidRPr="00E75624" w:rsidRDefault="00E75624">
            <w:pPr>
              <w:pStyle w:val="a3"/>
            </w:pPr>
            <w:r w:rsidRPr="00E75624">
              <w:t>Суб НДС</w:t>
            </w:r>
          </w:p>
          <w:p w:rsidR="00BC67EA" w:rsidRPr="00E75624" w:rsidRDefault="00E75624">
            <w:pPr>
              <w:pStyle w:val="a3"/>
            </w:pPr>
            <w:r w:rsidRPr="00E75624">
              <w:t>Суб Под.нал</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10,00(6.1)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100,00(5.1)</w:t>
            </w:r>
          </w:p>
          <w:p w:rsidR="00BC67EA" w:rsidRPr="00E75624" w:rsidRDefault="00E75624">
            <w:pPr>
              <w:pStyle w:val="a3"/>
            </w:pPr>
            <w:r w:rsidRPr="00E75624">
              <w:t>20,00(8)</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69 субсчет соцстрах</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Соцстрахов</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50,00(6)</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8,00(9)</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8,00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70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Расч.по</w:t>
            </w:r>
          </w:p>
          <w:p w:rsidR="00BC67EA" w:rsidRPr="00E75624" w:rsidRDefault="00E75624">
            <w:pPr>
              <w:pStyle w:val="a3"/>
            </w:pPr>
            <w:r w:rsidRPr="00E75624">
              <w:t>Оплате</w:t>
            </w:r>
          </w:p>
          <w:p w:rsidR="00BC67EA" w:rsidRPr="00E75624" w:rsidRDefault="00E75624">
            <w:pPr>
              <w:pStyle w:val="a3"/>
            </w:pPr>
            <w:r w:rsidRPr="00E75624">
              <w:t>труда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120,00(2)</w:t>
            </w:r>
          </w:p>
          <w:p w:rsidR="00BC67EA" w:rsidRPr="00E75624" w:rsidRDefault="00E75624">
            <w:pPr>
              <w:pStyle w:val="a3"/>
            </w:pPr>
            <w:r w:rsidRPr="00E75624">
              <w:t>20,00(8)</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200,00(7)</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180,00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90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Краткосроч кредит</w:t>
            </w:r>
          </w:p>
          <w:p w:rsidR="00BC67EA" w:rsidRPr="00E75624" w:rsidRDefault="00E75624">
            <w:pPr>
              <w:pStyle w:val="a3"/>
            </w:pPr>
            <w:r w:rsidRPr="00E75624">
              <w:t>банка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110,00(11)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10,00(11.1)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p w:rsidR="00BC67EA" w:rsidRDefault="00BC67EA"/>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20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Основн.</w:t>
            </w:r>
          </w:p>
          <w:p w:rsidR="00BC67EA" w:rsidRPr="00E75624" w:rsidRDefault="00E75624">
            <w:pPr>
              <w:pStyle w:val="a3"/>
            </w:pPr>
            <w:r w:rsidRPr="00E75624">
              <w:t>Производ.</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25,00(3)</w:t>
            </w:r>
          </w:p>
          <w:p w:rsidR="00BC67EA" w:rsidRPr="00E75624" w:rsidRDefault="00E75624">
            <w:pPr>
              <w:pStyle w:val="a3"/>
            </w:pPr>
            <w:r w:rsidRPr="00E75624">
              <w:t>8,00(9)</w:t>
            </w:r>
          </w:p>
          <w:p w:rsidR="00BC67EA" w:rsidRPr="00E75624" w:rsidRDefault="00E75624">
            <w:pPr>
              <w:pStyle w:val="a3"/>
            </w:pPr>
            <w:r w:rsidRPr="00E75624">
              <w:t>100,00(4)</w:t>
            </w:r>
          </w:p>
          <w:p w:rsidR="00BC67EA" w:rsidRPr="00E75624" w:rsidRDefault="00E75624">
            <w:pPr>
              <w:pStyle w:val="a3"/>
            </w:pPr>
            <w:r w:rsidRPr="00E75624">
              <w:t>200,00(7)</w:t>
            </w:r>
          </w:p>
          <w:p w:rsidR="00BC67EA" w:rsidRPr="00E75624" w:rsidRDefault="00E75624">
            <w:pPr>
              <w:pStyle w:val="a3"/>
            </w:pPr>
            <w:r w:rsidRPr="00E75624">
              <w:t>10,00(11.1)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333,00(10)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10,00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p w:rsidR="00BC67EA" w:rsidRPr="00E75624" w:rsidRDefault="00E75624">
            <w:pPr>
              <w:pStyle w:val="a3"/>
            </w:pPr>
            <w:r w:rsidRPr="00E75624">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50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Касса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120,00(1)</w:t>
            </w:r>
          </w:p>
          <w:p w:rsidR="00BC67EA" w:rsidRPr="00E75624" w:rsidRDefault="00E75624">
            <w:pPr>
              <w:pStyle w:val="a3"/>
            </w:pPr>
            <w:r w:rsidRPr="00E75624">
              <w:t>600,00(5)</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120,00(2)</w:t>
            </w:r>
          </w:p>
          <w:p w:rsidR="00BC67EA" w:rsidRPr="00E75624" w:rsidRDefault="00E75624">
            <w:pPr>
              <w:pStyle w:val="a3"/>
            </w:pPr>
            <w:r w:rsidRPr="00E75624">
              <w:t>600,00(5)</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62</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Расчеты с</w:t>
            </w:r>
          </w:p>
          <w:p w:rsidR="00BC67EA" w:rsidRPr="00E75624" w:rsidRDefault="00E75624">
            <w:pPr>
              <w:pStyle w:val="a3"/>
            </w:pPr>
            <w:r w:rsidRPr="00E75624">
              <w:t>Покупат.</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600,00(5.2)</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67</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Налог.обяз</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100,00(5.1)</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100,00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40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t>Готовая</w:t>
            </w:r>
          </w:p>
          <w:p w:rsidR="00BC67EA" w:rsidRPr="00E75624" w:rsidRDefault="00E75624">
            <w:pPr>
              <w:pStyle w:val="a3"/>
            </w:pPr>
            <w:r w:rsidRPr="00E75624">
              <w:t>продукция</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333,00(10)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333,00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ИТОГО</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920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920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2406,00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2406,00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1573,00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1573,00</w:t>
            </w:r>
          </w:p>
        </w:tc>
      </w:tr>
    </w:tbl>
    <w:p w:rsidR="00BC67EA" w:rsidRDefault="00BC67EA"/>
    <w:p w:rsidR="00BC67EA" w:rsidRPr="00E75624" w:rsidRDefault="00E75624">
      <w:pPr>
        <w:pStyle w:val="a3"/>
      </w:pPr>
      <w:r>
        <w:t>* 100,00(3)- сумма, в скобках номер проводки хоз.операции</w:t>
      </w:r>
    </w:p>
    <w:p w:rsidR="00BC67EA" w:rsidRDefault="00E75624">
      <w:pPr>
        <w:pStyle w:val="a3"/>
      </w:pPr>
      <w:r>
        <w:t xml:space="preserve">* 5.1 ) В том числе НДС - 600,00 : 6= 100 гр </w:t>
      </w:r>
    </w:p>
    <w:p w:rsidR="00BC67EA" w:rsidRDefault="00E75624">
      <w:pPr>
        <w:pStyle w:val="a3"/>
        <w:numPr>
          <w:ilvl w:val="0"/>
          <w:numId w:val="10"/>
        </w:numPr>
        <w:ind w:firstLine="480"/>
      </w:pPr>
      <w:r>
        <w:t xml:space="preserve">69.1Соцстрах (отчисления) –4% -8,00 </w:t>
      </w:r>
    </w:p>
    <w:p w:rsidR="00BC67EA" w:rsidRDefault="00E75624">
      <w:pPr>
        <w:pStyle w:val="a3"/>
        <w:numPr>
          <w:ilvl w:val="0"/>
          <w:numId w:val="10"/>
        </w:numPr>
        <w:ind w:firstLine="480"/>
      </w:pPr>
      <w:r>
        <w:t>69.2 Пен.фонд (начисления) –32% - 64,00</w:t>
      </w:r>
    </w:p>
    <w:p w:rsidR="00BC67EA" w:rsidRDefault="00E75624">
      <w:pPr>
        <w:pStyle w:val="a3"/>
        <w:numPr>
          <w:ilvl w:val="0"/>
          <w:numId w:val="10"/>
        </w:numPr>
        <w:ind w:firstLine="480"/>
      </w:pPr>
      <w:r>
        <w:t>69.3 Пенс.фонд (удержание)- 2% -4,00</w:t>
      </w:r>
    </w:p>
    <w:p w:rsidR="00BC67EA" w:rsidRDefault="00BC67EA"/>
    <w:p w:rsidR="00BC67EA" w:rsidRPr="00E75624" w:rsidRDefault="00E75624">
      <w:pPr>
        <w:pStyle w:val="a3"/>
      </w:pPr>
      <w:r>
        <w:rPr>
          <w:b/>
          <w:bCs/>
        </w:rPr>
        <w:t>3 Составить бухгалтерский баланс на основании сальдо по счетам на конец месяца.</w:t>
      </w:r>
    </w:p>
    <w:p w:rsidR="00BC67EA" w:rsidRDefault="00BC67EA"/>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480"/>
      </w:tblGrid>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АКТИВ сумма</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ПАССИВ сумма</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Основные средства(01) 600,00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Уставной фонд(85) 445,00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Расч.счет(51) 510,00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Спец.фонды(88) 120,00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Материалы(05) 20,00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Расч.с покуп.(62) 600,00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Основное производство(20) 10,00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Расчеты с бюджетом(68) 120,00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Готовая продукция(40) 333,00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Расчеты с соцстрахом(69) 8,00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Налоговое обязательство(67) 100,00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Расчеты по оплате труда(70) 180,00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Default="00BC67EA"/>
        </w:tc>
        <w:tc>
          <w:tcPr>
            <w:tcW w:w="0" w:type="auto"/>
            <w:tcBorders>
              <w:top w:val="outset" w:sz="6" w:space="0" w:color="000000"/>
              <w:left w:val="outset" w:sz="6" w:space="0" w:color="000000"/>
              <w:bottom w:val="outset" w:sz="6" w:space="0" w:color="000000"/>
              <w:right w:val="outset" w:sz="6" w:space="0" w:color="000000"/>
            </w:tcBorders>
            <w:hideMark/>
          </w:tcPr>
          <w:p w:rsidR="00BC67EA" w:rsidRDefault="00E75624">
            <w:r>
              <w:t>Износ(02) 100,00</w:t>
            </w:r>
          </w:p>
        </w:tc>
      </w:tr>
      <w:tr w:rsidR="00BC67EA">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БАЛАНС 1573,00</w:t>
            </w:r>
          </w:p>
        </w:tc>
        <w:tc>
          <w:tcPr>
            <w:tcW w:w="0" w:type="auto"/>
            <w:tcBorders>
              <w:top w:val="outset" w:sz="6" w:space="0" w:color="000000"/>
              <w:left w:val="outset" w:sz="6" w:space="0" w:color="000000"/>
              <w:bottom w:val="outset" w:sz="6" w:space="0" w:color="000000"/>
              <w:right w:val="outset" w:sz="6" w:space="0" w:color="000000"/>
            </w:tcBorders>
            <w:hideMark/>
          </w:tcPr>
          <w:p w:rsidR="00BC67EA" w:rsidRPr="00E75624" w:rsidRDefault="00E75624">
            <w:pPr>
              <w:pStyle w:val="a3"/>
            </w:pPr>
            <w:r w:rsidRPr="00E75624">
              <w:rPr>
                <w:b/>
                <w:bCs/>
              </w:rPr>
              <w:t>БАЛАНС 1573,00</w:t>
            </w:r>
          </w:p>
        </w:tc>
      </w:tr>
    </w:tbl>
    <w:p w:rsidR="00BC67EA" w:rsidRDefault="00BC67EA"/>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BC67EA">
        <w:trPr>
          <w:tblCellSpacing w:w="0" w:type="dxa"/>
        </w:trPr>
        <w:tc>
          <w:tcPr>
            <w:tcW w:w="0" w:type="auto"/>
            <w:vAlign w:val="center"/>
            <w:hideMark/>
          </w:tcPr>
          <w:p w:rsidR="00BC67EA" w:rsidRDefault="00BC67EA"/>
        </w:tc>
        <w:tc>
          <w:tcPr>
            <w:tcW w:w="0" w:type="auto"/>
            <w:vAlign w:val="center"/>
            <w:hideMark/>
          </w:tcPr>
          <w:p w:rsidR="00BC67EA" w:rsidRDefault="00E75624">
            <w:r>
              <w:t>Задача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Варіант 1</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а)</w:t>
            </w:r>
          </w:p>
        </w:tc>
        <w:tc>
          <w:tcPr>
            <w:tcW w:w="0" w:type="auto"/>
            <w:vAlign w:val="center"/>
            <w:hideMark/>
          </w:tcPr>
          <w:p w:rsidR="00BC67EA" w:rsidRDefault="00E75624">
            <w:r>
              <w:t>При умові:</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w:t>
            </w:r>
          </w:p>
        </w:tc>
        <w:tc>
          <w:tcPr>
            <w:tcW w:w="0" w:type="auto"/>
            <w:vAlign w:val="center"/>
            <w:hideMark/>
          </w:tcPr>
          <w:p w:rsidR="00BC67EA" w:rsidRDefault="00E75624">
            <w:r>
              <w:t>що під час стажування за перекладачем не зберігається заробітна плата, яку б він отримував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якщо не підвищив би кваліфікацію ( 500 грн в місяць);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w:t>
            </w:r>
          </w:p>
        </w:tc>
        <w:tc>
          <w:tcPr>
            <w:tcW w:w="0" w:type="auto"/>
            <w:vAlign w:val="center"/>
            <w:hideMark/>
          </w:tcPr>
          <w:p w:rsidR="00BC67EA" w:rsidRDefault="00E75624">
            <w:r>
              <w:t>перекладач почне виплачувати кредит і проценти по ньому із першої заробітної плати отриманної після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повернення із стажування;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w:t>
            </w:r>
          </w:p>
        </w:tc>
        <w:tc>
          <w:tcPr>
            <w:tcW w:w="0" w:type="auto"/>
            <w:vAlign w:val="center"/>
            <w:hideMark/>
          </w:tcPr>
          <w:p w:rsidR="00BC67EA" w:rsidRDefault="00E75624">
            <w:r>
              <w:t>а также буде віддавати в рахунок погашення кредиту всю суму заробітної плати ( 700 грн)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то загальні витрати на підтримання кваліфікації будуть становити: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5185,21 грн =(500грн.*2міс.)+4000грн.+185,21грн.де:</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1000 грн. = (500грн.*2міс) - заробітна плата не отримана за період стажування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4000 грн. - сумма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185,21 грн. - % по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Розрахунок погашення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місяці</w:t>
            </w:r>
          </w:p>
        </w:tc>
        <w:tc>
          <w:tcPr>
            <w:tcW w:w="0" w:type="auto"/>
            <w:vAlign w:val="center"/>
            <w:hideMark/>
          </w:tcPr>
          <w:p w:rsidR="00BC67EA" w:rsidRDefault="00E75624">
            <w:r>
              <w:t>сума боргу</w:t>
            </w:r>
          </w:p>
        </w:tc>
        <w:tc>
          <w:tcPr>
            <w:tcW w:w="0" w:type="auto"/>
            <w:vAlign w:val="center"/>
            <w:hideMark/>
          </w:tcPr>
          <w:p w:rsidR="00BC67EA" w:rsidRDefault="00BC67EA"/>
        </w:tc>
        <w:tc>
          <w:tcPr>
            <w:tcW w:w="0" w:type="auto"/>
            <w:vAlign w:val="center"/>
            <w:hideMark/>
          </w:tcPr>
          <w:p w:rsidR="00BC67EA" w:rsidRDefault="00E75624">
            <w:r>
              <w:t>сума погашеного боргу</w:t>
            </w:r>
          </w:p>
        </w:tc>
        <w:tc>
          <w:tcPr>
            <w:tcW w:w="0" w:type="auto"/>
            <w:vAlign w:val="center"/>
            <w:hideMark/>
          </w:tcPr>
          <w:p w:rsidR="00BC67EA" w:rsidRDefault="00E75624">
            <w:r>
              <w:t xml:space="preserve">Залишок боргу </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по кредиту</w:t>
            </w:r>
          </w:p>
        </w:tc>
        <w:tc>
          <w:tcPr>
            <w:tcW w:w="0" w:type="auto"/>
            <w:vAlign w:val="center"/>
            <w:hideMark/>
          </w:tcPr>
          <w:p w:rsidR="00BC67EA" w:rsidRDefault="00E75624">
            <w:r>
              <w:t>по процентах</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1-й</w:t>
            </w:r>
          </w:p>
        </w:tc>
        <w:tc>
          <w:tcPr>
            <w:tcW w:w="0" w:type="auto"/>
            <w:vAlign w:val="center"/>
            <w:hideMark/>
          </w:tcPr>
          <w:p w:rsidR="00BC67EA" w:rsidRDefault="00E75624">
            <w:pPr>
              <w:jc w:val="right"/>
            </w:pPr>
            <w:r>
              <w:t>4000</w:t>
            </w:r>
          </w:p>
        </w:tc>
        <w:tc>
          <w:tcPr>
            <w:tcW w:w="0" w:type="auto"/>
            <w:vAlign w:val="center"/>
            <w:hideMark/>
          </w:tcPr>
          <w:p w:rsidR="00BC67EA" w:rsidRDefault="00E75624">
            <w:pPr>
              <w:jc w:val="right"/>
            </w:pPr>
            <w:r>
              <w:t>33.33</w:t>
            </w:r>
          </w:p>
        </w:tc>
        <w:tc>
          <w:tcPr>
            <w:tcW w:w="0" w:type="auto"/>
            <w:vAlign w:val="center"/>
            <w:hideMark/>
          </w:tcPr>
          <w:p w:rsidR="00BC67EA" w:rsidRDefault="00BC67EA"/>
        </w:tc>
        <w:tc>
          <w:tcPr>
            <w:tcW w:w="0" w:type="auto"/>
            <w:vAlign w:val="center"/>
            <w:hideMark/>
          </w:tcPr>
          <w:p w:rsidR="00BC67EA" w:rsidRDefault="00E75624">
            <w:pPr>
              <w:jc w:val="right"/>
            </w:pPr>
            <w:r>
              <w:t>4033.33</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2-й</w:t>
            </w:r>
          </w:p>
        </w:tc>
        <w:tc>
          <w:tcPr>
            <w:tcW w:w="0" w:type="auto"/>
            <w:vAlign w:val="center"/>
            <w:hideMark/>
          </w:tcPr>
          <w:p w:rsidR="00BC67EA" w:rsidRDefault="00E75624">
            <w:pPr>
              <w:jc w:val="right"/>
            </w:pPr>
            <w:r>
              <w:t>4000</w:t>
            </w:r>
          </w:p>
        </w:tc>
        <w:tc>
          <w:tcPr>
            <w:tcW w:w="0" w:type="auto"/>
            <w:vAlign w:val="center"/>
            <w:hideMark/>
          </w:tcPr>
          <w:p w:rsidR="00BC67EA" w:rsidRDefault="00E75624">
            <w:pPr>
              <w:jc w:val="right"/>
            </w:pPr>
            <w:r>
              <w:t>33.33</w:t>
            </w:r>
          </w:p>
        </w:tc>
        <w:tc>
          <w:tcPr>
            <w:tcW w:w="0" w:type="auto"/>
            <w:vAlign w:val="center"/>
            <w:hideMark/>
          </w:tcPr>
          <w:p w:rsidR="00BC67EA" w:rsidRDefault="00BC67EA"/>
        </w:tc>
        <w:tc>
          <w:tcPr>
            <w:tcW w:w="0" w:type="auto"/>
            <w:vAlign w:val="center"/>
            <w:hideMark/>
          </w:tcPr>
          <w:p w:rsidR="00BC67EA" w:rsidRDefault="00E75624">
            <w:pPr>
              <w:jc w:val="right"/>
            </w:pPr>
            <w:r>
              <w:t>4066.67</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3-й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E75624">
            <w:pPr>
              <w:jc w:val="right"/>
            </w:pPr>
            <w:r>
              <w:rPr>
                <w:i/>
                <w:iCs/>
              </w:rPr>
              <w:t>700</w:t>
            </w:r>
          </w:p>
        </w:tc>
        <w:tc>
          <w:tcPr>
            <w:tcW w:w="0" w:type="auto"/>
            <w:vAlign w:val="center"/>
            <w:hideMark/>
          </w:tcPr>
          <w:p w:rsidR="00BC67EA" w:rsidRDefault="00E75624">
            <w:pPr>
              <w:jc w:val="right"/>
            </w:pPr>
            <w:r>
              <w:rPr>
                <w:i/>
                <w:iCs/>
              </w:rPr>
              <w:t>3400.00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4-й</w:t>
            </w:r>
          </w:p>
        </w:tc>
        <w:tc>
          <w:tcPr>
            <w:tcW w:w="0" w:type="auto"/>
            <w:vAlign w:val="center"/>
            <w:hideMark/>
          </w:tcPr>
          <w:p w:rsidR="00BC67EA" w:rsidRDefault="00E75624">
            <w:pPr>
              <w:jc w:val="right"/>
            </w:pPr>
            <w:r>
              <w:rPr>
                <w:i/>
                <w:iCs/>
              </w:rPr>
              <w:t>3400.00</w:t>
            </w:r>
          </w:p>
        </w:tc>
        <w:tc>
          <w:tcPr>
            <w:tcW w:w="0" w:type="auto"/>
            <w:vAlign w:val="center"/>
            <w:hideMark/>
          </w:tcPr>
          <w:p w:rsidR="00BC67EA" w:rsidRDefault="00E75624">
            <w:pPr>
              <w:jc w:val="right"/>
            </w:pPr>
            <w:r>
              <w:rPr>
                <w:i/>
                <w:iCs/>
              </w:rPr>
              <w:t>28.33</w:t>
            </w:r>
          </w:p>
        </w:tc>
        <w:tc>
          <w:tcPr>
            <w:tcW w:w="0" w:type="auto"/>
            <w:vAlign w:val="center"/>
            <w:hideMark/>
          </w:tcPr>
          <w:p w:rsidR="00BC67EA" w:rsidRDefault="00E75624">
            <w:pPr>
              <w:jc w:val="right"/>
            </w:pPr>
            <w:r>
              <w:rPr>
                <w:i/>
                <w:iCs/>
              </w:rPr>
              <w:t>700</w:t>
            </w:r>
          </w:p>
        </w:tc>
        <w:tc>
          <w:tcPr>
            <w:tcW w:w="0" w:type="auto"/>
            <w:vAlign w:val="center"/>
            <w:hideMark/>
          </w:tcPr>
          <w:p w:rsidR="00BC67EA" w:rsidRDefault="00E75624">
            <w:pPr>
              <w:jc w:val="right"/>
            </w:pPr>
            <w:r>
              <w:rPr>
                <w:i/>
                <w:iCs/>
              </w:rPr>
              <w:t>2728.33</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5-й</w:t>
            </w:r>
          </w:p>
        </w:tc>
        <w:tc>
          <w:tcPr>
            <w:tcW w:w="0" w:type="auto"/>
            <w:vAlign w:val="center"/>
            <w:hideMark/>
          </w:tcPr>
          <w:p w:rsidR="00BC67EA" w:rsidRDefault="00E75624">
            <w:pPr>
              <w:jc w:val="right"/>
            </w:pPr>
            <w:r>
              <w:rPr>
                <w:i/>
                <w:iCs/>
              </w:rPr>
              <w:t>2728.33</w:t>
            </w:r>
          </w:p>
        </w:tc>
        <w:tc>
          <w:tcPr>
            <w:tcW w:w="0" w:type="auto"/>
            <w:vAlign w:val="center"/>
            <w:hideMark/>
          </w:tcPr>
          <w:p w:rsidR="00BC67EA" w:rsidRDefault="00E75624">
            <w:pPr>
              <w:jc w:val="right"/>
            </w:pPr>
            <w:r>
              <w:rPr>
                <w:i/>
                <w:iCs/>
              </w:rPr>
              <w:t>22.74</w:t>
            </w:r>
          </w:p>
        </w:tc>
        <w:tc>
          <w:tcPr>
            <w:tcW w:w="0" w:type="auto"/>
            <w:vAlign w:val="center"/>
            <w:hideMark/>
          </w:tcPr>
          <w:p w:rsidR="00BC67EA" w:rsidRDefault="00E75624">
            <w:pPr>
              <w:jc w:val="right"/>
            </w:pPr>
            <w:r>
              <w:rPr>
                <w:i/>
                <w:iCs/>
              </w:rPr>
              <w:t>700</w:t>
            </w:r>
          </w:p>
        </w:tc>
        <w:tc>
          <w:tcPr>
            <w:tcW w:w="0" w:type="auto"/>
            <w:vAlign w:val="center"/>
            <w:hideMark/>
          </w:tcPr>
          <w:p w:rsidR="00BC67EA" w:rsidRDefault="00E75624">
            <w:pPr>
              <w:jc w:val="right"/>
            </w:pPr>
            <w:r>
              <w:rPr>
                <w:i/>
                <w:iCs/>
              </w:rPr>
              <w:t>2051.07</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6-й</w:t>
            </w:r>
          </w:p>
        </w:tc>
        <w:tc>
          <w:tcPr>
            <w:tcW w:w="0" w:type="auto"/>
            <w:vAlign w:val="center"/>
            <w:hideMark/>
          </w:tcPr>
          <w:p w:rsidR="00BC67EA" w:rsidRDefault="00E75624">
            <w:pPr>
              <w:jc w:val="right"/>
            </w:pPr>
            <w:r>
              <w:rPr>
                <w:i/>
                <w:iCs/>
              </w:rPr>
              <w:t>2051.07</w:t>
            </w:r>
          </w:p>
        </w:tc>
        <w:tc>
          <w:tcPr>
            <w:tcW w:w="0" w:type="auto"/>
            <w:vAlign w:val="center"/>
            <w:hideMark/>
          </w:tcPr>
          <w:p w:rsidR="00BC67EA" w:rsidRDefault="00E75624">
            <w:pPr>
              <w:jc w:val="right"/>
            </w:pPr>
            <w:r>
              <w:rPr>
                <w:i/>
                <w:iCs/>
              </w:rPr>
              <w:t>17.09</w:t>
            </w:r>
          </w:p>
        </w:tc>
        <w:tc>
          <w:tcPr>
            <w:tcW w:w="0" w:type="auto"/>
            <w:vAlign w:val="center"/>
            <w:hideMark/>
          </w:tcPr>
          <w:p w:rsidR="00BC67EA" w:rsidRDefault="00E75624">
            <w:pPr>
              <w:jc w:val="right"/>
            </w:pPr>
            <w:r>
              <w:rPr>
                <w:i/>
                <w:iCs/>
              </w:rPr>
              <w:t>700</w:t>
            </w:r>
          </w:p>
        </w:tc>
        <w:tc>
          <w:tcPr>
            <w:tcW w:w="0" w:type="auto"/>
            <w:vAlign w:val="center"/>
            <w:hideMark/>
          </w:tcPr>
          <w:p w:rsidR="00BC67EA" w:rsidRDefault="00E75624">
            <w:pPr>
              <w:jc w:val="right"/>
            </w:pPr>
            <w:r>
              <w:rPr>
                <w:i/>
                <w:iCs/>
              </w:rPr>
              <w:t>1368.16</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7-й</w:t>
            </w:r>
          </w:p>
        </w:tc>
        <w:tc>
          <w:tcPr>
            <w:tcW w:w="0" w:type="auto"/>
            <w:vAlign w:val="center"/>
            <w:hideMark/>
          </w:tcPr>
          <w:p w:rsidR="00BC67EA" w:rsidRDefault="00E75624">
            <w:pPr>
              <w:jc w:val="right"/>
            </w:pPr>
            <w:r>
              <w:rPr>
                <w:i/>
                <w:iCs/>
              </w:rPr>
              <w:t>1368.16</w:t>
            </w:r>
          </w:p>
        </w:tc>
        <w:tc>
          <w:tcPr>
            <w:tcW w:w="0" w:type="auto"/>
            <w:vAlign w:val="center"/>
            <w:hideMark/>
          </w:tcPr>
          <w:p w:rsidR="00BC67EA" w:rsidRDefault="00E75624">
            <w:pPr>
              <w:jc w:val="right"/>
            </w:pPr>
            <w:r>
              <w:rPr>
                <w:i/>
                <w:iCs/>
              </w:rPr>
              <w:t>11.40</w:t>
            </w:r>
          </w:p>
        </w:tc>
        <w:tc>
          <w:tcPr>
            <w:tcW w:w="0" w:type="auto"/>
            <w:vAlign w:val="center"/>
            <w:hideMark/>
          </w:tcPr>
          <w:p w:rsidR="00BC67EA" w:rsidRDefault="00E75624">
            <w:pPr>
              <w:jc w:val="right"/>
            </w:pPr>
            <w:r>
              <w:rPr>
                <w:i/>
                <w:iCs/>
              </w:rPr>
              <w:t>700</w:t>
            </w:r>
          </w:p>
        </w:tc>
        <w:tc>
          <w:tcPr>
            <w:tcW w:w="0" w:type="auto"/>
            <w:vAlign w:val="center"/>
            <w:hideMark/>
          </w:tcPr>
          <w:p w:rsidR="00BC67EA" w:rsidRDefault="00E75624">
            <w:pPr>
              <w:jc w:val="right"/>
            </w:pPr>
            <w:r>
              <w:rPr>
                <w:i/>
                <w:iCs/>
              </w:rPr>
              <w:t>679.56</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8-й</w:t>
            </w:r>
          </w:p>
        </w:tc>
        <w:tc>
          <w:tcPr>
            <w:tcW w:w="0" w:type="auto"/>
            <w:vAlign w:val="center"/>
            <w:hideMark/>
          </w:tcPr>
          <w:p w:rsidR="00BC67EA" w:rsidRDefault="00E75624">
            <w:pPr>
              <w:jc w:val="right"/>
            </w:pPr>
            <w:r>
              <w:rPr>
                <w:i/>
                <w:iCs/>
              </w:rPr>
              <w:t>679.56</w:t>
            </w:r>
          </w:p>
        </w:tc>
        <w:tc>
          <w:tcPr>
            <w:tcW w:w="0" w:type="auto"/>
            <w:vAlign w:val="center"/>
            <w:hideMark/>
          </w:tcPr>
          <w:p w:rsidR="00BC67EA" w:rsidRDefault="00E75624">
            <w:pPr>
              <w:jc w:val="right"/>
            </w:pPr>
            <w:r>
              <w:rPr>
                <w:i/>
                <w:iCs/>
              </w:rPr>
              <w:t>5.66</w:t>
            </w:r>
          </w:p>
        </w:tc>
        <w:tc>
          <w:tcPr>
            <w:tcW w:w="0" w:type="auto"/>
            <w:vAlign w:val="center"/>
            <w:hideMark/>
          </w:tcPr>
          <w:p w:rsidR="00BC67EA" w:rsidRDefault="00E75624">
            <w:pPr>
              <w:jc w:val="right"/>
            </w:pPr>
            <w:r>
              <w:rPr>
                <w:i/>
                <w:iCs/>
              </w:rPr>
              <w:t>685.23</w:t>
            </w:r>
          </w:p>
        </w:tc>
        <w:tc>
          <w:tcPr>
            <w:tcW w:w="0" w:type="auto"/>
            <w:vAlign w:val="center"/>
            <w:hideMark/>
          </w:tcPr>
          <w:p w:rsidR="00BC67EA" w:rsidRDefault="00E75624">
            <w:pPr>
              <w:jc w:val="right"/>
            </w:pPr>
            <w:r>
              <w:rPr>
                <w:i/>
                <w:iCs/>
              </w:rPr>
              <w:t>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Сума</w:t>
            </w:r>
          </w:p>
        </w:tc>
        <w:tc>
          <w:tcPr>
            <w:tcW w:w="0" w:type="auto"/>
            <w:vAlign w:val="center"/>
            <w:hideMark/>
          </w:tcPr>
          <w:p w:rsidR="00BC67EA" w:rsidRDefault="00BC67EA"/>
        </w:tc>
        <w:tc>
          <w:tcPr>
            <w:tcW w:w="0" w:type="auto"/>
            <w:vAlign w:val="center"/>
            <w:hideMark/>
          </w:tcPr>
          <w:p w:rsidR="00BC67EA" w:rsidRDefault="00E75624">
            <w:pPr>
              <w:jc w:val="right"/>
            </w:pPr>
            <w:r>
              <w:t>185.21</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Сума витрат повязана з підвищенням кваліфікації в сумі 5185,21 грн окупиться через 25,92 місяців після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повернення із стажування: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25,92 місяця - будуть окупатися витрати на підвищення кваліфікації по 200 грн в місяць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(700-500 різниця в заробітній платі звязана з підвищенням кваліфікації)</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Якщо загальна сума витрат 5185,21 грн то вона окупиться за :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5185,21 грн / 200 грн = 25,92 місяців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б)</w:t>
            </w:r>
          </w:p>
        </w:tc>
        <w:tc>
          <w:tcPr>
            <w:tcW w:w="0" w:type="auto"/>
            <w:vAlign w:val="center"/>
            <w:hideMark/>
          </w:tcPr>
          <w:p w:rsidR="00BC67EA" w:rsidRDefault="00E75624">
            <w:r>
              <w:t xml:space="preserve">Якщо до пенсії лишилось 20 років, з моменту відїзду за кордон, то додатковий доход від вкладення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коштів в підвищення кваліфікації буде становити 42416 грн = 212,08*200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Враховуючи те, що з моменту повного окуплення витрат на підвищення кваліфікації і, до пенсії залишилось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212,08 мясяців = ( 20 років-2 місяці стажування -25,92 місяця окупаємості витрат на стажування), а також, що</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щомісячний додатковий доход буде становити 200 грн. ( 700 грн-500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Варіант 2</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а)</w:t>
            </w:r>
          </w:p>
        </w:tc>
        <w:tc>
          <w:tcPr>
            <w:tcW w:w="0" w:type="auto"/>
            <w:vAlign w:val="center"/>
            <w:hideMark/>
          </w:tcPr>
          <w:p w:rsidR="00BC67EA" w:rsidRDefault="00E75624">
            <w:r>
              <w:t>При умові:</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w:t>
            </w:r>
          </w:p>
        </w:tc>
        <w:tc>
          <w:tcPr>
            <w:tcW w:w="0" w:type="auto"/>
            <w:vAlign w:val="center"/>
            <w:hideMark/>
          </w:tcPr>
          <w:p w:rsidR="00BC67EA" w:rsidRDefault="00E75624">
            <w:r>
              <w:t>що під час стажування за перекладачем не зберігається заробітна плата яку б він отримував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якщо не підвищив би кваліфікацію ( 500 грн в місяць);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w:t>
            </w:r>
          </w:p>
        </w:tc>
        <w:tc>
          <w:tcPr>
            <w:tcW w:w="0" w:type="auto"/>
            <w:vAlign w:val="center"/>
            <w:hideMark/>
          </w:tcPr>
          <w:p w:rsidR="00BC67EA" w:rsidRDefault="00E75624">
            <w:r>
              <w:t xml:space="preserve">перекладач виплатить кредит і проценти по ньому одноразово після того як, сбере необхідну суму на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погашення кредиту і процентів по ньому після повернення із стажування;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w:t>
            </w:r>
          </w:p>
        </w:tc>
        <w:tc>
          <w:tcPr>
            <w:tcW w:w="0" w:type="auto"/>
            <w:vAlign w:val="center"/>
            <w:hideMark/>
          </w:tcPr>
          <w:p w:rsidR="00BC67EA" w:rsidRDefault="00E75624">
            <w:r>
              <w:t>буде віддавати в рахунок погашення кредиту всю суму заробітної плати ( 700 грн)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то загальні витрати на підтримання кваліфікації будуть становити: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5300,00 грн =(500грн.*2міс.)+4000грн.+300,00грн.де:</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1000 грн. = (500грн.*2міс) - заробітна плата не отримана за період стажування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4000 грн. - сумма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300,00 грн. - % по кредиту( див. розрахунок)</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Розрахунок погашення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місяці</w:t>
            </w:r>
          </w:p>
        </w:tc>
        <w:tc>
          <w:tcPr>
            <w:tcW w:w="0" w:type="auto"/>
            <w:vAlign w:val="center"/>
            <w:hideMark/>
          </w:tcPr>
          <w:p w:rsidR="00BC67EA" w:rsidRDefault="00E75624">
            <w:r>
              <w:t>сума боргу</w:t>
            </w:r>
          </w:p>
        </w:tc>
        <w:tc>
          <w:tcPr>
            <w:tcW w:w="0" w:type="auto"/>
            <w:vAlign w:val="center"/>
            <w:hideMark/>
          </w:tcPr>
          <w:p w:rsidR="00BC67EA" w:rsidRDefault="00BC67EA"/>
        </w:tc>
        <w:tc>
          <w:tcPr>
            <w:tcW w:w="0" w:type="auto"/>
            <w:vAlign w:val="center"/>
            <w:hideMark/>
          </w:tcPr>
          <w:p w:rsidR="00BC67EA" w:rsidRDefault="00E75624">
            <w:r>
              <w:t>сума погашеного боргу</w:t>
            </w:r>
          </w:p>
        </w:tc>
        <w:tc>
          <w:tcPr>
            <w:tcW w:w="0" w:type="auto"/>
            <w:vAlign w:val="center"/>
            <w:hideMark/>
          </w:tcPr>
          <w:p w:rsidR="00BC67EA" w:rsidRDefault="00E75624">
            <w:r>
              <w:t xml:space="preserve">Залишок боргу </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по кредиту</w:t>
            </w:r>
          </w:p>
        </w:tc>
        <w:tc>
          <w:tcPr>
            <w:tcW w:w="0" w:type="auto"/>
            <w:vAlign w:val="center"/>
            <w:hideMark/>
          </w:tcPr>
          <w:p w:rsidR="00BC67EA" w:rsidRDefault="00E75624">
            <w:r>
              <w:t>по процентах</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1-й</w:t>
            </w:r>
          </w:p>
        </w:tc>
        <w:tc>
          <w:tcPr>
            <w:tcW w:w="0" w:type="auto"/>
            <w:vAlign w:val="center"/>
            <w:hideMark/>
          </w:tcPr>
          <w:p w:rsidR="00BC67EA" w:rsidRDefault="00E75624">
            <w:pPr>
              <w:jc w:val="right"/>
            </w:pPr>
            <w:r>
              <w:t>4000</w:t>
            </w:r>
          </w:p>
        </w:tc>
        <w:tc>
          <w:tcPr>
            <w:tcW w:w="0" w:type="auto"/>
            <w:vAlign w:val="center"/>
            <w:hideMark/>
          </w:tcPr>
          <w:p w:rsidR="00BC67EA" w:rsidRDefault="00E75624">
            <w:pPr>
              <w:jc w:val="right"/>
            </w:pPr>
            <w:r>
              <w:t>33.33</w:t>
            </w:r>
          </w:p>
        </w:tc>
        <w:tc>
          <w:tcPr>
            <w:tcW w:w="0" w:type="auto"/>
            <w:vAlign w:val="center"/>
            <w:hideMark/>
          </w:tcPr>
          <w:p w:rsidR="00BC67EA" w:rsidRDefault="00BC67EA"/>
        </w:tc>
        <w:tc>
          <w:tcPr>
            <w:tcW w:w="0" w:type="auto"/>
            <w:vAlign w:val="center"/>
            <w:hideMark/>
          </w:tcPr>
          <w:p w:rsidR="00BC67EA" w:rsidRDefault="00E75624">
            <w:pPr>
              <w:jc w:val="right"/>
            </w:pPr>
            <w:r>
              <w:t>4033.33</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2-й</w:t>
            </w:r>
          </w:p>
        </w:tc>
        <w:tc>
          <w:tcPr>
            <w:tcW w:w="0" w:type="auto"/>
            <w:vAlign w:val="center"/>
            <w:hideMark/>
          </w:tcPr>
          <w:p w:rsidR="00BC67EA" w:rsidRDefault="00E75624">
            <w:pPr>
              <w:jc w:val="right"/>
            </w:pPr>
            <w:r>
              <w:t>4000</w:t>
            </w:r>
          </w:p>
        </w:tc>
        <w:tc>
          <w:tcPr>
            <w:tcW w:w="0" w:type="auto"/>
            <w:vAlign w:val="center"/>
            <w:hideMark/>
          </w:tcPr>
          <w:p w:rsidR="00BC67EA" w:rsidRDefault="00E75624">
            <w:pPr>
              <w:jc w:val="right"/>
            </w:pPr>
            <w:r>
              <w:t>33.33</w:t>
            </w:r>
          </w:p>
        </w:tc>
        <w:tc>
          <w:tcPr>
            <w:tcW w:w="0" w:type="auto"/>
            <w:vAlign w:val="center"/>
            <w:hideMark/>
          </w:tcPr>
          <w:p w:rsidR="00BC67EA" w:rsidRDefault="00BC67EA"/>
        </w:tc>
        <w:tc>
          <w:tcPr>
            <w:tcW w:w="0" w:type="auto"/>
            <w:vAlign w:val="center"/>
            <w:hideMark/>
          </w:tcPr>
          <w:p w:rsidR="00BC67EA" w:rsidRDefault="00E75624">
            <w:pPr>
              <w:jc w:val="right"/>
            </w:pPr>
            <w:r>
              <w:t>4066.67</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3-й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BC67EA"/>
        </w:tc>
        <w:tc>
          <w:tcPr>
            <w:tcW w:w="0" w:type="auto"/>
            <w:vAlign w:val="center"/>
            <w:hideMark/>
          </w:tcPr>
          <w:p w:rsidR="00BC67EA" w:rsidRDefault="00E75624">
            <w:pPr>
              <w:jc w:val="right"/>
            </w:pPr>
            <w:r>
              <w:rPr>
                <w:i/>
                <w:iCs/>
              </w:rPr>
              <w:t>4100.00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4-й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BC67EA"/>
        </w:tc>
        <w:tc>
          <w:tcPr>
            <w:tcW w:w="0" w:type="auto"/>
            <w:vAlign w:val="center"/>
            <w:hideMark/>
          </w:tcPr>
          <w:p w:rsidR="00BC67EA" w:rsidRDefault="00E75624">
            <w:pPr>
              <w:jc w:val="right"/>
            </w:pPr>
            <w:r>
              <w:rPr>
                <w:i/>
                <w:iCs/>
              </w:rPr>
              <w:t>4133.33</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5-й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BC67EA"/>
        </w:tc>
        <w:tc>
          <w:tcPr>
            <w:tcW w:w="0" w:type="auto"/>
            <w:vAlign w:val="center"/>
            <w:hideMark/>
          </w:tcPr>
          <w:p w:rsidR="00BC67EA" w:rsidRDefault="00E75624">
            <w:pPr>
              <w:jc w:val="right"/>
            </w:pPr>
            <w:r>
              <w:rPr>
                <w:i/>
                <w:iCs/>
              </w:rPr>
              <w:t>4166.67</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6-й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BC67EA"/>
        </w:tc>
        <w:tc>
          <w:tcPr>
            <w:tcW w:w="0" w:type="auto"/>
            <w:vAlign w:val="center"/>
            <w:hideMark/>
          </w:tcPr>
          <w:p w:rsidR="00BC67EA" w:rsidRDefault="00E75624">
            <w:pPr>
              <w:jc w:val="right"/>
            </w:pPr>
            <w:r>
              <w:rPr>
                <w:i/>
                <w:iCs/>
              </w:rPr>
              <w:t>4200.00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7-й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BC67EA"/>
        </w:tc>
        <w:tc>
          <w:tcPr>
            <w:tcW w:w="0" w:type="auto"/>
            <w:vAlign w:val="center"/>
            <w:hideMark/>
          </w:tcPr>
          <w:p w:rsidR="00BC67EA" w:rsidRDefault="00E75624">
            <w:pPr>
              <w:jc w:val="right"/>
            </w:pPr>
            <w:r>
              <w:rPr>
                <w:i/>
                <w:iCs/>
              </w:rPr>
              <w:t>4233.33</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8-й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BC67EA"/>
        </w:tc>
        <w:tc>
          <w:tcPr>
            <w:tcW w:w="0" w:type="auto"/>
            <w:vAlign w:val="center"/>
            <w:hideMark/>
          </w:tcPr>
          <w:p w:rsidR="00BC67EA" w:rsidRDefault="00E75624">
            <w:pPr>
              <w:jc w:val="right"/>
            </w:pPr>
            <w:r>
              <w:rPr>
                <w:i/>
                <w:iCs/>
              </w:rPr>
              <w:t>4266.67</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i/>
                <w:iCs/>
              </w:rPr>
              <w:t>9-й</w:t>
            </w:r>
          </w:p>
        </w:tc>
        <w:tc>
          <w:tcPr>
            <w:tcW w:w="0" w:type="auto"/>
            <w:vAlign w:val="center"/>
            <w:hideMark/>
          </w:tcPr>
          <w:p w:rsidR="00BC67EA" w:rsidRDefault="00E75624">
            <w:pPr>
              <w:jc w:val="right"/>
            </w:pPr>
            <w:r>
              <w:rPr>
                <w:i/>
                <w:iCs/>
              </w:rPr>
              <w:t>4000</w:t>
            </w:r>
          </w:p>
        </w:tc>
        <w:tc>
          <w:tcPr>
            <w:tcW w:w="0" w:type="auto"/>
            <w:vAlign w:val="center"/>
            <w:hideMark/>
          </w:tcPr>
          <w:p w:rsidR="00BC67EA" w:rsidRDefault="00E75624">
            <w:pPr>
              <w:jc w:val="right"/>
            </w:pPr>
            <w:r>
              <w:rPr>
                <w:i/>
                <w:iCs/>
              </w:rPr>
              <w:t>33.33</w:t>
            </w:r>
          </w:p>
        </w:tc>
        <w:tc>
          <w:tcPr>
            <w:tcW w:w="0" w:type="auto"/>
            <w:vAlign w:val="center"/>
            <w:hideMark/>
          </w:tcPr>
          <w:p w:rsidR="00BC67EA" w:rsidRDefault="00E75624">
            <w:pPr>
              <w:jc w:val="right"/>
            </w:pPr>
            <w:r>
              <w:t>4300</w:t>
            </w:r>
          </w:p>
        </w:tc>
        <w:tc>
          <w:tcPr>
            <w:tcW w:w="0" w:type="auto"/>
            <w:vAlign w:val="center"/>
            <w:hideMark/>
          </w:tcPr>
          <w:p w:rsidR="00BC67EA" w:rsidRDefault="00E75624">
            <w:pPr>
              <w:jc w:val="right"/>
            </w:pPr>
            <w:r>
              <w:rPr>
                <w:i/>
                <w:iCs/>
              </w:rPr>
              <w:t>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Сума</w:t>
            </w:r>
          </w:p>
        </w:tc>
        <w:tc>
          <w:tcPr>
            <w:tcW w:w="0" w:type="auto"/>
            <w:vAlign w:val="center"/>
            <w:hideMark/>
          </w:tcPr>
          <w:p w:rsidR="00BC67EA" w:rsidRDefault="00BC67EA"/>
        </w:tc>
        <w:tc>
          <w:tcPr>
            <w:tcW w:w="0" w:type="auto"/>
            <w:vAlign w:val="center"/>
            <w:hideMark/>
          </w:tcPr>
          <w:p w:rsidR="00BC67EA" w:rsidRDefault="00E75624">
            <w:pPr>
              <w:jc w:val="right"/>
            </w:pPr>
            <w:r>
              <w:t>300.00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Сума витрат повязана з підвищенням кваліфікації в сумі 5300,00 грн окупиться через 26,5 місяців після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повернення зі стажування за рахунок додаткового доходу отриманного за рахунок підвищення кваліфікації,</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тобто за рахунок 200 грн.в місяць ( 700 грн-500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5300 грн / 200 грн = 26,5 місяців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t>б)</w:t>
            </w:r>
          </w:p>
        </w:tc>
        <w:tc>
          <w:tcPr>
            <w:tcW w:w="0" w:type="auto"/>
            <w:vAlign w:val="center"/>
            <w:hideMark/>
          </w:tcPr>
          <w:p w:rsidR="00BC67EA" w:rsidRDefault="00E75624">
            <w:r>
              <w:t xml:space="preserve">Якщо до пенсії лишилось 20 років, з моменту відїзду за кордон, то додатковий доход від вкладення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коштів в підвищення кваліфікації буде становити 42300 грн = 211,5 місяців* 200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Враховуючи те, що з моменту повного окуплення витрат на підвищення кваліфікації і, до пенсії залишилось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211,5 мясяців = ( 20 років-2 місяці стажування - 26,5 місяців окупаємості витрат на стажування), а також, що</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щомісячний додатковий доход буде становити 200 грн. ( 700 грн-500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bl>
    <w:p w:rsidR="00BC67EA" w:rsidRDefault="00BC67EA"/>
    <w:p w:rsidR="00BC67EA" w:rsidRDefault="00DE4A13">
      <w:r>
        <w:pict>
          <v:rect id="_x0000_i1025" style="width:0;height:1.5pt" o:hralign="center" o:hrstd="t" o:hr="t" fillcolor="#a0a0a0" stroked="f"/>
        </w:pict>
      </w:r>
    </w:p>
    <w:p w:rsidR="00BC67EA" w:rsidRDefault="00E75624">
      <w:pPr>
        <w:pStyle w:val="2"/>
        <w:jc w:val="center"/>
      </w:pPr>
      <w:r>
        <w:t>Overview</w:t>
      </w:r>
    </w:p>
    <w:p w:rsidR="00BC67EA" w:rsidRDefault="00DE4A13">
      <w:pPr>
        <w:jc w:val="center"/>
      </w:pPr>
      <w:hyperlink w:anchor="table0" w:history="1">
        <w:r w:rsidR="00E75624">
          <w:rPr>
            <w:rStyle w:val="a4"/>
          </w:rPr>
          <w:t>Лист1</w:t>
        </w:r>
      </w:hyperlink>
      <w:r w:rsidR="00E75624">
        <w:br/>
      </w:r>
      <w:hyperlink w:anchor="table1" w:history="1">
        <w:r w:rsidR="00E75624">
          <w:rPr>
            <w:rStyle w:val="a4"/>
          </w:rPr>
          <w:t>Лист2</w:t>
        </w:r>
      </w:hyperlink>
    </w:p>
    <w:p w:rsidR="00BC67EA" w:rsidRDefault="00DE4A13">
      <w:r>
        <w:pict>
          <v:rect id="_x0000_i1026" style="width:0;height:1.5pt" o:hralign="center" o:hrstd="t" o:hr="t" fillcolor="#a0a0a0" stroked="f"/>
        </w:pict>
      </w:r>
    </w:p>
    <w:p w:rsidR="00BC67EA" w:rsidRDefault="00E75624">
      <w:pPr>
        <w:pStyle w:val="1"/>
      </w:pPr>
      <w:r>
        <w:t xml:space="preserve">Sheet 1: </w:t>
      </w:r>
      <w:r>
        <w:rPr>
          <w:rStyle w:val="a6"/>
        </w:rPr>
        <w:t>Лист1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tblGrid>
      <w:tr w:rsidR="00BC67EA">
        <w:trPr>
          <w:tblCellSpacing w:w="0" w:type="dxa"/>
        </w:trPr>
        <w:tc>
          <w:tcPr>
            <w:tcW w:w="0" w:type="auto"/>
            <w:vAlign w:val="center"/>
            <w:hideMark/>
          </w:tcPr>
          <w:p w:rsidR="00BC67EA" w:rsidRDefault="00E75624">
            <w:pPr>
              <w:jc w:val="right"/>
            </w:pPr>
            <w:r>
              <w:rPr>
                <w:b/>
                <w:bCs/>
              </w:rPr>
              <w:t>1.</w:t>
            </w:r>
          </w:p>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tcBorders>
              <w:right w:val="single" w:sz="18" w:space="0" w:color="000000"/>
            </w:tcBorders>
            <w:vAlign w:val="center"/>
            <w:hideMark/>
          </w:tcPr>
          <w:p w:rsidR="00BC67EA" w:rsidRDefault="00E75624">
            <w:r>
              <w:rPr>
                <w:b/>
                <w:bCs/>
              </w:rPr>
              <w:t>50"Кассса"</w:t>
            </w:r>
          </w:p>
        </w:tc>
        <w:tc>
          <w:tcPr>
            <w:tcW w:w="0" w:type="auto"/>
            <w:tcBorders>
              <w:left w:val="single" w:sz="18" w:space="0" w:color="000000"/>
            </w:tcBorders>
            <w:vAlign w:val="center"/>
            <w:hideMark/>
          </w:tcPr>
          <w:p w:rsidR="00BC67EA" w:rsidRDefault="00BC67EA"/>
        </w:tc>
        <w:tc>
          <w:tcPr>
            <w:tcW w:w="0" w:type="auto"/>
            <w:vAlign w:val="center"/>
            <w:hideMark/>
          </w:tcPr>
          <w:p w:rsidR="00BC67EA" w:rsidRDefault="00BC67EA"/>
        </w:tc>
        <w:tc>
          <w:tcPr>
            <w:tcW w:w="0" w:type="auto"/>
            <w:tcBorders>
              <w:right w:val="single" w:sz="18" w:space="0" w:color="000000"/>
            </w:tcBorders>
            <w:vAlign w:val="center"/>
            <w:hideMark/>
          </w:tcPr>
          <w:p w:rsidR="00BC67EA" w:rsidRDefault="00E75624">
            <w:r>
              <w:rPr>
                <w:b/>
                <w:bCs/>
              </w:rPr>
              <w:t>60"расчет.с постав."</w:t>
            </w:r>
          </w:p>
        </w:tc>
        <w:tc>
          <w:tcPr>
            <w:tcW w:w="0" w:type="auto"/>
            <w:tcBorders>
              <w:left w:val="single" w:sz="18" w:space="0" w:color="000000"/>
            </w:tcBorders>
            <w:vAlign w:val="center"/>
            <w:hideMark/>
          </w:tcPr>
          <w:p w:rsidR="00BC67EA" w:rsidRDefault="00BC67EA"/>
        </w:tc>
        <w:tc>
          <w:tcPr>
            <w:tcW w:w="0" w:type="auto"/>
            <w:vAlign w:val="center"/>
            <w:hideMark/>
          </w:tcPr>
          <w:p w:rsidR="00BC67EA" w:rsidRDefault="00BC67EA"/>
        </w:tc>
        <w:tc>
          <w:tcPr>
            <w:tcW w:w="0" w:type="auto"/>
            <w:tcBorders>
              <w:right w:val="single" w:sz="18" w:space="0" w:color="000000"/>
            </w:tcBorders>
            <w:vAlign w:val="center"/>
            <w:hideMark/>
          </w:tcPr>
          <w:p w:rsidR="00BC67EA" w:rsidRDefault="00E75624">
            <w:r>
              <w:rPr>
                <w:b/>
                <w:bCs/>
              </w:rPr>
              <w:t>05 "материалы"</w:t>
            </w:r>
          </w:p>
        </w:tc>
        <w:tc>
          <w:tcPr>
            <w:tcW w:w="0" w:type="auto"/>
            <w:tcBorders>
              <w:left w:val="single" w:sz="18"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с.н.</w:t>
            </w:r>
          </w:p>
        </w:tc>
        <w:tc>
          <w:tcPr>
            <w:tcW w:w="0" w:type="auto"/>
            <w:tcBorders>
              <w:top w:val="single" w:sz="18" w:space="0" w:color="000000"/>
              <w:bottom w:val="single" w:sz="6" w:space="0" w:color="000000"/>
              <w:right w:val="single" w:sz="18" w:space="0" w:color="000000"/>
            </w:tcBorders>
            <w:vAlign w:val="center"/>
            <w:hideMark/>
          </w:tcPr>
          <w:p w:rsidR="00BC67EA" w:rsidRDefault="00E75624">
            <w:pPr>
              <w:jc w:val="right"/>
            </w:pPr>
            <w:r>
              <w:t>1000</w:t>
            </w:r>
          </w:p>
        </w:tc>
        <w:tc>
          <w:tcPr>
            <w:tcW w:w="0" w:type="auto"/>
            <w:tcBorders>
              <w:top w:val="single" w:sz="18" w:space="0" w:color="000000"/>
              <w:left w:val="single" w:sz="18" w:space="0" w:color="000000"/>
              <w:bottom w:val="single" w:sz="6" w:space="0" w:color="000000"/>
            </w:tcBorders>
            <w:vAlign w:val="center"/>
            <w:hideMark/>
          </w:tcPr>
          <w:p w:rsidR="00BC67EA" w:rsidRDefault="00BC67EA"/>
        </w:tc>
        <w:tc>
          <w:tcPr>
            <w:tcW w:w="0" w:type="auto"/>
            <w:vAlign w:val="center"/>
            <w:hideMark/>
          </w:tcPr>
          <w:p w:rsidR="00BC67EA" w:rsidRDefault="00BC67EA"/>
        </w:tc>
        <w:tc>
          <w:tcPr>
            <w:tcW w:w="0" w:type="auto"/>
            <w:tcBorders>
              <w:top w:val="single" w:sz="18" w:space="0" w:color="000000"/>
              <w:bottom w:val="single" w:sz="6" w:space="0" w:color="000000"/>
              <w:right w:val="single" w:sz="18" w:space="0" w:color="000000"/>
            </w:tcBorders>
            <w:vAlign w:val="center"/>
            <w:hideMark/>
          </w:tcPr>
          <w:p w:rsidR="00BC67EA" w:rsidRDefault="00BC67EA"/>
        </w:tc>
        <w:tc>
          <w:tcPr>
            <w:tcW w:w="0" w:type="auto"/>
            <w:tcBorders>
              <w:top w:val="single" w:sz="18" w:space="0" w:color="000000"/>
              <w:left w:val="single" w:sz="18" w:space="0" w:color="000000"/>
              <w:bottom w:val="single" w:sz="6" w:space="0" w:color="000000"/>
            </w:tcBorders>
            <w:vAlign w:val="center"/>
            <w:hideMark/>
          </w:tcPr>
          <w:p w:rsidR="00BC67EA" w:rsidRDefault="00E75624">
            <w:pPr>
              <w:jc w:val="right"/>
            </w:pPr>
            <w:r>
              <w:t>2500</w:t>
            </w:r>
          </w:p>
        </w:tc>
        <w:tc>
          <w:tcPr>
            <w:tcW w:w="0" w:type="auto"/>
            <w:vAlign w:val="center"/>
            <w:hideMark/>
          </w:tcPr>
          <w:p w:rsidR="00BC67EA" w:rsidRDefault="00E75624">
            <w:r>
              <w:t xml:space="preserve">с.н. с.н. </w:t>
            </w:r>
          </w:p>
        </w:tc>
        <w:tc>
          <w:tcPr>
            <w:tcW w:w="0" w:type="auto"/>
            <w:tcBorders>
              <w:top w:val="single" w:sz="18" w:space="0" w:color="000000"/>
              <w:bottom w:val="single" w:sz="6" w:space="0" w:color="000000"/>
              <w:right w:val="single" w:sz="18" w:space="0" w:color="000000"/>
            </w:tcBorders>
            <w:vAlign w:val="center"/>
            <w:hideMark/>
          </w:tcPr>
          <w:p w:rsidR="00BC67EA" w:rsidRDefault="00E75624">
            <w:pPr>
              <w:jc w:val="right"/>
            </w:pPr>
            <w:r>
              <w:t>2200</w:t>
            </w:r>
          </w:p>
        </w:tc>
        <w:tc>
          <w:tcPr>
            <w:tcW w:w="0" w:type="auto"/>
            <w:tcBorders>
              <w:top w:val="single" w:sz="18" w:space="0" w:color="000000"/>
              <w:left w:val="single" w:sz="18" w:space="0" w:color="000000"/>
              <w:bottom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tcBorders>
              <w:top w:val="single" w:sz="6" w:space="0" w:color="000000"/>
              <w:bottom w:val="single" w:sz="6" w:space="0" w:color="000000"/>
              <w:right w:val="single" w:sz="18" w:space="0" w:color="000000"/>
            </w:tcBorders>
            <w:vAlign w:val="center"/>
            <w:hideMark/>
          </w:tcPr>
          <w:p w:rsidR="00BC67EA" w:rsidRDefault="00E75624">
            <w:pPr>
              <w:jc w:val="right"/>
            </w:pPr>
            <w:r>
              <w:t>2000</w:t>
            </w:r>
          </w:p>
        </w:tc>
        <w:tc>
          <w:tcPr>
            <w:tcW w:w="0" w:type="auto"/>
            <w:tcBorders>
              <w:top w:val="single" w:sz="6" w:space="0" w:color="000000"/>
              <w:left w:val="single" w:sz="18" w:space="0" w:color="000000"/>
              <w:bottom w:val="single" w:sz="6" w:space="0" w:color="000000"/>
            </w:tcBorders>
            <w:vAlign w:val="center"/>
            <w:hideMark/>
          </w:tcPr>
          <w:p w:rsidR="00BC67EA" w:rsidRDefault="00E75624">
            <w:pPr>
              <w:jc w:val="right"/>
            </w:pPr>
            <w:r>
              <w:t>2500</w:t>
            </w:r>
          </w:p>
        </w:tc>
        <w:tc>
          <w:tcPr>
            <w:tcW w:w="0" w:type="auto"/>
            <w:vAlign w:val="center"/>
            <w:hideMark/>
          </w:tcPr>
          <w:p w:rsidR="00BC67EA" w:rsidRDefault="00BC67EA"/>
        </w:tc>
        <w:tc>
          <w:tcPr>
            <w:tcW w:w="0" w:type="auto"/>
            <w:tcBorders>
              <w:top w:val="single" w:sz="6" w:space="0" w:color="000000"/>
              <w:bottom w:val="single" w:sz="6" w:space="0" w:color="000000"/>
              <w:right w:val="single" w:sz="18" w:space="0" w:color="000000"/>
            </w:tcBorders>
            <w:vAlign w:val="center"/>
            <w:hideMark/>
          </w:tcPr>
          <w:p w:rsidR="00BC67EA" w:rsidRDefault="00E75624">
            <w:pPr>
              <w:jc w:val="right"/>
            </w:pPr>
            <w:r>
              <w:t>40000</w:t>
            </w:r>
          </w:p>
        </w:tc>
        <w:tc>
          <w:tcPr>
            <w:tcW w:w="0" w:type="auto"/>
            <w:tcBorders>
              <w:top w:val="single" w:sz="6" w:space="0" w:color="000000"/>
              <w:left w:val="single" w:sz="18" w:space="0" w:color="000000"/>
              <w:bottom w:val="single" w:sz="6" w:space="0" w:color="000000"/>
            </w:tcBorders>
            <w:vAlign w:val="center"/>
            <w:hideMark/>
          </w:tcPr>
          <w:p w:rsidR="00BC67EA" w:rsidRDefault="00E75624">
            <w:pPr>
              <w:jc w:val="right"/>
            </w:pPr>
            <w:r>
              <w:t>55000</w:t>
            </w:r>
          </w:p>
        </w:tc>
        <w:tc>
          <w:tcPr>
            <w:tcW w:w="0" w:type="auto"/>
            <w:vAlign w:val="center"/>
            <w:hideMark/>
          </w:tcPr>
          <w:p w:rsidR="00BC67EA" w:rsidRDefault="00BC67EA"/>
        </w:tc>
        <w:tc>
          <w:tcPr>
            <w:tcW w:w="0" w:type="auto"/>
            <w:tcBorders>
              <w:top w:val="single" w:sz="6" w:space="0" w:color="000000"/>
              <w:bottom w:val="single" w:sz="6" w:space="0" w:color="000000"/>
              <w:right w:val="single" w:sz="18" w:space="0" w:color="000000"/>
            </w:tcBorders>
            <w:vAlign w:val="center"/>
            <w:hideMark/>
          </w:tcPr>
          <w:p w:rsidR="00BC67EA" w:rsidRDefault="00E75624">
            <w:pPr>
              <w:jc w:val="right"/>
            </w:pPr>
            <w:r>
              <w:t>4800</w:t>
            </w:r>
          </w:p>
        </w:tc>
        <w:tc>
          <w:tcPr>
            <w:tcW w:w="0" w:type="auto"/>
            <w:tcBorders>
              <w:top w:val="single" w:sz="6" w:space="0" w:color="000000"/>
              <w:left w:val="single" w:sz="18" w:space="0" w:color="000000"/>
              <w:bottom w:val="single" w:sz="6" w:space="0" w:color="000000"/>
            </w:tcBorders>
            <w:vAlign w:val="center"/>
            <w:hideMark/>
          </w:tcPr>
          <w:p w:rsidR="00BC67EA" w:rsidRDefault="00E75624">
            <w:pPr>
              <w:jc w:val="right"/>
            </w:pPr>
            <w:r>
              <w:t>5000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с.к.</w:t>
            </w:r>
          </w:p>
        </w:tc>
        <w:tc>
          <w:tcPr>
            <w:tcW w:w="0" w:type="auto"/>
            <w:tcBorders>
              <w:top w:val="single" w:sz="6" w:space="0" w:color="000000"/>
              <w:right w:val="single" w:sz="18" w:space="0" w:color="000000"/>
            </w:tcBorders>
            <w:vAlign w:val="center"/>
            <w:hideMark/>
          </w:tcPr>
          <w:p w:rsidR="00BC67EA" w:rsidRDefault="00E75624">
            <w:pPr>
              <w:jc w:val="right"/>
            </w:pPr>
            <w:r>
              <w:rPr>
                <w:b/>
                <w:bCs/>
              </w:rPr>
              <w:t>500</w:t>
            </w:r>
          </w:p>
        </w:tc>
        <w:tc>
          <w:tcPr>
            <w:tcW w:w="0" w:type="auto"/>
            <w:tcBorders>
              <w:top w:val="single" w:sz="6" w:space="0" w:color="000000"/>
              <w:left w:val="single" w:sz="18" w:space="0" w:color="000000"/>
            </w:tcBorders>
            <w:vAlign w:val="center"/>
            <w:hideMark/>
          </w:tcPr>
          <w:p w:rsidR="00BC67EA" w:rsidRDefault="00BC67EA"/>
        </w:tc>
        <w:tc>
          <w:tcPr>
            <w:tcW w:w="0" w:type="auto"/>
            <w:vAlign w:val="center"/>
            <w:hideMark/>
          </w:tcPr>
          <w:p w:rsidR="00BC67EA" w:rsidRDefault="00BC67EA"/>
        </w:tc>
        <w:tc>
          <w:tcPr>
            <w:tcW w:w="0" w:type="auto"/>
            <w:tcBorders>
              <w:top w:val="single" w:sz="6" w:space="0" w:color="000000"/>
              <w:right w:val="single" w:sz="18" w:space="0" w:color="000000"/>
            </w:tcBorders>
            <w:vAlign w:val="center"/>
            <w:hideMark/>
          </w:tcPr>
          <w:p w:rsidR="00BC67EA" w:rsidRDefault="00BC67EA"/>
        </w:tc>
        <w:tc>
          <w:tcPr>
            <w:tcW w:w="0" w:type="auto"/>
            <w:tcBorders>
              <w:top w:val="single" w:sz="6" w:space="0" w:color="000000"/>
              <w:left w:val="single" w:sz="18" w:space="0" w:color="000000"/>
            </w:tcBorders>
            <w:vAlign w:val="center"/>
            <w:hideMark/>
          </w:tcPr>
          <w:p w:rsidR="00BC67EA" w:rsidRDefault="00E75624">
            <w:pPr>
              <w:jc w:val="right"/>
            </w:pPr>
            <w:r>
              <w:t>17500</w:t>
            </w:r>
          </w:p>
        </w:tc>
        <w:tc>
          <w:tcPr>
            <w:tcW w:w="0" w:type="auto"/>
            <w:vAlign w:val="center"/>
            <w:hideMark/>
          </w:tcPr>
          <w:p w:rsidR="00BC67EA" w:rsidRDefault="00E75624">
            <w:r>
              <w:t>с.к с.к.</w:t>
            </w:r>
          </w:p>
        </w:tc>
        <w:tc>
          <w:tcPr>
            <w:tcW w:w="0" w:type="auto"/>
            <w:tcBorders>
              <w:top w:val="single" w:sz="6" w:space="0" w:color="000000"/>
              <w:right w:val="single" w:sz="18" w:space="0" w:color="000000"/>
            </w:tcBorders>
            <w:vAlign w:val="center"/>
            <w:hideMark/>
          </w:tcPr>
          <w:p w:rsidR="00BC67EA" w:rsidRDefault="00E75624">
            <w:pPr>
              <w:jc w:val="right"/>
            </w:pPr>
            <w:r>
              <w:rPr>
                <w:b/>
                <w:bCs/>
              </w:rPr>
              <w:t>2000</w:t>
            </w:r>
          </w:p>
        </w:tc>
        <w:tc>
          <w:tcPr>
            <w:tcW w:w="0" w:type="auto"/>
            <w:tcBorders>
              <w:top w:val="single" w:sz="6" w:space="0" w:color="000000"/>
              <w:left w:val="single" w:sz="18"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r>
              <w:rPr>
                <w:b/>
                <w:bCs/>
              </w:rPr>
              <w:t>3.</w:t>
            </w:r>
          </w:p>
        </w:tc>
        <w:tc>
          <w:tcPr>
            <w:tcW w:w="0" w:type="auto"/>
            <w:vAlign w:val="center"/>
            <w:hideMark/>
          </w:tcPr>
          <w:p w:rsidR="00BC67EA" w:rsidRDefault="00E75624">
            <w:r>
              <w:t>В себестоимость продукции включаются такие затраты: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rPr>
                <w:b/>
                <w:bCs/>
              </w:rPr>
              <w:t>а)</w:t>
            </w:r>
          </w:p>
        </w:tc>
        <w:tc>
          <w:tcPr>
            <w:tcW w:w="0" w:type="auto"/>
            <w:vAlign w:val="center"/>
            <w:hideMark/>
          </w:tcPr>
          <w:p w:rsidR="00BC67EA" w:rsidRDefault="00E75624">
            <w:r>
              <w:rPr>
                <w:b/>
                <w:bCs/>
              </w:rPr>
              <w:t>Материальные затраты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xml:space="preserve">В состав материальных затрат включают стоимость сырья, материалов, покупных изделий 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полуфабрикатов,энергии и топлива всех видов. Запасных частей для ремонта, тары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упаковки, малоценных и быстроизнашывающихсч предметов и т.д.</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rPr>
                <w:b/>
                <w:bCs/>
              </w:rPr>
              <w:t>б)</w:t>
            </w:r>
          </w:p>
        </w:tc>
        <w:tc>
          <w:tcPr>
            <w:tcW w:w="0" w:type="auto"/>
            <w:vAlign w:val="center"/>
            <w:hideMark/>
          </w:tcPr>
          <w:p w:rsidR="00BC67EA" w:rsidRDefault="00E75624">
            <w:r>
              <w:rPr>
                <w:b/>
                <w:bCs/>
              </w:rPr>
              <w:t>затраты на оплату труда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Это затраты на выплату: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xml:space="preserve">- основной и дополнительной зароботной платы,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выплаты предустотренные законодательством о труде за неотработанное на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предприятии время,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затраты связанные с подготовкой ( учебой) и переподготовкой кадров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прочие расходы, включающиеся в элимент "Затраты на оплату труда)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rPr>
                <w:b/>
                <w:bCs/>
              </w:rPr>
              <w:t>в)</w:t>
            </w:r>
          </w:p>
        </w:tc>
        <w:tc>
          <w:tcPr>
            <w:tcW w:w="0" w:type="auto"/>
            <w:vAlign w:val="center"/>
            <w:hideMark/>
          </w:tcPr>
          <w:p w:rsidR="00BC67EA" w:rsidRDefault="00E75624">
            <w:r>
              <w:rPr>
                <w:b/>
                <w:bCs/>
              </w:rPr>
              <w:t>отчисления на социальные мероприятия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Сбор на обязательное государственное пенсионное страхование (в Пенсионный фонд)</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xml:space="preserve">а также отчисления на дополнительное пенсионное страхование( из расчета основной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ставки - 32%).</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отчисления на обязательное социальное страхование ( из расчета основной ставки 4%)</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xml:space="preserve">- отчисления в Фонд содействия занятости населения (сбор на обязателье страхование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xml:space="preserve">на случай безработицы)(из расчета основной ставки -1,5%)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rPr>
                <w:b/>
                <w:bCs/>
              </w:rPr>
              <w:t>г)</w:t>
            </w:r>
          </w:p>
        </w:tc>
        <w:tc>
          <w:tcPr>
            <w:tcW w:w="0" w:type="auto"/>
            <w:vAlign w:val="center"/>
            <w:hideMark/>
          </w:tcPr>
          <w:p w:rsidR="00BC67EA" w:rsidRDefault="00E75624">
            <w:r>
              <w:rPr>
                <w:b/>
                <w:bCs/>
              </w:rPr>
              <w:t>амортизация основных фондов и нематериальных активов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rPr>
                <w:b/>
                <w:bCs/>
              </w:rPr>
              <w:t>д)</w:t>
            </w:r>
          </w:p>
        </w:tc>
        <w:tc>
          <w:tcPr>
            <w:tcW w:w="0" w:type="auto"/>
            <w:vAlign w:val="center"/>
            <w:hideMark/>
          </w:tcPr>
          <w:p w:rsidR="00BC67EA" w:rsidRDefault="00E75624">
            <w:r>
              <w:rPr>
                <w:b/>
                <w:bCs/>
              </w:rPr>
              <w:t>прочие расходы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расходы на перевозку работников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командировочные расходы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расходы, связанные с выполнением работ вахтовым методом</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платежи по обязательному страхованию</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затраты на уплату процентов по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E75624">
            <w:r>
              <w:t>- затраты на реализацию продукции и др.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rPr>
                <w:b/>
                <w:bCs/>
              </w:rPr>
              <w:t>4.</w:t>
            </w:r>
          </w:p>
        </w:tc>
        <w:tc>
          <w:tcPr>
            <w:tcW w:w="0" w:type="auto"/>
            <w:vAlign w:val="center"/>
            <w:hideMark/>
          </w:tcPr>
          <w:p w:rsidR="00BC67EA" w:rsidRDefault="00E75624">
            <w:r>
              <w:rPr>
                <w:b/>
                <w:bCs/>
              </w:rPr>
              <w:t>К начислениям на заработную плату относятся: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Сбор на обязательное государственное пенсионное страхование (в Пенсионный фонд)</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а также отчисления на дополнительное пенсионное страхование( из расчета основной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ставки - 32%).</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отчисления на обязательное социальное страхование ( из расчета основной ставки 4%)</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Обьектом налогообложения является фактические расходы на оплату труда которые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подлежат обложению подоходным налогом с граждан).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 отчисления в Фонд содействия занятости населения (сбор на обязателье страхование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на случай безработицы)(из расчета основной ставки -1,5%)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rPr>
                <w:b/>
                <w:bCs/>
              </w:rPr>
              <w:t>5.</w:t>
            </w:r>
          </w:p>
        </w:tc>
        <w:tc>
          <w:tcPr>
            <w:tcW w:w="0" w:type="auto"/>
            <w:vAlign w:val="center"/>
            <w:hideMark/>
          </w:tcPr>
          <w:p w:rsidR="00BC67EA" w:rsidRDefault="00E75624">
            <w:r>
              <w:t>Существует 4 типа хозяйственных операций</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 xml:space="preserve">1-й тип - изменяет размер отдельных статей актива баланса путем перемещения одной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и той-же суммы с одной статьи актива в другую без изменения итога актива баланса.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Пример: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Отпущено со склада в основное производство материалы на сумму 200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Указанная операция в активе баланса уменьшит остаток запасов материалов на складе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на 200грн и увеличит остаток незавершенного производства на 200грн.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 xml:space="preserve">2-й тип - изменяет размер отдельных статей пассива баланса путем перемещения одной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и той-же суммы с одной статьи пассива в другую без изменения итога актива баланса.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Пример: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Отчислено в резервный фонд за счет прибыли 500грн.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Указанная операция в пассиве баланса уменьшит прибыль на 500грн и увеличит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резервный фонд на 500грн.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 xml:space="preserve">3-й тип - увеличивает балансовые статьи актива и пассива на одинаковую сумму, в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результате чего увеличивается итог актива и пассива баланса на одну и ту же сумму, 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равенство между активом и пассим не нарушается.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Пример: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На склад оприходованы товары от поставщиков на сумму 300грн.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В результате указанной хозяйственной операции увеличится статья актива баланса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"материалы" на 300 грн. и увеличится кредиторская задолженность перед поставщиками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в пассиве баланса на 300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 xml:space="preserve">4-й тип - уменьшает балансовые статьи актива и пассива на одинаковую сумму, в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результате чего уменьшается итог актива и пассива баланса на одну и ту же сумму, 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равенство между активом и пассим не нарушается.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Пример: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Перечислена с расчетного счета задолженность поставщику на 700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В результате указанной хозяйственной операции уменьшится в активе баланса остаток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средств на р\счете предприятия на 700 грн.а в пассиве баланса уменьшится задолжен-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ность перед поставщиками на 700 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pPr>
              <w:jc w:val="right"/>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rPr>
                <w:b/>
                <w:bCs/>
              </w:rPr>
              <w:t>6.</w:t>
            </w:r>
          </w:p>
        </w:tc>
        <w:tc>
          <w:tcPr>
            <w:tcW w:w="0" w:type="auto"/>
            <w:vAlign w:val="center"/>
            <w:hideMark/>
          </w:tcPr>
          <w:p w:rsidR="00BC67EA" w:rsidRDefault="00E75624">
            <w:r>
              <w:t>За способом группировки и обобщения учетных данных бухгалтерские счета делятся на син-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тетические и аналитические.</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Синтетические счета- это балансовые счета, которые обобщают учет хозяйственной</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деятельности.</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 xml:space="preserve">Синтетические счета призначены для учета информации о составе и движении хозяйственных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pPr>
              <w:jc w:val="right"/>
            </w:pPr>
          </w:p>
        </w:tc>
        <w:tc>
          <w:tcPr>
            <w:tcW w:w="0" w:type="auto"/>
            <w:vAlign w:val="center"/>
            <w:hideMark/>
          </w:tcPr>
          <w:p w:rsidR="00BC67EA" w:rsidRDefault="00E75624">
            <w:r>
              <w:t>средств, источников их образования и хозяйственных процессов в обобщенном виде и 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денежном выражении.к синтетическим счетам относятся счета "Основные средства",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"Нематериальные активы,"материалы" и т.д.</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Для детальной характеристики обьектов бухгалтерского учета используются аналитические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счета , в которых кроме стоимостного (денежного) измерителя используются натуральные и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трудовые измерители.</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Примером аналитических счетов могут быть: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к синтетическому счету "Основные средства" -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"Автомобиль"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"Кондиционер"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"Мобильный телефон"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"Компьютер" и др.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к синтетическому счету "Топливо"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"Газ"</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"Уголь"</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"Дрова" и др.</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Между синтетическими и аналитическими счетами существует неразрывная связь.На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аналитических счетах отражаются те же изменения что и на синтетических, но более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подробно,сумма сальдо, сумма оборотов по дебету и кредиту всех аналитических счетов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данной группы соответственно равны сальдо, обороту по дебету и обороту по кредиту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синтетического счета.Поэтому общие итоги записей на аналитических счетах должны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соответствовать суммам, записанным на синтетических счетах бухгалтерского учета.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Взаимосвязь синтетического счета "Топливо" с записями на аналитических счетах</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можна проследить на таком примере:</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На предприятии на синтетическом счете 05"Материалы" остаток на 01,01,99г равен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rPr>
                <w:b/>
                <w:bCs/>
              </w:rPr>
              <w:t>2870,00 грн.в т.ч.:</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ед.изм.</w:t>
            </w:r>
          </w:p>
        </w:tc>
        <w:tc>
          <w:tcPr>
            <w:tcW w:w="0" w:type="auto"/>
            <w:vAlign w:val="center"/>
            <w:hideMark/>
          </w:tcPr>
          <w:p w:rsidR="00BC67EA" w:rsidRDefault="00E75624">
            <w:pPr>
              <w:jc w:val="center"/>
            </w:pPr>
            <w:r>
              <w:t>кол-во</w:t>
            </w:r>
          </w:p>
        </w:tc>
        <w:tc>
          <w:tcPr>
            <w:tcW w:w="0" w:type="auto"/>
            <w:vAlign w:val="center"/>
            <w:hideMark/>
          </w:tcPr>
          <w:p w:rsidR="00BC67EA" w:rsidRDefault="00E75624">
            <w:pPr>
              <w:jc w:val="center"/>
            </w:pPr>
            <w:r>
              <w:t>сумма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"А"</w:t>
            </w:r>
          </w:p>
        </w:tc>
        <w:tc>
          <w:tcPr>
            <w:tcW w:w="0" w:type="auto"/>
            <w:vAlign w:val="center"/>
            <w:hideMark/>
          </w:tcPr>
          <w:p w:rsidR="00BC67EA" w:rsidRDefault="00E75624">
            <w:pPr>
              <w:jc w:val="center"/>
            </w:pPr>
            <w:r>
              <w:t>кг</w:t>
            </w:r>
          </w:p>
        </w:tc>
        <w:tc>
          <w:tcPr>
            <w:tcW w:w="0" w:type="auto"/>
            <w:vAlign w:val="center"/>
            <w:hideMark/>
          </w:tcPr>
          <w:p w:rsidR="00BC67EA" w:rsidRDefault="00E75624">
            <w:pPr>
              <w:jc w:val="center"/>
            </w:pPr>
            <w:r>
              <w:t>15</w:t>
            </w:r>
          </w:p>
        </w:tc>
        <w:tc>
          <w:tcPr>
            <w:tcW w:w="0" w:type="auto"/>
            <w:vAlign w:val="center"/>
            <w:hideMark/>
          </w:tcPr>
          <w:p w:rsidR="00BC67EA" w:rsidRDefault="00E75624">
            <w:pPr>
              <w:jc w:val="right"/>
            </w:pPr>
            <w:r>
              <w:t>600.00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"Б"</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7</w:t>
            </w:r>
          </w:p>
        </w:tc>
        <w:tc>
          <w:tcPr>
            <w:tcW w:w="0" w:type="auto"/>
            <w:vAlign w:val="center"/>
            <w:hideMark/>
          </w:tcPr>
          <w:p w:rsidR="00BC67EA" w:rsidRDefault="00E75624">
            <w:pPr>
              <w:jc w:val="right"/>
            </w:pPr>
            <w:r>
              <w:t>350.00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"Г"</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60</w:t>
            </w:r>
          </w:p>
        </w:tc>
        <w:tc>
          <w:tcPr>
            <w:tcW w:w="0" w:type="auto"/>
            <w:vAlign w:val="center"/>
            <w:hideMark/>
          </w:tcPr>
          <w:p w:rsidR="00BC67EA" w:rsidRDefault="00E75624">
            <w:pPr>
              <w:jc w:val="right"/>
            </w:pPr>
            <w:r>
              <w:t>1920.00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В первом квартале 1999г поступило материалов на сумму 1512,00 грн. в т.ч.:</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"А"</w:t>
            </w:r>
          </w:p>
        </w:tc>
        <w:tc>
          <w:tcPr>
            <w:tcW w:w="0" w:type="auto"/>
            <w:vAlign w:val="center"/>
            <w:hideMark/>
          </w:tcPr>
          <w:p w:rsidR="00BC67EA" w:rsidRDefault="00E75624">
            <w:pPr>
              <w:jc w:val="center"/>
            </w:pPr>
            <w:r>
              <w:t>кг</w:t>
            </w:r>
          </w:p>
        </w:tc>
        <w:tc>
          <w:tcPr>
            <w:tcW w:w="0" w:type="auto"/>
            <w:vAlign w:val="center"/>
            <w:hideMark/>
          </w:tcPr>
          <w:p w:rsidR="00BC67EA" w:rsidRDefault="00E75624">
            <w:pPr>
              <w:jc w:val="center"/>
            </w:pPr>
            <w:r>
              <w:t>25</w:t>
            </w:r>
          </w:p>
        </w:tc>
        <w:tc>
          <w:tcPr>
            <w:tcW w:w="0" w:type="auto"/>
            <w:vAlign w:val="center"/>
            <w:hideMark/>
          </w:tcPr>
          <w:p w:rsidR="00BC67EA" w:rsidRDefault="00E75624">
            <w:pPr>
              <w:jc w:val="right"/>
            </w:pPr>
            <w:r>
              <w:t>1000.00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"Г"</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16</w:t>
            </w:r>
          </w:p>
        </w:tc>
        <w:tc>
          <w:tcPr>
            <w:tcW w:w="0" w:type="auto"/>
            <w:vAlign w:val="center"/>
            <w:hideMark/>
          </w:tcPr>
          <w:p w:rsidR="00BC67EA" w:rsidRDefault="00E75624">
            <w:pPr>
              <w:jc w:val="right"/>
            </w:pPr>
            <w:r>
              <w:t>512.00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В первом квартале 1999г использовано материалов на сумму 2876,00 грн. в т.ч.:</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"А"</w:t>
            </w:r>
          </w:p>
        </w:tc>
        <w:tc>
          <w:tcPr>
            <w:tcW w:w="0" w:type="auto"/>
            <w:vAlign w:val="center"/>
            <w:hideMark/>
          </w:tcPr>
          <w:p w:rsidR="00BC67EA" w:rsidRDefault="00E75624">
            <w:pPr>
              <w:jc w:val="center"/>
            </w:pPr>
            <w:r>
              <w:t>кг</w:t>
            </w:r>
          </w:p>
        </w:tc>
        <w:tc>
          <w:tcPr>
            <w:tcW w:w="0" w:type="auto"/>
            <w:vAlign w:val="center"/>
            <w:hideMark/>
          </w:tcPr>
          <w:p w:rsidR="00BC67EA" w:rsidRDefault="00E75624">
            <w:pPr>
              <w:jc w:val="center"/>
            </w:pPr>
            <w:r>
              <w:t>22</w:t>
            </w:r>
          </w:p>
        </w:tc>
        <w:tc>
          <w:tcPr>
            <w:tcW w:w="0" w:type="auto"/>
            <w:vAlign w:val="center"/>
            <w:hideMark/>
          </w:tcPr>
          <w:p w:rsidR="00BC67EA" w:rsidRDefault="00E75624">
            <w:pPr>
              <w:jc w:val="right"/>
            </w:pPr>
            <w:r>
              <w:t>880.00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"Б"</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6</w:t>
            </w:r>
          </w:p>
        </w:tc>
        <w:tc>
          <w:tcPr>
            <w:tcW w:w="0" w:type="auto"/>
            <w:vAlign w:val="center"/>
            <w:hideMark/>
          </w:tcPr>
          <w:p w:rsidR="00BC67EA" w:rsidRDefault="00E75624">
            <w:pPr>
              <w:jc w:val="right"/>
            </w:pPr>
            <w:r>
              <w:t>300.00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"Г"</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53</w:t>
            </w:r>
          </w:p>
        </w:tc>
        <w:tc>
          <w:tcPr>
            <w:tcW w:w="0" w:type="auto"/>
            <w:vAlign w:val="center"/>
            <w:hideMark/>
          </w:tcPr>
          <w:p w:rsidR="00BC67EA" w:rsidRDefault="00E75624">
            <w:pPr>
              <w:jc w:val="right"/>
            </w:pPr>
            <w:r>
              <w:t>1696.00</w:t>
            </w:r>
          </w:p>
        </w:tc>
        <w:tc>
          <w:tcPr>
            <w:tcW w:w="0" w:type="auto"/>
            <w:vAlign w:val="center"/>
            <w:hideMark/>
          </w:tcPr>
          <w:p w:rsidR="00BC67EA" w:rsidRDefault="00E75624">
            <w:r>
              <w:t>грн.</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На основании указанных данных составляем оборотную ведомость по синтетическо-</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му и аналитическим счетам:</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Оборотная ведомость по аналитическим счетам к синтетическому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счету 05 "Материалы"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Наимен.</w:t>
            </w:r>
          </w:p>
        </w:tc>
        <w:tc>
          <w:tcPr>
            <w:tcW w:w="0" w:type="auto"/>
            <w:vAlign w:val="center"/>
            <w:hideMark/>
          </w:tcPr>
          <w:p w:rsidR="00BC67EA" w:rsidRDefault="00E75624">
            <w:pPr>
              <w:jc w:val="center"/>
            </w:pPr>
            <w:r>
              <w:t>ед.</w:t>
            </w:r>
          </w:p>
        </w:tc>
        <w:tc>
          <w:tcPr>
            <w:tcW w:w="0" w:type="auto"/>
            <w:vAlign w:val="center"/>
            <w:hideMark/>
          </w:tcPr>
          <w:p w:rsidR="00BC67EA" w:rsidRDefault="00E75624">
            <w:r>
              <w:t>Сальдо</w:t>
            </w:r>
          </w:p>
        </w:tc>
        <w:tc>
          <w:tcPr>
            <w:tcW w:w="0" w:type="auto"/>
            <w:vAlign w:val="center"/>
            <w:hideMark/>
          </w:tcPr>
          <w:p w:rsidR="00BC67EA" w:rsidRDefault="00BC67EA">
            <w:pPr>
              <w:jc w:val="center"/>
            </w:pPr>
          </w:p>
        </w:tc>
        <w:tc>
          <w:tcPr>
            <w:tcW w:w="0" w:type="auto"/>
            <w:vAlign w:val="center"/>
            <w:hideMark/>
          </w:tcPr>
          <w:p w:rsidR="00BC67EA" w:rsidRDefault="00E75624">
            <w:r>
              <w:t>Обороты за 1 кв.99</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Сальдо</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аналит</w:t>
            </w:r>
          </w:p>
        </w:tc>
        <w:tc>
          <w:tcPr>
            <w:tcW w:w="0" w:type="auto"/>
            <w:vAlign w:val="center"/>
            <w:hideMark/>
          </w:tcPr>
          <w:p w:rsidR="00BC67EA" w:rsidRDefault="00E75624">
            <w:pPr>
              <w:jc w:val="center"/>
            </w:pPr>
            <w:r>
              <w:t>измер.</w:t>
            </w:r>
          </w:p>
        </w:tc>
        <w:tc>
          <w:tcPr>
            <w:tcW w:w="0" w:type="auto"/>
            <w:vAlign w:val="center"/>
            <w:hideMark/>
          </w:tcPr>
          <w:p w:rsidR="00BC67EA" w:rsidRDefault="00E75624">
            <w:r>
              <w:t>на 01,01,99</w:t>
            </w:r>
          </w:p>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на 01,04,99</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счетов</w:t>
            </w:r>
          </w:p>
        </w:tc>
        <w:tc>
          <w:tcPr>
            <w:tcW w:w="0" w:type="auto"/>
            <w:vAlign w:val="center"/>
            <w:hideMark/>
          </w:tcPr>
          <w:p w:rsidR="00BC67EA" w:rsidRDefault="00BC67EA">
            <w:pPr>
              <w:jc w:val="center"/>
            </w:pPr>
          </w:p>
        </w:tc>
        <w:tc>
          <w:tcPr>
            <w:tcW w:w="0" w:type="auto"/>
            <w:vAlign w:val="center"/>
            <w:hideMark/>
          </w:tcPr>
          <w:p w:rsidR="00BC67EA" w:rsidRDefault="00E75624">
            <w:r>
              <w:t>Дебет</w:t>
            </w:r>
          </w:p>
        </w:tc>
        <w:tc>
          <w:tcPr>
            <w:tcW w:w="0" w:type="auto"/>
            <w:vAlign w:val="center"/>
            <w:hideMark/>
          </w:tcPr>
          <w:p w:rsidR="00BC67EA" w:rsidRDefault="00BC67EA">
            <w:pPr>
              <w:jc w:val="center"/>
            </w:pPr>
          </w:p>
        </w:tc>
        <w:tc>
          <w:tcPr>
            <w:tcW w:w="0" w:type="auto"/>
            <w:vAlign w:val="center"/>
            <w:hideMark/>
          </w:tcPr>
          <w:p w:rsidR="00BC67EA" w:rsidRDefault="00E75624">
            <w:r>
              <w:t>Дебет</w:t>
            </w:r>
          </w:p>
        </w:tc>
        <w:tc>
          <w:tcPr>
            <w:tcW w:w="0" w:type="auto"/>
            <w:vAlign w:val="center"/>
            <w:hideMark/>
          </w:tcPr>
          <w:p w:rsidR="00BC67EA" w:rsidRDefault="00BC67EA"/>
        </w:tc>
        <w:tc>
          <w:tcPr>
            <w:tcW w:w="0" w:type="auto"/>
            <w:vAlign w:val="center"/>
            <w:hideMark/>
          </w:tcPr>
          <w:p w:rsidR="00BC67EA" w:rsidRDefault="00E75624">
            <w:r>
              <w:t>Кредит</w:t>
            </w:r>
          </w:p>
        </w:tc>
        <w:tc>
          <w:tcPr>
            <w:tcW w:w="0" w:type="auto"/>
            <w:vAlign w:val="center"/>
            <w:hideMark/>
          </w:tcPr>
          <w:p w:rsidR="00BC67EA" w:rsidRDefault="00BC67EA"/>
        </w:tc>
        <w:tc>
          <w:tcPr>
            <w:tcW w:w="0" w:type="auto"/>
            <w:vAlign w:val="center"/>
            <w:hideMark/>
          </w:tcPr>
          <w:p w:rsidR="00BC67EA" w:rsidRDefault="00E75624">
            <w:r>
              <w:t>Дебет</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к-во</w:t>
            </w:r>
          </w:p>
        </w:tc>
        <w:tc>
          <w:tcPr>
            <w:tcW w:w="0" w:type="auto"/>
            <w:vAlign w:val="center"/>
            <w:hideMark/>
          </w:tcPr>
          <w:p w:rsidR="00BC67EA" w:rsidRDefault="00E75624">
            <w:pPr>
              <w:jc w:val="center"/>
            </w:pPr>
            <w:r>
              <w:t>сумма</w:t>
            </w:r>
          </w:p>
        </w:tc>
        <w:tc>
          <w:tcPr>
            <w:tcW w:w="0" w:type="auto"/>
            <w:vAlign w:val="center"/>
            <w:hideMark/>
          </w:tcPr>
          <w:p w:rsidR="00BC67EA" w:rsidRDefault="00E75624">
            <w:pPr>
              <w:jc w:val="center"/>
            </w:pPr>
            <w:r>
              <w:t>к-во</w:t>
            </w:r>
          </w:p>
        </w:tc>
        <w:tc>
          <w:tcPr>
            <w:tcW w:w="0" w:type="auto"/>
            <w:vAlign w:val="center"/>
            <w:hideMark/>
          </w:tcPr>
          <w:p w:rsidR="00BC67EA" w:rsidRDefault="00E75624">
            <w:pPr>
              <w:jc w:val="center"/>
            </w:pPr>
            <w:r>
              <w:t>сумма</w:t>
            </w:r>
          </w:p>
        </w:tc>
        <w:tc>
          <w:tcPr>
            <w:tcW w:w="0" w:type="auto"/>
            <w:vAlign w:val="center"/>
            <w:hideMark/>
          </w:tcPr>
          <w:p w:rsidR="00BC67EA" w:rsidRDefault="00E75624">
            <w:pPr>
              <w:jc w:val="center"/>
            </w:pPr>
            <w:r>
              <w:t>к-во</w:t>
            </w:r>
          </w:p>
        </w:tc>
        <w:tc>
          <w:tcPr>
            <w:tcW w:w="0" w:type="auto"/>
            <w:vAlign w:val="center"/>
            <w:hideMark/>
          </w:tcPr>
          <w:p w:rsidR="00BC67EA" w:rsidRDefault="00E75624">
            <w:pPr>
              <w:jc w:val="center"/>
            </w:pPr>
            <w:r>
              <w:t>сумма</w:t>
            </w:r>
          </w:p>
        </w:tc>
        <w:tc>
          <w:tcPr>
            <w:tcW w:w="0" w:type="auto"/>
            <w:vAlign w:val="center"/>
            <w:hideMark/>
          </w:tcPr>
          <w:p w:rsidR="00BC67EA" w:rsidRDefault="00E75624">
            <w:r>
              <w:t>к-во</w:t>
            </w:r>
          </w:p>
        </w:tc>
        <w:tc>
          <w:tcPr>
            <w:tcW w:w="0" w:type="auto"/>
            <w:vAlign w:val="center"/>
            <w:hideMark/>
          </w:tcPr>
          <w:p w:rsidR="00BC67EA" w:rsidRDefault="00E75624">
            <w:r>
              <w:t>сумма</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Матер."А"</w:t>
            </w:r>
          </w:p>
        </w:tc>
        <w:tc>
          <w:tcPr>
            <w:tcW w:w="0" w:type="auto"/>
            <w:vAlign w:val="center"/>
            <w:hideMark/>
          </w:tcPr>
          <w:p w:rsidR="00BC67EA" w:rsidRDefault="00E75624">
            <w:pPr>
              <w:jc w:val="center"/>
            </w:pPr>
            <w:r>
              <w:t>кг</w:t>
            </w:r>
          </w:p>
        </w:tc>
        <w:tc>
          <w:tcPr>
            <w:tcW w:w="0" w:type="auto"/>
            <w:vAlign w:val="center"/>
            <w:hideMark/>
          </w:tcPr>
          <w:p w:rsidR="00BC67EA" w:rsidRDefault="00E75624">
            <w:pPr>
              <w:jc w:val="center"/>
            </w:pPr>
            <w:r>
              <w:t>15</w:t>
            </w:r>
          </w:p>
        </w:tc>
        <w:tc>
          <w:tcPr>
            <w:tcW w:w="0" w:type="auto"/>
            <w:vAlign w:val="center"/>
            <w:hideMark/>
          </w:tcPr>
          <w:p w:rsidR="00BC67EA" w:rsidRDefault="00E75624">
            <w:pPr>
              <w:jc w:val="right"/>
            </w:pPr>
            <w:r>
              <w:t>600.00</w:t>
            </w:r>
          </w:p>
        </w:tc>
        <w:tc>
          <w:tcPr>
            <w:tcW w:w="0" w:type="auto"/>
            <w:vAlign w:val="center"/>
            <w:hideMark/>
          </w:tcPr>
          <w:p w:rsidR="00BC67EA" w:rsidRDefault="00E75624">
            <w:pPr>
              <w:jc w:val="center"/>
            </w:pPr>
            <w:r>
              <w:t>25</w:t>
            </w:r>
          </w:p>
        </w:tc>
        <w:tc>
          <w:tcPr>
            <w:tcW w:w="0" w:type="auto"/>
            <w:vAlign w:val="center"/>
            <w:hideMark/>
          </w:tcPr>
          <w:p w:rsidR="00BC67EA" w:rsidRDefault="00E75624">
            <w:pPr>
              <w:jc w:val="right"/>
            </w:pPr>
            <w:r>
              <w:t>1000.00</w:t>
            </w:r>
          </w:p>
        </w:tc>
        <w:tc>
          <w:tcPr>
            <w:tcW w:w="0" w:type="auto"/>
            <w:vAlign w:val="center"/>
            <w:hideMark/>
          </w:tcPr>
          <w:p w:rsidR="00BC67EA" w:rsidRDefault="00E75624">
            <w:pPr>
              <w:jc w:val="center"/>
            </w:pPr>
            <w:r>
              <w:t>22</w:t>
            </w:r>
          </w:p>
        </w:tc>
        <w:tc>
          <w:tcPr>
            <w:tcW w:w="0" w:type="auto"/>
            <w:vAlign w:val="center"/>
            <w:hideMark/>
          </w:tcPr>
          <w:p w:rsidR="00BC67EA" w:rsidRDefault="00E75624">
            <w:pPr>
              <w:jc w:val="right"/>
            </w:pPr>
            <w:r>
              <w:t>880.00</w:t>
            </w:r>
          </w:p>
        </w:tc>
        <w:tc>
          <w:tcPr>
            <w:tcW w:w="0" w:type="auto"/>
            <w:vAlign w:val="center"/>
            <w:hideMark/>
          </w:tcPr>
          <w:p w:rsidR="00BC67EA" w:rsidRDefault="00E75624">
            <w:pPr>
              <w:jc w:val="center"/>
            </w:pPr>
            <w:r>
              <w:t>18</w:t>
            </w:r>
          </w:p>
        </w:tc>
        <w:tc>
          <w:tcPr>
            <w:tcW w:w="0" w:type="auto"/>
            <w:vAlign w:val="center"/>
            <w:hideMark/>
          </w:tcPr>
          <w:p w:rsidR="00BC67EA" w:rsidRDefault="00E75624">
            <w:pPr>
              <w:jc w:val="right"/>
            </w:pPr>
            <w:r>
              <w:t>720.00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Матер."Б"</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7</w:t>
            </w:r>
          </w:p>
        </w:tc>
        <w:tc>
          <w:tcPr>
            <w:tcW w:w="0" w:type="auto"/>
            <w:vAlign w:val="center"/>
            <w:hideMark/>
          </w:tcPr>
          <w:p w:rsidR="00BC67EA" w:rsidRDefault="00E75624">
            <w:pPr>
              <w:jc w:val="right"/>
            </w:pPr>
            <w:r>
              <w:t>350.00</w:t>
            </w:r>
          </w:p>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E75624">
            <w:pPr>
              <w:jc w:val="center"/>
            </w:pPr>
            <w:r>
              <w:t>6</w:t>
            </w:r>
          </w:p>
        </w:tc>
        <w:tc>
          <w:tcPr>
            <w:tcW w:w="0" w:type="auto"/>
            <w:vAlign w:val="center"/>
            <w:hideMark/>
          </w:tcPr>
          <w:p w:rsidR="00BC67EA" w:rsidRDefault="00E75624">
            <w:pPr>
              <w:jc w:val="right"/>
            </w:pPr>
            <w:r>
              <w:t>300.00</w:t>
            </w:r>
          </w:p>
        </w:tc>
        <w:tc>
          <w:tcPr>
            <w:tcW w:w="0" w:type="auto"/>
            <w:vAlign w:val="center"/>
            <w:hideMark/>
          </w:tcPr>
          <w:p w:rsidR="00BC67EA" w:rsidRDefault="00E75624">
            <w:pPr>
              <w:jc w:val="center"/>
            </w:pPr>
            <w:r>
              <w:t>1</w:t>
            </w:r>
          </w:p>
        </w:tc>
        <w:tc>
          <w:tcPr>
            <w:tcW w:w="0" w:type="auto"/>
            <w:vAlign w:val="center"/>
            <w:hideMark/>
          </w:tcPr>
          <w:p w:rsidR="00BC67EA" w:rsidRDefault="00E75624">
            <w:pPr>
              <w:jc w:val="right"/>
            </w:pPr>
            <w:r>
              <w:t>50.00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t>Матер."Г"</w:t>
            </w:r>
          </w:p>
        </w:tc>
        <w:tc>
          <w:tcPr>
            <w:tcW w:w="0" w:type="auto"/>
            <w:vAlign w:val="center"/>
            <w:hideMark/>
          </w:tcPr>
          <w:p w:rsidR="00BC67EA" w:rsidRDefault="00E75624">
            <w:pPr>
              <w:jc w:val="center"/>
            </w:pPr>
            <w:r>
              <w:t>шт</w:t>
            </w:r>
          </w:p>
        </w:tc>
        <w:tc>
          <w:tcPr>
            <w:tcW w:w="0" w:type="auto"/>
            <w:vAlign w:val="center"/>
            <w:hideMark/>
          </w:tcPr>
          <w:p w:rsidR="00BC67EA" w:rsidRDefault="00E75624">
            <w:pPr>
              <w:jc w:val="center"/>
            </w:pPr>
            <w:r>
              <w:t>60</w:t>
            </w:r>
          </w:p>
        </w:tc>
        <w:tc>
          <w:tcPr>
            <w:tcW w:w="0" w:type="auto"/>
            <w:vAlign w:val="center"/>
            <w:hideMark/>
          </w:tcPr>
          <w:p w:rsidR="00BC67EA" w:rsidRDefault="00E75624">
            <w:pPr>
              <w:jc w:val="right"/>
            </w:pPr>
            <w:r>
              <w:t>1920.00</w:t>
            </w:r>
          </w:p>
        </w:tc>
        <w:tc>
          <w:tcPr>
            <w:tcW w:w="0" w:type="auto"/>
            <w:vAlign w:val="center"/>
            <w:hideMark/>
          </w:tcPr>
          <w:p w:rsidR="00BC67EA" w:rsidRDefault="00E75624">
            <w:pPr>
              <w:jc w:val="center"/>
            </w:pPr>
            <w:r>
              <w:t>16</w:t>
            </w:r>
          </w:p>
        </w:tc>
        <w:tc>
          <w:tcPr>
            <w:tcW w:w="0" w:type="auto"/>
            <w:vAlign w:val="center"/>
            <w:hideMark/>
          </w:tcPr>
          <w:p w:rsidR="00BC67EA" w:rsidRDefault="00E75624">
            <w:pPr>
              <w:jc w:val="right"/>
            </w:pPr>
            <w:r>
              <w:t>512.00</w:t>
            </w:r>
          </w:p>
        </w:tc>
        <w:tc>
          <w:tcPr>
            <w:tcW w:w="0" w:type="auto"/>
            <w:vAlign w:val="center"/>
            <w:hideMark/>
          </w:tcPr>
          <w:p w:rsidR="00BC67EA" w:rsidRDefault="00E75624">
            <w:pPr>
              <w:jc w:val="center"/>
            </w:pPr>
            <w:r>
              <w:t>53</w:t>
            </w:r>
          </w:p>
        </w:tc>
        <w:tc>
          <w:tcPr>
            <w:tcW w:w="0" w:type="auto"/>
            <w:vAlign w:val="center"/>
            <w:hideMark/>
          </w:tcPr>
          <w:p w:rsidR="00BC67EA" w:rsidRDefault="00E75624">
            <w:pPr>
              <w:jc w:val="right"/>
            </w:pPr>
            <w:r>
              <w:t>1696.00</w:t>
            </w:r>
          </w:p>
        </w:tc>
        <w:tc>
          <w:tcPr>
            <w:tcW w:w="0" w:type="auto"/>
            <w:vAlign w:val="center"/>
            <w:hideMark/>
          </w:tcPr>
          <w:p w:rsidR="00BC67EA" w:rsidRDefault="00E75624">
            <w:pPr>
              <w:jc w:val="center"/>
            </w:pPr>
            <w:r>
              <w:t>23</w:t>
            </w:r>
          </w:p>
        </w:tc>
        <w:tc>
          <w:tcPr>
            <w:tcW w:w="0" w:type="auto"/>
            <w:vAlign w:val="center"/>
            <w:hideMark/>
          </w:tcPr>
          <w:p w:rsidR="00BC67EA" w:rsidRDefault="00E75624">
            <w:pPr>
              <w:jc w:val="right"/>
            </w:pPr>
            <w:r>
              <w:t>736.00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Итого</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rPr>
                <w:b/>
                <w:bCs/>
              </w:rPr>
              <w:t>2870.00</w:t>
            </w:r>
          </w:p>
        </w:tc>
        <w:tc>
          <w:tcPr>
            <w:tcW w:w="0" w:type="auto"/>
            <w:vAlign w:val="center"/>
            <w:hideMark/>
          </w:tcPr>
          <w:p w:rsidR="00BC67EA" w:rsidRDefault="00BC67EA"/>
        </w:tc>
        <w:tc>
          <w:tcPr>
            <w:tcW w:w="0" w:type="auto"/>
            <w:vAlign w:val="center"/>
            <w:hideMark/>
          </w:tcPr>
          <w:p w:rsidR="00BC67EA" w:rsidRDefault="00E75624">
            <w:pPr>
              <w:jc w:val="right"/>
            </w:pPr>
            <w:r>
              <w:rPr>
                <w:b/>
                <w:bCs/>
              </w:rPr>
              <w:t>1512.00</w:t>
            </w:r>
          </w:p>
        </w:tc>
        <w:tc>
          <w:tcPr>
            <w:tcW w:w="0" w:type="auto"/>
            <w:vAlign w:val="center"/>
            <w:hideMark/>
          </w:tcPr>
          <w:p w:rsidR="00BC67EA" w:rsidRDefault="00BC67EA"/>
        </w:tc>
        <w:tc>
          <w:tcPr>
            <w:tcW w:w="0" w:type="auto"/>
            <w:vAlign w:val="center"/>
            <w:hideMark/>
          </w:tcPr>
          <w:p w:rsidR="00BC67EA" w:rsidRDefault="00E75624">
            <w:pPr>
              <w:jc w:val="right"/>
            </w:pPr>
            <w:r>
              <w:rPr>
                <w:b/>
                <w:bCs/>
              </w:rPr>
              <w:t>2876.00</w:t>
            </w:r>
          </w:p>
        </w:tc>
        <w:tc>
          <w:tcPr>
            <w:tcW w:w="0" w:type="auto"/>
            <w:vAlign w:val="center"/>
            <w:hideMark/>
          </w:tcPr>
          <w:p w:rsidR="00BC67EA" w:rsidRDefault="00BC67EA"/>
        </w:tc>
        <w:tc>
          <w:tcPr>
            <w:tcW w:w="0" w:type="auto"/>
            <w:vAlign w:val="center"/>
            <w:hideMark/>
          </w:tcPr>
          <w:p w:rsidR="00BC67EA" w:rsidRDefault="00E75624">
            <w:pPr>
              <w:jc w:val="right"/>
            </w:pPr>
            <w:r>
              <w:rPr>
                <w:b/>
                <w:bCs/>
              </w:rPr>
              <w:t>1506.00</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Оборотная ведомость по синтетическому счету 05 "Материалы"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E75624">
            <w:pPr>
              <w:jc w:val="center"/>
            </w:pPr>
            <w:r>
              <w:t>Наимен.</w:t>
            </w:r>
          </w:p>
        </w:tc>
        <w:tc>
          <w:tcPr>
            <w:tcW w:w="0" w:type="auto"/>
            <w:tcBorders>
              <w:top w:val="single" w:sz="6" w:space="0" w:color="000000"/>
              <w:left w:val="single" w:sz="6" w:space="0" w:color="000000"/>
              <w:bottom w:val="single" w:sz="6" w:space="0" w:color="000000"/>
            </w:tcBorders>
            <w:vAlign w:val="center"/>
            <w:hideMark/>
          </w:tcPr>
          <w:p w:rsidR="00BC67EA" w:rsidRDefault="00E75624">
            <w:r>
              <w:t>Сальдо на 01,01,99</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r>
              <w:t>Обор. за 1 кв1999г</w:t>
            </w:r>
          </w:p>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r>
              <w:t>Сальдо на 01,04,99</w:t>
            </w:r>
          </w:p>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синтетич</w:t>
            </w:r>
          </w:p>
        </w:tc>
        <w:tc>
          <w:tcPr>
            <w:tcW w:w="0" w:type="auto"/>
            <w:tcBorders>
              <w:top w:val="single" w:sz="6" w:space="0" w:color="000000"/>
              <w:left w:val="single" w:sz="6" w:space="0" w:color="000000"/>
            </w:tcBorders>
            <w:vAlign w:val="center"/>
            <w:hideMark/>
          </w:tcPr>
          <w:p w:rsidR="00BC67EA" w:rsidRDefault="00E75624">
            <w:r>
              <w:t>Дебет</w:t>
            </w:r>
          </w:p>
        </w:tc>
        <w:tc>
          <w:tcPr>
            <w:tcW w:w="0" w:type="auto"/>
            <w:tcBorders>
              <w:top w:val="single" w:sz="6" w:space="0" w:color="000000"/>
              <w:right w:val="single" w:sz="6" w:space="0" w:color="000000"/>
            </w:tcBorders>
            <w:vAlign w:val="center"/>
            <w:hideMark/>
          </w:tcPr>
          <w:p w:rsidR="00BC67EA" w:rsidRDefault="00BC67EA"/>
        </w:tc>
        <w:tc>
          <w:tcPr>
            <w:tcW w:w="0" w:type="auto"/>
            <w:vAlign w:val="center"/>
            <w:hideMark/>
          </w:tcPr>
          <w:p w:rsidR="00BC67EA" w:rsidRDefault="00E75624">
            <w:pPr>
              <w:jc w:val="center"/>
            </w:pPr>
            <w:r>
              <w:t>Кредит</w:t>
            </w:r>
          </w:p>
        </w:tc>
        <w:tc>
          <w:tcPr>
            <w:tcW w:w="0" w:type="auto"/>
            <w:tcBorders>
              <w:top w:val="single" w:sz="6" w:space="0" w:color="000000"/>
              <w:left w:val="single" w:sz="6" w:space="0" w:color="000000"/>
              <w:right w:val="single" w:sz="6" w:space="0" w:color="000000"/>
            </w:tcBorders>
            <w:vAlign w:val="center"/>
            <w:hideMark/>
          </w:tcPr>
          <w:p w:rsidR="00BC67EA" w:rsidRDefault="00E75624">
            <w:pPr>
              <w:jc w:val="center"/>
            </w:pPr>
            <w:r>
              <w:t>Дебет</w:t>
            </w:r>
          </w:p>
        </w:tc>
        <w:tc>
          <w:tcPr>
            <w:tcW w:w="0" w:type="auto"/>
            <w:vAlign w:val="center"/>
            <w:hideMark/>
          </w:tcPr>
          <w:p w:rsidR="00BC67EA" w:rsidRDefault="00E75624">
            <w:pPr>
              <w:jc w:val="center"/>
            </w:pPr>
            <w:r>
              <w:t>Кредит</w:t>
            </w:r>
          </w:p>
        </w:tc>
        <w:tc>
          <w:tcPr>
            <w:tcW w:w="0" w:type="auto"/>
            <w:tcBorders>
              <w:top w:val="single" w:sz="6" w:space="0" w:color="000000"/>
              <w:left w:val="single" w:sz="6" w:space="0" w:color="000000"/>
            </w:tcBorders>
            <w:vAlign w:val="center"/>
            <w:hideMark/>
          </w:tcPr>
          <w:p w:rsidR="00BC67EA" w:rsidRDefault="00E75624">
            <w:pPr>
              <w:jc w:val="center"/>
            </w:pPr>
            <w:r>
              <w:t>Дебет</w:t>
            </w:r>
          </w:p>
        </w:tc>
        <w:tc>
          <w:tcPr>
            <w:tcW w:w="0" w:type="auto"/>
            <w:tcBorders>
              <w:top w:val="single" w:sz="6" w:space="0" w:color="000000"/>
              <w:left w:val="single" w:sz="6" w:space="0" w:color="000000"/>
              <w:right w:val="single" w:sz="6" w:space="0" w:color="000000"/>
            </w:tcBorders>
            <w:vAlign w:val="center"/>
            <w:hideMark/>
          </w:tcPr>
          <w:p w:rsidR="00BC67EA" w:rsidRDefault="00E75624">
            <w:pPr>
              <w:jc w:val="center"/>
            </w:pPr>
            <w:r>
              <w:t>Кредит</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счета</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left w:val="single" w:sz="6" w:space="0" w:color="000000"/>
              <w:bottom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pPr>
              <w:jc w:val="center"/>
            </w:pPr>
          </w:p>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pPr>
              <w:jc w:val="center"/>
            </w:pPr>
          </w:p>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bottom w:val="single" w:sz="6" w:space="0" w:color="000000"/>
            </w:tcBorders>
            <w:vAlign w:val="center"/>
            <w:hideMark/>
          </w:tcPr>
          <w:p w:rsidR="00BC67EA" w:rsidRDefault="00E75624">
            <w:pPr>
              <w:jc w:val="center"/>
            </w:pPr>
            <w:r>
              <w:t>Материалы</w:t>
            </w:r>
          </w:p>
        </w:tc>
        <w:tc>
          <w:tcPr>
            <w:tcW w:w="0" w:type="auto"/>
            <w:tcBorders>
              <w:left w:val="single" w:sz="6" w:space="0" w:color="000000"/>
              <w:bottom w:val="single" w:sz="6" w:space="0" w:color="000000"/>
            </w:tcBorders>
            <w:vAlign w:val="center"/>
            <w:hideMark/>
          </w:tcPr>
          <w:p w:rsidR="00BC67EA" w:rsidRDefault="00E75624">
            <w:r>
              <w:rPr>
                <w:b/>
                <w:bCs/>
              </w:rPr>
              <w:t>2870,00</w:t>
            </w:r>
          </w:p>
        </w:tc>
        <w:tc>
          <w:tcPr>
            <w:tcW w:w="0" w:type="auto"/>
            <w:tcBorders>
              <w:bottom w:val="single" w:sz="6" w:space="0" w:color="000000"/>
              <w:right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E75624">
            <w:pPr>
              <w:jc w:val="center"/>
            </w:pPr>
            <w:r>
              <w:rPr>
                <w:b/>
                <w:bCs/>
              </w:rPr>
              <w:t>-</w:t>
            </w:r>
          </w:p>
        </w:tc>
        <w:tc>
          <w:tcPr>
            <w:tcW w:w="0" w:type="auto"/>
            <w:tcBorders>
              <w:left w:val="single" w:sz="6" w:space="0" w:color="000000"/>
              <w:bottom w:val="single" w:sz="6" w:space="0" w:color="000000"/>
              <w:right w:val="single" w:sz="6" w:space="0" w:color="000000"/>
            </w:tcBorders>
            <w:vAlign w:val="center"/>
            <w:hideMark/>
          </w:tcPr>
          <w:p w:rsidR="00BC67EA" w:rsidRDefault="00E75624">
            <w:pPr>
              <w:jc w:val="right"/>
            </w:pPr>
            <w:r>
              <w:rPr>
                <w:b/>
                <w:bCs/>
              </w:rPr>
              <w:t>1512.00</w:t>
            </w:r>
          </w:p>
        </w:tc>
        <w:tc>
          <w:tcPr>
            <w:tcW w:w="0" w:type="auto"/>
            <w:tcBorders>
              <w:bottom w:val="single" w:sz="6" w:space="0" w:color="000000"/>
            </w:tcBorders>
            <w:vAlign w:val="center"/>
            <w:hideMark/>
          </w:tcPr>
          <w:p w:rsidR="00BC67EA" w:rsidRDefault="00E75624">
            <w:pPr>
              <w:jc w:val="right"/>
            </w:pPr>
            <w:r>
              <w:rPr>
                <w:b/>
                <w:bCs/>
              </w:rPr>
              <w:t>2876.00</w:t>
            </w:r>
          </w:p>
        </w:tc>
        <w:tc>
          <w:tcPr>
            <w:tcW w:w="0" w:type="auto"/>
            <w:tcBorders>
              <w:left w:val="single" w:sz="6" w:space="0" w:color="000000"/>
              <w:bottom w:val="single" w:sz="6" w:space="0" w:color="000000"/>
              <w:right w:val="single" w:sz="6" w:space="0" w:color="000000"/>
            </w:tcBorders>
            <w:vAlign w:val="center"/>
            <w:hideMark/>
          </w:tcPr>
          <w:p w:rsidR="00BC67EA" w:rsidRDefault="00E75624">
            <w:pPr>
              <w:jc w:val="right"/>
            </w:pPr>
            <w:r>
              <w:rPr>
                <w:b/>
                <w:bCs/>
              </w:rPr>
              <w:t>1506.00</w:t>
            </w:r>
          </w:p>
        </w:tc>
        <w:tc>
          <w:tcPr>
            <w:tcW w:w="0" w:type="auto"/>
            <w:tcBorders>
              <w:left w:val="single" w:sz="6" w:space="0" w:color="000000"/>
              <w:bottom w:val="single" w:sz="6" w:space="0" w:color="000000"/>
              <w:right w:val="single" w:sz="6" w:space="0" w:color="000000"/>
            </w:tcBorders>
            <w:vAlign w:val="center"/>
            <w:hideMark/>
          </w:tcPr>
          <w:p w:rsidR="00BC67EA" w:rsidRDefault="00E75624">
            <w:pPr>
              <w:jc w:val="center"/>
            </w:pPr>
            <w:r>
              <w:rPr>
                <w:b/>
                <w:bCs/>
              </w:rPr>
              <w:t>-</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 xml:space="preserve">Как видим, общие итоги записей по синтетическим счетам полностью отвечают суммам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записанным по синтетическому счету.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pPr>
              <w:jc w:val="center"/>
            </w:pP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center"/>
            </w:pPr>
            <w:r>
              <w:rPr>
                <w:b/>
                <w:bCs/>
              </w:rPr>
              <w:t>сумма</w:t>
            </w:r>
          </w:p>
        </w:tc>
        <w:tc>
          <w:tcPr>
            <w:tcW w:w="0" w:type="auto"/>
            <w:vAlign w:val="center"/>
            <w:hideMark/>
          </w:tcPr>
          <w:p w:rsidR="00BC67EA" w:rsidRDefault="00E75624">
            <w:pPr>
              <w:jc w:val="center"/>
            </w:pPr>
            <w:r>
              <w:rPr>
                <w:b/>
                <w:bCs/>
              </w:rPr>
              <w:t>Дт</w:t>
            </w:r>
          </w:p>
        </w:tc>
        <w:tc>
          <w:tcPr>
            <w:tcW w:w="0" w:type="auto"/>
            <w:vAlign w:val="center"/>
            <w:hideMark/>
          </w:tcPr>
          <w:p w:rsidR="00BC67EA" w:rsidRDefault="00E75624">
            <w:pPr>
              <w:jc w:val="center"/>
            </w:pPr>
            <w:r>
              <w:rPr>
                <w:b/>
                <w:bCs/>
              </w:rPr>
              <w:t>Кт</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rPr>
                <w:b/>
                <w:bCs/>
              </w:rPr>
              <w:t>7.</w:t>
            </w:r>
          </w:p>
        </w:tc>
        <w:tc>
          <w:tcPr>
            <w:tcW w:w="0" w:type="auto"/>
            <w:vAlign w:val="center"/>
            <w:hideMark/>
          </w:tcPr>
          <w:p w:rsidR="00BC67EA" w:rsidRDefault="00E75624">
            <w:pPr>
              <w:jc w:val="right"/>
            </w:pPr>
            <w:r>
              <w:t>-</w:t>
            </w:r>
          </w:p>
        </w:tc>
        <w:tc>
          <w:tcPr>
            <w:tcW w:w="0" w:type="auto"/>
            <w:vAlign w:val="center"/>
            <w:hideMark/>
          </w:tcPr>
          <w:p w:rsidR="00BC67EA" w:rsidRDefault="00E75624">
            <w:r>
              <w:t>поступили средства на р\сч за реализ. продукцию</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4500.00</w:t>
            </w:r>
          </w:p>
        </w:tc>
        <w:tc>
          <w:tcPr>
            <w:tcW w:w="0" w:type="auto"/>
            <w:vAlign w:val="center"/>
            <w:hideMark/>
          </w:tcPr>
          <w:p w:rsidR="00BC67EA" w:rsidRDefault="00E75624">
            <w:pPr>
              <w:jc w:val="center"/>
            </w:pPr>
            <w:r>
              <w:t>51</w:t>
            </w:r>
          </w:p>
        </w:tc>
        <w:tc>
          <w:tcPr>
            <w:tcW w:w="0" w:type="auto"/>
            <w:vAlign w:val="center"/>
            <w:hideMark/>
          </w:tcPr>
          <w:p w:rsidR="00BC67EA" w:rsidRDefault="00E75624">
            <w:pPr>
              <w:jc w:val="center"/>
            </w:pPr>
            <w:r>
              <w:t>62</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w:t>
            </w:r>
          </w:p>
        </w:tc>
        <w:tc>
          <w:tcPr>
            <w:tcW w:w="0" w:type="auto"/>
            <w:vAlign w:val="center"/>
            <w:hideMark/>
          </w:tcPr>
          <w:p w:rsidR="00BC67EA" w:rsidRDefault="00E75624">
            <w:r>
              <w:t>перечислено с р\счета поставщику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200.00</w:t>
            </w:r>
          </w:p>
        </w:tc>
        <w:tc>
          <w:tcPr>
            <w:tcW w:w="0" w:type="auto"/>
            <w:vAlign w:val="center"/>
            <w:hideMark/>
          </w:tcPr>
          <w:p w:rsidR="00BC67EA" w:rsidRDefault="00E75624">
            <w:pPr>
              <w:jc w:val="center"/>
            </w:pPr>
            <w:r>
              <w:t>60</w:t>
            </w:r>
          </w:p>
        </w:tc>
        <w:tc>
          <w:tcPr>
            <w:tcW w:w="0" w:type="auto"/>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w:t>
            </w:r>
          </w:p>
        </w:tc>
        <w:tc>
          <w:tcPr>
            <w:tcW w:w="0" w:type="auto"/>
            <w:vAlign w:val="center"/>
            <w:hideMark/>
          </w:tcPr>
          <w:p w:rsidR="00BC67EA" w:rsidRDefault="00E75624">
            <w:r>
              <w:t>поступили деньги в кассу с р\счета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350.00</w:t>
            </w:r>
          </w:p>
        </w:tc>
        <w:tc>
          <w:tcPr>
            <w:tcW w:w="0" w:type="auto"/>
            <w:vAlign w:val="center"/>
            <w:hideMark/>
          </w:tcPr>
          <w:p w:rsidR="00BC67EA" w:rsidRDefault="00E75624">
            <w:pPr>
              <w:jc w:val="center"/>
            </w:pPr>
            <w:r>
              <w:t>50</w:t>
            </w:r>
          </w:p>
        </w:tc>
        <w:tc>
          <w:tcPr>
            <w:tcW w:w="0" w:type="auto"/>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w:t>
            </w:r>
          </w:p>
        </w:tc>
        <w:tc>
          <w:tcPr>
            <w:tcW w:w="0" w:type="auto"/>
            <w:vAlign w:val="center"/>
            <w:hideMark/>
          </w:tcPr>
          <w:p w:rsidR="00BC67EA" w:rsidRDefault="00E75624">
            <w:r>
              <w:t>выдана з\плата из кассы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300.00</w:t>
            </w:r>
          </w:p>
        </w:tc>
        <w:tc>
          <w:tcPr>
            <w:tcW w:w="0" w:type="auto"/>
            <w:vAlign w:val="center"/>
            <w:hideMark/>
          </w:tcPr>
          <w:p w:rsidR="00BC67EA" w:rsidRDefault="00E75624">
            <w:pPr>
              <w:jc w:val="center"/>
            </w:pPr>
            <w:r>
              <w:t>70</w:t>
            </w:r>
          </w:p>
        </w:tc>
        <w:tc>
          <w:tcPr>
            <w:tcW w:w="0" w:type="auto"/>
            <w:vAlign w:val="center"/>
            <w:hideMark/>
          </w:tcPr>
          <w:p w:rsidR="00BC67EA" w:rsidRDefault="00E75624">
            <w:pPr>
              <w:jc w:val="center"/>
            </w:pPr>
            <w:r>
              <w:t>50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w:t>
            </w:r>
          </w:p>
        </w:tc>
        <w:tc>
          <w:tcPr>
            <w:tcW w:w="0" w:type="auto"/>
            <w:vAlign w:val="center"/>
            <w:hideMark/>
          </w:tcPr>
          <w:p w:rsidR="00BC67EA" w:rsidRDefault="00E75624">
            <w:r>
              <w:t>перечислены в бюджет налоги</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150.00</w:t>
            </w:r>
          </w:p>
        </w:tc>
        <w:tc>
          <w:tcPr>
            <w:tcW w:w="0" w:type="auto"/>
            <w:vAlign w:val="center"/>
            <w:hideMark/>
          </w:tcPr>
          <w:p w:rsidR="00BC67EA" w:rsidRDefault="00E75624">
            <w:pPr>
              <w:jc w:val="center"/>
            </w:pPr>
            <w:r>
              <w:t>68</w:t>
            </w:r>
          </w:p>
        </w:tc>
        <w:tc>
          <w:tcPr>
            <w:tcW w:w="0" w:type="auto"/>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w:t>
            </w:r>
          </w:p>
        </w:tc>
        <w:tc>
          <w:tcPr>
            <w:tcW w:w="0" w:type="auto"/>
            <w:vAlign w:val="center"/>
            <w:hideMark/>
          </w:tcPr>
          <w:p w:rsidR="00BC67EA" w:rsidRDefault="00E75624">
            <w:r>
              <w:t>начислена з\плата рабочим основного производства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1000.00</w:t>
            </w:r>
          </w:p>
        </w:tc>
        <w:tc>
          <w:tcPr>
            <w:tcW w:w="0" w:type="auto"/>
            <w:vAlign w:val="center"/>
            <w:hideMark/>
          </w:tcPr>
          <w:p w:rsidR="00BC67EA" w:rsidRDefault="00E75624">
            <w:pPr>
              <w:jc w:val="center"/>
            </w:pPr>
            <w:r>
              <w:t>20</w:t>
            </w:r>
          </w:p>
        </w:tc>
        <w:tc>
          <w:tcPr>
            <w:tcW w:w="0" w:type="auto"/>
            <w:vAlign w:val="center"/>
            <w:hideMark/>
          </w:tcPr>
          <w:p w:rsidR="00BC67EA" w:rsidRDefault="00E75624">
            <w:pPr>
              <w:jc w:val="center"/>
            </w:pPr>
            <w:r>
              <w:t>70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pPr>
              <w:jc w:val="right"/>
            </w:pPr>
            <w:r>
              <w:t>-</w:t>
            </w:r>
          </w:p>
        </w:tc>
        <w:tc>
          <w:tcPr>
            <w:tcW w:w="0" w:type="auto"/>
            <w:vAlign w:val="center"/>
            <w:hideMark/>
          </w:tcPr>
          <w:p w:rsidR="00BC67EA" w:rsidRDefault="00E75624">
            <w:r>
              <w:t>сдана на склад готовая продукция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pPr>
              <w:jc w:val="right"/>
            </w:pPr>
            <w:r>
              <w:t>15200.00</w:t>
            </w:r>
          </w:p>
        </w:tc>
        <w:tc>
          <w:tcPr>
            <w:tcW w:w="0" w:type="auto"/>
            <w:vAlign w:val="center"/>
            <w:hideMark/>
          </w:tcPr>
          <w:p w:rsidR="00BC67EA" w:rsidRDefault="00E75624">
            <w:pPr>
              <w:jc w:val="center"/>
            </w:pPr>
            <w:r>
              <w:t>40</w:t>
            </w:r>
          </w:p>
        </w:tc>
        <w:tc>
          <w:tcPr>
            <w:tcW w:w="0" w:type="auto"/>
            <w:vAlign w:val="center"/>
            <w:hideMark/>
          </w:tcPr>
          <w:p w:rsidR="00BC67EA" w:rsidRDefault="00E75624">
            <w:pPr>
              <w:jc w:val="center"/>
            </w:pPr>
            <w:r>
              <w:t>20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pPr>
              <w:jc w:val="right"/>
            </w:pPr>
            <w:r>
              <w:rPr>
                <w:b/>
                <w:bCs/>
              </w:rPr>
              <w:t>8.</w:t>
            </w:r>
          </w:p>
        </w:tc>
        <w:tc>
          <w:tcPr>
            <w:tcW w:w="0" w:type="auto"/>
            <w:tcBorders>
              <w:top w:val="single" w:sz="6" w:space="0" w:color="000000"/>
              <w:left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t>АКТИВ</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center"/>
            </w:pPr>
            <w:r>
              <w:t>сумма</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t>ПАССИВ</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center"/>
            </w:pPr>
            <w:r>
              <w:t>сумма</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1</w:t>
            </w:r>
          </w:p>
        </w:tc>
        <w:tc>
          <w:tcPr>
            <w:tcW w:w="0" w:type="auto"/>
            <w:vAlign w:val="center"/>
            <w:hideMark/>
          </w:tcPr>
          <w:p w:rsidR="00BC67EA" w:rsidRDefault="00E75624">
            <w:r>
              <w:t>материалы</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15100.00</w:t>
            </w:r>
          </w:p>
        </w:tc>
        <w:tc>
          <w:tcPr>
            <w:tcW w:w="0" w:type="auto"/>
            <w:vAlign w:val="center"/>
            <w:hideMark/>
          </w:tcPr>
          <w:p w:rsidR="00BC67EA" w:rsidRDefault="00E75624">
            <w:pPr>
              <w:jc w:val="right"/>
            </w:pPr>
            <w:r>
              <w:t>1</w:t>
            </w:r>
          </w:p>
        </w:tc>
        <w:tc>
          <w:tcPr>
            <w:tcW w:w="0" w:type="auto"/>
            <w:vAlign w:val="center"/>
            <w:hideMark/>
          </w:tcPr>
          <w:p w:rsidR="00BC67EA" w:rsidRDefault="00E75624">
            <w:r>
              <w:t>уставной фонд</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30000.00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2</w:t>
            </w:r>
          </w:p>
        </w:tc>
        <w:tc>
          <w:tcPr>
            <w:tcW w:w="0" w:type="auto"/>
            <w:vAlign w:val="center"/>
            <w:hideMark/>
          </w:tcPr>
          <w:p w:rsidR="00BC67EA" w:rsidRDefault="00E75624">
            <w:r>
              <w:t>касса</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5800.00</w:t>
            </w:r>
          </w:p>
        </w:tc>
        <w:tc>
          <w:tcPr>
            <w:tcW w:w="0" w:type="auto"/>
            <w:tcBorders>
              <w:left w:val="single" w:sz="6" w:space="0" w:color="000000"/>
            </w:tcBorders>
            <w:vAlign w:val="center"/>
            <w:hideMark/>
          </w:tcPr>
          <w:p w:rsidR="00BC67EA" w:rsidRDefault="00E75624">
            <w:pPr>
              <w:jc w:val="right"/>
            </w:pPr>
            <w:r>
              <w:t>2</w:t>
            </w:r>
          </w:p>
        </w:tc>
        <w:tc>
          <w:tcPr>
            <w:tcW w:w="0" w:type="auto"/>
            <w:vAlign w:val="center"/>
            <w:hideMark/>
          </w:tcPr>
          <w:p w:rsidR="00BC67EA" w:rsidRDefault="00E75624">
            <w:r>
              <w:t>краткосрочный кредит банка</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40000.00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3</w:t>
            </w:r>
          </w:p>
        </w:tc>
        <w:tc>
          <w:tcPr>
            <w:tcW w:w="0" w:type="auto"/>
            <w:vAlign w:val="center"/>
            <w:hideMark/>
          </w:tcPr>
          <w:p w:rsidR="00BC67EA" w:rsidRDefault="00E75624">
            <w:r>
              <w:t>расчетный счет</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60500.00</w:t>
            </w:r>
          </w:p>
        </w:tc>
        <w:tc>
          <w:tcPr>
            <w:tcW w:w="0" w:type="auto"/>
            <w:tcBorders>
              <w:left w:val="single" w:sz="6" w:space="0" w:color="000000"/>
            </w:tcBorders>
            <w:vAlign w:val="center"/>
            <w:hideMark/>
          </w:tcPr>
          <w:p w:rsidR="00BC67EA" w:rsidRDefault="00E75624">
            <w:pPr>
              <w:jc w:val="right"/>
            </w:pPr>
            <w:r>
              <w:t>3</w:t>
            </w:r>
          </w:p>
        </w:tc>
        <w:tc>
          <w:tcPr>
            <w:tcW w:w="0" w:type="auto"/>
            <w:vAlign w:val="center"/>
            <w:hideMark/>
          </w:tcPr>
          <w:p w:rsidR="00BC67EA" w:rsidRDefault="00E75624">
            <w:r>
              <w:t>кредиторская задолженость</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21500.00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4</w:t>
            </w:r>
          </w:p>
        </w:tc>
        <w:tc>
          <w:tcPr>
            <w:tcW w:w="0" w:type="auto"/>
            <w:vAlign w:val="center"/>
            <w:hideMark/>
          </w:tcPr>
          <w:p w:rsidR="00BC67EA" w:rsidRDefault="00E75624">
            <w:r>
              <w:t>основные средства</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50000.00</w:t>
            </w:r>
          </w:p>
        </w:tc>
        <w:tc>
          <w:tcPr>
            <w:tcW w:w="0" w:type="auto"/>
            <w:tcBorders>
              <w:left w:val="single" w:sz="6" w:space="0" w:color="000000"/>
            </w:tcBorders>
            <w:vAlign w:val="center"/>
            <w:hideMark/>
          </w:tcPr>
          <w:p w:rsidR="00BC67EA" w:rsidRDefault="00E75624">
            <w:pPr>
              <w:jc w:val="right"/>
            </w:pPr>
            <w:r>
              <w:t>4</w:t>
            </w:r>
          </w:p>
        </w:tc>
        <w:tc>
          <w:tcPr>
            <w:tcW w:w="0" w:type="auto"/>
            <w:vAlign w:val="center"/>
            <w:hideMark/>
          </w:tcPr>
          <w:p w:rsidR="00BC67EA" w:rsidRDefault="00E75624">
            <w:r>
              <w:t>прибыль</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50600.00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5</w:t>
            </w:r>
          </w:p>
        </w:tc>
        <w:tc>
          <w:tcPr>
            <w:tcW w:w="0" w:type="auto"/>
            <w:vAlign w:val="center"/>
            <w:hideMark/>
          </w:tcPr>
          <w:p w:rsidR="00BC67EA" w:rsidRDefault="00E75624">
            <w:r>
              <w:t>готовая продукция</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10700.00</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rPr>
                <w:b/>
                <w:bCs/>
              </w:rPr>
              <w:t>Баланс</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E75624">
            <w:pPr>
              <w:jc w:val="right"/>
            </w:pPr>
            <w:r>
              <w:rPr>
                <w:b/>
                <w:bCs/>
              </w:rPr>
              <w:t>142100.00</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rPr>
                <w:b/>
                <w:bCs/>
              </w:rPr>
              <w:t>Баланс</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right"/>
            </w:pPr>
            <w:r>
              <w:rPr>
                <w:b/>
                <w:bCs/>
              </w:rPr>
              <w:t>142100.00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Контрольная работа №2</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w:t>
            </w:r>
          </w:p>
        </w:tc>
        <w:tc>
          <w:tcPr>
            <w:tcW w:w="0" w:type="auto"/>
            <w:vAlign w:val="center"/>
            <w:hideMark/>
          </w:tcPr>
          <w:p w:rsidR="00BC67EA" w:rsidRDefault="00E75624">
            <w:r>
              <w:rPr>
                <w:b/>
                <w:bCs/>
              </w:rPr>
              <w:t>Бухгалтерские проводки по хозяйственным операциям:</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E75624">
            <w:r>
              <w:t>Хозяйственная операция</w:t>
            </w:r>
          </w:p>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E75624">
            <w:pPr>
              <w:jc w:val="center"/>
            </w:pPr>
            <w:r>
              <w:t>сумма</w:t>
            </w:r>
          </w:p>
        </w:tc>
        <w:tc>
          <w:tcPr>
            <w:tcW w:w="0" w:type="auto"/>
            <w:tcBorders>
              <w:top w:val="single" w:sz="6" w:space="0" w:color="000000"/>
              <w:left w:val="single" w:sz="6" w:space="0" w:color="000000"/>
              <w:bottom w:val="single" w:sz="6" w:space="0" w:color="000000"/>
            </w:tcBorders>
            <w:vAlign w:val="center"/>
            <w:hideMark/>
          </w:tcPr>
          <w:p w:rsidR="00BC67EA" w:rsidRDefault="00E75624">
            <w:r>
              <w:t>Проводки</w:t>
            </w:r>
          </w:p>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bottom w:val="single" w:sz="6" w:space="0" w:color="000000"/>
              <w:right w:val="single" w:sz="6" w:space="0" w:color="000000"/>
            </w:tcBorders>
            <w:vAlign w:val="center"/>
            <w:hideMark/>
          </w:tcPr>
          <w:p w:rsidR="00BC67EA" w:rsidRDefault="00BC67EA"/>
        </w:tc>
        <w:tc>
          <w:tcPr>
            <w:tcW w:w="0" w:type="auto"/>
            <w:tcBorders>
              <w:left w:val="single" w:sz="6" w:space="0" w:color="000000"/>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right w:val="single" w:sz="6" w:space="0" w:color="000000"/>
            </w:tcBorders>
            <w:vAlign w:val="center"/>
            <w:hideMark/>
          </w:tcPr>
          <w:p w:rsidR="00BC67EA" w:rsidRDefault="00BC67EA"/>
        </w:tc>
        <w:tc>
          <w:tcPr>
            <w:tcW w:w="0" w:type="auto"/>
            <w:tcBorders>
              <w:left w:val="single" w:sz="6" w:space="0" w:color="000000"/>
              <w:bottom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center"/>
            </w:pPr>
            <w:r>
              <w:t>Д-т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center"/>
            </w:pPr>
            <w:r>
              <w:t>К-Т</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w:t>
            </w:r>
          </w:p>
        </w:tc>
        <w:tc>
          <w:tcPr>
            <w:tcW w:w="0" w:type="auto"/>
            <w:tcBorders>
              <w:left w:val="single" w:sz="6" w:space="0" w:color="000000"/>
            </w:tcBorders>
            <w:vAlign w:val="center"/>
            <w:hideMark/>
          </w:tcPr>
          <w:p w:rsidR="00BC67EA" w:rsidRDefault="00E75624">
            <w:r>
              <w:t>Поступили деньги в кассу с р\счета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120.00</w:t>
            </w:r>
          </w:p>
        </w:tc>
        <w:tc>
          <w:tcPr>
            <w:tcW w:w="0" w:type="auto"/>
            <w:tcBorders>
              <w:left w:val="single" w:sz="6" w:space="0" w:color="000000"/>
              <w:right w:val="single" w:sz="6" w:space="0" w:color="000000"/>
            </w:tcBorders>
            <w:vAlign w:val="center"/>
            <w:hideMark/>
          </w:tcPr>
          <w:p w:rsidR="00BC67EA" w:rsidRDefault="00E75624">
            <w:pPr>
              <w:jc w:val="center"/>
            </w:pPr>
            <w:r>
              <w:t>50</w:t>
            </w:r>
          </w:p>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2</w:t>
            </w:r>
          </w:p>
        </w:tc>
        <w:tc>
          <w:tcPr>
            <w:tcW w:w="0" w:type="auto"/>
            <w:tcBorders>
              <w:left w:val="single" w:sz="6" w:space="0" w:color="000000"/>
            </w:tcBorders>
            <w:vAlign w:val="center"/>
            <w:hideMark/>
          </w:tcPr>
          <w:p w:rsidR="00BC67EA" w:rsidRDefault="00E75624">
            <w:r>
              <w:t>Выплачена зароботная плата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120.00</w:t>
            </w:r>
          </w:p>
        </w:tc>
        <w:tc>
          <w:tcPr>
            <w:tcW w:w="0" w:type="auto"/>
            <w:tcBorders>
              <w:left w:val="single" w:sz="6" w:space="0" w:color="000000"/>
              <w:right w:val="single" w:sz="6" w:space="0" w:color="000000"/>
            </w:tcBorders>
            <w:vAlign w:val="center"/>
            <w:hideMark/>
          </w:tcPr>
          <w:p w:rsidR="00BC67EA" w:rsidRDefault="00E75624">
            <w:pPr>
              <w:jc w:val="center"/>
            </w:pPr>
            <w:r>
              <w:t>70</w:t>
            </w:r>
          </w:p>
        </w:tc>
        <w:tc>
          <w:tcPr>
            <w:tcW w:w="0" w:type="auto"/>
            <w:tcBorders>
              <w:left w:val="single" w:sz="6" w:space="0" w:color="000000"/>
              <w:right w:val="single" w:sz="6" w:space="0" w:color="000000"/>
            </w:tcBorders>
            <w:vAlign w:val="center"/>
            <w:hideMark/>
          </w:tcPr>
          <w:p w:rsidR="00BC67EA" w:rsidRDefault="00E75624">
            <w:pPr>
              <w:jc w:val="center"/>
            </w:pPr>
            <w:r>
              <w:t>50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3</w:t>
            </w:r>
          </w:p>
        </w:tc>
        <w:tc>
          <w:tcPr>
            <w:tcW w:w="0" w:type="auto"/>
            <w:tcBorders>
              <w:left w:val="single" w:sz="6" w:space="0" w:color="000000"/>
            </w:tcBorders>
            <w:vAlign w:val="center"/>
            <w:hideMark/>
          </w:tcPr>
          <w:p w:rsidR="00BC67EA" w:rsidRDefault="00E75624">
            <w:r>
              <w:t>Начислен износ основных средств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25.00</w:t>
            </w:r>
          </w:p>
        </w:tc>
        <w:tc>
          <w:tcPr>
            <w:tcW w:w="0" w:type="auto"/>
            <w:tcBorders>
              <w:left w:val="single" w:sz="6" w:space="0" w:color="000000"/>
              <w:right w:val="single" w:sz="6" w:space="0" w:color="000000"/>
            </w:tcBorders>
            <w:vAlign w:val="center"/>
            <w:hideMark/>
          </w:tcPr>
          <w:p w:rsidR="00BC67EA" w:rsidRDefault="00E75624">
            <w:pPr>
              <w:jc w:val="center"/>
            </w:pPr>
            <w:r>
              <w:t>20</w:t>
            </w:r>
          </w:p>
        </w:tc>
        <w:tc>
          <w:tcPr>
            <w:tcW w:w="0" w:type="auto"/>
            <w:tcBorders>
              <w:left w:val="single" w:sz="6" w:space="0" w:color="000000"/>
              <w:right w:val="single" w:sz="6" w:space="0" w:color="000000"/>
            </w:tcBorders>
            <w:vAlign w:val="center"/>
            <w:hideMark/>
          </w:tcPr>
          <w:p w:rsidR="00BC67EA" w:rsidRDefault="00E75624">
            <w:pPr>
              <w:jc w:val="center"/>
            </w:pPr>
            <w:r>
              <w:t>02.</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4</w:t>
            </w:r>
          </w:p>
        </w:tc>
        <w:tc>
          <w:tcPr>
            <w:tcW w:w="0" w:type="auto"/>
            <w:tcBorders>
              <w:left w:val="single" w:sz="6" w:space="0" w:color="000000"/>
            </w:tcBorders>
            <w:vAlign w:val="center"/>
            <w:hideMark/>
          </w:tcPr>
          <w:p w:rsidR="00BC67EA" w:rsidRDefault="00E75624">
            <w:r>
              <w:t>Отпущены матер.со склада для нужд основного произв.</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100.00</w:t>
            </w:r>
          </w:p>
        </w:tc>
        <w:tc>
          <w:tcPr>
            <w:tcW w:w="0" w:type="auto"/>
            <w:tcBorders>
              <w:left w:val="single" w:sz="6" w:space="0" w:color="000000"/>
              <w:right w:val="single" w:sz="6" w:space="0" w:color="000000"/>
            </w:tcBorders>
            <w:vAlign w:val="center"/>
            <w:hideMark/>
          </w:tcPr>
          <w:p w:rsidR="00BC67EA" w:rsidRDefault="00E75624">
            <w:pPr>
              <w:jc w:val="center"/>
            </w:pPr>
            <w:r>
              <w:t>20</w:t>
            </w:r>
          </w:p>
        </w:tc>
        <w:tc>
          <w:tcPr>
            <w:tcW w:w="0" w:type="auto"/>
            <w:tcBorders>
              <w:left w:val="single" w:sz="6" w:space="0" w:color="000000"/>
              <w:right w:val="single" w:sz="6" w:space="0" w:color="000000"/>
            </w:tcBorders>
            <w:vAlign w:val="center"/>
            <w:hideMark/>
          </w:tcPr>
          <w:p w:rsidR="00BC67EA" w:rsidRDefault="00E75624">
            <w:pPr>
              <w:jc w:val="center"/>
            </w:pPr>
            <w:r>
              <w:t>05.</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5</w:t>
            </w:r>
          </w:p>
        </w:tc>
        <w:tc>
          <w:tcPr>
            <w:tcW w:w="0" w:type="auto"/>
            <w:tcBorders>
              <w:left w:val="single" w:sz="6" w:space="0" w:color="000000"/>
            </w:tcBorders>
            <w:vAlign w:val="center"/>
            <w:hideMark/>
          </w:tcPr>
          <w:p w:rsidR="00BC67EA" w:rsidRDefault="00E75624">
            <w:r>
              <w:t xml:space="preserve">Поступили деньги в кассу за услуги ( в т.ч. НДС) </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E75624">
            <w:r>
              <w:t>и сданы в банк:</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E75624">
            <w:pPr>
              <w:jc w:val="right"/>
            </w:pPr>
            <w:r>
              <w:t>Поступили</w:t>
            </w:r>
          </w:p>
        </w:tc>
        <w:tc>
          <w:tcPr>
            <w:tcW w:w="0" w:type="auto"/>
            <w:tcBorders>
              <w:left w:val="single" w:sz="6" w:space="0" w:color="000000"/>
              <w:right w:val="single" w:sz="6" w:space="0" w:color="000000"/>
            </w:tcBorders>
            <w:vAlign w:val="center"/>
            <w:hideMark/>
          </w:tcPr>
          <w:p w:rsidR="00BC67EA" w:rsidRDefault="00E75624">
            <w:pPr>
              <w:jc w:val="right"/>
            </w:pPr>
            <w:r>
              <w:t>600.00</w:t>
            </w:r>
          </w:p>
        </w:tc>
        <w:tc>
          <w:tcPr>
            <w:tcW w:w="0" w:type="auto"/>
            <w:tcBorders>
              <w:left w:val="single" w:sz="6" w:space="0" w:color="000000"/>
              <w:right w:val="single" w:sz="6" w:space="0" w:color="000000"/>
            </w:tcBorders>
            <w:vAlign w:val="center"/>
            <w:hideMark/>
          </w:tcPr>
          <w:p w:rsidR="00BC67EA" w:rsidRDefault="00E75624">
            <w:pPr>
              <w:jc w:val="center"/>
            </w:pPr>
            <w:r>
              <w:t>50</w:t>
            </w:r>
          </w:p>
        </w:tc>
        <w:tc>
          <w:tcPr>
            <w:tcW w:w="0" w:type="auto"/>
            <w:tcBorders>
              <w:left w:val="single" w:sz="6" w:space="0" w:color="000000"/>
              <w:right w:val="single" w:sz="6" w:space="0" w:color="000000"/>
            </w:tcBorders>
            <w:vAlign w:val="center"/>
            <w:hideMark/>
          </w:tcPr>
          <w:p w:rsidR="00BC67EA" w:rsidRDefault="00E75624">
            <w:pPr>
              <w:jc w:val="center"/>
            </w:pPr>
            <w:r>
              <w:t>62</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E75624">
            <w:pPr>
              <w:jc w:val="right"/>
            </w:pPr>
            <w:r>
              <w:t>Сданы</w:t>
            </w:r>
          </w:p>
        </w:tc>
        <w:tc>
          <w:tcPr>
            <w:tcW w:w="0" w:type="auto"/>
            <w:tcBorders>
              <w:left w:val="single" w:sz="6" w:space="0" w:color="000000"/>
              <w:right w:val="single" w:sz="6" w:space="0" w:color="000000"/>
            </w:tcBorders>
            <w:vAlign w:val="center"/>
            <w:hideMark/>
          </w:tcPr>
          <w:p w:rsidR="00BC67EA" w:rsidRDefault="00E75624">
            <w:pPr>
              <w:jc w:val="right"/>
            </w:pPr>
            <w:r>
              <w:t>600.00</w:t>
            </w:r>
          </w:p>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tcBorders>
              <w:left w:val="single" w:sz="6" w:space="0" w:color="000000"/>
              <w:right w:val="single" w:sz="6" w:space="0" w:color="000000"/>
            </w:tcBorders>
            <w:vAlign w:val="center"/>
            <w:hideMark/>
          </w:tcPr>
          <w:p w:rsidR="00BC67EA" w:rsidRDefault="00E75624">
            <w:pPr>
              <w:jc w:val="center"/>
            </w:pPr>
            <w:r>
              <w:t>50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6</w:t>
            </w:r>
          </w:p>
        </w:tc>
        <w:tc>
          <w:tcPr>
            <w:tcW w:w="0" w:type="auto"/>
            <w:tcBorders>
              <w:left w:val="single" w:sz="6" w:space="0" w:color="000000"/>
            </w:tcBorders>
            <w:vAlign w:val="center"/>
            <w:hideMark/>
          </w:tcPr>
          <w:p w:rsidR="00BC67EA" w:rsidRDefault="00E75624">
            <w:r>
              <w:t>Перечислено с р\счета: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E75624">
            <w:r>
              <w:t>органам соцстрахования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50.00</w:t>
            </w:r>
          </w:p>
        </w:tc>
        <w:tc>
          <w:tcPr>
            <w:tcW w:w="0" w:type="auto"/>
            <w:tcBorders>
              <w:left w:val="single" w:sz="6" w:space="0" w:color="000000"/>
              <w:right w:val="single" w:sz="6" w:space="0" w:color="000000"/>
            </w:tcBorders>
            <w:vAlign w:val="center"/>
            <w:hideMark/>
          </w:tcPr>
          <w:p w:rsidR="00BC67EA" w:rsidRDefault="00E75624">
            <w:pPr>
              <w:jc w:val="center"/>
            </w:pPr>
            <w:r>
              <w:t>69</w:t>
            </w:r>
          </w:p>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E75624">
            <w:r>
              <w:t>в бюджет</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10.00</w:t>
            </w:r>
          </w:p>
        </w:tc>
        <w:tc>
          <w:tcPr>
            <w:tcW w:w="0" w:type="auto"/>
            <w:tcBorders>
              <w:left w:val="single" w:sz="6" w:space="0" w:color="000000"/>
              <w:right w:val="single" w:sz="6" w:space="0" w:color="000000"/>
            </w:tcBorders>
            <w:vAlign w:val="center"/>
            <w:hideMark/>
          </w:tcPr>
          <w:p w:rsidR="00BC67EA" w:rsidRDefault="00E75624">
            <w:pPr>
              <w:jc w:val="center"/>
            </w:pPr>
            <w:r>
              <w:t>68</w:t>
            </w:r>
          </w:p>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7</w:t>
            </w:r>
          </w:p>
        </w:tc>
        <w:tc>
          <w:tcPr>
            <w:tcW w:w="0" w:type="auto"/>
            <w:tcBorders>
              <w:left w:val="single" w:sz="6" w:space="0" w:color="000000"/>
            </w:tcBorders>
            <w:vAlign w:val="center"/>
            <w:hideMark/>
          </w:tcPr>
          <w:p w:rsidR="00BC67EA" w:rsidRDefault="00E75624">
            <w:r>
              <w:t>Начислена зарплата рабочим основного производства</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200.00</w:t>
            </w:r>
          </w:p>
        </w:tc>
        <w:tc>
          <w:tcPr>
            <w:tcW w:w="0" w:type="auto"/>
            <w:tcBorders>
              <w:left w:val="single" w:sz="6" w:space="0" w:color="000000"/>
              <w:right w:val="single" w:sz="6" w:space="0" w:color="000000"/>
            </w:tcBorders>
            <w:vAlign w:val="center"/>
            <w:hideMark/>
          </w:tcPr>
          <w:p w:rsidR="00BC67EA" w:rsidRDefault="00E75624">
            <w:pPr>
              <w:jc w:val="center"/>
            </w:pPr>
            <w:r>
              <w:t>20</w:t>
            </w:r>
          </w:p>
        </w:tc>
        <w:tc>
          <w:tcPr>
            <w:tcW w:w="0" w:type="auto"/>
            <w:tcBorders>
              <w:left w:val="single" w:sz="6" w:space="0" w:color="000000"/>
              <w:right w:val="single" w:sz="6" w:space="0" w:color="000000"/>
            </w:tcBorders>
            <w:vAlign w:val="center"/>
            <w:hideMark/>
          </w:tcPr>
          <w:p w:rsidR="00BC67EA" w:rsidRDefault="00E75624">
            <w:pPr>
              <w:jc w:val="center"/>
            </w:pPr>
            <w:r>
              <w:t>70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8</w:t>
            </w:r>
          </w:p>
        </w:tc>
        <w:tc>
          <w:tcPr>
            <w:tcW w:w="0" w:type="auto"/>
            <w:tcBorders>
              <w:left w:val="single" w:sz="6" w:space="0" w:color="000000"/>
            </w:tcBorders>
            <w:vAlign w:val="center"/>
            <w:hideMark/>
          </w:tcPr>
          <w:p w:rsidR="00BC67EA" w:rsidRDefault="00E75624">
            <w:r>
              <w:t>Удержан подоходный налог из зарплаты</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20.00</w:t>
            </w:r>
          </w:p>
        </w:tc>
        <w:tc>
          <w:tcPr>
            <w:tcW w:w="0" w:type="auto"/>
            <w:tcBorders>
              <w:left w:val="single" w:sz="6" w:space="0" w:color="000000"/>
              <w:right w:val="single" w:sz="6" w:space="0" w:color="000000"/>
            </w:tcBorders>
            <w:vAlign w:val="center"/>
            <w:hideMark/>
          </w:tcPr>
          <w:p w:rsidR="00BC67EA" w:rsidRDefault="00E75624">
            <w:pPr>
              <w:jc w:val="center"/>
            </w:pPr>
            <w:r>
              <w:t>70</w:t>
            </w:r>
          </w:p>
        </w:tc>
        <w:tc>
          <w:tcPr>
            <w:tcW w:w="0" w:type="auto"/>
            <w:tcBorders>
              <w:left w:val="single" w:sz="6" w:space="0" w:color="000000"/>
              <w:right w:val="single" w:sz="6" w:space="0" w:color="000000"/>
            </w:tcBorders>
            <w:vAlign w:val="center"/>
            <w:hideMark/>
          </w:tcPr>
          <w:p w:rsidR="00BC67EA" w:rsidRDefault="00E75624">
            <w:pPr>
              <w:jc w:val="center"/>
            </w:pPr>
            <w:r>
              <w:t>68</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9</w:t>
            </w:r>
          </w:p>
        </w:tc>
        <w:tc>
          <w:tcPr>
            <w:tcW w:w="0" w:type="auto"/>
            <w:tcBorders>
              <w:left w:val="single" w:sz="6" w:space="0" w:color="000000"/>
            </w:tcBorders>
            <w:vAlign w:val="center"/>
            <w:hideMark/>
          </w:tcPr>
          <w:p w:rsidR="00BC67EA" w:rsidRDefault="00E75624">
            <w:r>
              <w:t>Отчисления на зарплату:</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E75624">
            <w:r>
              <w:t>а) органам соцстраха (4%) = 200,00/100*4</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8.00</w:t>
            </w:r>
          </w:p>
        </w:tc>
        <w:tc>
          <w:tcPr>
            <w:tcW w:w="0" w:type="auto"/>
            <w:tcBorders>
              <w:left w:val="single" w:sz="6" w:space="0" w:color="000000"/>
              <w:right w:val="single" w:sz="6" w:space="0" w:color="000000"/>
            </w:tcBorders>
            <w:vAlign w:val="center"/>
            <w:hideMark/>
          </w:tcPr>
          <w:p w:rsidR="00BC67EA" w:rsidRDefault="00E75624">
            <w:pPr>
              <w:jc w:val="center"/>
            </w:pPr>
            <w:r>
              <w:t>20</w:t>
            </w:r>
          </w:p>
        </w:tc>
        <w:tc>
          <w:tcPr>
            <w:tcW w:w="0" w:type="auto"/>
            <w:tcBorders>
              <w:left w:val="single" w:sz="6" w:space="0" w:color="000000"/>
              <w:right w:val="single" w:sz="6" w:space="0" w:color="000000"/>
            </w:tcBorders>
            <w:vAlign w:val="center"/>
            <w:hideMark/>
          </w:tcPr>
          <w:p w:rsidR="00BC67EA" w:rsidRDefault="00E75624">
            <w:pPr>
              <w:jc w:val="center"/>
            </w:pPr>
            <w:r>
              <w:t>69</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E75624">
            <w:r>
              <w:t>б) фонду Чернобыля ( с 01.01.1999г. не начисляется)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w:t>
            </w:r>
          </w:p>
        </w:tc>
        <w:tc>
          <w:tcPr>
            <w:tcW w:w="0" w:type="auto"/>
            <w:tcBorders>
              <w:left w:val="single" w:sz="6" w:space="0" w:color="000000"/>
              <w:right w:val="single" w:sz="6" w:space="0" w:color="000000"/>
            </w:tcBorders>
            <w:vAlign w:val="center"/>
            <w:hideMark/>
          </w:tcPr>
          <w:p w:rsidR="00BC67EA" w:rsidRDefault="00E75624">
            <w:pPr>
              <w:jc w:val="center"/>
            </w:pPr>
            <w:r>
              <w:t>20</w:t>
            </w:r>
          </w:p>
        </w:tc>
        <w:tc>
          <w:tcPr>
            <w:tcW w:w="0" w:type="auto"/>
            <w:tcBorders>
              <w:left w:val="single" w:sz="6" w:space="0" w:color="000000"/>
              <w:right w:val="single" w:sz="6" w:space="0" w:color="000000"/>
            </w:tcBorders>
            <w:vAlign w:val="center"/>
            <w:hideMark/>
          </w:tcPr>
          <w:p w:rsidR="00BC67EA" w:rsidRDefault="00E75624">
            <w:pPr>
              <w:jc w:val="center"/>
            </w:pPr>
            <w:r>
              <w:t>68</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11</w:t>
            </w:r>
          </w:p>
        </w:tc>
        <w:tc>
          <w:tcPr>
            <w:tcW w:w="0" w:type="auto"/>
            <w:tcBorders>
              <w:left w:val="single" w:sz="6" w:space="0" w:color="000000"/>
            </w:tcBorders>
            <w:vAlign w:val="center"/>
            <w:hideMark/>
          </w:tcPr>
          <w:p w:rsidR="00BC67EA" w:rsidRDefault="00E75624">
            <w:r>
              <w:t>Возвращен кредит и проценты из расчета 120% годовых:</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 возврат кредита</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100.00</w:t>
            </w:r>
          </w:p>
        </w:tc>
        <w:tc>
          <w:tcPr>
            <w:tcW w:w="0" w:type="auto"/>
            <w:tcBorders>
              <w:left w:val="single" w:sz="6" w:space="0" w:color="000000"/>
              <w:right w:val="single" w:sz="6" w:space="0" w:color="000000"/>
            </w:tcBorders>
            <w:vAlign w:val="center"/>
            <w:hideMark/>
          </w:tcPr>
          <w:p w:rsidR="00BC67EA" w:rsidRDefault="00E75624">
            <w:pPr>
              <w:jc w:val="center"/>
            </w:pPr>
            <w:r>
              <w:t>90</w:t>
            </w:r>
          </w:p>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 xml:space="preserve">- начислены % по кредиту </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rPr>
                <w:b/>
                <w:bCs/>
              </w:rPr>
              <w:t>10.00</w:t>
            </w:r>
          </w:p>
        </w:tc>
        <w:tc>
          <w:tcPr>
            <w:tcW w:w="0" w:type="auto"/>
            <w:tcBorders>
              <w:left w:val="single" w:sz="6" w:space="0" w:color="000000"/>
              <w:right w:val="single" w:sz="6" w:space="0" w:color="000000"/>
            </w:tcBorders>
            <w:vAlign w:val="center"/>
            <w:hideMark/>
          </w:tcPr>
          <w:p w:rsidR="00BC67EA" w:rsidRDefault="00E75624">
            <w:pPr>
              <w:jc w:val="center"/>
            </w:pPr>
            <w:r>
              <w:rPr>
                <w:b/>
                <w:bCs/>
              </w:rPr>
              <w:t>20</w:t>
            </w:r>
          </w:p>
        </w:tc>
        <w:tc>
          <w:tcPr>
            <w:tcW w:w="0" w:type="auto"/>
            <w:tcBorders>
              <w:left w:val="single" w:sz="6" w:space="0" w:color="000000"/>
              <w:right w:val="single" w:sz="6" w:space="0" w:color="000000"/>
            </w:tcBorders>
            <w:vAlign w:val="center"/>
            <w:hideMark/>
          </w:tcPr>
          <w:p w:rsidR="00BC67EA" w:rsidRDefault="00E75624">
            <w:pPr>
              <w:jc w:val="center"/>
            </w:pPr>
            <w:r>
              <w:rPr>
                <w:b/>
                <w:bCs/>
              </w:rPr>
              <w:t>90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 перечислены проценты</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10.00</w:t>
            </w:r>
          </w:p>
        </w:tc>
        <w:tc>
          <w:tcPr>
            <w:tcW w:w="0" w:type="auto"/>
            <w:tcBorders>
              <w:left w:val="single" w:sz="6" w:space="0" w:color="000000"/>
              <w:right w:val="single" w:sz="6" w:space="0" w:color="000000"/>
            </w:tcBorders>
            <w:vAlign w:val="center"/>
            <w:hideMark/>
          </w:tcPr>
          <w:p w:rsidR="00BC67EA" w:rsidRDefault="00E75624">
            <w:pPr>
              <w:jc w:val="center"/>
            </w:pPr>
            <w:r>
              <w:t>90</w:t>
            </w:r>
          </w:p>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10</w:t>
            </w:r>
          </w:p>
        </w:tc>
        <w:tc>
          <w:tcPr>
            <w:tcW w:w="0" w:type="auto"/>
            <w:tcBorders>
              <w:left w:val="single" w:sz="6" w:space="0" w:color="000000"/>
            </w:tcBorders>
            <w:vAlign w:val="center"/>
            <w:hideMark/>
          </w:tcPr>
          <w:p w:rsidR="00BC67EA" w:rsidRDefault="00E75624">
            <w:r>
              <w:t>Оприходована на склад готовая продукция</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bottom w:val="single" w:sz="6" w:space="0" w:color="000000"/>
              <w:right w:val="single" w:sz="6" w:space="0" w:color="000000"/>
            </w:tcBorders>
            <w:vAlign w:val="center"/>
            <w:hideMark/>
          </w:tcPr>
          <w:p w:rsidR="00BC67EA" w:rsidRDefault="00BC67EA"/>
        </w:tc>
        <w:tc>
          <w:tcPr>
            <w:tcW w:w="0" w:type="auto"/>
            <w:tcBorders>
              <w:left w:val="single" w:sz="6" w:space="0" w:color="000000"/>
              <w:bottom w:val="single" w:sz="6" w:space="0" w:color="000000"/>
            </w:tcBorders>
            <w:vAlign w:val="center"/>
            <w:hideMark/>
          </w:tcPr>
          <w:p w:rsidR="00BC67EA" w:rsidRDefault="00E75624">
            <w:r>
              <w:t>= (25+100+200+8+10)</w:t>
            </w:r>
          </w:p>
        </w:tc>
        <w:tc>
          <w:tcPr>
            <w:tcW w:w="0" w:type="auto"/>
            <w:tcBorders>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tcBorders>
            <w:vAlign w:val="center"/>
            <w:hideMark/>
          </w:tcPr>
          <w:p w:rsidR="00BC67EA" w:rsidRDefault="00BC67EA"/>
        </w:tc>
        <w:tc>
          <w:tcPr>
            <w:tcW w:w="0" w:type="auto"/>
            <w:tcBorders>
              <w:bottom w:val="single" w:sz="6" w:space="0" w:color="000000"/>
              <w:right w:val="single" w:sz="6" w:space="0" w:color="000000"/>
            </w:tcBorders>
            <w:vAlign w:val="center"/>
            <w:hideMark/>
          </w:tcPr>
          <w:p w:rsidR="00BC67EA" w:rsidRDefault="00BC67EA"/>
        </w:tc>
        <w:tc>
          <w:tcPr>
            <w:tcW w:w="0" w:type="auto"/>
            <w:tcBorders>
              <w:left w:val="single" w:sz="6" w:space="0" w:color="000000"/>
              <w:bottom w:val="single" w:sz="6" w:space="0" w:color="000000"/>
              <w:right w:val="single" w:sz="6" w:space="0" w:color="000000"/>
            </w:tcBorders>
            <w:vAlign w:val="center"/>
            <w:hideMark/>
          </w:tcPr>
          <w:p w:rsidR="00BC67EA" w:rsidRDefault="00E75624">
            <w:pPr>
              <w:jc w:val="right"/>
            </w:pPr>
            <w:r>
              <w:t>343.00</w:t>
            </w:r>
          </w:p>
        </w:tc>
        <w:tc>
          <w:tcPr>
            <w:tcW w:w="0" w:type="auto"/>
            <w:tcBorders>
              <w:left w:val="single" w:sz="6" w:space="0" w:color="000000"/>
              <w:bottom w:val="single" w:sz="6" w:space="0" w:color="000000"/>
              <w:right w:val="single" w:sz="6" w:space="0" w:color="000000"/>
            </w:tcBorders>
            <w:vAlign w:val="center"/>
            <w:hideMark/>
          </w:tcPr>
          <w:p w:rsidR="00BC67EA" w:rsidRDefault="00E75624">
            <w:pPr>
              <w:jc w:val="center"/>
            </w:pPr>
            <w:r>
              <w:t>40</w:t>
            </w:r>
          </w:p>
        </w:tc>
        <w:tc>
          <w:tcPr>
            <w:tcW w:w="0" w:type="auto"/>
            <w:tcBorders>
              <w:left w:val="single" w:sz="6" w:space="0" w:color="000000"/>
              <w:bottom w:val="single" w:sz="6" w:space="0" w:color="000000"/>
              <w:right w:val="single" w:sz="6" w:space="0" w:color="000000"/>
            </w:tcBorders>
            <w:vAlign w:val="center"/>
            <w:hideMark/>
          </w:tcPr>
          <w:p w:rsidR="00BC67EA" w:rsidRDefault="00E75624">
            <w:pPr>
              <w:jc w:val="center"/>
            </w:pPr>
            <w:r>
              <w:t>20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rPr>
                <w:b/>
                <w:bCs/>
              </w:rPr>
              <w:t>Оборотная ведомость по счетам</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r>
              <w:t>счет</w:t>
            </w:r>
          </w:p>
        </w:tc>
        <w:tc>
          <w:tcPr>
            <w:tcW w:w="0" w:type="auto"/>
            <w:tcBorders>
              <w:top w:val="single" w:sz="6" w:space="0" w:color="000000"/>
              <w:left w:val="single" w:sz="6" w:space="0" w:color="000000"/>
              <w:bottom w:val="single" w:sz="6" w:space="0" w:color="000000"/>
            </w:tcBorders>
            <w:vAlign w:val="center"/>
            <w:hideMark/>
          </w:tcPr>
          <w:p w:rsidR="00BC67EA" w:rsidRDefault="00E75624">
            <w:r>
              <w:t>Остатки на 01,01,99г</w:t>
            </w:r>
          </w:p>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r>
              <w:t>Обороты за январь</w:t>
            </w:r>
          </w:p>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r>
              <w:t>Остатки на 01,02,99г</w:t>
            </w:r>
          </w:p>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right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E75624">
            <w:pPr>
              <w:jc w:val="center"/>
            </w:pPr>
            <w:r>
              <w:t>Д-т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center"/>
            </w:pPr>
            <w:r>
              <w:t>К-т</w:t>
            </w:r>
          </w:p>
        </w:tc>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r>
              <w:t>Д-т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r>
              <w:t>К-т</w:t>
            </w:r>
          </w:p>
        </w:tc>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r>
              <w:t>Д-т</w:t>
            </w:r>
          </w:p>
        </w:tc>
        <w:tc>
          <w:tcPr>
            <w:tcW w:w="0" w:type="auto"/>
            <w:tcBorders>
              <w:top w:val="single" w:sz="6" w:space="0" w:color="000000"/>
              <w:bottom w:val="single" w:sz="6" w:space="0" w:color="000000"/>
              <w:right w:val="single" w:sz="6" w:space="0" w:color="000000"/>
            </w:tcBorders>
            <w:vAlign w:val="center"/>
            <w:hideMark/>
          </w:tcPr>
          <w:p w:rsidR="00BC67EA" w:rsidRDefault="00E75624">
            <w:r>
              <w:t>К-т</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01.</w:t>
            </w:r>
          </w:p>
        </w:tc>
        <w:tc>
          <w:tcPr>
            <w:tcW w:w="0" w:type="auto"/>
            <w:tcBorders>
              <w:left w:val="single" w:sz="6" w:space="0" w:color="000000"/>
            </w:tcBorders>
            <w:vAlign w:val="center"/>
            <w:hideMark/>
          </w:tcPr>
          <w:p w:rsidR="00BC67EA" w:rsidRDefault="00E75624">
            <w:pPr>
              <w:jc w:val="right"/>
            </w:pPr>
            <w:r>
              <w:t>450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450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02.</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75</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25</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100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05.</w:t>
            </w:r>
          </w:p>
        </w:tc>
        <w:tc>
          <w:tcPr>
            <w:tcW w:w="0" w:type="auto"/>
            <w:tcBorders>
              <w:left w:val="single" w:sz="6" w:space="0" w:color="000000"/>
            </w:tcBorders>
            <w:vAlign w:val="center"/>
            <w:hideMark/>
          </w:tcPr>
          <w:p w:rsidR="00BC67EA" w:rsidRDefault="00E75624">
            <w:pPr>
              <w:jc w:val="right"/>
            </w:pPr>
            <w:r>
              <w:t>120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100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20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20</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343</w:t>
            </w:r>
          </w:p>
        </w:tc>
        <w:tc>
          <w:tcPr>
            <w:tcW w:w="0" w:type="auto"/>
            <w:tcBorders>
              <w:right w:val="single" w:sz="6" w:space="0" w:color="000000"/>
            </w:tcBorders>
            <w:vAlign w:val="center"/>
            <w:hideMark/>
          </w:tcPr>
          <w:p w:rsidR="00BC67EA" w:rsidRDefault="00E75624">
            <w:pPr>
              <w:jc w:val="right"/>
            </w:pPr>
            <w:r>
              <w:t>343</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40</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343</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343</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50</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720</w:t>
            </w:r>
          </w:p>
        </w:tc>
        <w:tc>
          <w:tcPr>
            <w:tcW w:w="0" w:type="auto"/>
            <w:tcBorders>
              <w:right w:val="single" w:sz="6" w:space="0" w:color="000000"/>
            </w:tcBorders>
            <w:vAlign w:val="center"/>
            <w:hideMark/>
          </w:tcPr>
          <w:p w:rsidR="00BC67EA" w:rsidRDefault="00E75624">
            <w:pPr>
              <w:jc w:val="right"/>
            </w:pPr>
            <w:r>
              <w:t>720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51</w:t>
            </w:r>
          </w:p>
        </w:tc>
        <w:tc>
          <w:tcPr>
            <w:tcW w:w="0" w:type="auto"/>
            <w:tcBorders>
              <w:left w:val="single" w:sz="6" w:space="0" w:color="000000"/>
            </w:tcBorders>
            <w:vAlign w:val="center"/>
            <w:hideMark/>
          </w:tcPr>
          <w:p w:rsidR="00BC67EA" w:rsidRDefault="00E75624">
            <w:pPr>
              <w:jc w:val="right"/>
            </w:pPr>
            <w:r>
              <w:t>200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600</w:t>
            </w:r>
          </w:p>
        </w:tc>
        <w:tc>
          <w:tcPr>
            <w:tcW w:w="0" w:type="auto"/>
            <w:tcBorders>
              <w:right w:val="single" w:sz="6" w:space="0" w:color="000000"/>
            </w:tcBorders>
            <w:vAlign w:val="center"/>
            <w:hideMark/>
          </w:tcPr>
          <w:p w:rsidR="00BC67EA" w:rsidRDefault="00E75624">
            <w:pPr>
              <w:jc w:val="right"/>
            </w:pPr>
            <w:r>
              <w:t>290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510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62</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600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600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rPr>
                <w:b/>
                <w:bCs/>
              </w:rPr>
              <w:t>76</w:t>
            </w:r>
          </w:p>
        </w:tc>
        <w:tc>
          <w:tcPr>
            <w:tcW w:w="0" w:type="auto"/>
            <w:tcBorders>
              <w:left w:val="single" w:sz="6" w:space="0" w:color="000000"/>
            </w:tcBorders>
            <w:vAlign w:val="center"/>
            <w:hideMark/>
          </w:tcPr>
          <w:p w:rsidR="00BC67EA" w:rsidRDefault="00E75624">
            <w:pPr>
              <w:jc w:val="right"/>
            </w:pPr>
            <w:r>
              <w:rPr>
                <w:b/>
                <w:bCs/>
              </w:rPr>
              <w:t>150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rPr>
                <w:b/>
                <w:bCs/>
              </w:rPr>
              <w:t>150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85</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445</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445</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88</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120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120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68</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10</w:t>
            </w:r>
          </w:p>
        </w:tc>
        <w:tc>
          <w:tcPr>
            <w:tcW w:w="0" w:type="auto"/>
            <w:tcBorders>
              <w:right w:val="single" w:sz="6" w:space="0" w:color="000000"/>
            </w:tcBorders>
            <w:vAlign w:val="center"/>
            <w:hideMark/>
          </w:tcPr>
          <w:p w:rsidR="00BC67EA" w:rsidRDefault="00E75624">
            <w:pPr>
              <w:jc w:val="right"/>
            </w:pPr>
            <w:r>
              <w:t>20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20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69</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50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50</w:t>
            </w:r>
          </w:p>
        </w:tc>
        <w:tc>
          <w:tcPr>
            <w:tcW w:w="0" w:type="auto"/>
            <w:tcBorders>
              <w:right w:val="single" w:sz="6" w:space="0" w:color="000000"/>
            </w:tcBorders>
            <w:vAlign w:val="center"/>
            <w:hideMark/>
          </w:tcPr>
          <w:p w:rsidR="00BC67EA" w:rsidRDefault="00E75624">
            <w:pPr>
              <w:jc w:val="right"/>
            </w:pPr>
            <w:r>
              <w:t>8</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8</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70</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120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140</w:t>
            </w:r>
          </w:p>
        </w:tc>
        <w:tc>
          <w:tcPr>
            <w:tcW w:w="0" w:type="auto"/>
            <w:tcBorders>
              <w:right w:val="single" w:sz="6" w:space="0" w:color="000000"/>
            </w:tcBorders>
            <w:vAlign w:val="center"/>
            <w:hideMark/>
          </w:tcPr>
          <w:p w:rsidR="00BC67EA" w:rsidRDefault="00E75624">
            <w:pPr>
              <w:jc w:val="right"/>
            </w:pPr>
            <w:r>
              <w:t>200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180</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center"/>
            </w:pPr>
            <w:r>
              <w:t>90</w:t>
            </w: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100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110</w:t>
            </w:r>
          </w:p>
        </w:tc>
        <w:tc>
          <w:tcPr>
            <w:tcW w:w="0" w:type="auto"/>
            <w:tcBorders>
              <w:right w:val="single" w:sz="6" w:space="0" w:color="000000"/>
            </w:tcBorders>
            <w:vAlign w:val="center"/>
            <w:hideMark/>
          </w:tcPr>
          <w:p w:rsidR="00BC67EA" w:rsidRDefault="00E75624">
            <w:pPr>
              <w:jc w:val="right"/>
            </w:pPr>
            <w:r>
              <w:t>10</w:t>
            </w:r>
          </w:p>
        </w:tc>
        <w:tc>
          <w:tcPr>
            <w:tcW w:w="0" w:type="auto"/>
            <w:vAlign w:val="center"/>
            <w:hideMark/>
          </w:tcPr>
          <w:p w:rsidR="00BC67EA" w:rsidRDefault="00BC67EA"/>
        </w:tc>
        <w:tc>
          <w:tcPr>
            <w:tcW w:w="0" w:type="auto"/>
            <w:tcBorders>
              <w:left w:val="single" w:sz="6" w:space="0" w:color="000000"/>
            </w:tcBorders>
            <w:vAlign w:val="center"/>
            <w:hideMark/>
          </w:tcPr>
          <w:p w:rsidR="00BC67EA" w:rsidRDefault="00E75624">
            <w:pPr>
              <w:jc w:val="right"/>
            </w:pPr>
            <w:r>
              <w:t>0</w:t>
            </w:r>
          </w:p>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pPr>
              <w:jc w:val="center"/>
            </w:pPr>
          </w:p>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r>
              <w:rPr>
                <w:b/>
                <w:bCs/>
              </w:rPr>
              <w:t>итог</w:t>
            </w:r>
          </w:p>
        </w:tc>
        <w:tc>
          <w:tcPr>
            <w:tcW w:w="0" w:type="auto"/>
            <w:tcBorders>
              <w:top w:val="single" w:sz="6" w:space="0" w:color="000000"/>
              <w:left w:val="single" w:sz="6" w:space="0" w:color="000000"/>
              <w:bottom w:val="single" w:sz="6" w:space="0" w:color="000000"/>
            </w:tcBorders>
            <w:vAlign w:val="center"/>
            <w:hideMark/>
          </w:tcPr>
          <w:p w:rsidR="00BC67EA" w:rsidRDefault="00E75624">
            <w:pPr>
              <w:jc w:val="right"/>
            </w:pPr>
            <w:r>
              <w:rPr>
                <w:b/>
                <w:bCs/>
              </w:rPr>
              <w:t>920</w:t>
            </w:r>
          </w:p>
        </w:tc>
        <w:tc>
          <w:tcPr>
            <w:tcW w:w="0" w:type="auto"/>
            <w:tcBorders>
              <w:top w:val="single" w:sz="6" w:space="0" w:color="000000"/>
              <w:bottom w:val="single" w:sz="6" w:space="0" w:color="000000"/>
              <w:right w:val="single" w:sz="6" w:space="0" w:color="000000"/>
            </w:tcBorders>
            <w:vAlign w:val="center"/>
            <w:hideMark/>
          </w:tcPr>
          <w:p w:rsidR="00BC67EA" w:rsidRDefault="00E75624">
            <w:pPr>
              <w:jc w:val="right"/>
            </w:pPr>
            <w:r>
              <w:rPr>
                <w:b/>
                <w:bCs/>
              </w:rPr>
              <w:t>920</w:t>
            </w:r>
          </w:p>
        </w:tc>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pPr>
              <w:jc w:val="right"/>
            </w:pPr>
            <w:r>
              <w:rPr>
                <w:b/>
                <w:bCs/>
              </w:rPr>
              <w:t>2316</w:t>
            </w:r>
          </w:p>
        </w:tc>
        <w:tc>
          <w:tcPr>
            <w:tcW w:w="0" w:type="auto"/>
            <w:tcBorders>
              <w:top w:val="single" w:sz="6" w:space="0" w:color="000000"/>
              <w:bottom w:val="single" w:sz="6" w:space="0" w:color="000000"/>
              <w:right w:val="single" w:sz="6" w:space="0" w:color="000000"/>
            </w:tcBorders>
            <w:vAlign w:val="center"/>
            <w:hideMark/>
          </w:tcPr>
          <w:p w:rsidR="00BC67EA" w:rsidRDefault="00E75624">
            <w:pPr>
              <w:jc w:val="right"/>
            </w:pPr>
            <w:r>
              <w:rPr>
                <w:b/>
                <w:bCs/>
              </w:rPr>
              <w:t>2316</w:t>
            </w:r>
          </w:p>
        </w:tc>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pPr>
              <w:jc w:val="right"/>
            </w:pPr>
            <w:r>
              <w:rPr>
                <w:b/>
                <w:bCs/>
              </w:rPr>
              <w:t>1473</w:t>
            </w:r>
          </w:p>
        </w:tc>
        <w:tc>
          <w:tcPr>
            <w:tcW w:w="0" w:type="auto"/>
            <w:tcBorders>
              <w:top w:val="single" w:sz="6" w:space="0" w:color="000000"/>
              <w:bottom w:val="single" w:sz="6" w:space="0" w:color="000000"/>
              <w:right w:val="single" w:sz="6" w:space="0" w:color="000000"/>
            </w:tcBorders>
            <w:vAlign w:val="center"/>
            <w:hideMark/>
          </w:tcPr>
          <w:p w:rsidR="00BC67EA" w:rsidRDefault="00E75624">
            <w:pPr>
              <w:jc w:val="right"/>
            </w:pPr>
            <w:r>
              <w:rPr>
                <w:b/>
                <w:bCs/>
              </w:rPr>
              <w:t>1473</w:t>
            </w:r>
          </w:p>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E75624">
            <w:r>
              <w:t>Баланс на 01,02,99</w:t>
            </w:r>
          </w:p>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E75624">
            <w:r>
              <w:t>сч</w:t>
            </w:r>
          </w:p>
        </w:tc>
        <w:tc>
          <w:tcPr>
            <w:tcW w:w="0" w:type="auto"/>
            <w:tcBorders>
              <w:top w:val="single" w:sz="6" w:space="0" w:color="000000"/>
              <w:bottom w:val="single" w:sz="6" w:space="0" w:color="000000"/>
            </w:tcBorders>
            <w:vAlign w:val="center"/>
            <w:hideMark/>
          </w:tcPr>
          <w:p w:rsidR="00BC67EA" w:rsidRDefault="00E75624">
            <w:r>
              <w:t>АКТИВ</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E75624">
            <w:r>
              <w:t>сумма</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t>ПАССИВ</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r>
              <w:t>сумма</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tcBorders>
            <w:vAlign w:val="center"/>
            <w:hideMark/>
          </w:tcPr>
          <w:p w:rsidR="00BC67EA" w:rsidRDefault="00BC67EA"/>
        </w:tc>
        <w:tc>
          <w:tcPr>
            <w:tcW w:w="0" w:type="auto"/>
            <w:tcBorders>
              <w:top w:val="single" w:sz="6" w:space="0" w:color="000000"/>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01.</w:t>
            </w:r>
          </w:p>
        </w:tc>
        <w:tc>
          <w:tcPr>
            <w:tcW w:w="0" w:type="auto"/>
            <w:vAlign w:val="center"/>
            <w:hideMark/>
          </w:tcPr>
          <w:p w:rsidR="00BC67EA" w:rsidRDefault="00E75624">
            <w:r>
              <w:t>основные средства</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450.00</w:t>
            </w:r>
          </w:p>
        </w:tc>
        <w:tc>
          <w:tcPr>
            <w:tcW w:w="0" w:type="auto"/>
            <w:vAlign w:val="center"/>
            <w:hideMark/>
          </w:tcPr>
          <w:p w:rsidR="00BC67EA" w:rsidRDefault="00E75624">
            <w:pPr>
              <w:jc w:val="right"/>
            </w:pPr>
            <w:r>
              <w:t>02.</w:t>
            </w:r>
          </w:p>
        </w:tc>
        <w:tc>
          <w:tcPr>
            <w:tcW w:w="0" w:type="auto"/>
            <w:vAlign w:val="center"/>
            <w:hideMark/>
          </w:tcPr>
          <w:p w:rsidR="00BC67EA" w:rsidRDefault="00E75624">
            <w:r>
              <w:t>износ</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05.</w:t>
            </w:r>
          </w:p>
        </w:tc>
        <w:tc>
          <w:tcPr>
            <w:tcW w:w="0" w:type="auto"/>
            <w:vAlign w:val="center"/>
            <w:hideMark/>
          </w:tcPr>
          <w:p w:rsidR="00BC67EA" w:rsidRDefault="00E75624">
            <w:r>
              <w:t>материалы</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20.00</w:t>
            </w:r>
          </w:p>
        </w:tc>
        <w:tc>
          <w:tcPr>
            <w:tcW w:w="0" w:type="auto"/>
            <w:vAlign w:val="center"/>
            <w:hideMark/>
          </w:tcPr>
          <w:p w:rsidR="00BC67EA" w:rsidRDefault="00E75624">
            <w:pPr>
              <w:jc w:val="right"/>
            </w:pPr>
            <w:r>
              <w:t>62</w:t>
            </w:r>
          </w:p>
        </w:tc>
        <w:tc>
          <w:tcPr>
            <w:tcW w:w="0" w:type="auto"/>
            <w:vAlign w:val="center"/>
            <w:hideMark/>
          </w:tcPr>
          <w:p w:rsidR="00BC67EA" w:rsidRDefault="00E75624">
            <w:r>
              <w:t>кредиторская задолженость</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600.00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40</w:t>
            </w:r>
          </w:p>
        </w:tc>
        <w:tc>
          <w:tcPr>
            <w:tcW w:w="0" w:type="auto"/>
            <w:vAlign w:val="center"/>
            <w:hideMark/>
          </w:tcPr>
          <w:p w:rsidR="00BC67EA" w:rsidRDefault="00E75624">
            <w:r>
              <w:t>готовая продукция</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343.00</w:t>
            </w:r>
          </w:p>
        </w:tc>
        <w:tc>
          <w:tcPr>
            <w:tcW w:w="0" w:type="auto"/>
            <w:vAlign w:val="center"/>
            <w:hideMark/>
          </w:tcPr>
          <w:p w:rsidR="00BC67EA" w:rsidRDefault="00E75624">
            <w:pPr>
              <w:jc w:val="right"/>
            </w:pPr>
            <w:r>
              <w:t>85</w:t>
            </w:r>
          </w:p>
        </w:tc>
        <w:tc>
          <w:tcPr>
            <w:tcW w:w="0" w:type="auto"/>
            <w:vAlign w:val="center"/>
            <w:hideMark/>
          </w:tcPr>
          <w:p w:rsidR="00BC67EA" w:rsidRDefault="00E75624">
            <w:r>
              <w:t>уставный фонд</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445.00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t>51</w:t>
            </w:r>
          </w:p>
        </w:tc>
        <w:tc>
          <w:tcPr>
            <w:tcW w:w="0" w:type="auto"/>
            <w:vAlign w:val="center"/>
            <w:hideMark/>
          </w:tcPr>
          <w:p w:rsidR="00BC67EA" w:rsidRDefault="00E75624">
            <w:r>
              <w:t>расчетный счет</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t>510.00</w:t>
            </w:r>
          </w:p>
        </w:tc>
        <w:tc>
          <w:tcPr>
            <w:tcW w:w="0" w:type="auto"/>
            <w:tcBorders>
              <w:left w:val="single" w:sz="6" w:space="0" w:color="000000"/>
            </w:tcBorders>
            <w:vAlign w:val="center"/>
            <w:hideMark/>
          </w:tcPr>
          <w:p w:rsidR="00BC67EA" w:rsidRDefault="00E75624">
            <w:pPr>
              <w:jc w:val="right"/>
            </w:pPr>
            <w:r>
              <w:t>88</w:t>
            </w:r>
          </w:p>
        </w:tc>
        <w:tc>
          <w:tcPr>
            <w:tcW w:w="0" w:type="auto"/>
            <w:vAlign w:val="center"/>
            <w:hideMark/>
          </w:tcPr>
          <w:p w:rsidR="00BC67EA" w:rsidRDefault="00E75624">
            <w:r>
              <w:t>спецфонды и целев.финансир.</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120.00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E75624">
            <w:r>
              <w:rPr>
                <w:b/>
                <w:bCs/>
              </w:rPr>
              <w:t>76</w:t>
            </w:r>
          </w:p>
        </w:tc>
        <w:tc>
          <w:tcPr>
            <w:tcW w:w="0" w:type="auto"/>
            <w:vAlign w:val="center"/>
            <w:hideMark/>
          </w:tcPr>
          <w:p w:rsidR="00BC67EA" w:rsidRDefault="00E75624">
            <w:r>
              <w:rPr>
                <w:b/>
                <w:bCs/>
              </w:rPr>
              <w:t>прочие дебиторы</w:t>
            </w:r>
          </w:p>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E75624">
            <w:pPr>
              <w:jc w:val="right"/>
            </w:pPr>
            <w:r>
              <w:rPr>
                <w:b/>
                <w:bCs/>
              </w:rPr>
              <w:t>150.00</w:t>
            </w:r>
          </w:p>
        </w:tc>
        <w:tc>
          <w:tcPr>
            <w:tcW w:w="0" w:type="auto"/>
            <w:tcBorders>
              <w:left w:val="single" w:sz="6" w:space="0" w:color="000000"/>
            </w:tcBorders>
            <w:vAlign w:val="center"/>
            <w:hideMark/>
          </w:tcPr>
          <w:p w:rsidR="00BC67EA" w:rsidRDefault="00E75624">
            <w:pPr>
              <w:jc w:val="right"/>
            </w:pPr>
            <w:r>
              <w:t>68</w:t>
            </w:r>
          </w:p>
        </w:tc>
        <w:tc>
          <w:tcPr>
            <w:tcW w:w="0" w:type="auto"/>
            <w:vAlign w:val="center"/>
            <w:hideMark/>
          </w:tcPr>
          <w:p w:rsidR="00BC67EA" w:rsidRDefault="00E75624">
            <w:r>
              <w:t>перед бюджетом</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20.00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E75624">
            <w:pPr>
              <w:jc w:val="right"/>
            </w:pPr>
            <w:r>
              <w:t>69</w:t>
            </w:r>
          </w:p>
        </w:tc>
        <w:tc>
          <w:tcPr>
            <w:tcW w:w="0" w:type="auto"/>
            <w:vAlign w:val="center"/>
            <w:hideMark/>
          </w:tcPr>
          <w:p w:rsidR="00BC67EA" w:rsidRDefault="00E75624">
            <w:r>
              <w:t>перед соцстрахом</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8.00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E75624">
            <w:pPr>
              <w:jc w:val="right"/>
            </w:pPr>
            <w:r>
              <w:t>70</w:t>
            </w:r>
          </w:p>
        </w:tc>
        <w:tc>
          <w:tcPr>
            <w:tcW w:w="0" w:type="auto"/>
            <w:vAlign w:val="center"/>
            <w:hideMark/>
          </w:tcPr>
          <w:p w:rsidR="00BC67EA" w:rsidRDefault="00E75624">
            <w:r>
              <w:t>по зароботной плате</w:t>
            </w:r>
          </w:p>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E75624">
            <w:pPr>
              <w:jc w:val="right"/>
            </w:pPr>
            <w:r>
              <w:t>180.00</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lef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tcBorders>
              <w:right w:val="single" w:sz="6" w:space="0" w:color="000000"/>
            </w:tcBorders>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vAlign w:val="center"/>
            <w:hideMark/>
          </w:tcPr>
          <w:p w:rsidR="00BC67EA" w:rsidRDefault="00BC67EA"/>
        </w:tc>
        <w:tc>
          <w:tcPr>
            <w:tcW w:w="0" w:type="auto"/>
            <w:tcBorders>
              <w:left w:val="single" w:sz="6" w:space="0" w:color="000000"/>
              <w:right w:val="single" w:sz="6" w:space="0" w:color="000000"/>
            </w:tcBorders>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tcBorders>
              <w:top w:val="single" w:sz="6" w:space="0" w:color="000000"/>
              <w:left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rPr>
                <w:b/>
                <w:bCs/>
              </w:rPr>
              <w:t>Баланс</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BC67EA"/>
        </w:tc>
        <w:tc>
          <w:tcPr>
            <w:tcW w:w="0" w:type="auto"/>
            <w:tcBorders>
              <w:top w:val="single" w:sz="6" w:space="0" w:color="000000"/>
              <w:bottom w:val="single" w:sz="6" w:space="0" w:color="000000"/>
              <w:right w:val="single" w:sz="6" w:space="0" w:color="000000"/>
            </w:tcBorders>
            <w:vAlign w:val="center"/>
            <w:hideMark/>
          </w:tcPr>
          <w:p w:rsidR="00BC67EA" w:rsidRDefault="00E75624">
            <w:pPr>
              <w:jc w:val="right"/>
            </w:pPr>
            <w:r>
              <w:rPr>
                <w:b/>
                <w:bCs/>
              </w:rPr>
              <w:t>1473.00</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E75624">
            <w:r>
              <w:rPr>
                <w:b/>
                <w:bCs/>
              </w:rPr>
              <w:t>Баланс</w:t>
            </w:r>
          </w:p>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bottom w:val="single" w:sz="6" w:space="0" w:color="000000"/>
            </w:tcBorders>
            <w:vAlign w:val="center"/>
            <w:hideMark/>
          </w:tcPr>
          <w:p w:rsidR="00BC67EA" w:rsidRDefault="00BC67EA"/>
        </w:tc>
        <w:tc>
          <w:tcPr>
            <w:tcW w:w="0" w:type="auto"/>
            <w:tcBorders>
              <w:top w:val="single" w:sz="6" w:space="0" w:color="000000"/>
              <w:left w:val="single" w:sz="6" w:space="0" w:color="000000"/>
              <w:bottom w:val="single" w:sz="6" w:space="0" w:color="000000"/>
              <w:right w:val="single" w:sz="6" w:space="0" w:color="000000"/>
            </w:tcBorders>
            <w:vAlign w:val="center"/>
            <w:hideMark/>
          </w:tcPr>
          <w:p w:rsidR="00BC67EA" w:rsidRDefault="00E75624">
            <w:pPr>
              <w:jc w:val="right"/>
            </w:pPr>
            <w:r>
              <w:rPr>
                <w:b/>
                <w:bCs/>
              </w:rPr>
              <w:t>1473.00</w:t>
            </w:r>
          </w:p>
        </w:tc>
        <w:tc>
          <w:tcPr>
            <w:tcW w:w="0" w:type="auto"/>
            <w:vAlign w:val="center"/>
            <w:hideMark/>
          </w:tcPr>
          <w:p w:rsidR="00BC67EA" w:rsidRDefault="00BC67EA"/>
        </w:tc>
      </w:tr>
    </w:tbl>
    <w:p w:rsidR="00BC67EA" w:rsidRDefault="00DE4A13">
      <w:r>
        <w:pict>
          <v:rect id="_x0000_i1027" style="width:0;height:1.5pt" o:hralign="center" o:hrstd="t" o:hr="t" fillcolor="#a0a0a0" stroked="f"/>
        </w:pict>
      </w:r>
    </w:p>
    <w:p w:rsidR="00BC67EA" w:rsidRDefault="00E75624">
      <w:pPr>
        <w:pStyle w:val="1"/>
      </w:pPr>
      <w:r>
        <w:t xml:space="preserve">Sheet 2: </w:t>
      </w:r>
      <w:r>
        <w:rPr>
          <w:rStyle w:val="a6"/>
        </w:rPr>
        <w:t>Лист2</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80"/>
        <w:gridCol w:w="480"/>
      </w:tblGrid>
      <w:tr w:rsidR="00BC67EA">
        <w:trPr>
          <w:tblCellSpacing w:w="0" w:type="dxa"/>
        </w:trPr>
        <w:tc>
          <w:tcPr>
            <w:tcW w:w="0" w:type="auto"/>
            <w:vAlign w:val="center"/>
            <w:hideMark/>
          </w:tcPr>
          <w:p w:rsidR="00BC67EA" w:rsidRDefault="00BC67EA"/>
        </w:tc>
        <w:tc>
          <w:tcPr>
            <w:tcW w:w="0" w:type="auto"/>
            <w:vAlign w:val="center"/>
            <w:hideMark/>
          </w:tcPr>
          <w:p w:rsidR="00BC67EA" w:rsidRDefault="00E75624">
            <w:r>
              <w:t xml:space="preserve">Справка о порядке ведения налогового учета </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E75624">
            <w:r>
              <w:t>в ЗАО"Украинская газовая компания"</w:t>
            </w:r>
          </w:p>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BC67EA"/>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r>
              <w:t>Наловый учет на предприятии ведется путем определения Валовых доходов</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r>
              <w:t>и Валовых расходов по каждой операции путем записи их отдельной колонкой</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r>
              <w:t>в журналах ордерах где ведется бухгалтерский учет.</w:t>
            </w:r>
          </w:p>
        </w:tc>
        <w:tc>
          <w:tcPr>
            <w:tcW w:w="0" w:type="auto"/>
            <w:vAlign w:val="center"/>
            <w:hideMark/>
          </w:tcPr>
          <w:p w:rsidR="00BC67EA" w:rsidRDefault="00BC67EA"/>
        </w:tc>
      </w:tr>
      <w:tr w:rsidR="00BC67EA">
        <w:trPr>
          <w:tblCellSpacing w:w="0" w:type="dxa"/>
        </w:trPr>
        <w:tc>
          <w:tcPr>
            <w:tcW w:w="0" w:type="auto"/>
            <w:vAlign w:val="center"/>
            <w:hideMark/>
          </w:tcPr>
          <w:p w:rsidR="00BC67EA" w:rsidRDefault="00E75624">
            <w:r>
              <w:t>Суммы итогов, в журналах ордерах, по ВД и ВР группируются помесячно в таблице .</w:t>
            </w:r>
          </w:p>
        </w:tc>
        <w:tc>
          <w:tcPr>
            <w:tcW w:w="0" w:type="auto"/>
            <w:vAlign w:val="center"/>
            <w:hideMark/>
          </w:tcPr>
          <w:p w:rsidR="00BC67EA" w:rsidRDefault="00BC67EA"/>
        </w:tc>
      </w:tr>
    </w:tbl>
    <w:p w:rsidR="00BC67EA" w:rsidRDefault="00BC67EA">
      <w:bookmarkStart w:id="0" w:name="_GoBack"/>
      <w:bookmarkEnd w:id="0"/>
    </w:p>
    <w:sectPr w:rsidR="00BC67E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B34E1"/>
    <w:multiLevelType w:val="multilevel"/>
    <w:tmpl w:val="C26AD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439E0"/>
    <w:multiLevelType w:val="multilevel"/>
    <w:tmpl w:val="1D28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85C7B"/>
    <w:multiLevelType w:val="multilevel"/>
    <w:tmpl w:val="3D6E314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DF3AC2"/>
    <w:multiLevelType w:val="multilevel"/>
    <w:tmpl w:val="A916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32189C"/>
    <w:multiLevelType w:val="multilevel"/>
    <w:tmpl w:val="8DCA0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FC96B16"/>
    <w:multiLevelType w:val="multilevel"/>
    <w:tmpl w:val="00949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171D7"/>
    <w:multiLevelType w:val="multilevel"/>
    <w:tmpl w:val="06204A6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2E1971"/>
    <w:multiLevelType w:val="multilevel"/>
    <w:tmpl w:val="62B04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974E26"/>
    <w:multiLevelType w:val="multilevel"/>
    <w:tmpl w:val="A042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422B00"/>
    <w:multiLevelType w:val="multilevel"/>
    <w:tmpl w:val="A9F46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9"/>
  </w:num>
  <w:num w:numId="4">
    <w:abstractNumId w:val="4"/>
  </w:num>
  <w:num w:numId="5">
    <w:abstractNumId w:val="8"/>
  </w:num>
  <w:num w:numId="6">
    <w:abstractNumId w:val="0"/>
  </w:num>
  <w:num w:numId="7">
    <w:abstractNumId w:val="3"/>
  </w:num>
  <w:num w:numId="8">
    <w:abstractNumId w:val="6"/>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624"/>
    <w:rsid w:val="00BC67EA"/>
    <w:rsid w:val="00DE4A13"/>
    <w:rsid w:val="00E7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9"/>
    <o:shapelayout v:ext="edit">
      <o:idmap v:ext="edit" data="1"/>
    </o:shapelayout>
  </w:shapeDefaults>
  <w:decimalSymbol w:val=","/>
  <w:listSeparator w:val=";"/>
  <w15:chartTrackingRefBased/>
  <w15:docId w15:val="{9AA77DD1-D4E6-41F9-8D6F-9A6B4EB3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 w:type="character" w:styleId="a6">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input/images/paper/85/82/2288285.gif" TargetMode="External"/><Relationship Id="rId21" Type="http://schemas.openxmlformats.org/officeDocument/2006/relationships/image" Target="../input/images/paper/82/82/2288282.gif" TargetMode="External"/><Relationship Id="rId34" Type="http://schemas.openxmlformats.org/officeDocument/2006/relationships/image" Target="../input/images/paper/91/82/2288291.gif" TargetMode="External"/><Relationship Id="rId42" Type="http://schemas.openxmlformats.org/officeDocument/2006/relationships/image" Target="../input/images/paper/95/82/2288295.gif" TargetMode="External"/><Relationship Id="rId47" Type="http://schemas.openxmlformats.org/officeDocument/2006/relationships/image" Target="../input/images/paper/99/82/2288299.gif" TargetMode="External"/><Relationship Id="rId50" Type="http://schemas.openxmlformats.org/officeDocument/2006/relationships/image" Target="../input/images/paper/02/83/2288302.gif" TargetMode="External"/><Relationship Id="rId55" Type="http://schemas.openxmlformats.org/officeDocument/2006/relationships/image" Target="../input/images/paper/04/83/2288304.gif" TargetMode="External"/><Relationship Id="rId63" Type="http://schemas.openxmlformats.org/officeDocument/2006/relationships/image" Target="../input/images/paper/95/82/2288295.gif" TargetMode="External"/><Relationship Id="rId7" Type="http://schemas.openxmlformats.org/officeDocument/2006/relationships/image" Target="../input/images/paper/69/82/2288269.gif" TargetMode="External"/><Relationship Id="rId2" Type="http://schemas.openxmlformats.org/officeDocument/2006/relationships/styles" Target="styles.xml"/><Relationship Id="rId16" Type="http://schemas.openxmlformats.org/officeDocument/2006/relationships/image" Target="../input/images/paper/78/82/2288278.gif" TargetMode="External"/><Relationship Id="rId29" Type="http://schemas.openxmlformats.org/officeDocument/2006/relationships/image" Target="../input/images/paper/86/82/2288286.gif" TargetMode="External"/><Relationship Id="rId11" Type="http://schemas.openxmlformats.org/officeDocument/2006/relationships/image" Target="../input/images/paper/73/82/2288273.gif" TargetMode="External"/><Relationship Id="rId24" Type="http://schemas.openxmlformats.org/officeDocument/2006/relationships/image" Target="../input/images/paper/83/82/2288283.gif" TargetMode="External"/><Relationship Id="rId32" Type="http://schemas.openxmlformats.org/officeDocument/2006/relationships/image" Target="../input/images/paper/89/82/2288289.gif" TargetMode="External"/><Relationship Id="rId37" Type="http://schemas.openxmlformats.org/officeDocument/2006/relationships/image" Target="../input/images/paper/90/82/2288290.gif" TargetMode="External"/><Relationship Id="rId40" Type="http://schemas.openxmlformats.org/officeDocument/2006/relationships/image" Target="../input/images/paper/90/82/2288290.gif" TargetMode="External"/><Relationship Id="rId45" Type="http://schemas.openxmlformats.org/officeDocument/2006/relationships/image" Target="../input/images/paper/97/82/2288297.gif" TargetMode="External"/><Relationship Id="rId53" Type="http://schemas.openxmlformats.org/officeDocument/2006/relationships/image" Target="../input/images/paper/83/82/2288283.gif" TargetMode="External"/><Relationship Id="rId58" Type="http://schemas.openxmlformats.org/officeDocument/2006/relationships/image" Target="../input/images/paper/07/83/2288307.gif" TargetMode="External"/><Relationship Id="rId66" Type="http://schemas.openxmlformats.org/officeDocument/2006/relationships/theme" Target="theme/theme1.xml"/><Relationship Id="rId5" Type="http://schemas.openxmlformats.org/officeDocument/2006/relationships/image" Target="../input/images/paper/67/82/2288267.gif" TargetMode="External"/><Relationship Id="rId61" Type="http://schemas.openxmlformats.org/officeDocument/2006/relationships/image" Target="../input/images/paper/08/83/2288308.gif" TargetMode="External"/><Relationship Id="rId19" Type="http://schemas.openxmlformats.org/officeDocument/2006/relationships/image" Target="../input/images/paper/80/82/2288280.gif" TargetMode="External"/><Relationship Id="rId14" Type="http://schemas.openxmlformats.org/officeDocument/2006/relationships/image" Target="../input/images/paper/76/82/2288276.gif" TargetMode="External"/><Relationship Id="rId22" Type="http://schemas.openxmlformats.org/officeDocument/2006/relationships/image" Target="../input/images/paper/80/82/2288280.gif" TargetMode="External"/><Relationship Id="rId27" Type="http://schemas.openxmlformats.org/officeDocument/2006/relationships/image" Target="../input/images/paper/85/82/2288285.gif" TargetMode="External"/><Relationship Id="rId30" Type="http://schemas.openxmlformats.org/officeDocument/2006/relationships/image" Target="../input/images/paper/87/82/2288287.gif" TargetMode="External"/><Relationship Id="rId35" Type="http://schemas.openxmlformats.org/officeDocument/2006/relationships/image" Target="../input/images/paper/92/82/2288292.gif" TargetMode="External"/><Relationship Id="rId43" Type="http://schemas.openxmlformats.org/officeDocument/2006/relationships/image" Target="../input/images/paper/95/82/2288295.gif" TargetMode="External"/><Relationship Id="rId48" Type="http://schemas.openxmlformats.org/officeDocument/2006/relationships/image" Target="../input/images/paper/00/83/2288300.gif" TargetMode="External"/><Relationship Id="rId56" Type="http://schemas.openxmlformats.org/officeDocument/2006/relationships/image" Target="../input/images/paper/05/83/2288305.gif" TargetMode="External"/><Relationship Id="rId64" Type="http://schemas.openxmlformats.org/officeDocument/2006/relationships/image" Target="../input/images/paper/09/83/2288309.gif" TargetMode="External"/><Relationship Id="rId8" Type="http://schemas.openxmlformats.org/officeDocument/2006/relationships/image" Target="../input/images/paper/70/82/2288270.gif" TargetMode="External"/><Relationship Id="rId51" Type="http://schemas.openxmlformats.org/officeDocument/2006/relationships/image" Target="../input/images/paper/03/83/2288303.gif" TargetMode="External"/><Relationship Id="rId3" Type="http://schemas.openxmlformats.org/officeDocument/2006/relationships/settings" Target="settings.xml"/><Relationship Id="rId12" Type="http://schemas.openxmlformats.org/officeDocument/2006/relationships/image" Target="../input/images/paper/74/82/2288274.gif" TargetMode="External"/><Relationship Id="rId17" Type="http://schemas.openxmlformats.org/officeDocument/2006/relationships/image" Target="../input/images/paper/79/82/2288279.gif" TargetMode="External"/><Relationship Id="rId25" Type="http://schemas.openxmlformats.org/officeDocument/2006/relationships/image" Target="../input/images/paper/84/82/2288284.gif" TargetMode="External"/><Relationship Id="rId33" Type="http://schemas.openxmlformats.org/officeDocument/2006/relationships/image" Target="../input/images/paper/90/82/2288290.gif" TargetMode="External"/><Relationship Id="rId38" Type="http://schemas.openxmlformats.org/officeDocument/2006/relationships/image" Target="../input/images/paper/94/82/2288294.gif" TargetMode="External"/><Relationship Id="rId46" Type="http://schemas.openxmlformats.org/officeDocument/2006/relationships/image" Target="../input/images/paper/98/82/2288298.gif" TargetMode="External"/><Relationship Id="rId59" Type="http://schemas.openxmlformats.org/officeDocument/2006/relationships/image" Target="../input/images/paper/89/82/2288289.gif" TargetMode="External"/><Relationship Id="rId20" Type="http://schemas.openxmlformats.org/officeDocument/2006/relationships/image" Target="../input/images/paper/81/82/2288281.gif" TargetMode="External"/><Relationship Id="rId41" Type="http://schemas.openxmlformats.org/officeDocument/2006/relationships/image" Target="../input/images/paper/95/82/2288295.gif" TargetMode="External"/><Relationship Id="rId54" Type="http://schemas.openxmlformats.org/officeDocument/2006/relationships/image" Target="../input/images/paper/03/83/2288303.gif" TargetMode="External"/><Relationship Id="rId62" Type="http://schemas.openxmlformats.org/officeDocument/2006/relationships/image" Target="../input/images/paper/95/82/2288295.gif" TargetMode="External"/><Relationship Id="rId1" Type="http://schemas.openxmlformats.org/officeDocument/2006/relationships/numbering" Target="numbering.xml"/><Relationship Id="rId6" Type="http://schemas.openxmlformats.org/officeDocument/2006/relationships/image" Target="../input/images/paper/68/82/2288268.gif" TargetMode="External"/><Relationship Id="rId15" Type="http://schemas.openxmlformats.org/officeDocument/2006/relationships/image" Target="../input/images/paper/77/82/2288277.gif" TargetMode="External"/><Relationship Id="rId23" Type="http://schemas.openxmlformats.org/officeDocument/2006/relationships/image" Target="../input/images/paper/81/82/2288281.gif" TargetMode="External"/><Relationship Id="rId28" Type="http://schemas.openxmlformats.org/officeDocument/2006/relationships/image" Target="../input/images/paper/86/82/2288286.gif" TargetMode="External"/><Relationship Id="rId36" Type="http://schemas.openxmlformats.org/officeDocument/2006/relationships/image" Target="../input/images/paper/93/82/2288293.gif" TargetMode="External"/><Relationship Id="rId49" Type="http://schemas.openxmlformats.org/officeDocument/2006/relationships/image" Target="../input/images/paper/01/83/2288301.gif" TargetMode="External"/><Relationship Id="rId57" Type="http://schemas.openxmlformats.org/officeDocument/2006/relationships/image" Target="../input/images/paper/06/83/2288306.gif" TargetMode="External"/><Relationship Id="rId10" Type="http://schemas.openxmlformats.org/officeDocument/2006/relationships/image" Target="../input/images/paper/72/82/2288272.gif" TargetMode="External"/><Relationship Id="rId31" Type="http://schemas.openxmlformats.org/officeDocument/2006/relationships/image" Target="../input/images/paper/88/82/2288288.gif" TargetMode="External"/><Relationship Id="rId44" Type="http://schemas.openxmlformats.org/officeDocument/2006/relationships/image" Target="../input/images/paper/96/82/2288296.gif" TargetMode="External"/><Relationship Id="rId52" Type="http://schemas.openxmlformats.org/officeDocument/2006/relationships/image" Target="../input/images/paper/83/82/2288283.gif" TargetMode="External"/><Relationship Id="rId60" Type="http://schemas.openxmlformats.org/officeDocument/2006/relationships/image" Target="../input/images/paper/89/82/2288289.gif"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input/images/paper/71/82/2288271.gif" TargetMode="External"/><Relationship Id="rId13" Type="http://schemas.openxmlformats.org/officeDocument/2006/relationships/image" Target="../input/images/paper/75/82/2288275.gif" TargetMode="External"/><Relationship Id="rId18" Type="http://schemas.openxmlformats.org/officeDocument/2006/relationships/image" Target="../input/images/paper/79/82/2288279.gif" TargetMode="External"/><Relationship Id="rId39" Type="http://schemas.openxmlformats.org/officeDocument/2006/relationships/image" Target="../input/images/paper/90/82/2288290.gif"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5820</Words>
  <Characters>33177</Characters>
  <Application>Microsoft Office Word</Application>
  <DocSecurity>0</DocSecurity>
  <Lines>276</Lines>
  <Paragraphs>77</Paragraphs>
  <ScaleCrop>false</ScaleCrop>
  <Company>diakov.net</Company>
  <LinksUpToDate>false</LinksUpToDate>
  <CharactersWithSpaces>38920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dc:title>
  <dc:subject/>
  <dc:creator>Irina</dc:creator>
  <cp:keywords/>
  <dc:description/>
  <cp:lastModifiedBy>Irina</cp:lastModifiedBy>
  <cp:revision>2</cp:revision>
  <dcterms:created xsi:type="dcterms:W3CDTF">2014-08-03T19:22:00Z</dcterms:created>
  <dcterms:modified xsi:type="dcterms:W3CDTF">2014-08-03T19:22:00Z</dcterms:modified>
</cp:coreProperties>
</file>