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716" w:rsidRPr="007C23E1" w:rsidRDefault="0035489B" w:rsidP="007C23E1">
      <w:pPr>
        <w:pStyle w:val="a3"/>
        <w:spacing w:line="360" w:lineRule="auto"/>
        <w:ind w:firstLine="709"/>
        <w:jc w:val="center"/>
        <w:rPr>
          <w:b/>
          <w:bCs/>
          <w:szCs w:val="28"/>
        </w:rPr>
      </w:pPr>
      <w:r w:rsidRPr="007C23E1">
        <w:rPr>
          <w:b/>
          <w:bCs/>
          <w:szCs w:val="28"/>
        </w:rPr>
        <w:t>Содержание</w:t>
      </w:r>
    </w:p>
    <w:p w:rsidR="00AD5716" w:rsidRPr="007C23E1" w:rsidRDefault="00AD5716" w:rsidP="007C23E1">
      <w:pPr>
        <w:pStyle w:val="a3"/>
        <w:spacing w:line="360" w:lineRule="auto"/>
        <w:ind w:firstLine="709"/>
        <w:jc w:val="center"/>
        <w:rPr>
          <w:b/>
          <w:szCs w:val="28"/>
        </w:rPr>
      </w:pPr>
    </w:p>
    <w:p w:rsidR="00AD5716" w:rsidRPr="007C23E1" w:rsidRDefault="00AD5716" w:rsidP="007C23E1">
      <w:pPr>
        <w:pStyle w:val="a3"/>
        <w:spacing w:line="360" w:lineRule="auto"/>
        <w:jc w:val="both"/>
        <w:rPr>
          <w:bCs/>
          <w:szCs w:val="28"/>
        </w:rPr>
      </w:pPr>
      <w:r w:rsidRPr="007C23E1">
        <w:rPr>
          <w:bCs/>
          <w:szCs w:val="28"/>
        </w:rPr>
        <w:t>Введение</w:t>
      </w:r>
      <w:r w:rsidR="00C06EED" w:rsidRPr="007C23E1">
        <w:rPr>
          <w:szCs w:val="28"/>
        </w:rPr>
        <w:t>………………………………</w:t>
      </w:r>
      <w:r w:rsidR="007C23E1">
        <w:rPr>
          <w:szCs w:val="28"/>
        </w:rPr>
        <w:t>…...</w:t>
      </w:r>
      <w:r w:rsidR="00C06EED" w:rsidRPr="007C23E1">
        <w:rPr>
          <w:szCs w:val="28"/>
        </w:rPr>
        <w:t>…………………………………….</w:t>
      </w:r>
      <w:r w:rsidR="009B47A8" w:rsidRPr="007C23E1">
        <w:rPr>
          <w:szCs w:val="28"/>
        </w:rPr>
        <w:t>.</w:t>
      </w:r>
      <w:r w:rsidR="00C06EED" w:rsidRPr="007C23E1">
        <w:rPr>
          <w:szCs w:val="28"/>
        </w:rPr>
        <w:t>.</w:t>
      </w:r>
      <w:r w:rsidRPr="007C23E1">
        <w:rPr>
          <w:szCs w:val="28"/>
        </w:rPr>
        <w:t>.</w:t>
      </w:r>
      <w:r w:rsidR="00340C0E" w:rsidRPr="007C23E1">
        <w:rPr>
          <w:szCs w:val="28"/>
        </w:rPr>
        <w:t>5</w:t>
      </w:r>
    </w:p>
    <w:p w:rsidR="00AD5716" w:rsidRPr="007C23E1" w:rsidRDefault="00C06EED" w:rsidP="007C23E1">
      <w:pPr>
        <w:pStyle w:val="a3"/>
        <w:spacing w:line="360" w:lineRule="auto"/>
        <w:jc w:val="both"/>
        <w:rPr>
          <w:bCs/>
          <w:szCs w:val="28"/>
        </w:rPr>
      </w:pPr>
      <w:r w:rsidRPr="007C23E1">
        <w:rPr>
          <w:bCs/>
          <w:szCs w:val="28"/>
        </w:rPr>
        <w:t xml:space="preserve">Глава 1 </w:t>
      </w:r>
      <w:r w:rsidR="00AD5716" w:rsidRPr="007C23E1">
        <w:rPr>
          <w:bCs/>
          <w:szCs w:val="28"/>
        </w:rPr>
        <w:t>Особенности интеграционных процессов на аравийском континенте</w:t>
      </w:r>
      <w:r w:rsidRPr="007C23E1">
        <w:rPr>
          <w:szCs w:val="28"/>
        </w:rPr>
        <w:t>……………………………………………</w:t>
      </w:r>
      <w:r w:rsidR="007C23E1">
        <w:rPr>
          <w:szCs w:val="28"/>
        </w:rPr>
        <w:t>…..</w:t>
      </w:r>
      <w:r w:rsidRPr="007C23E1">
        <w:rPr>
          <w:szCs w:val="28"/>
        </w:rPr>
        <w:t>……………………..</w:t>
      </w:r>
      <w:r w:rsidR="00AD5716" w:rsidRPr="007C23E1">
        <w:rPr>
          <w:bCs/>
          <w:szCs w:val="28"/>
        </w:rPr>
        <w:t>.</w:t>
      </w:r>
      <w:r w:rsidR="00340C0E" w:rsidRPr="007C23E1">
        <w:rPr>
          <w:bCs/>
          <w:szCs w:val="28"/>
        </w:rPr>
        <w:t>10</w:t>
      </w:r>
    </w:p>
    <w:p w:rsidR="00AD5716" w:rsidRPr="007C23E1" w:rsidRDefault="006B2920" w:rsidP="007C23E1">
      <w:pPr>
        <w:pStyle w:val="a3"/>
        <w:numPr>
          <w:ilvl w:val="1"/>
          <w:numId w:val="13"/>
        </w:numPr>
        <w:spacing w:line="360" w:lineRule="auto"/>
        <w:ind w:left="0" w:firstLine="0"/>
        <w:jc w:val="both"/>
        <w:rPr>
          <w:szCs w:val="28"/>
        </w:rPr>
      </w:pPr>
      <w:r w:rsidRPr="007C23E1">
        <w:rPr>
          <w:szCs w:val="28"/>
        </w:rPr>
        <w:t>Начало интеграционного сотрудничества……………………………...10</w:t>
      </w:r>
    </w:p>
    <w:p w:rsidR="006B2920" w:rsidRPr="007C23E1" w:rsidRDefault="002C5567" w:rsidP="007C23E1">
      <w:pPr>
        <w:pStyle w:val="a3"/>
        <w:numPr>
          <w:ilvl w:val="1"/>
          <w:numId w:val="13"/>
        </w:numPr>
        <w:spacing w:line="360" w:lineRule="auto"/>
        <w:ind w:left="0" w:firstLine="0"/>
        <w:jc w:val="both"/>
        <w:rPr>
          <w:szCs w:val="28"/>
        </w:rPr>
      </w:pPr>
      <w:r w:rsidRPr="007C23E1">
        <w:rPr>
          <w:szCs w:val="28"/>
        </w:rPr>
        <w:t>Эволюция интеграционного объединения……………………………</w:t>
      </w:r>
      <w:r w:rsidR="005910B2" w:rsidRPr="007C23E1">
        <w:rPr>
          <w:szCs w:val="28"/>
        </w:rPr>
        <w:t>...16</w:t>
      </w:r>
    </w:p>
    <w:p w:rsidR="00AD5716" w:rsidRPr="007C23E1" w:rsidRDefault="00C06EED" w:rsidP="007C23E1">
      <w:pPr>
        <w:pStyle w:val="a3"/>
        <w:spacing w:line="360" w:lineRule="auto"/>
        <w:jc w:val="both"/>
        <w:rPr>
          <w:szCs w:val="28"/>
        </w:rPr>
      </w:pPr>
      <w:r w:rsidRPr="007C23E1">
        <w:rPr>
          <w:bCs/>
          <w:szCs w:val="28"/>
        </w:rPr>
        <w:t xml:space="preserve">Глава 2 </w:t>
      </w:r>
      <w:r w:rsidR="00AD5716" w:rsidRPr="007C23E1">
        <w:rPr>
          <w:bCs/>
          <w:szCs w:val="28"/>
        </w:rPr>
        <w:t>Основные направления развития интеграционного сотрудничества аравийского континента</w:t>
      </w:r>
      <w:r w:rsidRPr="007C23E1">
        <w:rPr>
          <w:szCs w:val="28"/>
        </w:rPr>
        <w:t>………………………</w:t>
      </w:r>
      <w:r w:rsidR="007C23E1">
        <w:rPr>
          <w:szCs w:val="28"/>
        </w:rPr>
        <w:t>………………………..</w:t>
      </w:r>
      <w:r w:rsidRPr="007C23E1">
        <w:rPr>
          <w:szCs w:val="28"/>
        </w:rPr>
        <w:t>………</w:t>
      </w:r>
      <w:r w:rsidR="00AD5716" w:rsidRPr="007C23E1">
        <w:rPr>
          <w:szCs w:val="28"/>
        </w:rPr>
        <w:t>.</w:t>
      </w:r>
      <w:r w:rsidR="00340C0E" w:rsidRPr="007C23E1">
        <w:rPr>
          <w:szCs w:val="28"/>
        </w:rPr>
        <w:t>30</w:t>
      </w:r>
    </w:p>
    <w:p w:rsidR="00AD5716" w:rsidRPr="007C23E1" w:rsidRDefault="0035489B" w:rsidP="007C23E1">
      <w:pPr>
        <w:pStyle w:val="a3"/>
        <w:spacing w:line="360" w:lineRule="auto"/>
        <w:jc w:val="both"/>
        <w:rPr>
          <w:szCs w:val="28"/>
        </w:rPr>
      </w:pPr>
      <w:r w:rsidRPr="007C23E1">
        <w:rPr>
          <w:szCs w:val="28"/>
        </w:rPr>
        <w:t xml:space="preserve">2.1 </w:t>
      </w:r>
      <w:r w:rsidR="00AD5716" w:rsidRPr="007C23E1">
        <w:rPr>
          <w:szCs w:val="28"/>
        </w:rPr>
        <w:t>Военное сотрудничество: намерения и реальность</w:t>
      </w:r>
      <w:r w:rsidR="005910B2" w:rsidRPr="007C23E1">
        <w:rPr>
          <w:szCs w:val="28"/>
        </w:rPr>
        <w:t>……………</w:t>
      </w:r>
      <w:r w:rsidR="007C23E1">
        <w:rPr>
          <w:szCs w:val="28"/>
        </w:rPr>
        <w:t>….</w:t>
      </w:r>
      <w:r w:rsidR="005910B2" w:rsidRPr="007C23E1">
        <w:rPr>
          <w:szCs w:val="28"/>
        </w:rPr>
        <w:t>………</w:t>
      </w:r>
      <w:r w:rsidR="00340C0E" w:rsidRPr="007C23E1">
        <w:rPr>
          <w:szCs w:val="28"/>
        </w:rPr>
        <w:t>30</w:t>
      </w:r>
    </w:p>
    <w:p w:rsidR="00AD5716" w:rsidRPr="007C23E1" w:rsidRDefault="0035489B" w:rsidP="007C23E1">
      <w:pPr>
        <w:pStyle w:val="a3"/>
        <w:numPr>
          <w:ilvl w:val="1"/>
          <w:numId w:val="25"/>
        </w:numPr>
        <w:spacing w:line="360" w:lineRule="auto"/>
        <w:ind w:left="0" w:firstLine="0"/>
        <w:jc w:val="both"/>
        <w:rPr>
          <w:szCs w:val="28"/>
        </w:rPr>
      </w:pPr>
      <w:r w:rsidRPr="007C23E1">
        <w:rPr>
          <w:szCs w:val="28"/>
        </w:rPr>
        <w:t xml:space="preserve"> </w:t>
      </w:r>
      <w:r w:rsidR="00AD5716" w:rsidRPr="007C23E1">
        <w:rPr>
          <w:szCs w:val="28"/>
        </w:rPr>
        <w:t>Реалии и перспективы эконо</w:t>
      </w:r>
      <w:r w:rsidR="005910B2" w:rsidRPr="007C23E1">
        <w:rPr>
          <w:szCs w:val="28"/>
        </w:rPr>
        <w:t>мической интеграции…………………..</w:t>
      </w:r>
      <w:r w:rsidR="009B47A8" w:rsidRPr="007C23E1">
        <w:rPr>
          <w:szCs w:val="28"/>
        </w:rPr>
        <w:t>.</w:t>
      </w:r>
      <w:r w:rsidR="005910B2" w:rsidRPr="007C23E1">
        <w:rPr>
          <w:szCs w:val="28"/>
        </w:rPr>
        <w:t>.</w:t>
      </w:r>
      <w:r w:rsidR="00AD5716" w:rsidRPr="007C23E1">
        <w:rPr>
          <w:szCs w:val="28"/>
        </w:rPr>
        <w:t>3</w:t>
      </w:r>
      <w:r w:rsidR="00340C0E" w:rsidRPr="007C23E1">
        <w:rPr>
          <w:szCs w:val="28"/>
        </w:rPr>
        <w:t>7</w:t>
      </w:r>
    </w:p>
    <w:p w:rsidR="00AD5716" w:rsidRPr="007C23E1" w:rsidRDefault="00207EB1" w:rsidP="007C23E1">
      <w:pPr>
        <w:pStyle w:val="a3"/>
        <w:spacing w:line="360" w:lineRule="auto"/>
        <w:jc w:val="both"/>
        <w:rPr>
          <w:szCs w:val="28"/>
        </w:rPr>
      </w:pPr>
      <w:r w:rsidRPr="007C23E1">
        <w:rPr>
          <w:szCs w:val="28"/>
        </w:rPr>
        <w:t>2.3 Культурная интеграция в настоящем и будущем</w:t>
      </w:r>
      <w:r w:rsidR="005910B2" w:rsidRPr="007C23E1">
        <w:rPr>
          <w:szCs w:val="28"/>
        </w:rPr>
        <w:t>………………</w:t>
      </w:r>
      <w:r w:rsidR="007C23E1">
        <w:rPr>
          <w:szCs w:val="28"/>
        </w:rPr>
        <w:t>…..</w:t>
      </w:r>
      <w:r w:rsidR="005910B2" w:rsidRPr="007C23E1">
        <w:rPr>
          <w:szCs w:val="28"/>
        </w:rPr>
        <w:t>……..</w:t>
      </w:r>
      <w:r w:rsidR="002209BB" w:rsidRPr="007C23E1">
        <w:rPr>
          <w:szCs w:val="28"/>
        </w:rPr>
        <w:t>.4</w:t>
      </w:r>
      <w:r w:rsidR="00340C0E" w:rsidRPr="007C23E1">
        <w:rPr>
          <w:szCs w:val="28"/>
        </w:rPr>
        <w:t>1</w:t>
      </w:r>
    </w:p>
    <w:p w:rsidR="00AD5716" w:rsidRPr="007C23E1" w:rsidRDefault="00AD5716" w:rsidP="007C23E1">
      <w:pPr>
        <w:pStyle w:val="a3"/>
        <w:spacing w:line="360" w:lineRule="auto"/>
        <w:jc w:val="both"/>
        <w:rPr>
          <w:bCs/>
          <w:szCs w:val="28"/>
        </w:rPr>
      </w:pPr>
      <w:r w:rsidRPr="007C23E1">
        <w:rPr>
          <w:bCs/>
          <w:szCs w:val="28"/>
        </w:rPr>
        <w:t>Заключение</w:t>
      </w:r>
      <w:r w:rsidR="005910B2" w:rsidRPr="007C23E1">
        <w:rPr>
          <w:szCs w:val="28"/>
        </w:rPr>
        <w:t>………………</w:t>
      </w:r>
      <w:r w:rsidR="007C23E1">
        <w:rPr>
          <w:szCs w:val="28"/>
        </w:rPr>
        <w:t>…..</w:t>
      </w:r>
      <w:r w:rsidR="005910B2" w:rsidRPr="007C23E1">
        <w:rPr>
          <w:szCs w:val="28"/>
        </w:rPr>
        <w:t>………………………………………………….</w:t>
      </w:r>
      <w:r w:rsidRPr="007C23E1">
        <w:rPr>
          <w:bCs/>
          <w:szCs w:val="28"/>
        </w:rPr>
        <w:t>.</w:t>
      </w:r>
      <w:r w:rsidR="00B445F3" w:rsidRPr="007C23E1">
        <w:rPr>
          <w:bCs/>
          <w:szCs w:val="28"/>
        </w:rPr>
        <w:t>4</w:t>
      </w:r>
      <w:r w:rsidR="00AB3002" w:rsidRPr="007C23E1">
        <w:rPr>
          <w:bCs/>
          <w:szCs w:val="28"/>
        </w:rPr>
        <w:t>8</w:t>
      </w:r>
    </w:p>
    <w:p w:rsidR="00F9575A" w:rsidRPr="007C23E1" w:rsidRDefault="00F9575A" w:rsidP="007C23E1">
      <w:pPr>
        <w:pStyle w:val="a3"/>
        <w:spacing w:line="360" w:lineRule="auto"/>
        <w:jc w:val="both"/>
        <w:rPr>
          <w:bCs/>
          <w:szCs w:val="28"/>
        </w:rPr>
      </w:pPr>
      <w:r w:rsidRPr="007C23E1">
        <w:rPr>
          <w:bCs/>
          <w:szCs w:val="28"/>
        </w:rPr>
        <w:t>Список</w:t>
      </w:r>
      <w:r w:rsidR="005910B2" w:rsidRPr="007C23E1">
        <w:rPr>
          <w:bCs/>
          <w:szCs w:val="28"/>
        </w:rPr>
        <w:t xml:space="preserve"> использованных источников и</w:t>
      </w:r>
      <w:r w:rsidRPr="007C23E1">
        <w:rPr>
          <w:bCs/>
          <w:szCs w:val="28"/>
        </w:rPr>
        <w:t xml:space="preserve"> литератур</w:t>
      </w:r>
      <w:r w:rsidR="005910B2" w:rsidRPr="007C23E1">
        <w:rPr>
          <w:bCs/>
          <w:szCs w:val="28"/>
        </w:rPr>
        <w:t>ы</w:t>
      </w:r>
      <w:r w:rsidR="005910B2" w:rsidRPr="007C23E1">
        <w:rPr>
          <w:szCs w:val="28"/>
        </w:rPr>
        <w:t>……………</w:t>
      </w:r>
      <w:r w:rsidR="007C23E1">
        <w:rPr>
          <w:szCs w:val="28"/>
        </w:rPr>
        <w:t>…..</w:t>
      </w:r>
      <w:r w:rsidR="005910B2" w:rsidRPr="007C23E1">
        <w:rPr>
          <w:szCs w:val="28"/>
        </w:rPr>
        <w:t>………..</w:t>
      </w:r>
      <w:r w:rsidRPr="007C23E1">
        <w:rPr>
          <w:bCs/>
          <w:szCs w:val="28"/>
        </w:rPr>
        <w:t>5</w:t>
      </w:r>
      <w:r w:rsidR="00340C0E" w:rsidRPr="007C23E1">
        <w:rPr>
          <w:bCs/>
          <w:szCs w:val="28"/>
        </w:rPr>
        <w:t>7</w:t>
      </w:r>
    </w:p>
    <w:p w:rsidR="00AD5716" w:rsidRPr="007C23E1" w:rsidRDefault="00AD5716" w:rsidP="007C23E1">
      <w:pPr>
        <w:pStyle w:val="a3"/>
        <w:spacing w:line="360" w:lineRule="auto"/>
        <w:jc w:val="both"/>
        <w:rPr>
          <w:bCs/>
          <w:szCs w:val="28"/>
        </w:rPr>
      </w:pPr>
      <w:r w:rsidRPr="007C23E1">
        <w:rPr>
          <w:bCs/>
          <w:szCs w:val="28"/>
        </w:rPr>
        <w:t>Приложение</w:t>
      </w:r>
      <w:r w:rsidR="005910B2" w:rsidRPr="007C23E1">
        <w:rPr>
          <w:szCs w:val="28"/>
        </w:rPr>
        <w:t>…………………………………………………………………</w:t>
      </w:r>
      <w:r w:rsidR="009B47A8" w:rsidRPr="007C23E1">
        <w:rPr>
          <w:szCs w:val="28"/>
        </w:rPr>
        <w:t>..</w:t>
      </w:r>
      <w:r w:rsidR="005910B2" w:rsidRPr="007C23E1">
        <w:rPr>
          <w:szCs w:val="28"/>
        </w:rPr>
        <w:t>…</w:t>
      </w:r>
      <w:r w:rsidR="008A7457" w:rsidRPr="007C23E1">
        <w:rPr>
          <w:bCs/>
          <w:szCs w:val="28"/>
        </w:rPr>
        <w:t>60</w:t>
      </w:r>
    </w:p>
    <w:p w:rsidR="00D25165" w:rsidRPr="007C23E1" w:rsidRDefault="007C23E1" w:rsidP="007C23E1">
      <w:pPr>
        <w:spacing w:line="360" w:lineRule="auto"/>
        <w:ind w:firstLine="709"/>
        <w:jc w:val="center"/>
        <w:rPr>
          <w:b/>
          <w:sz w:val="28"/>
          <w:szCs w:val="28"/>
        </w:rPr>
      </w:pPr>
      <w:r>
        <w:rPr>
          <w:sz w:val="28"/>
          <w:szCs w:val="28"/>
        </w:rPr>
        <w:br w:type="page"/>
      </w:r>
      <w:r w:rsidR="00D25165" w:rsidRPr="007C23E1">
        <w:rPr>
          <w:b/>
          <w:sz w:val="28"/>
          <w:szCs w:val="28"/>
        </w:rPr>
        <w:lastRenderedPageBreak/>
        <w:t>Введение</w:t>
      </w:r>
    </w:p>
    <w:p w:rsidR="007C23E1" w:rsidRDefault="007C23E1" w:rsidP="007C23E1">
      <w:pPr>
        <w:spacing w:line="360" w:lineRule="auto"/>
        <w:ind w:firstLine="709"/>
        <w:jc w:val="both"/>
        <w:rPr>
          <w:sz w:val="28"/>
          <w:szCs w:val="28"/>
        </w:rPr>
      </w:pPr>
    </w:p>
    <w:p w:rsidR="00456B4C" w:rsidRPr="007C23E1" w:rsidRDefault="00D25165" w:rsidP="007C23E1">
      <w:pPr>
        <w:spacing w:line="360" w:lineRule="auto"/>
        <w:ind w:firstLine="709"/>
        <w:jc w:val="both"/>
        <w:rPr>
          <w:sz w:val="28"/>
          <w:szCs w:val="28"/>
        </w:rPr>
      </w:pPr>
      <w:r w:rsidRPr="007C23E1">
        <w:rPr>
          <w:sz w:val="28"/>
          <w:szCs w:val="28"/>
        </w:rPr>
        <w:t>В условиях перестройки настоящего миропорядка и переходе его к однополярности, существование одного центра силы во многом определяет политическую карту мира. Особенно подверженными влиянию извне оказываются те регионы, где сходятся интересы различных государств. В условиях глобализации мировой экономики, когда международное разделение труда строится по монотоварному принципу, всё больше увеличивается разрыв между развитыми и развивающимися странами. При этом усиливается не только экономическая, но и политическая зависимость развивающихся стран от рынков развитых стран. Одним из таких "жизненно важных" регионов для мировой экономики является Персидский залив с его колоссальными запасами энергоресурсов. Существование в регионе различных центров силы определило его нестабильность на многие годы.</w:t>
      </w:r>
      <w:r w:rsidR="007C23E1">
        <w:rPr>
          <w:sz w:val="28"/>
          <w:szCs w:val="28"/>
        </w:rPr>
        <w:t xml:space="preserve"> </w:t>
      </w:r>
      <w:r w:rsidRPr="007C23E1">
        <w:rPr>
          <w:sz w:val="28"/>
          <w:szCs w:val="28"/>
        </w:rPr>
        <w:t>Персидский залив представляет собой стратегически важный регион для топливно-энергетического обеспечения мировой экономики. В частности арабские монархии Залива оказались в последние десятилетия в центре не только региональной, но и мировой экономики и политики в контексте процессов глобализации, транснационализации экономических связей, возникновения новых параметров международных отношений. Необходимо также отметить, что значение региона, являющегося районом богатейших на Земле нефтяных месторождений, постоянно возрастает в связи с ростом потребления в мире нефтяных и газопродуктов.</w:t>
      </w:r>
      <w:r w:rsidRPr="007C23E1">
        <w:rPr>
          <w:sz w:val="28"/>
        </w:rPr>
        <w:t xml:space="preserve"> </w:t>
      </w:r>
      <w:r w:rsidRPr="007C23E1">
        <w:rPr>
          <w:sz w:val="28"/>
          <w:szCs w:val="28"/>
        </w:rPr>
        <w:t>В сжатые исторические сроки многие страны данной группы стали активными субъектами мировой экономики, важными финансовыми донорами западных стран, ведущими импортерами их оружия и высоких технологий, и продолжают оставаться ведущими экспортерами углеводородов, напрямую воздействуя на формирование конъюнктуры и цен на мировом рынке нефти. Одновременно, регион остается одним из самых напряженных в социальном, экономическом,</w:t>
      </w:r>
      <w:r w:rsidR="007C23E1">
        <w:rPr>
          <w:sz w:val="28"/>
          <w:szCs w:val="28"/>
        </w:rPr>
        <w:t xml:space="preserve"> </w:t>
      </w:r>
      <w:r w:rsidR="002D1DE5" w:rsidRPr="007C23E1">
        <w:rPr>
          <w:sz w:val="28"/>
          <w:szCs w:val="28"/>
        </w:rPr>
        <w:t>политическом и военном отношении. Свидетельство этому -</w:t>
      </w:r>
      <w:r w:rsidR="007C23E1">
        <w:rPr>
          <w:sz w:val="28"/>
          <w:szCs w:val="28"/>
        </w:rPr>
        <w:t xml:space="preserve"> </w:t>
      </w:r>
      <w:r w:rsidR="00AD5716" w:rsidRPr="007C23E1">
        <w:rPr>
          <w:sz w:val="28"/>
          <w:szCs w:val="28"/>
        </w:rPr>
        <w:t>ирано-иракская война (1980-1988 гг.), ирако-кувейтская война (1990-1991 гг.), усиленная гонка вооружений, постоянное и многостороннее иностранное вмешательство в дела региона (последнее тому подтверждение – вторжение в Ирак США и Великобритании в марте 2003 года). Повышенное внимание к Персидскому Заливу, где в значительной степени формируются потоки нефти на международные рынки, со стороны западных государств (прежде всего Соединенных Штатов Америки) обуславливается необходимостью обеспечить бесперебойные поставки на выгодных условиях.</w:t>
      </w:r>
    </w:p>
    <w:p w:rsidR="005F5D5A" w:rsidRPr="007C23E1" w:rsidRDefault="00AD5716" w:rsidP="007C23E1">
      <w:pPr>
        <w:spacing w:line="360" w:lineRule="auto"/>
        <w:ind w:firstLine="709"/>
        <w:jc w:val="both"/>
        <w:rPr>
          <w:sz w:val="28"/>
          <w:szCs w:val="28"/>
        </w:rPr>
      </w:pPr>
      <w:r w:rsidRPr="007C23E1">
        <w:rPr>
          <w:sz w:val="28"/>
          <w:szCs w:val="28"/>
        </w:rPr>
        <w:t xml:space="preserve">Таким образом, между формированием внешней политики и международными отношениями в регионе, с одной стороны, и борьбой в области нефти, с другой, существует прямая связь, хотя иногда она проявляется опосредованно. В этой связи актуальным в данной работе представляется выявление общей составляющей внешнеполитического курса монархий Персидского залива в нефтяной области, поскольку, несмотря на свойственные каждому государству особенности, </w:t>
      </w:r>
      <w:r w:rsidR="000479FA" w:rsidRPr="007C23E1">
        <w:rPr>
          <w:sz w:val="28"/>
          <w:szCs w:val="28"/>
        </w:rPr>
        <w:t xml:space="preserve">факторы, </w:t>
      </w:r>
      <w:r w:rsidRPr="007C23E1">
        <w:rPr>
          <w:sz w:val="28"/>
          <w:szCs w:val="28"/>
        </w:rPr>
        <w:t>объединяющие их</w:t>
      </w:r>
      <w:r w:rsidR="000479FA" w:rsidRPr="007C23E1">
        <w:rPr>
          <w:sz w:val="28"/>
          <w:szCs w:val="28"/>
        </w:rPr>
        <w:t>,</w:t>
      </w:r>
      <w:r w:rsidRPr="007C23E1">
        <w:rPr>
          <w:sz w:val="28"/>
          <w:szCs w:val="28"/>
        </w:rPr>
        <w:t xml:space="preserve"> </w:t>
      </w:r>
      <w:r w:rsidR="004B1E63" w:rsidRPr="007C23E1">
        <w:rPr>
          <w:sz w:val="28"/>
          <w:szCs w:val="28"/>
        </w:rPr>
        <w:t xml:space="preserve">все же </w:t>
      </w:r>
      <w:r w:rsidRPr="007C23E1">
        <w:rPr>
          <w:sz w:val="28"/>
          <w:szCs w:val="28"/>
        </w:rPr>
        <w:t>преобладают. Так, создание благоприятных внешних условий для успешного функционирования их нефтегазовых комплексов, поиск рынков сбыта и источников инвестиций, обеспечение оптимальных мировых цен на нефть (так называемая энергетическая дипломатия) занимает центральное место в числе приоритетов внешней политики.</w:t>
      </w:r>
    </w:p>
    <w:p w:rsidR="00487D5C" w:rsidRPr="007C23E1" w:rsidRDefault="00AD5716" w:rsidP="007C23E1">
      <w:pPr>
        <w:spacing w:line="360" w:lineRule="auto"/>
        <w:ind w:firstLine="709"/>
        <w:jc w:val="both"/>
        <w:rPr>
          <w:sz w:val="28"/>
          <w:szCs w:val="28"/>
        </w:rPr>
      </w:pPr>
      <w:r w:rsidRPr="007C23E1">
        <w:rPr>
          <w:sz w:val="28"/>
          <w:szCs w:val="28"/>
        </w:rPr>
        <w:t>Страны региона, входящие в Совет сотрудничества арабских государств Персидского залива, заметно воздействуют на политическую ситуацию на Ближнем Востоке: практически ни одна проблема в регионе не решается без участия Саудовской Аравии, самого влиятельного и богатого участника альянса. Государства - члены Совета сотрудничества арабских государств Персидского залива также являются важной частью мусульманского мира, особенно Саудовская Аравия по праву “хранительницы двух святынь”. Важную, роль в интеграции арабских стран выполняет</w:t>
      </w:r>
      <w:r w:rsidR="007C23E1">
        <w:rPr>
          <w:sz w:val="28"/>
          <w:szCs w:val="28"/>
        </w:rPr>
        <w:t xml:space="preserve"> </w:t>
      </w:r>
      <w:r w:rsidRPr="007C23E1">
        <w:rPr>
          <w:sz w:val="28"/>
          <w:szCs w:val="28"/>
        </w:rPr>
        <w:t>нефтяной фактор. Под воздействием наращивания объемов добываемых странами этого субрегиона углеводородных при благоприятной конъюнктуре именно это направление станет одной из важнейших сфер совместного сотрудничества.</w:t>
      </w:r>
      <w:r w:rsidR="00925394" w:rsidRPr="007C23E1">
        <w:rPr>
          <w:sz w:val="28"/>
          <w:szCs w:val="28"/>
        </w:rPr>
        <w:t xml:space="preserve"> </w:t>
      </w:r>
      <w:r w:rsidRPr="007C23E1">
        <w:rPr>
          <w:sz w:val="28"/>
          <w:szCs w:val="28"/>
        </w:rPr>
        <w:t>Основными объектами исследования среди стран региона являются Саудовская Аравия, Объединенные Арабские Эмираты, Кувейт, Оман, Бахрейн и Катар. Это обусловлено тем фактом, что из всех государств Персидского залива данные страны обладают наиболее схожими параметрами внутреннего развития и современного положения, и соответственно имеют общую составляющую во внешней политике. Из иностранных государств были избраны США как ведущая западная держава, неизменно включающая Персидский залив в зону своих “жизненных интересов”, частично Европейский Союз, Япония и Российская Федерация.</w:t>
      </w:r>
      <w:r w:rsidR="00925394" w:rsidRPr="007C23E1">
        <w:rPr>
          <w:sz w:val="28"/>
          <w:szCs w:val="28"/>
        </w:rPr>
        <w:t xml:space="preserve"> </w:t>
      </w:r>
      <w:r w:rsidRPr="007C23E1">
        <w:rPr>
          <w:sz w:val="28"/>
          <w:szCs w:val="28"/>
        </w:rPr>
        <w:t>Исследование охватывает период последних трех десятилетий XX века по настоящий день. Такой временной промежуток объясняется тем, что именно в 1970-х годах аравийские государства окончательно обрели независимость</w:t>
      </w:r>
      <w:r w:rsidR="00487D5C" w:rsidRPr="007C23E1">
        <w:rPr>
          <w:sz w:val="28"/>
          <w:szCs w:val="28"/>
        </w:rPr>
        <w:t>,</w:t>
      </w:r>
      <w:r w:rsidRPr="007C23E1">
        <w:rPr>
          <w:sz w:val="28"/>
          <w:szCs w:val="28"/>
        </w:rPr>
        <w:t xml:space="preserve"> и начался так называемый нефтяной бум, способствовавший их ускоренному развитию. В то же время анализ непосредственно внешней политики и международных отношений в регионе в основном проводится на основе периода 1980-х, 1990-х годов, поскольку данный отрезок времени наиболее близок к современности, что позволяет объективно оценить события и, возможно, спрогнозировать их дальнейшее развитие.</w:t>
      </w:r>
      <w:r w:rsidR="00925394" w:rsidRPr="007C23E1">
        <w:rPr>
          <w:sz w:val="28"/>
          <w:szCs w:val="28"/>
        </w:rPr>
        <w:t xml:space="preserve"> </w:t>
      </w:r>
      <w:r w:rsidRPr="007C23E1">
        <w:rPr>
          <w:sz w:val="28"/>
          <w:szCs w:val="28"/>
        </w:rPr>
        <w:t>При написании работы применялся принцип конкретно-исторического анализа, позволяющий проследить развитие политических и экономических явлений в их при</w:t>
      </w:r>
      <w:r w:rsidR="00925394" w:rsidRPr="007C23E1">
        <w:rPr>
          <w:sz w:val="28"/>
          <w:szCs w:val="28"/>
        </w:rPr>
        <w:t xml:space="preserve">чинно-следственной взаимосвязи. </w:t>
      </w:r>
      <w:r w:rsidRPr="007C23E1">
        <w:rPr>
          <w:sz w:val="28"/>
          <w:szCs w:val="28"/>
        </w:rPr>
        <w:t>Также были задействованы такие методологические приемы как проблемный, функциональный, сравнительный анализ.</w:t>
      </w:r>
      <w:r w:rsidR="00925394" w:rsidRPr="007C23E1">
        <w:rPr>
          <w:sz w:val="28"/>
          <w:szCs w:val="28"/>
        </w:rPr>
        <w:t xml:space="preserve"> </w:t>
      </w:r>
      <w:r w:rsidR="00487D5C" w:rsidRPr="007C23E1">
        <w:rPr>
          <w:sz w:val="28"/>
          <w:szCs w:val="28"/>
        </w:rPr>
        <w:t>Говоря об аравийской интеграции, следует отметить, что эта тема является достаточно актуальной на сегодняшний день, поскольку рассматриваемый регион находиться в зоне интересов ведущих мировых держав. И чтобы сохранить влияние в данном регионе странам, расположенным на аравийском континенте просто необходимо интегрироваться. А поскольку идет борьба за</w:t>
      </w:r>
      <w:r w:rsidR="007C23E1">
        <w:rPr>
          <w:sz w:val="28"/>
          <w:szCs w:val="28"/>
        </w:rPr>
        <w:t xml:space="preserve"> </w:t>
      </w:r>
      <w:r w:rsidR="00487D5C" w:rsidRPr="007C23E1">
        <w:rPr>
          <w:sz w:val="28"/>
          <w:szCs w:val="28"/>
        </w:rPr>
        <w:t xml:space="preserve">влияние в экономической, в частности это касается нефтяных месторождений, и </w:t>
      </w:r>
      <w:r w:rsidR="00ED6F5C" w:rsidRPr="007C23E1">
        <w:rPr>
          <w:sz w:val="28"/>
          <w:szCs w:val="28"/>
        </w:rPr>
        <w:t>военно-</w:t>
      </w:r>
      <w:r w:rsidR="00487D5C" w:rsidRPr="007C23E1">
        <w:rPr>
          <w:sz w:val="28"/>
          <w:szCs w:val="28"/>
        </w:rPr>
        <w:t>политической сфер</w:t>
      </w:r>
      <w:r w:rsidR="007F1B48" w:rsidRPr="007C23E1">
        <w:rPr>
          <w:sz w:val="28"/>
          <w:szCs w:val="28"/>
        </w:rPr>
        <w:t>е</w:t>
      </w:r>
      <w:r w:rsidR="00487D5C" w:rsidRPr="007C23E1">
        <w:rPr>
          <w:sz w:val="28"/>
          <w:szCs w:val="28"/>
        </w:rPr>
        <w:t>, то и интеграция в основном должна идти по этим двум направлениям. Тем самым</w:t>
      </w:r>
      <w:r w:rsidR="007C23E1">
        <w:rPr>
          <w:sz w:val="28"/>
          <w:szCs w:val="28"/>
        </w:rPr>
        <w:t xml:space="preserve"> </w:t>
      </w:r>
      <w:r w:rsidR="00487D5C" w:rsidRPr="007C23E1">
        <w:rPr>
          <w:sz w:val="28"/>
          <w:szCs w:val="28"/>
        </w:rPr>
        <w:t>мы оговариваем круг рассматриваемых направлений в рамках аравийской интеграции.</w:t>
      </w:r>
    </w:p>
    <w:p w:rsidR="00AD5716" w:rsidRPr="007C23E1" w:rsidRDefault="00AD5716" w:rsidP="007C23E1">
      <w:pPr>
        <w:spacing w:line="360" w:lineRule="auto"/>
        <w:ind w:firstLine="709"/>
        <w:jc w:val="both"/>
        <w:rPr>
          <w:sz w:val="28"/>
          <w:szCs w:val="28"/>
        </w:rPr>
      </w:pPr>
      <w:r w:rsidRPr="007C23E1">
        <w:rPr>
          <w:sz w:val="28"/>
          <w:szCs w:val="28"/>
        </w:rPr>
        <w:t xml:space="preserve">Таким образом, необходимость теоретического, методологического и практического осмысления опыта интеграции арабских стран и анализ этого процесса на современном этапе приобретает особую актуальность. </w:t>
      </w:r>
    </w:p>
    <w:p w:rsidR="00AD5716" w:rsidRPr="007C23E1" w:rsidRDefault="00AD5716" w:rsidP="007C23E1">
      <w:pPr>
        <w:spacing w:line="360" w:lineRule="auto"/>
        <w:ind w:firstLine="709"/>
        <w:jc w:val="both"/>
        <w:rPr>
          <w:sz w:val="28"/>
          <w:szCs w:val="28"/>
        </w:rPr>
      </w:pPr>
      <w:r w:rsidRPr="007C23E1">
        <w:rPr>
          <w:sz w:val="28"/>
          <w:szCs w:val="28"/>
        </w:rPr>
        <w:t>Практическая и теоретическая значимость послужили основанием для выбора темы дипломного исследования.</w:t>
      </w:r>
    </w:p>
    <w:p w:rsidR="00AD5716" w:rsidRPr="007C23E1" w:rsidRDefault="00AD5716" w:rsidP="007C23E1">
      <w:pPr>
        <w:spacing w:line="360" w:lineRule="auto"/>
        <w:ind w:firstLine="709"/>
        <w:jc w:val="both"/>
        <w:rPr>
          <w:sz w:val="28"/>
          <w:szCs w:val="28"/>
        </w:rPr>
      </w:pPr>
      <w:r w:rsidRPr="007C23E1">
        <w:rPr>
          <w:sz w:val="28"/>
          <w:szCs w:val="28"/>
        </w:rPr>
        <w:t>Темой данного исследования является: аравийская интеграция: достижения, проблемы и перспективы.</w:t>
      </w:r>
    </w:p>
    <w:p w:rsidR="00AD5716" w:rsidRPr="007C23E1" w:rsidRDefault="00AD5716" w:rsidP="007C23E1">
      <w:pPr>
        <w:spacing w:line="360" w:lineRule="auto"/>
        <w:ind w:firstLine="709"/>
        <w:jc w:val="both"/>
        <w:rPr>
          <w:sz w:val="28"/>
          <w:szCs w:val="28"/>
        </w:rPr>
      </w:pPr>
      <w:r w:rsidRPr="007C23E1">
        <w:rPr>
          <w:sz w:val="28"/>
          <w:szCs w:val="28"/>
        </w:rPr>
        <w:t xml:space="preserve">Цель дипломного проекта состоит в раскрытии предпосылок, направлений и закономерностей интеграционных процессов в регионе. </w:t>
      </w:r>
    </w:p>
    <w:p w:rsidR="00AD5716" w:rsidRPr="007C23E1" w:rsidRDefault="00AD5716" w:rsidP="007C23E1">
      <w:pPr>
        <w:spacing w:line="360" w:lineRule="auto"/>
        <w:ind w:firstLine="709"/>
        <w:jc w:val="both"/>
        <w:rPr>
          <w:sz w:val="28"/>
          <w:szCs w:val="28"/>
        </w:rPr>
      </w:pPr>
      <w:r w:rsidRPr="007C23E1">
        <w:rPr>
          <w:sz w:val="28"/>
          <w:szCs w:val="28"/>
        </w:rPr>
        <w:t>Для достижения поставленной цели были поставлены следующие задачи:</w:t>
      </w:r>
    </w:p>
    <w:p w:rsidR="00AD5716" w:rsidRPr="007C23E1" w:rsidRDefault="00AD5716" w:rsidP="007C23E1">
      <w:pPr>
        <w:numPr>
          <w:ilvl w:val="0"/>
          <w:numId w:val="14"/>
        </w:numPr>
        <w:spacing w:line="360" w:lineRule="auto"/>
        <w:ind w:left="0" w:firstLine="709"/>
        <w:jc w:val="both"/>
        <w:rPr>
          <w:sz w:val="28"/>
          <w:szCs w:val="28"/>
        </w:rPr>
      </w:pPr>
      <w:r w:rsidRPr="007C23E1">
        <w:rPr>
          <w:sz w:val="28"/>
          <w:szCs w:val="28"/>
        </w:rPr>
        <w:t>анализ основных параметров интеграции в рамках Совета сотрудничества арабских государств персидского залива;</w:t>
      </w:r>
    </w:p>
    <w:p w:rsidR="00AD5716" w:rsidRPr="007C23E1" w:rsidRDefault="00AD5716" w:rsidP="007C23E1">
      <w:pPr>
        <w:numPr>
          <w:ilvl w:val="0"/>
          <w:numId w:val="14"/>
        </w:numPr>
        <w:spacing w:line="360" w:lineRule="auto"/>
        <w:ind w:left="0" w:firstLine="709"/>
        <w:jc w:val="both"/>
        <w:rPr>
          <w:sz w:val="28"/>
          <w:szCs w:val="28"/>
        </w:rPr>
      </w:pPr>
      <w:r w:rsidRPr="007C23E1">
        <w:rPr>
          <w:sz w:val="28"/>
          <w:szCs w:val="28"/>
        </w:rPr>
        <w:t>оценить деятельност</w:t>
      </w:r>
      <w:r w:rsidR="00771ECB" w:rsidRPr="007C23E1">
        <w:rPr>
          <w:sz w:val="28"/>
          <w:szCs w:val="28"/>
        </w:rPr>
        <w:t>ь</w:t>
      </w:r>
      <w:r w:rsidRPr="007C23E1">
        <w:rPr>
          <w:sz w:val="28"/>
          <w:szCs w:val="28"/>
        </w:rPr>
        <w:t xml:space="preserve"> Совета сотрудничества арабских государств персидского залива на основе критериев международной военно-политической интеграции;</w:t>
      </w:r>
    </w:p>
    <w:p w:rsidR="00AD5716" w:rsidRPr="007C23E1" w:rsidRDefault="00AD5716" w:rsidP="007C23E1">
      <w:pPr>
        <w:numPr>
          <w:ilvl w:val="0"/>
          <w:numId w:val="14"/>
        </w:numPr>
        <w:spacing w:line="360" w:lineRule="auto"/>
        <w:ind w:left="0" w:firstLine="709"/>
        <w:jc w:val="both"/>
        <w:rPr>
          <w:sz w:val="28"/>
          <w:szCs w:val="28"/>
        </w:rPr>
      </w:pPr>
      <w:r w:rsidRPr="007C23E1">
        <w:rPr>
          <w:sz w:val="28"/>
          <w:szCs w:val="28"/>
        </w:rPr>
        <w:t>определить приоритеты и перспективные цели региональной экономической интеграции стран аравийского континента, выявить проблемы и трудности, препятствующие их достижению и меры для их устранения;</w:t>
      </w:r>
    </w:p>
    <w:p w:rsidR="00A64770" w:rsidRPr="007C23E1" w:rsidRDefault="00A64770" w:rsidP="007C23E1">
      <w:pPr>
        <w:numPr>
          <w:ilvl w:val="0"/>
          <w:numId w:val="14"/>
        </w:numPr>
        <w:spacing w:line="360" w:lineRule="auto"/>
        <w:ind w:left="0" w:firstLine="709"/>
        <w:jc w:val="both"/>
        <w:rPr>
          <w:sz w:val="28"/>
          <w:szCs w:val="28"/>
        </w:rPr>
      </w:pPr>
      <w:r w:rsidRPr="007C23E1">
        <w:rPr>
          <w:sz w:val="28"/>
          <w:szCs w:val="28"/>
        </w:rPr>
        <w:t>охарактеризовать культурное развитие рассматриваемого региона</w:t>
      </w:r>
    </w:p>
    <w:p w:rsidR="00AD5716" w:rsidRPr="007C23E1" w:rsidRDefault="00AD5716" w:rsidP="007C23E1">
      <w:pPr>
        <w:numPr>
          <w:ilvl w:val="0"/>
          <w:numId w:val="14"/>
        </w:numPr>
        <w:spacing w:line="360" w:lineRule="auto"/>
        <w:ind w:left="0" w:firstLine="709"/>
        <w:jc w:val="both"/>
        <w:rPr>
          <w:sz w:val="28"/>
          <w:szCs w:val="28"/>
        </w:rPr>
      </w:pPr>
      <w:r w:rsidRPr="007C23E1">
        <w:rPr>
          <w:sz w:val="28"/>
          <w:szCs w:val="28"/>
        </w:rPr>
        <w:t>оценка роли и места нефти в современных международных отношениях и ее значение для социально-экономического развития “аравийской шестерки”;</w:t>
      </w:r>
    </w:p>
    <w:p w:rsidR="00AD5716" w:rsidRPr="007C23E1" w:rsidRDefault="00AD5716" w:rsidP="007C23E1">
      <w:pPr>
        <w:numPr>
          <w:ilvl w:val="0"/>
          <w:numId w:val="14"/>
        </w:numPr>
        <w:spacing w:line="360" w:lineRule="auto"/>
        <w:ind w:left="0" w:firstLine="709"/>
        <w:jc w:val="both"/>
        <w:rPr>
          <w:sz w:val="28"/>
          <w:szCs w:val="28"/>
        </w:rPr>
      </w:pPr>
      <w:r w:rsidRPr="007C23E1">
        <w:rPr>
          <w:sz w:val="28"/>
          <w:szCs w:val="28"/>
        </w:rPr>
        <w:t>проанализировать проблемы интеграционного объединения государств Совета сотрудничества арабских государств персидского залива;</w:t>
      </w:r>
    </w:p>
    <w:p w:rsidR="00AD5716" w:rsidRPr="007C23E1" w:rsidRDefault="00AD5716" w:rsidP="007C23E1">
      <w:pPr>
        <w:numPr>
          <w:ilvl w:val="0"/>
          <w:numId w:val="14"/>
        </w:numPr>
        <w:spacing w:line="360" w:lineRule="auto"/>
        <w:ind w:left="0" w:firstLine="709"/>
        <w:jc w:val="both"/>
        <w:rPr>
          <w:sz w:val="28"/>
          <w:szCs w:val="28"/>
        </w:rPr>
      </w:pPr>
      <w:r w:rsidRPr="007C23E1">
        <w:rPr>
          <w:sz w:val="28"/>
          <w:szCs w:val="28"/>
        </w:rPr>
        <w:t>выявить возможные пе</w:t>
      </w:r>
      <w:r w:rsidR="004373B1" w:rsidRPr="007C23E1">
        <w:rPr>
          <w:sz w:val="28"/>
          <w:szCs w:val="28"/>
        </w:rPr>
        <w:t>рспективы аравийской интеграции.</w:t>
      </w:r>
    </w:p>
    <w:p w:rsidR="00AD5716" w:rsidRPr="007C23E1" w:rsidRDefault="004373B1" w:rsidP="007C23E1">
      <w:pPr>
        <w:spacing w:line="360" w:lineRule="auto"/>
        <w:ind w:firstLine="709"/>
        <w:jc w:val="both"/>
        <w:rPr>
          <w:sz w:val="28"/>
        </w:rPr>
      </w:pPr>
      <w:r w:rsidRPr="007C23E1">
        <w:rPr>
          <w:sz w:val="28"/>
          <w:szCs w:val="28"/>
        </w:rPr>
        <w:t xml:space="preserve"> </w:t>
      </w:r>
      <w:r w:rsidR="00AD5716" w:rsidRPr="007C23E1">
        <w:rPr>
          <w:sz w:val="28"/>
          <w:szCs w:val="28"/>
        </w:rPr>
        <w:t xml:space="preserve">При разработке данной темы основными источниками литературы послужила </w:t>
      </w:r>
      <w:r w:rsidR="00AD5716" w:rsidRPr="007C23E1">
        <w:rPr>
          <w:sz w:val="28"/>
        </w:rPr>
        <w:t>монография Александрова И.А. «Монархии Персидского Залива: этап модернизации», которая посвящена проблемам социально-экономического и политического развития монархий Персидского Залива на этапе «догоняющей модернизации». Здесь</w:t>
      </w:r>
      <w:r w:rsidR="007C23E1">
        <w:rPr>
          <w:sz w:val="28"/>
        </w:rPr>
        <w:t xml:space="preserve"> </w:t>
      </w:r>
      <w:r w:rsidR="00AD5716" w:rsidRPr="007C23E1">
        <w:rPr>
          <w:sz w:val="28"/>
        </w:rPr>
        <w:t>показана арабская точка зрения к происходящим процессам в мире</w:t>
      </w:r>
      <w:r w:rsidR="00AD5716" w:rsidRPr="007C23E1">
        <w:rPr>
          <w:sz w:val="28"/>
          <w:szCs w:val="28"/>
        </w:rPr>
        <w:t>,</w:t>
      </w:r>
      <w:r w:rsidR="007C23E1">
        <w:rPr>
          <w:sz w:val="28"/>
          <w:szCs w:val="28"/>
        </w:rPr>
        <w:t xml:space="preserve"> </w:t>
      </w:r>
      <w:r w:rsidR="00AD5716" w:rsidRPr="007C23E1">
        <w:rPr>
          <w:sz w:val="28"/>
          <w:szCs w:val="28"/>
        </w:rPr>
        <w:t>проводиться комплексное исследование по ключевым проблемам эволюции аравийских монархий и их внешней политике</w:t>
      </w:r>
      <w:r w:rsidR="00A72BB3" w:rsidRPr="007C23E1">
        <w:rPr>
          <w:sz w:val="28"/>
          <w:szCs w:val="28"/>
        </w:rPr>
        <w:t>.</w:t>
      </w:r>
      <w:r w:rsidR="00AD5716" w:rsidRPr="007C23E1">
        <w:rPr>
          <w:sz w:val="28"/>
        </w:rPr>
        <w:t xml:space="preserve"> </w:t>
      </w:r>
      <w:r w:rsidR="00A72BB3" w:rsidRPr="007C23E1">
        <w:rPr>
          <w:sz w:val="28"/>
        </w:rPr>
        <w:t>Б</w:t>
      </w:r>
      <w:r w:rsidR="00AD5716" w:rsidRPr="007C23E1">
        <w:rPr>
          <w:sz w:val="28"/>
        </w:rPr>
        <w:t>ыла использована монография на арабском языке Мадыбули Ас-Сагир «Совет Взаимопомощи Залива»</w:t>
      </w:r>
      <w:r w:rsidR="00AD5716" w:rsidRPr="007C23E1">
        <w:rPr>
          <w:sz w:val="28"/>
          <w:szCs w:val="28"/>
        </w:rPr>
        <w:t xml:space="preserve">. Заслуживают внимания работа У. З. Шарипова “Персидский залив: нефть – политика и войны” и монография А. И. Яковлева и М. Г. Закария “Нефтяные монархии Аравии на пороге XXI века”. Проблемы развития монархий Персидского залива и роль нефтяного фактора рассматривают монография А. Г. Георгиева и В. В.Озолинга “Нефтяные монархии Аравии”. Внешнеполитической теме посвящена работа Е. С. Мелкумян “ССАГПЗ в глобальных и региональных процессах”. Полезные статьи по тематике дипломной работы были найдены </w:t>
      </w:r>
      <w:r w:rsidR="00866997" w:rsidRPr="007C23E1">
        <w:rPr>
          <w:sz w:val="28"/>
          <w:szCs w:val="28"/>
        </w:rPr>
        <w:t>в</w:t>
      </w:r>
      <w:r w:rsidR="00AD5716" w:rsidRPr="007C23E1">
        <w:rPr>
          <w:sz w:val="28"/>
          <w:szCs w:val="28"/>
        </w:rPr>
        <w:t xml:space="preserve"> журналах “Мировая экономика и международные отношения”, “Азия и Африка сегодня”.</w:t>
      </w:r>
      <w:r w:rsidR="00AD5716" w:rsidRPr="007C23E1">
        <w:rPr>
          <w:sz w:val="28"/>
        </w:rPr>
        <w:t xml:space="preserve"> А также, раскрывая</w:t>
      </w:r>
      <w:r w:rsidR="007C23E1">
        <w:rPr>
          <w:sz w:val="28"/>
        </w:rPr>
        <w:t xml:space="preserve"> </w:t>
      </w:r>
      <w:r w:rsidR="00AD5716" w:rsidRPr="007C23E1">
        <w:rPr>
          <w:sz w:val="28"/>
        </w:rPr>
        <w:t xml:space="preserve">проблематику дипломной работы, были использованы различные статьи и материалы интернетовских сайтов. </w:t>
      </w:r>
    </w:p>
    <w:p w:rsidR="001F70D6" w:rsidRPr="007C23E1" w:rsidRDefault="007C23E1" w:rsidP="007C23E1">
      <w:pPr>
        <w:spacing w:line="360" w:lineRule="auto"/>
        <w:ind w:firstLine="709"/>
        <w:jc w:val="center"/>
        <w:rPr>
          <w:b/>
          <w:sz w:val="28"/>
          <w:szCs w:val="28"/>
        </w:rPr>
      </w:pPr>
      <w:r>
        <w:rPr>
          <w:sz w:val="28"/>
          <w:szCs w:val="28"/>
        </w:rPr>
        <w:br w:type="page"/>
      </w:r>
      <w:r w:rsidR="001F70D6" w:rsidRPr="007C23E1">
        <w:rPr>
          <w:b/>
          <w:sz w:val="28"/>
          <w:szCs w:val="28"/>
        </w:rPr>
        <w:t>1 Интеграционные процессы на аравийском континенте</w:t>
      </w:r>
    </w:p>
    <w:p w:rsidR="007C23E1" w:rsidRPr="007C23E1" w:rsidRDefault="007C23E1" w:rsidP="007C23E1">
      <w:pPr>
        <w:spacing w:line="360" w:lineRule="auto"/>
        <w:ind w:firstLine="709"/>
        <w:jc w:val="center"/>
        <w:rPr>
          <w:b/>
          <w:bCs/>
          <w:sz w:val="28"/>
          <w:szCs w:val="28"/>
        </w:rPr>
      </w:pPr>
    </w:p>
    <w:p w:rsidR="00C06EED" w:rsidRPr="007C23E1" w:rsidRDefault="00C06EED" w:rsidP="007C23E1">
      <w:pPr>
        <w:spacing w:line="360" w:lineRule="auto"/>
        <w:ind w:firstLine="709"/>
        <w:jc w:val="center"/>
        <w:rPr>
          <w:b/>
          <w:bCs/>
          <w:sz w:val="28"/>
          <w:szCs w:val="28"/>
        </w:rPr>
      </w:pPr>
      <w:r w:rsidRPr="007C23E1">
        <w:rPr>
          <w:b/>
          <w:bCs/>
          <w:sz w:val="28"/>
          <w:szCs w:val="28"/>
        </w:rPr>
        <w:t>1.1</w:t>
      </w:r>
      <w:r w:rsidR="007B279B" w:rsidRPr="007C23E1">
        <w:rPr>
          <w:b/>
          <w:bCs/>
          <w:sz w:val="28"/>
          <w:szCs w:val="28"/>
        </w:rPr>
        <w:t xml:space="preserve"> Начало интеграционного сотрудничества</w:t>
      </w:r>
    </w:p>
    <w:p w:rsidR="007C23E1" w:rsidRDefault="007C23E1" w:rsidP="007C23E1">
      <w:pPr>
        <w:spacing w:line="360" w:lineRule="auto"/>
        <w:ind w:firstLine="709"/>
        <w:jc w:val="both"/>
        <w:rPr>
          <w:sz w:val="28"/>
          <w:szCs w:val="28"/>
        </w:rPr>
      </w:pPr>
    </w:p>
    <w:p w:rsidR="00EF3B50" w:rsidRPr="007C23E1" w:rsidRDefault="00077F2A" w:rsidP="007C23E1">
      <w:pPr>
        <w:spacing w:line="360" w:lineRule="auto"/>
        <w:ind w:firstLine="709"/>
        <w:jc w:val="both"/>
        <w:rPr>
          <w:sz w:val="28"/>
          <w:szCs w:val="28"/>
        </w:rPr>
      </w:pPr>
      <w:r w:rsidRPr="007C23E1">
        <w:rPr>
          <w:sz w:val="28"/>
          <w:szCs w:val="28"/>
        </w:rPr>
        <w:t>Специфической чертой современного этапа внешнеполитического планирования великих держав является нивелирование целых сегментов мирового политического пространства до уровня зон их национальных интересов. Подобное утверждение в полной мере применимо к Персидскому заливу, чья исключительная стратегическая значимость определяется следующими факторами. Во-первых, выгодное географическое положение и исключительное коммуникационное значение Аравийского полуострова. Во-вторых, на долю стран Персидского залива приходится 57 % (729 миллиардов баррелей) разведанных запасов сырой нефти и 45 % (2, 462 триллиона кубических метров) мировых запасов природного газа</w:t>
      </w:r>
      <w:r w:rsidR="002C5567" w:rsidRPr="007C23E1">
        <w:rPr>
          <w:sz w:val="28"/>
          <w:szCs w:val="28"/>
        </w:rPr>
        <w:t xml:space="preserve"> </w:t>
      </w:r>
      <w:r w:rsidR="00985CC8" w:rsidRPr="007C23E1">
        <w:rPr>
          <w:sz w:val="28"/>
          <w:szCs w:val="28"/>
        </w:rPr>
        <w:t>[1</w:t>
      </w:r>
      <w:r w:rsidR="001D6BA1" w:rsidRPr="007C23E1">
        <w:rPr>
          <w:sz w:val="28"/>
          <w:szCs w:val="28"/>
        </w:rPr>
        <w:t>, с</w:t>
      </w:r>
      <w:r w:rsidR="00985CC8" w:rsidRPr="007C23E1">
        <w:rPr>
          <w:sz w:val="28"/>
          <w:szCs w:val="28"/>
        </w:rPr>
        <w:t>.</w:t>
      </w:r>
      <w:r w:rsidR="002C5567" w:rsidRPr="007C23E1">
        <w:rPr>
          <w:sz w:val="28"/>
          <w:szCs w:val="28"/>
        </w:rPr>
        <w:t xml:space="preserve"> </w:t>
      </w:r>
      <w:r w:rsidR="00985CC8" w:rsidRPr="007C23E1">
        <w:rPr>
          <w:sz w:val="28"/>
          <w:szCs w:val="28"/>
        </w:rPr>
        <w:t>56]</w:t>
      </w:r>
      <w:r w:rsidRPr="007C23E1">
        <w:rPr>
          <w:sz w:val="28"/>
          <w:szCs w:val="28"/>
        </w:rPr>
        <w:t>. В-третьих, на территории Аравийского полуострова сосредоточены главные мусульманские святыни, что придает ему особое духовное значение. Данное обстоятельство существенно актуализирует роль исламских стран Залива во главе с Королевством Саудовская Аравия в межарабских отношениях и позволяет понять специфику взаимоотношений этих стран и отношений их с внешним миром. В-четвертых, зона Персидского залива используется великими державами для проекции своей силы в любую точку пространства Ближнего Востока.</w:t>
      </w:r>
      <w:r w:rsidR="00D50C9D" w:rsidRPr="007C23E1">
        <w:rPr>
          <w:sz w:val="28"/>
        </w:rPr>
        <w:t xml:space="preserve"> </w:t>
      </w:r>
      <w:r w:rsidR="00D50C9D" w:rsidRPr="007C23E1">
        <w:rPr>
          <w:sz w:val="28"/>
          <w:szCs w:val="28"/>
        </w:rPr>
        <w:t xml:space="preserve">Идеи интеграции стран Аравийского полуострова путем образования региональной группировки зародились в конце 70-х - начале 80-х гг. в период резкой дестабилизации обстановки в зоне Персидского залива. В </w:t>
      </w:r>
      <w:smartTag w:uri="urn:schemas-microsoft-com:office:smarttags" w:element="metricconverter">
        <w:smartTagPr>
          <w:attr w:name="ProductID" w:val="1979 г"/>
        </w:smartTagPr>
        <w:r w:rsidR="00D50C9D" w:rsidRPr="007C23E1">
          <w:rPr>
            <w:sz w:val="28"/>
            <w:szCs w:val="28"/>
          </w:rPr>
          <w:t>1979 г</w:t>
        </w:r>
      </w:smartTag>
      <w:r w:rsidR="00D50C9D" w:rsidRPr="007C23E1">
        <w:rPr>
          <w:sz w:val="28"/>
          <w:szCs w:val="28"/>
        </w:rPr>
        <w:t xml:space="preserve">. в Иране произошла Исламская революция, после которой это государство стало открыто заявлять о необходимости свержения аравийских монархических режимов. В </w:t>
      </w:r>
      <w:smartTag w:uri="urn:schemas-microsoft-com:office:smarttags" w:element="metricconverter">
        <w:smartTagPr>
          <w:attr w:name="ProductID" w:val="1980 г"/>
        </w:smartTagPr>
        <w:r w:rsidR="00D50C9D" w:rsidRPr="007C23E1">
          <w:rPr>
            <w:sz w:val="28"/>
            <w:szCs w:val="28"/>
          </w:rPr>
          <w:t>1980 г</w:t>
        </w:r>
      </w:smartTag>
      <w:r w:rsidR="00D50C9D" w:rsidRPr="007C23E1">
        <w:rPr>
          <w:sz w:val="28"/>
          <w:szCs w:val="28"/>
        </w:rPr>
        <w:t xml:space="preserve">. с началом ирано-иракской войны ситуация еще более обострилась. Видя в революционно настроенном Иране </w:t>
      </w:r>
      <w:r w:rsidR="00E558E8" w:rsidRPr="007C23E1">
        <w:rPr>
          <w:sz w:val="28"/>
          <w:szCs w:val="28"/>
        </w:rPr>
        <w:t>большую</w:t>
      </w:r>
      <w:r w:rsidR="00D50C9D" w:rsidRPr="007C23E1">
        <w:rPr>
          <w:sz w:val="28"/>
          <w:szCs w:val="28"/>
        </w:rPr>
        <w:t xml:space="preserve"> угрозу, аравийские страны поддержали Ирак, хотя и опасались значительного увеличения его военного потенциала. Эти события вызвали серьезную обеспокоенность аравийских монархий, поставив их перед необходимостью укрепления взаимодействия в сфере безопасности для защиты своих интересов. В этих условиях в </w:t>
      </w:r>
      <w:smartTag w:uri="urn:schemas-microsoft-com:office:smarttags" w:element="metricconverter">
        <w:smartTagPr>
          <w:attr w:name="ProductID" w:val="1981 г"/>
        </w:smartTagPr>
        <w:r w:rsidR="00D50C9D" w:rsidRPr="007C23E1">
          <w:rPr>
            <w:sz w:val="28"/>
            <w:szCs w:val="28"/>
          </w:rPr>
          <w:t>1981 г</w:t>
        </w:r>
      </w:smartTag>
      <w:r w:rsidR="00D50C9D" w:rsidRPr="007C23E1">
        <w:rPr>
          <w:sz w:val="28"/>
          <w:szCs w:val="28"/>
        </w:rPr>
        <w:t xml:space="preserve">. шесть аравийских монархий: Бахрейн, Катар, Кувейт, Объединенные Арабские Эмираты, Оман и Саудовская Аравия образовали свою интеграционную организацию - Совет сотрудничества арабских государств Персидского залива. </w:t>
      </w:r>
      <w:r w:rsidR="006112D6" w:rsidRPr="007C23E1">
        <w:rPr>
          <w:sz w:val="28"/>
          <w:szCs w:val="28"/>
        </w:rPr>
        <w:t xml:space="preserve">Совет сотрудничества арабских государств Персидского залива – региональная организация, объединяющая </w:t>
      </w:r>
      <w:r w:rsidR="00985CC8" w:rsidRPr="007C23E1">
        <w:rPr>
          <w:sz w:val="28"/>
          <w:szCs w:val="28"/>
        </w:rPr>
        <w:t>шесть</w:t>
      </w:r>
      <w:r w:rsidR="006112D6" w:rsidRPr="007C23E1">
        <w:rPr>
          <w:sz w:val="28"/>
          <w:szCs w:val="28"/>
        </w:rPr>
        <w:t xml:space="preserve"> нефтедобывающих государств этого региона, была образована в 1981</w:t>
      </w:r>
      <w:r w:rsidR="00985CC8" w:rsidRPr="007C23E1">
        <w:rPr>
          <w:sz w:val="28"/>
          <w:szCs w:val="28"/>
        </w:rPr>
        <w:t xml:space="preserve"> года</w:t>
      </w:r>
      <w:r w:rsidR="006112D6" w:rsidRPr="007C23E1">
        <w:rPr>
          <w:sz w:val="28"/>
          <w:szCs w:val="28"/>
        </w:rPr>
        <w:t>. Первое совещание в верхах состоялось 25-26 мая 1981</w:t>
      </w:r>
      <w:r w:rsidR="00985CC8" w:rsidRPr="007C23E1">
        <w:rPr>
          <w:sz w:val="28"/>
          <w:szCs w:val="28"/>
        </w:rPr>
        <w:t xml:space="preserve"> </w:t>
      </w:r>
      <w:r w:rsidR="006112D6" w:rsidRPr="007C23E1">
        <w:rPr>
          <w:sz w:val="28"/>
          <w:szCs w:val="28"/>
        </w:rPr>
        <w:t>г</w:t>
      </w:r>
      <w:r w:rsidR="00985CC8" w:rsidRPr="007C23E1">
        <w:rPr>
          <w:sz w:val="28"/>
          <w:szCs w:val="28"/>
        </w:rPr>
        <w:t>ода</w:t>
      </w:r>
      <w:r w:rsidR="006112D6" w:rsidRPr="007C23E1">
        <w:rPr>
          <w:sz w:val="28"/>
          <w:szCs w:val="28"/>
        </w:rPr>
        <w:t xml:space="preserve"> в столице О</w:t>
      </w:r>
      <w:r w:rsidR="00985CC8" w:rsidRPr="007C23E1">
        <w:rPr>
          <w:sz w:val="28"/>
          <w:szCs w:val="28"/>
        </w:rPr>
        <w:t xml:space="preserve">бъединенных </w:t>
      </w:r>
      <w:r w:rsidR="006112D6" w:rsidRPr="007C23E1">
        <w:rPr>
          <w:sz w:val="28"/>
          <w:szCs w:val="28"/>
        </w:rPr>
        <w:t>А</w:t>
      </w:r>
      <w:r w:rsidR="00985CC8" w:rsidRPr="007C23E1">
        <w:rPr>
          <w:sz w:val="28"/>
          <w:szCs w:val="28"/>
        </w:rPr>
        <w:t xml:space="preserve">рабских </w:t>
      </w:r>
      <w:r w:rsidR="006112D6" w:rsidRPr="007C23E1">
        <w:rPr>
          <w:sz w:val="28"/>
          <w:szCs w:val="28"/>
        </w:rPr>
        <w:t>Э</w:t>
      </w:r>
      <w:r w:rsidR="00985CC8" w:rsidRPr="007C23E1">
        <w:rPr>
          <w:sz w:val="28"/>
          <w:szCs w:val="28"/>
        </w:rPr>
        <w:t>миратов</w:t>
      </w:r>
      <w:r w:rsidR="006112D6" w:rsidRPr="007C23E1">
        <w:rPr>
          <w:sz w:val="28"/>
          <w:szCs w:val="28"/>
        </w:rPr>
        <w:t xml:space="preserve"> Абу-Даби</w:t>
      </w:r>
      <w:r w:rsidR="00985CC8" w:rsidRPr="007C23E1">
        <w:rPr>
          <w:sz w:val="28"/>
          <w:szCs w:val="28"/>
        </w:rPr>
        <w:t xml:space="preserve"> [</w:t>
      </w:r>
      <w:r w:rsidR="001D6BA1" w:rsidRPr="007C23E1">
        <w:rPr>
          <w:sz w:val="28"/>
          <w:szCs w:val="28"/>
        </w:rPr>
        <w:t>1, с</w:t>
      </w:r>
      <w:r w:rsidR="00985CC8" w:rsidRPr="007C23E1">
        <w:rPr>
          <w:sz w:val="28"/>
          <w:szCs w:val="28"/>
        </w:rPr>
        <w:t>.</w:t>
      </w:r>
      <w:r w:rsidR="002C5567" w:rsidRPr="007C23E1">
        <w:rPr>
          <w:sz w:val="28"/>
          <w:szCs w:val="28"/>
        </w:rPr>
        <w:t xml:space="preserve"> </w:t>
      </w:r>
      <w:r w:rsidR="00985CC8" w:rsidRPr="007C23E1">
        <w:rPr>
          <w:sz w:val="28"/>
          <w:szCs w:val="28"/>
        </w:rPr>
        <w:t>123]</w:t>
      </w:r>
      <w:r w:rsidR="006112D6" w:rsidRPr="007C23E1">
        <w:rPr>
          <w:sz w:val="28"/>
          <w:szCs w:val="28"/>
        </w:rPr>
        <w:t xml:space="preserve">. Согласно Уставу, основная цель организации – взаимодействие и интеграция между государствами-членами во всех сферах деятельности в направлении реализации их единства. На начальных этапах акцент делался на экономических аспектах совместной деятельности: финансы, торговля, таможенная служба и коммуникации. Политическое и военное сотрудничество, обеспечение региональной безопасности не упоминались. </w:t>
      </w:r>
      <w:r w:rsidR="00EF3B50" w:rsidRPr="007C23E1">
        <w:rPr>
          <w:sz w:val="28"/>
          <w:szCs w:val="28"/>
        </w:rPr>
        <w:t xml:space="preserve">Принятие первых конкретных шагов по развитию военного сотрудничества шло параллельно с выработкой концептуальных положений об основах единой системы безопасности стран-членов Совета сотрудничества. При этом Саудовская Аравия выступала за форсирование процессов военной интеграции и создания единых вооруженных сил, скорейшее заключение соглашения о коллективной безопасности. В то же время “малые” государства аравийской «шестерки» выступали против ускорения, а тем более полной интеграции в военной области, т. к. не хотели усиления зависимости от Эр-Рияда. </w:t>
      </w:r>
    </w:p>
    <w:p w:rsidR="00EF3B50" w:rsidRPr="007C23E1" w:rsidRDefault="00EF3B50" w:rsidP="007C23E1">
      <w:pPr>
        <w:spacing w:line="360" w:lineRule="auto"/>
        <w:ind w:firstLine="709"/>
        <w:jc w:val="both"/>
        <w:rPr>
          <w:sz w:val="28"/>
          <w:szCs w:val="28"/>
        </w:rPr>
      </w:pPr>
      <w:r w:rsidRPr="007C23E1">
        <w:rPr>
          <w:sz w:val="28"/>
          <w:szCs w:val="28"/>
        </w:rPr>
        <w:t xml:space="preserve">К середине 80-х годов </w:t>
      </w:r>
      <w:r w:rsidR="00C06EED" w:rsidRPr="007C23E1">
        <w:rPr>
          <w:sz w:val="28"/>
          <w:szCs w:val="28"/>
        </w:rPr>
        <w:t xml:space="preserve">ХХ века </w:t>
      </w:r>
      <w:r w:rsidRPr="007C23E1">
        <w:rPr>
          <w:sz w:val="28"/>
          <w:szCs w:val="28"/>
        </w:rPr>
        <w:t>страны Совета выработали концепцию коллективной безопасности, базировавшуюся на таких принципах как: сохранение политико-экономического статус-кво в зоне Залива,</w:t>
      </w:r>
      <w:r w:rsidR="007C23E1">
        <w:rPr>
          <w:sz w:val="28"/>
          <w:szCs w:val="28"/>
        </w:rPr>
        <w:t xml:space="preserve"> </w:t>
      </w:r>
      <w:r w:rsidRPr="007C23E1">
        <w:rPr>
          <w:sz w:val="28"/>
          <w:szCs w:val="28"/>
        </w:rPr>
        <w:t>уважение сложившегося в регионе баланса сил, существующих режимов и наследованных от предыдущих поколений границ, недопущение чьего-либо диктата и внесения силой каких-либо изменений географического, политического или идеологического характера в сформировавшуюся в регионе реальность,</w:t>
      </w:r>
      <w:r w:rsidR="007C23E1">
        <w:rPr>
          <w:sz w:val="28"/>
          <w:szCs w:val="28"/>
        </w:rPr>
        <w:t xml:space="preserve"> </w:t>
      </w:r>
      <w:r w:rsidRPr="007C23E1">
        <w:rPr>
          <w:sz w:val="28"/>
          <w:szCs w:val="28"/>
        </w:rPr>
        <w:t xml:space="preserve">мирное сосуществование всех расположенных здесь государств, невмешательство во внутренние дела друг друга, коллективная ответственность всех стран региона за обеспечение его безопасности. </w:t>
      </w:r>
    </w:p>
    <w:p w:rsidR="00036BE5" w:rsidRPr="007C23E1" w:rsidRDefault="00EF3B50" w:rsidP="007C23E1">
      <w:pPr>
        <w:spacing w:line="360" w:lineRule="auto"/>
        <w:ind w:firstLine="709"/>
        <w:jc w:val="both"/>
        <w:rPr>
          <w:sz w:val="28"/>
          <w:szCs w:val="28"/>
        </w:rPr>
      </w:pPr>
      <w:r w:rsidRPr="007C23E1">
        <w:rPr>
          <w:sz w:val="28"/>
          <w:szCs w:val="28"/>
        </w:rPr>
        <w:t xml:space="preserve">Данная концепция несла в себе характер универсальности, исходила из балансов интересов и коллективного участия в решении вопросов безопасности всех расположенных в зоне Персидского залива государств, включая Иран и Ирак. Однако реалии жизни и продолжавшаяся ирано-иракская война делали невозможной ее реализацию в тот период. </w:t>
      </w:r>
      <w:r w:rsidR="006112D6" w:rsidRPr="007C23E1">
        <w:rPr>
          <w:sz w:val="28"/>
          <w:szCs w:val="28"/>
        </w:rPr>
        <w:t>Становление С</w:t>
      </w:r>
      <w:r w:rsidR="005E0E27" w:rsidRPr="007C23E1">
        <w:rPr>
          <w:sz w:val="28"/>
          <w:szCs w:val="28"/>
        </w:rPr>
        <w:t>овета сотрудничества</w:t>
      </w:r>
      <w:r w:rsidR="006112D6" w:rsidRPr="007C23E1">
        <w:rPr>
          <w:sz w:val="28"/>
          <w:szCs w:val="28"/>
        </w:rPr>
        <w:t xml:space="preserve"> осуществлялось во время ирано-иракской войны, советского вторжения в Афганистан, завершения исламской революции в Иране. Для членов этого объединения было важно избежать обвинения в создании военно-политической группировки, которая могла бы угрожать интересам других стран Ближнего В</w:t>
      </w:r>
      <w:r w:rsidR="00742A64" w:rsidRPr="007C23E1">
        <w:rPr>
          <w:sz w:val="28"/>
          <w:szCs w:val="28"/>
        </w:rPr>
        <w:t xml:space="preserve">остока. </w:t>
      </w:r>
      <w:r w:rsidR="006112D6" w:rsidRPr="007C23E1">
        <w:rPr>
          <w:sz w:val="28"/>
          <w:szCs w:val="28"/>
        </w:rPr>
        <w:t>Его членами могли стать только вошедшие в его состав</w:t>
      </w:r>
      <w:r w:rsidR="001F70D6" w:rsidRPr="007C23E1">
        <w:rPr>
          <w:sz w:val="28"/>
          <w:szCs w:val="28"/>
        </w:rPr>
        <w:t xml:space="preserve"> шесть</w:t>
      </w:r>
      <w:r w:rsidR="006112D6" w:rsidRPr="007C23E1">
        <w:rPr>
          <w:sz w:val="28"/>
          <w:szCs w:val="28"/>
        </w:rPr>
        <w:t xml:space="preserve"> арабских стран: Бахрейн, Катар, Кувейт, </w:t>
      </w:r>
      <w:r w:rsidR="00742A64" w:rsidRPr="007C23E1">
        <w:rPr>
          <w:sz w:val="28"/>
          <w:szCs w:val="28"/>
        </w:rPr>
        <w:t xml:space="preserve">Объеденные </w:t>
      </w:r>
      <w:r w:rsidR="006112D6" w:rsidRPr="007C23E1">
        <w:rPr>
          <w:sz w:val="28"/>
          <w:szCs w:val="28"/>
        </w:rPr>
        <w:t>А</w:t>
      </w:r>
      <w:r w:rsidR="00742A64" w:rsidRPr="007C23E1">
        <w:rPr>
          <w:sz w:val="28"/>
          <w:szCs w:val="28"/>
        </w:rPr>
        <w:t xml:space="preserve">рабские </w:t>
      </w:r>
      <w:r w:rsidR="006112D6" w:rsidRPr="007C23E1">
        <w:rPr>
          <w:sz w:val="28"/>
          <w:szCs w:val="28"/>
        </w:rPr>
        <w:t>Э</w:t>
      </w:r>
      <w:r w:rsidR="00742A64" w:rsidRPr="007C23E1">
        <w:rPr>
          <w:sz w:val="28"/>
          <w:szCs w:val="28"/>
        </w:rPr>
        <w:t>мираты</w:t>
      </w:r>
      <w:r w:rsidR="006112D6" w:rsidRPr="007C23E1">
        <w:rPr>
          <w:sz w:val="28"/>
          <w:szCs w:val="28"/>
        </w:rPr>
        <w:t>, Оман и Саудовская Аравия. Расширение состава организации изначально не предполагалось. Поэтому она получила в арабском мире название «закрытого клуба для богатых». Йемен стал еди</w:t>
      </w:r>
      <w:r w:rsidR="001F70D6" w:rsidRPr="007C23E1">
        <w:rPr>
          <w:sz w:val="28"/>
          <w:szCs w:val="28"/>
        </w:rPr>
        <w:t>нственной страной Аравийского полуостро</w:t>
      </w:r>
      <w:r w:rsidR="006112D6" w:rsidRPr="007C23E1">
        <w:rPr>
          <w:sz w:val="28"/>
          <w:szCs w:val="28"/>
        </w:rPr>
        <w:t>ва, не вошедшей в эту организацию. С социально-экономической точки зрения, между Йеменом и богатыми заливными странами лежала непреодолимая пропасть. Реакция на основание С</w:t>
      </w:r>
      <w:r w:rsidR="00742A64" w:rsidRPr="007C23E1">
        <w:rPr>
          <w:sz w:val="28"/>
          <w:szCs w:val="28"/>
        </w:rPr>
        <w:t>овета сотрудничества</w:t>
      </w:r>
      <w:r w:rsidR="006112D6" w:rsidRPr="007C23E1">
        <w:rPr>
          <w:sz w:val="28"/>
          <w:szCs w:val="28"/>
        </w:rPr>
        <w:t xml:space="preserve"> со стороны </w:t>
      </w:r>
      <w:r w:rsidR="00F11AFA" w:rsidRPr="007C23E1">
        <w:rPr>
          <w:sz w:val="28"/>
          <w:szCs w:val="28"/>
        </w:rPr>
        <w:t>Йемена</w:t>
      </w:r>
      <w:r w:rsidR="006112D6" w:rsidRPr="007C23E1">
        <w:rPr>
          <w:sz w:val="28"/>
          <w:szCs w:val="28"/>
        </w:rPr>
        <w:t xml:space="preserve">, ориентировавшейся в своей политике на СССР, была достаточно прохладной. Создание этой организации </w:t>
      </w:r>
      <w:r w:rsidR="00F11AFA" w:rsidRPr="007C23E1">
        <w:rPr>
          <w:sz w:val="28"/>
          <w:szCs w:val="28"/>
        </w:rPr>
        <w:t>рассматривалось,</w:t>
      </w:r>
      <w:r w:rsidR="006112D6" w:rsidRPr="007C23E1">
        <w:rPr>
          <w:sz w:val="28"/>
          <w:szCs w:val="28"/>
        </w:rPr>
        <w:t xml:space="preserve"> как стремление со стороны прозападных держав противодействовать росту национального движения. Существовали и другие факторы, препятствовавшие вовлечению Йемена в интеграционный процесс. На момент образования С</w:t>
      </w:r>
      <w:r w:rsidR="00F11AFA" w:rsidRPr="007C23E1">
        <w:rPr>
          <w:sz w:val="28"/>
          <w:szCs w:val="28"/>
        </w:rPr>
        <w:t>овета сотрудничества</w:t>
      </w:r>
      <w:r w:rsidR="006112D6" w:rsidRPr="007C23E1">
        <w:rPr>
          <w:sz w:val="28"/>
          <w:szCs w:val="28"/>
        </w:rPr>
        <w:t xml:space="preserve"> Йемен был разобщенной страной, которая с географической точки зрения, делилась на Север </w:t>
      </w:r>
      <w:r w:rsidR="00F11AFA" w:rsidRPr="007C23E1">
        <w:rPr>
          <w:sz w:val="28"/>
          <w:szCs w:val="28"/>
        </w:rPr>
        <w:t>и Юг,</w:t>
      </w:r>
      <w:r w:rsidR="006112D6" w:rsidRPr="007C23E1">
        <w:rPr>
          <w:sz w:val="28"/>
          <w:szCs w:val="28"/>
        </w:rPr>
        <w:t xml:space="preserve"> а с политической – на Восток и Запад. Неприязнь «соседей по полуострову» вызывала приверженность южного Йемена марксистским идеям. Преодолев противостояние Севера и Юга, после</w:t>
      </w:r>
      <w:r w:rsidR="00F11AFA" w:rsidRPr="007C23E1">
        <w:rPr>
          <w:sz w:val="28"/>
          <w:szCs w:val="28"/>
        </w:rPr>
        <w:t xml:space="preserve"> их</w:t>
      </w:r>
      <w:r w:rsidR="006112D6" w:rsidRPr="007C23E1">
        <w:rPr>
          <w:sz w:val="28"/>
          <w:szCs w:val="28"/>
        </w:rPr>
        <w:t xml:space="preserve"> объединения в мае 1990</w:t>
      </w:r>
      <w:r w:rsidR="00F11AFA" w:rsidRPr="007C23E1">
        <w:rPr>
          <w:sz w:val="28"/>
          <w:szCs w:val="28"/>
        </w:rPr>
        <w:t xml:space="preserve"> году</w:t>
      </w:r>
      <w:r w:rsidR="006112D6" w:rsidRPr="007C23E1">
        <w:rPr>
          <w:sz w:val="28"/>
          <w:szCs w:val="28"/>
        </w:rPr>
        <w:t xml:space="preserve"> </w:t>
      </w:r>
      <w:r w:rsidR="00F11AFA" w:rsidRPr="007C23E1">
        <w:rPr>
          <w:sz w:val="28"/>
          <w:szCs w:val="28"/>
        </w:rPr>
        <w:t>в Йеменскую Республик</w:t>
      </w:r>
      <w:r w:rsidRPr="007C23E1">
        <w:rPr>
          <w:sz w:val="28"/>
          <w:szCs w:val="28"/>
        </w:rPr>
        <w:t>у</w:t>
      </w:r>
      <w:r w:rsidR="006112D6" w:rsidRPr="007C23E1">
        <w:rPr>
          <w:sz w:val="28"/>
          <w:szCs w:val="28"/>
        </w:rPr>
        <w:t>, Йемену пришлось столкнуться с региональной изоляцией из-за занятой во время кризиса в Персидском Заливе проиракской позиции. На протяжении 10 лет после кризиса в Персидском заливе, йеменско-кувейтские отношения были «полупрерванными». В 1999</w:t>
      </w:r>
      <w:r w:rsidR="00F11AFA" w:rsidRPr="007C23E1">
        <w:rPr>
          <w:sz w:val="28"/>
          <w:szCs w:val="28"/>
        </w:rPr>
        <w:t xml:space="preserve"> году</w:t>
      </w:r>
      <w:r w:rsidR="006112D6" w:rsidRPr="007C23E1">
        <w:rPr>
          <w:sz w:val="28"/>
          <w:szCs w:val="28"/>
        </w:rPr>
        <w:t xml:space="preserve"> после визита министра иностранных дел А.Баджамаля в Аль-Кувейт дип</w:t>
      </w:r>
      <w:r w:rsidR="00F11AFA" w:rsidRPr="007C23E1">
        <w:rPr>
          <w:sz w:val="28"/>
          <w:szCs w:val="28"/>
        </w:rPr>
        <w:t xml:space="preserve">ломатического </w:t>
      </w:r>
      <w:r w:rsidR="006112D6" w:rsidRPr="007C23E1">
        <w:rPr>
          <w:sz w:val="28"/>
          <w:szCs w:val="28"/>
        </w:rPr>
        <w:t>представительства обеих стран удалось повысить до уровня чрезвычайных и полномочных послов. В последние</w:t>
      </w:r>
      <w:r w:rsidR="007C23E1">
        <w:rPr>
          <w:sz w:val="28"/>
          <w:szCs w:val="28"/>
        </w:rPr>
        <w:t xml:space="preserve"> </w:t>
      </w:r>
      <w:r w:rsidR="006112D6" w:rsidRPr="007C23E1">
        <w:rPr>
          <w:sz w:val="28"/>
          <w:szCs w:val="28"/>
        </w:rPr>
        <w:t>год</w:t>
      </w:r>
      <w:r w:rsidR="00F11AFA" w:rsidRPr="007C23E1">
        <w:rPr>
          <w:sz w:val="28"/>
          <w:szCs w:val="28"/>
        </w:rPr>
        <w:t>ы</w:t>
      </w:r>
      <w:r w:rsidR="006112D6" w:rsidRPr="007C23E1">
        <w:rPr>
          <w:sz w:val="28"/>
          <w:szCs w:val="28"/>
        </w:rPr>
        <w:t xml:space="preserve"> идет постоянный обмен протокольными посланиями и делегациями. Один из последних визитов состоялся в мае 2002</w:t>
      </w:r>
      <w:r w:rsidR="00F11AFA" w:rsidRPr="007C23E1">
        <w:rPr>
          <w:sz w:val="28"/>
          <w:szCs w:val="28"/>
        </w:rPr>
        <w:t xml:space="preserve"> году.</w:t>
      </w:r>
      <w:r w:rsidR="006112D6" w:rsidRPr="007C23E1">
        <w:rPr>
          <w:sz w:val="28"/>
          <w:szCs w:val="28"/>
        </w:rPr>
        <w:t xml:space="preserve"> </w:t>
      </w:r>
      <w:r w:rsidR="00F11AFA" w:rsidRPr="007C23E1">
        <w:rPr>
          <w:sz w:val="28"/>
          <w:szCs w:val="28"/>
        </w:rPr>
        <w:t xml:space="preserve">После этого Йемен также вошел в Совет сотрудничества. </w:t>
      </w:r>
    </w:p>
    <w:p w:rsidR="00383578" w:rsidRPr="007C23E1" w:rsidRDefault="00D828DF" w:rsidP="007C23E1">
      <w:pPr>
        <w:spacing w:line="360" w:lineRule="auto"/>
        <w:ind w:firstLine="709"/>
        <w:jc w:val="both"/>
        <w:rPr>
          <w:sz w:val="28"/>
          <w:szCs w:val="28"/>
        </w:rPr>
      </w:pPr>
      <w:r w:rsidRPr="007C23E1">
        <w:rPr>
          <w:sz w:val="28"/>
          <w:szCs w:val="28"/>
        </w:rPr>
        <w:t>Специфической чертой военной политики аравийских монархий Персидского залива являются существенные затраты на конвенциональные виды вооружений. Наибольшим военным бюджетом, по состоянию на 2004 год, обладает Саудовская Аравия (21, 56 млрд</w:t>
      </w:r>
      <w:r w:rsidR="00775435" w:rsidRPr="007C23E1">
        <w:rPr>
          <w:sz w:val="28"/>
          <w:szCs w:val="28"/>
        </w:rPr>
        <w:t>.</w:t>
      </w:r>
      <w:r w:rsidRPr="007C23E1">
        <w:rPr>
          <w:sz w:val="28"/>
          <w:szCs w:val="28"/>
        </w:rPr>
        <w:t xml:space="preserve"> долларов), также превосходящая остальных участников Совета сотрудничества с территориальной и демографической точек зрения</w:t>
      </w:r>
      <w:r w:rsidR="002C5567" w:rsidRPr="007C23E1">
        <w:rPr>
          <w:sz w:val="28"/>
          <w:szCs w:val="28"/>
        </w:rPr>
        <w:t xml:space="preserve"> </w:t>
      </w:r>
      <w:r w:rsidR="00F11AFA" w:rsidRPr="007C23E1">
        <w:rPr>
          <w:sz w:val="28"/>
          <w:szCs w:val="28"/>
        </w:rPr>
        <w:t>[</w:t>
      </w:r>
      <w:r w:rsidR="001D6BA1" w:rsidRPr="007C23E1">
        <w:rPr>
          <w:sz w:val="28"/>
          <w:szCs w:val="28"/>
        </w:rPr>
        <w:t>2, с</w:t>
      </w:r>
      <w:r w:rsidR="00F11AFA" w:rsidRPr="007C23E1">
        <w:rPr>
          <w:sz w:val="28"/>
          <w:szCs w:val="28"/>
        </w:rPr>
        <w:t>.</w:t>
      </w:r>
      <w:r w:rsidR="002C5567" w:rsidRPr="007C23E1">
        <w:rPr>
          <w:sz w:val="28"/>
          <w:szCs w:val="28"/>
        </w:rPr>
        <w:t xml:space="preserve"> </w:t>
      </w:r>
      <w:r w:rsidR="00F11AFA" w:rsidRPr="007C23E1">
        <w:rPr>
          <w:sz w:val="28"/>
          <w:szCs w:val="28"/>
        </w:rPr>
        <w:t>231]</w:t>
      </w:r>
      <w:r w:rsidRPr="007C23E1">
        <w:rPr>
          <w:sz w:val="28"/>
          <w:szCs w:val="28"/>
        </w:rPr>
        <w:t>.</w:t>
      </w:r>
      <w:r w:rsidR="007C23E1">
        <w:rPr>
          <w:sz w:val="28"/>
          <w:szCs w:val="28"/>
        </w:rPr>
        <w:t xml:space="preserve"> </w:t>
      </w:r>
      <w:r w:rsidRPr="007C23E1">
        <w:rPr>
          <w:sz w:val="28"/>
          <w:szCs w:val="28"/>
        </w:rPr>
        <w:t>Международное сотрудничество играет ключевую роль в обеспечении субрегиональной безопасности. Партнерами стран-членов С</w:t>
      </w:r>
      <w:r w:rsidR="00775435" w:rsidRPr="007C23E1">
        <w:rPr>
          <w:sz w:val="28"/>
          <w:szCs w:val="28"/>
        </w:rPr>
        <w:t>овета сотрудничества</w:t>
      </w:r>
      <w:r w:rsidRPr="007C23E1">
        <w:rPr>
          <w:sz w:val="28"/>
          <w:szCs w:val="28"/>
        </w:rPr>
        <w:t xml:space="preserve"> в военно-политической области являются: </w:t>
      </w:r>
    </w:p>
    <w:p w:rsidR="00383578" w:rsidRPr="007C23E1" w:rsidRDefault="00D828DF" w:rsidP="007C23E1">
      <w:pPr>
        <w:numPr>
          <w:ilvl w:val="0"/>
          <w:numId w:val="12"/>
        </w:numPr>
        <w:spacing w:line="360" w:lineRule="auto"/>
        <w:ind w:left="0" w:firstLine="709"/>
        <w:jc w:val="both"/>
        <w:rPr>
          <w:sz w:val="28"/>
          <w:szCs w:val="28"/>
        </w:rPr>
      </w:pPr>
      <w:r w:rsidRPr="007C23E1">
        <w:rPr>
          <w:sz w:val="28"/>
          <w:szCs w:val="28"/>
        </w:rPr>
        <w:t>По поставкам вооружений</w:t>
      </w:r>
    </w:p>
    <w:p w:rsidR="00383578" w:rsidRPr="007C23E1" w:rsidRDefault="00D828DF" w:rsidP="007C23E1">
      <w:pPr>
        <w:spacing w:line="360" w:lineRule="auto"/>
        <w:ind w:firstLine="709"/>
        <w:jc w:val="both"/>
        <w:rPr>
          <w:sz w:val="28"/>
          <w:szCs w:val="28"/>
        </w:rPr>
      </w:pPr>
      <w:r w:rsidRPr="007C23E1">
        <w:rPr>
          <w:sz w:val="28"/>
          <w:szCs w:val="28"/>
        </w:rPr>
        <w:t xml:space="preserve">Бахрейн — Великобритания, США, Швеция. </w:t>
      </w:r>
    </w:p>
    <w:p w:rsidR="00383578" w:rsidRPr="007C23E1" w:rsidRDefault="00D828DF" w:rsidP="007C23E1">
      <w:pPr>
        <w:spacing w:line="360" w:lineRule="auto"/>
        <w:ind w:firstLine="709"/>
        <w:jc w:val="both"/>
        <w:rPr>
          <w:sz w:val="28"/>
          <w:szCs w:val="28"/>
        </w:rPr>
      </w:pPr>
      <w:r w:rsidRPr="007C23E1">
        <w:rPr>
          <w:sz w:val="28"/>
          <w:szCs w:val="28"/>
        </w:rPr>
        <w:t>Катар — Великобритания, Иордания, Италия, Оман, США, Франция,</w:t>
      </w:r>
      <w:r w:rsidR="007C23E1">
        <w:rPr>
          <w:sz w:val="28"/>
          <w:szCs w:val="28"/>
        </w:rPr>
        <w:t xml:space="preserve"> </w:t>
      </w:r>
      <w:r w:rsidRPr="007C23E1">
        <w:rPr>
          <w:sz w:val="28"/>
          <w:szCs w:val="28"/>
        </w:rPr>
        <w:t xml:space="preserve">Швеция. </w:t>
      </w:r>
    </w:p>
    <w:p w:rsidR="00383578" w:rsidRPr="007C23E1" w:rsidRDefault="00D828DF" w:rsidP="007C23E1">
      <w:pPr>
        <w:spacing w:line="360" w:lineRule="auto"/>
        <w:ind w:firstLine="709"/>
        <w:jc w:val="both"/>
        <w:rPr>
          <w:sz w:val="28"/>
          <w:szCs w:val="28"/>
        </w:rPr>
      </w:pPr>
      <w:r w:rsidRPr="007C23E1">
        <w:rPr>
          <w:sz w:val="28"/>
          <w:szCs w:val="28"/>
        </w:rPr>
        <w:t xml:space="preserve">Кувейт — Австралия, Бангладеш, Бельгия, Бразилия, Великобритания, Германия, Египет, Иордания, Канада, Норвегия, Сирия, США, Швеция. </w:t>
      </w:r>
    </w:p>
    <w:p w:rsidR="00007157" w:rsidRPr="007C23E1" w:rsidRDefault="00D828DF" w:rsidP="007C23E1">
      <w:pPr>
        <w:spacing w:line="360" w:lineRule="auto"/>
        <w:ind w:firstLine="709"/>
        <w:jc w:val="both"/>
        <w:rPr>
          <w:sz w:val="28"/>
          <w:szCs w:val="28"/>
        </w:rPr>
      </w:pPr>
      <w:r w:rsidRPr="007C23E1">
        <w:rPr>
          <w:sz w:val="28"/>
          <w:szCs w:val="28"/>
        </w:rPr>
        <w:t>О</w:t>
      </w:r>
      <w:r w:rsidR="00FF7496" w:rsidRPr="007C23E1">
        <w:rPr>
          <w:sz w:val="28"/>
          <w:szCs w:val="28"/>
        </w:rPr>
        <w:t xml:space="preserve">бъединенные </w:t>
      </w:r>
      <w:r w:rsidRPr="007C23E1">
        <w:rPr>
          <w:sz w:val="28"/>
          <w:szCs w:val="28"/>
        </w:rPr>
        <w:t>А</w:t>
      </w:r>
      <w:r w:rsidR="00FF7496" w:rsidRPr="007C23E1">
        <w:rPr>
          <w:sz w:val="28"/>
          <w:szCs w:val="28"/>
        </w:rPr>
        <w:t xml:space="preserve">рабские </w:t>
      </w:r>
      <w:r w:rsidRPr="007C23E1">
        <w:rPr>
          <w:sz w:val="28"/>
          <w:szCs w:val="28"/>
        </w:rPr>
        <w:t>Э</w:t>
      </w:r>
      <w:r w:rsidR="00FF7496" w:rsidRPr="007C23E1">
        <w:rPr>
          <w:sz w:val="28"/>
          <w:szCs w:val="28"/>
        </w:rPr>
        <w:t>мираты</w:t>
      </w:r>
      <w:r w:rsidRPr="007C23E1">
        <w:rPr>
          <w:sz w:val="28"/>
          <w:szCs w:val="28"/>
        </w:rPr>
        <w:t xml:space="preserve"> — Австралия, Великобритания, Германия, Иордания, Испания, Италия, Ливия, Нидерланды, Пакистан, Россия, США, Румыния, Швеция, Швейц</w:t>
      </w:r>
      <w:r w:rsidR="00F11AFA" w:rsidRPr="007C23E1">
        <w:rPr>
          <w:sz w:val="28"/>
          <w:szCs w:val="28"/>
        </w:rPr>
        <w:t>ария, Турция, Украина, Франция.</w:t>
      </w:r>
    </w:p>
    <w:p w:rsidR="00007157" w:rsidRPr="007C23E1" w:rsidRDefault="00D828DF" w:rsidP="007C23E1">
      <w:pPr>
        <w:spacing w:line="360" w:lineRule="auto"/>
        <w:ind w:firstLine="709"/>
        <w:jc w:val="both"/>
        <w:rPr>
          <w:sz w:val="28"/>
          <w:szCs w:val="28"/>
        </w:rPr>
      </w:pPr>
      <w:r w:rsidRPr="007C23E1">
        <w:rPr>
          <w:sz w:val="28"/>
          <w:szCs w:val="28"/>
        </w:rPr>
        <w:t xml:space="preserve">Оман — Великобритания, Иордания, Испания, Италия, Канада, Норвегия, </w:t>
      </w:r>
      <w:r w:rsidR="00CA2E1B" w:rsidRPr="007C23E1">
        <w:rPr>
          <w:sz w:val="28"/>
          <w:szCs w:val="28"/>
        </w:rPr>
        <w:t>Объединенные Арабские Эмираты</w:t>
      </w:r>
      <w:r w:rsidRPr="007C23E1">
        <w:rPr>
          <w:sz w:val="28"/>
          <w:szCs w:val="28"/>
        </w:rPr>
        <w:t xml:space="preserve">, Пакистан, США, Турция, Франция, Швеция, Швейцария. </w:t>
      </w:r>
    </w:p>
    <w:p w:rsidR="00007157" w:rsidRPr="007C23E1" w:rsidRDefault="00D828DF" w:rsidP="007C23E1">
      <w:pPr>
        <w:spacing w:line="360" w:lineRule="auto"/>
        <w:ind w:firstLine="709"/>
        <w:jc w:val="both"/>
        <w:rPr>
          <w:sz w:val="28"/>
          <w:szCs w:val="28"/>
        </w:rPr>
      </w:pPr>
      <w:r w:rsidRPr="007C23E1">
        <w:rPr>
          <w:sz w:val="28"/>
          <w:szCs w:val="28"/>
        </w:rPr>
        <w:t xml:space="preserve">Саудовская Аравия — Бельгия, Великобритания, Германия, Италия, Иордания, Канада, Норвегия, Пакистан, США, Пакистан, Франция. </w:t>
      </w:r>
    </w:p>
    <w:p w:rsidR="00007157" w:rsidRPr="007C23E1" w:rsidRDefault="00D828DF" w:rsidP="007C23E1">
      <w:pPr>
        <w:numPr>
          <w:ilvl w:val="0"/>
          <w:numId w:val="12"/>
        </w:numPr>
        <w:spacing w:line="360" w:lineRule="auto"/>
        <w:ind w:left="0" w:firstLine="709"/>
        <w:jc w:val="both"/>
        <w:rPr>
          <w:sz w:val="28"/>
          <w:szCs w:val="28"/>
        </w:rPr>
      </w:pPr>
      <w:r w:rsidRPr="007C23E1">
        <w:rPr>
          <w:sz w:val="28"/>
          <w:szCs w:val="28"/>
        </w:rPr>
        <w:t>По военному сотрудничеству и организации маневров</w:t>
      </w:r>
    </w:p>
    <w:p w:rsidR="00007157" w:rsidRPr="007C23E1" w:rsidRDefault="00D828DF" w:rsidP="007C23E1">
      <w:pPr>
        <w:spacing w:line="360" w:lineRule="auto"/>
        <w:ind w:firstLine="709"/>
        <w:jc w:val="both"/>
        <w:rPr>
          <w:sz w:val="28"/>
          <w:szCs w:val="28"/>
        </w:rPr>
      </w:pPr>
      <w:r w:rsidRPr="007C23E1">
        <w:rPr>
          <w:sz w:val="28"/>
          <w:szCs w:val="28"/>
        </w:rPr>
        <w:t>Бахрейн — страны С</w:t>
      </w:r>
      <w:r w:rsidR="00CA2E1B" w:rsidRPr="007C23E1">
        <w:rPr>
          <w:sz w:val="28"/>
          <w:szCs w:val="28"/>
        </w:rPr>
        <w:t xml:space="preserve">овета </w:t>
      </w:r>
      <w:r w:rsidRPr="007C23E1">
        <w:rPr>
          <w:sz w:val="28"/>
          <w:szCs w:val="28"/>
        </w:rPr>
        <w:t>С</w:t>
      </w:r>
      <w:r w:rsidR="00CA2E1B" w:rsidRPr="007C23E1">
        <w:rPr>
          <w:sz w:val="28"/>
          <w:szCs w:val="28"/>
        </w:rPr>
        <w:t>отрудничества</w:t>
      </w:r>
      <w:r w:rsidRPr="007C23E1">
        <w:rPr>
          <w:sz w:val="28"/>
          <w:szCs w:val="28"/>
        </w:rPr>
        <w:t>, Египет, Иордания, США.</w:t>
      </w:r>
      <w:r w:rsidR="007C23E1">
        <w:rPr>
          <w:sz w:val="28"/>
          <w:szCs w:val="28"/>
        </w:rPr>
        <w:t xml:space="preserve"> </w:t>
      </w:r>
      <w:r w:rsidRPr="007C23E1">
        <w:rPr>
          <w:sz w:val="28"/>
          <w:szCs w:val="28"/>
        </w:rPr>
        <w:t xml:space="preserve">Катар — страны </w:t>
      </w:r>
      <w:r w:rsidR="00CA2E1B" w:rsidRPr="007C23E1">
        <w:rPr>
          <w:sz w:val="28"/>
          <w:szCs w:val="28"/>
        </w:rPr>
        <w:t>Совета Сотрудничества</w:t>
      </w:r>
      <w:r w:rsidRPr="007C23E1">
        <w:rPr>
          <w:sz w:val="28"/>
          <w:szCs w:val="28"/>
        </w:rPr>
        <w:t xml:space="preserve">, Великобритания, Италия, Йемен, США, Франция. </w:t>
      </w:r>
    </w:p>
    <w:p w:rsidR="00007157" w:rsidRPr="007C23E1" w:rsidRDefault="00D828DF" w:rsidP="007C23E1">
      <w:pPr>
        <w:spacing w:line="360" w:lineRule="auto"/>
        <w:ind w:firstLine="709"/>
        <w:jc w:val="both"/>
        <w:rPr>
          <w:sz w:val="28"/>
          <w:szCs w:val="28"/>
        </w:rPr>
      </w:pPr>
      <w:r w:rsidRPr="007C23E1">
        <w:rPr>
          <w:sz w:val="28"/>
          <w:szCs w:val="28"/>
        </w:rPr>
        <w:t xml:space="preserve"> Кувейт — страны </w:t>
      </w:r>
      <w:r w:rsidR="00CA2E1B" w:rsidRPr="007C23E1">
        <w:rPr>
          <w:sz w:val="28"/>
          <w:szCs w:val="28"/>
        </w:rPr>
        <w:t>Совета Сотрудничества</w:t>
      </w:r>
      <w:r w:rsidRPr="007C23E1">
        <w:rPr>
          <w:sz w:val="28"/>
          <w:szCs w:val="28"/>
        </w:rPr>
        <w:t>, Великобритания, Германия, Египет, Иордания, Иран, США, Франция, Чехия.</w:t>
      </w:r>
      <w:r w:rsidR="007C23E1">
        <w:rPr>
          <w:sz w:val="28"/>
          <w:szCs w:val="28"/>
        </w:rPr>
        <w:t xml:space="preserve"> </w:t>
      </w:r>
      <w:r w:rsidRPr="007C23E1">
        <w:rPr>
          <w:sz w:val="28"/>
          <w:szCs w:val="28"/>
        </w:rPr>
        <w:t>О</w:t>
      </w:r>
      <w:r w:rsidR="00CA2E1B" w:rsidRPr="007C23E1">
        <w:rPr>
          <w:sz w:val="28"/>
          <w:szCs w:val="28"/>
        </w:rPr>
        <w:t xml:space="preserve">бъединенные </w:t>
      </w:r>
      <w:r w:rsidRPr="007C23E1">
        <w:rPr>
          <w:sz w:val="28"/>
          <w:szCs w:val="28"/>
        </w:rPr>
        <w:t>А</w:t>
      </w:r>
      <w:r w:rsidR="00CA2E1B" w:rsidRPr="007C23E1">
        <w:rPr>
          <w:sz w:val="28"/>
          <w:szCs w:val="28"/>
        </w:rPr>
        <w:t xml:space="preserve">рабские </w:t>
      </w:r>
      <w:r w:rsidRPr="007C23E1">
        <w:rPr>
          <w:sz w:val="28"/>
          <w:szCs w:val="28"/>
        </w:rPr>
        <w:t>Э</w:t>
      </w:r>
      <w:r w:rsidR="00CA2E1B" w:rsidRPr="007C23E1">
        <w:rPr>
          <w:sz w:val="28"/>
          <w:szCs w:val="28"/>
        </w:rPr>
        <w:t>мираты</w:t>
      </w:r>
      <w:r w:rsidRPr="007C23E1">
        <w:rPr>
          <w:sz w:val="28"/>
          <w:szCs w:val="28"/>
        </w:rPr>
        <w:t xml:space="preserve"> — страны </w:t>
      </w:r>
      <w:r w:rsidR="00CA2E1B" w:rsidRPr="007C23E1">
        <w:rPr>
          <w:sz w:val="28"/>
          <w:szCs w:val="28"/>
        </w:rPr>
        <w:t>Совета Сотрудничества</w:t>
      </w:r>
      <w:r w:rsidRPr="007C23E1">
        <w:rPr>
          <w:sz w:val="28"/>
          <w:szCs w:val="28"/>
        </w:rPr>
        <w:t xml:space="preserve">, Египет, Иордания, США, Турция, Франция. </w:t>
      </w:r>
    </w:p>
    <w:p w:rsidR="001F6CA1" w:rsidRPr="007C23E1" w:rsidRDefault="00D828DF" w:rsidP="007C23E1">
      <w:pPr>
        <w:spacing w:line="360" w:lineRule="auto"/>
        <w:ind w:firstLine="709"/>
        <w:jc w:val="both"/>
        <w:rPr>
          <w:sz w:val="28"/>
          <w:szCs w:val="28"/>
        </w:rPr>
      </w:pPr>
      <w:r w:rsidRPr="007C23E1">
        <w:rPr>
          <w:sz w:val="28"/>
          <w:szCs w:val="28"/>
        </w:rPr>
        <w:t xml:space="preserve"> Оман — страны </w:t>
      </w:r>
      <w:r w:rsidR="00CA2E1B" w:rsidRPr="007C23E1">
        <w:rPr>
          <w:sz w:val="28"/>
          <w:szCs w:val="28"/>
        </w:rPr>
        <w:t>Совета Сотрудничества</w:t>
      </w:r>
      <w:r w:rsidRPr="007C23E1">
        <w:rPr>
          <w:sz w:val="28"/>
          <w:szCs w:val="28"/>
        </w:rPr>
        <w:t xml:space="preserve">, Великобритания, Египет, Индия, Иордания, Китай, Пакистан, США. </w:t>
      </w:r>
    </w:p>
    <w:p w:rsidR="001F6CA1" w:rsidRPr="007C23E1" w:rsidRDefault="00D828DF" w:rsidP="007C23E1">
      <w:pPr>
        <w:spacing w:line="360" w:lineRule="auto"/>
        <w:ind w:firstLine="709"/>
        <w:jc w:val="both"/>
        <w:rPr>
          <w:sz w:val="28"/>
          <w:szCs w:val="28"/>
        </w:rPr>
      </w:pPr>
      <w:r w:rsidRPr="007C23E1">
        <w:rPr>
          <w:sz w:val="28"/>
          <w:szCs w:val="28"/>
        </w:rPr>
        <w:t xml:space="preserve">Саудовская Аравия — страны </w:t>
      </w:r>
      <w:r w:rsidR="00CA2E1B" w:rsidRPr="007C23E1">
        <w:rPr>
          <w:sz w:val="28"/>
          <w:szCs w:val="28"/>
        </w:rPr>
        <w:t>Совета Сотрудничества</w:t>
      </w:r>
      <w:r w:rsidRPr="007C23E1">
        <w:rPr>
          <w:sz w:val="28"/>
          <w:szCs w:val="28"/>
        </w:rPr>
        <w:t xml:space="preserve">, Великобритания, Египет, Иордания, Пакистан, США, Франция. </w:t>
      </w:r>
    </w:p>
    <w:p w:rsidR="001F6CA1" w:rsidRPr="007C23E1" w:rsidRDefault="00D828DF" w:rsidP="007C23E1">
      <w:pPr>
        <w:numPr>
          <w:ilvl w:val="0"/>
          <w:numId w:val="12"/>
        </w:numPr>
        <w:spacing w:line="360" w:lineRule="auto"/>
        <w:ind w:left="0" w:firstLine="709"/>
        <w:jc w:val="both"/>
        <w:rPr>
          <w:sz w:val="28"/>
          <w:szCs w:val="28"/>
        </w:rPr>
      </w:pPr>
      <w:r w:rsidRPr="007C23E1">
        <w:rPr>
          <w:sz w:val="28"/>
          <w:szCs w:val="28"/>
        </w:rPr>
        <w:t>По наличию договоров в области безопасности</w:t>
      </w:r>
    </w:p>
    <w:p w:rsidR="001F6CA1" w:rsidRPr="007C23E1" w:rsidRDefault="00D828DF" w:rsidP="007C23E1">
      <w:pPr>
        <w:spacing w:line="360" w:lineRule="auto"/>
        <w:ind w:firstLine="709"/>
        <w:jc w:val="both"/>
        <w:rPr>
          <w:sz w:val="28"/>
          <w:szCs w:val="28"/>
        </w:rPr>
      </w:pPr>
      <w:r w:rsidRPr="007C23E1">
        <w:rPr>
          <w:sz w:val="28"/>
          <w:szCs w:val="28"/>
        </w:rPr>
        <w:t xml:space="preserve">Бахрейн — страны </w:t>
      </w:r>
      <w:r w:rsidR="00CA2E1B" w:rsidRPr="007C23E1">
        <w:rPr>
          <w:sz w:val="28"/>
          <w:szCs w:val="28"/>
        </w:rPr>
        <w:t>Совета Сотрудничества</w:t>
      </w:r>
      <w:r w:rsidRPr="007C23E1">
        <w:rPr>
          <w:sz w:val="28"/>
          <w:szCs w:val="28"/>
        </w:rPr>
        <w:t xml:space="preserve">, Великобритания, США. </w:t>
      </w:r>
    </w:p>
    <w:p w:rsidR="001F6CA1" w:rsidRPr="007C23E1" w:rsidRDefault="00D828DF" w:rsidP="007C23E1">
      <w:pPr>
        <w:spacing w:line="360" w:lineRule="auto"/>
        <w:ind w:firstLine="709"/>
        <w:jc w:val="both"/>
        <w:rPr>
          <w:sz w:val="28"/>
          <w:szCs w:val="28"/>
        </w:rPr>
      </w:pPr>
      <w:r w:rsidRPr="007C23E1">
        <w:rPr>
          <w:sz w:val="28"/>
          <w:szCs w:val="28"/>
        </w:rPr>
        <w:t xml:space="preserve">Катар — Бахрейн, Иран, Италия, Кувейт, Оман, Саудовская Аравия, США, Франция. </w:t>
      </w:r>
    </w:p>
    <w:p w:rsidR="001F6CA1" w:rsidRPr="007C23E1" w:rsidRDefault="00D828DF" w:rsidP="007C23E1">
      <w:pPr>
        <w:spacing w:line="360" w:lineRule="auto"/>
        <w:ind w:firstLine="709"/>
        <w:jc w:val="both"/>
        <w:rPr>
          <w:sz w:val="28"/>
          <w:szCs w:val="28"/>
        </w:rPr>
      </w:pPr>
      <w:r w:rsidRPr="007C23E1">
        <w:rPr>
          <w:sz w:val="28"/>
          <w:szCs w:val="28"/>
        </w:rPr>
        <w:t> Кувейт — Белоруссия, Великобритания, Ира</w:t>
      </w:r>
      <w:r w:rsidR="00F11AFA" w:rsidRPr="007C23E1">
        <w:rPr>
          <w:sz w:val="28"/>
          <w:szCs w:val="28"/>
        </w:rPr>
        <w:t>н, Италия, Россия, США, Франция</w:t>
      </w:r>
      <w:r w:rsidRPr="007C23E1">
        <w:rPr>
          <w:sz w:val="28"/>
          <w:szCs w:val="28"/>
        </w:rPr>
        <w:t xml:space="preserve">. </w:t>
      </w:r>
    </w:p>
    <w:p w:rsidR="00214E74" w:rsidRPr="007C23E1" w:rsidRDefault="00D828DF" w:rsidP="007C23E1">
      <w:pPr>
        <w:spacing w:line="360" w:lineRule="auto"/>
        <w:ind w:firstLine="709"/>
        <w:jc w:val="both"/>
        <w:rPr>
          <w:sz w:val="28"/>
          <w:szCs w:val="28"/>
        </w:rPr>
      </w:pPr>
      <w:r w:rsidRPr="007C23E1">
        <w:rPr>
          <w:sz w:val="28"/>
          <w:szCs w:val="28"/>
        </w:rPr>
        <w:t> </w:t>
      </w:r>
      <w:r w:rsidR="00115AA4" w:rsidRPr="007C23E1">
        <w:rPr>
          <w:sz w:val="28"/>
          <w:szCs w:val="28"/>
        </w:rPr>
        <w:t>Объединенные Арабские Эмираты</w:t>
      </w:r>
      <w:r w:rsidRPr="007C23E1">
        <w:rPr>
          <w:sz w:val="28"/>
          <w:szCs w:val="28"/>
        </w:rPr>
        <w:t xml:space="preserve"> — Германия, Индия, Словакия, Франция. Оман — Индия, Иран, Йемен, США, Турция</w:t>
      </w:r>
      <w:r w:rsidR="006B2920" w:rsidRPr="007C23E1">
        <w:rPr>
          <w:sz w:val="28"/>
          <w:szCs w:val="28"/>
        </w:rPr>
        <w:t xml:space="preserve"> </w:t>
      </w:r>
      <w:r w:rsidR="00F11AFA" w:rsidRPr="007C23E1">
        <w:rPr>
          <w:sz w:val="28"/>
          <w:szCs w:val="28"/>
        </w:rPr>
        <w:t>[3, с.</w:t>
      </w:r>
      <w:r w:rsidR="006B2920" w:rsidRPr="007C23E1">
        <w:rPr>
          <w:sz w:val="28"/>
          <w:szCs w:val="28"/>
        </w:rPr>
        <w:t xml:space="preserve"> </w:t>
      </w:r>
      <w:r w:rsidR="00F11AFA" w:rsidRPr="007C23E1">
        <w:rPr>
          <w:sz w:val="28"/>
          <w:szCs w:val="28"/>
        </w:rPr>
        <w:t>67]</w:t>
      </w:r>
      <w:r w:rsidRPr="007C23E1">
        <w:rPr>
          <w:sz w:val="28"/>
          <w:szCs w:val="28"/>
        </w:rPr>
        <w:t xml:space="preserve">. </w:t>
      </w:r>
    </w:p>
    <w:p w:rsidR="00221850" w:rsidRPr="007C23E1" w:rsidRDefault="00D828DF" w:rsidP="007C23E1">
      <w:pPr>
        <w:spacing w:line="360" w:lineRule="auto"/>
        <w:ind w:firstLine="709"/>
        <w:jc w:val="both"/>
        <w:rPr>
          <w:sz w:val="28"/>
          <w:szCs w:val="28"/>
        </w:rPr>
      </w:pPr>
      <w:r w:rsidRPr="007C23E1">
        <w:rPr>
          <w:sz w:val="28"/>
          <w:szCs w:val="28"/>
        </w:rPr>
        <w:t>Необходимо отметить, что</w:t>
      </w:r>
      <w:r w:rsidR="00115AA4" w:rsidRPr="007C23E1">
        <w:rPr>
          <w:sz w:val="28"/>
          <w:szCs w:val="28"/>
        </w:rPr>
        <w:t>,</w:t>
      </w:r>
      <w:r w:rsidRPr="007C23E1">
        <w:rPr>
          <w:sz w:val="28"/>
          <w:szCs w:val="28"/>
        </w:rPr>
        <w:t xml:space="preserve"> несмотря на достаточно широкий круг партнеров С</w:t>
      </w:r>
      <w:r w:rsidR="00115AA4" w:rsidRPr="007C23E1">
        <w:rPr>
          <w:sz w:val="28"/>
          <w:szCs w:val="28"/>
        </w:rPr>
        <w:t>овета сотрудничества</w:t>
      </w:r>
      <w:r w:rsidRPr="007C23E1">
        <w:rPr>
          <w:sz w:val="28"/>
          <w:szCs w:val="28"/>
        </w:rPr>
        <w:t xml:space="preserve"> в сфере военно-политического взаимодействия, большая их часть — страны Западной Европы, кроме того, — участники НАТО. Эти государства занимают промежуточное звено в структуре внешней безопасности, которая выглядит следующим образом. Наибольшее значение имеет взаимодействие в рамках </w:t>
      </w:r>
      <w:r w:rsidR="00115AA4" w:rsidRPr="007C23E1">
        <w:rPr>
          <w:sz w:val="28"/>
          <w:szCs w:val="28"/>
        </w:rPr>
        <w:t>Совета сотрудничества</w:t>
      </w:r>
      <w:r w:rsidRPr="007C23E1">
        <w:rPr>
          <w:sz w:val="28"/>
          <w:szCs w:val="28"/>
        </w:rPr>
        <w:t xml:space="preserve">. При этом прочную монополию в обеспечении субрегиональной и частично национальной безопасности стран-членов Совета осуществляют США. Взаимодействие с ними построено на основе договоров об обеспечении безопасности, что на практике означает развертывание на территории стран </w:t>
      </w:r>
      <w:r w:rsidR="00115AA4" w:rsidRPr="007C23E1">
        <w:rPr>
          <w:sz w:val="28"/>
          <w:szCs w:val="28"/>
        </w:rPr>
        <w:t>Совета сотрудничества</w:t>
      </w:r>
      <w:r w:rsidRPr="007C23E1">
        <w:rPr>
          <w:sz w:val="28"/>
          <w:szCs w:val="28"/>
        </w:rPr>
        <w:t xml:space="preserve"> военных баз различного профиля: сухопутных, военно-воздушных и военно-морских. Таковыми являются: на территории Бахрейна — «Шейх Иса»; Омана — «Сиб», «Масира», «Марказ- Тамарид», «Эль-Хасиб»; Катара — «Эс-Салия» (отсюда осуществлялось руководство антииракской кампанией в марте 2003 года), «Эль-Удейд»; Кувейта — «Али ас-Са</w:t>
      </w:r>
      <w:r w:rsidR="00115AA4" w:rsidRPr="007C23E1">
        <w:rPr>
          <w:sz w:val="28"/>
          <w:szCs w:val="28"/>
        </w:rPr>
        <w:t>лех», «Кэмп Доха», «Арифджан»</w:t>
      </w:r>
      <w:r w:rsidR="006B2920" w:rsidRPr="007C23E1">
        <w:rPr>
          <w:sz w:val="28"/>
          <w:szCs w:val="28"/>
        </w:rPr>
        <w:t xml:space="preserve"> </w:t>
      </w:r>
      <w:r w:rsidR="00F11AFA" w:rsidRPr="007C23E1">
        <w:rPr>
          <w:sz w:val="28"/>
          <w:szCs w:val="28"/>
        </w:rPr>
        <w:t>[</w:t>
      </w:r>
      <w:r w:rsidR="001D6BA1" w:rsidRPr="007C23E1">
        <w:rPr>
          <w:sz w:val="28"/>
          <w:szCs w:val="28"/>
        </w:rPr>
        <w:t>3, с</w:t>
      </w:r>
      <w:r w:rsidR="00F11AFA" w:rsidRPr="007C23E1">
        <w:rPr>
          <w:sz w:val="28"/>
          <w:szCs w:val="28"/>
        </w:rPr>
        <w:t>.</w:t>
      </w:r>
      <w:r w:rsidR="006B2920" w:rsidRPr="007C23E1">
        <w:rPr>
          <w:sz w:val="28"/>
          <w:szCs w:val="28"/>
        </w:rPr>
        <w:t xml:space="preserve"> </w:t>
      </w:r>
      <w:r w:rsidR="00F11AFA" w:rsidRPr="007C23E1">
        <w:rPr>
          <w:sz w:val="28"/>
          <w:szCs w:val="28"/>
        </w:rPr>
        <w:t>89]</w:t>
      </w:r>
      <w:r w:rsidR="00115AA4" w:rsidRPr="007C23E1">
        <w:rPr>
          <w:sz w:val="28"/>
          <w:szCs w:val="28"/>
        </w:rPr>
        <w:t>. Па</w:t>
      </w:r>
      <w:r w:rsidRPr="007C23E1">
        <w:rPr>
          <w:sz w:val="28"/>
          <w:szCs w:val="28"/>
        </w:rPr>
        <w:t>раллельно осуществляется использование национальной инфраструктуры и сооружение необходимых коммуникаций. После США структурно следуют, как уже было указано, ведущие страны Е</w:t>
      </w:r>
      <w:r w:rsidR="00F11AFA" w:rsidRPr="007C23E1">
        <w:rPr>
          <w:sz w:val="28"/>
          <w:szCs w:val="28"/>
        </w:rPr>
        <w:t>вропейского Союза</w:t>
      </w:r>
      <w:r w:rsidRPr="007C23E1">
        <w:rPr>
          <w:sz w:val="28"/>
          <w:szCs w:val="28"/>
        </w:rPr>
        <w:t xml:space="preserve">, которые на сегодняшний день не способны преодолеть монополию США, </w:t>
      </w:r>
      <w:r w:rsidR="00115AA4" w:rsidRPr="007C23E1">
        <w:rPr>
          <w:sz w:val="28"/>
          <w:szCs w:val="28"/>
        </w:rPr>
        <w:t>хотя,</w:t>
      </w:r>
      <w:r w:rsidRPr="007C23E1">
        <w:rPr>
          <w:sz w:val="28"/>
          <w:szCs w:val="28"/>
        </w:rPr>
        <w:t xml:space="preserve"> и обладают значительными амбициями. Кстати необходимо отметить, что малые страны, например Оман, используют диверсификацию военно-политических партнеров с целью преодолеть зависимость в рамках </w:t>
      </w:r>
      <w:r w:rsidR="00115AA4" w:rsidRPr="007C23E1">
        <w:rPr>
          <w:sz w:val="28"/>
          <w:szCs w:val="28"/>
        </w:rPr>
        <w:t xml:space="preserve">Совета сотрудничества </w:t>
      </w:r>
      <w:r w:rsidRPr="007C23E1">
        <w:rPr>
          <w:sz w:val="28"/>
          <w:szCs w:val="28"/>
        </w:rPr>
        <w:t>от Саудовской Аравии, с которой ассоциируются доминирующие позиции США в пределах Персидского залива. По этой причине некоторыми малыми странами Совета, в частности Катаром, выдвигается инициатива взаимодействия с НАТО как централизованного механизма обеспечения коллективной безопасности. В этом опять же прослеживается инструменталистский подход тех стран, которые стремятся сохранить политический баланс в рамках Совета сотрудничества, и, кроме того, позволяет значительно сократить расходы на вооружение и прочие связанные с этим затраты. К слову сказать,</w:t>
      </w:r>
      <w:r w:rsidR="00115AA4" w:rsidRPr="007C23E1">
        <w:rPr>
          <w:sz w:val="28"/>
          <w:szCs w:val="28"/>
        </w:rPr>
        <w:t xml:space="preserve"> Совет сотрудничеств</w:t>
      </w:r>
      <w:r w:rsidRPr="007C23E1">
        <w:rPr>
          <w:sz w:val="28"/>
          <w:szCs w:val="28"/>
        </w:rPr>
        <w:t xml:space="preserve">, предлагая аутентичный механизм совместной безопасности, воспринял ряд концептуальных установок Североатлантического альянса, и в частности, принцип коллективной обороны, в соответствии с которым нападение на одного или нескольких стран-членов Совета сотрудничества означает нападение на все договаривающиеся стороны. </w:t>
      </w:r>
      <w:r w:rsidR="00BD21BF" w:rsidRPr="007C23E1">
        <w:rPr>
          <w:sz w:val="28"/>
          <w:szCs w:val="28"/>
        </w:rPr>
        <w:t>Вопро</w:t>
      </w:r>
      <w:r w:rsidRPr="007C23E1">
        <w:rPr>
          <w:sz w:val="28"/>
          <w:szCs w:val="28"/>
        </w:rPr>
        <w:t>сами военной политики занимается военно-координационный комитет при Генеральном секретариате</w:t>
      </w:r>
      <w:r w:rsidR="00115AA4" w:rsidRPr="007C23E1">
        <w:rPr>
          <w:sz w:val="28"/>
          <w:szCs w:val="28"/>
        </w:rPr>
        <w:t xml:space="preserve"> Совета сотрудничества</w:t>
      </w:r>
      <w:r w:rsidRPr="007C23E1">
        <w:rPr>
          <w:sz w:val="28"/>
          <w:szCs w:val="28"/>
        </w:rPr>
        <w:t>. Комитет выполняет функции по координации в области военного строи</w:t>
      </w:r>
      <w:r w:rsidR="00115AA4" w:rsidRPr="007C23E1">
        <w:rPr>
          <w:sz w:val="28"/>
          <w:szCs w:val="28"/>
        </w:rPr>
        <w:t>тельства, планирования оператив</w:t>
      </w:r>
      <w:r w:rsidRPr="007C23E1">
        <w:rPr>
          <w:sz w:val="28"/>
          <w:szCs w:val="28"/>
        </w:rPr>
        <w:t xml:space="preserve">ной и боевой подготовки </w:t>
      </w:r>
      <w:r w:rsidR="00115AA4" w:rsidRPr="007C23E1">
        <w:rPr>
          <w:sz w:val="28"/>
          <w:szCs w:val="28"/>
        </w:rPr>
        <w:t>объединенных вооруженных сил</w:t>
      </w:r>
      <w:r w:rsidRPr="007C23E1">
        <w:rPr>
          <w:sz w:val="28"/>
          <w:szCs w:val="28"/>
        </w:rPr>
        <w:t xml:space="preserve"> и составления соответствующих докладов о направлениях развития военной организации. В частности, в рамках </w:t>
      </w:r>
      <w:r w:rsidR="00115AA4" w:rsidRPr="007C23E1">
        <w:rPr>
          <w:sz w:val="28"/>
          <w:szCs w:val="28"/>
        </w:rPr>
        <w:t>Совета</w:t>
      </w:r>
      <w:r w:rsidR="007C23E1">
        <w:rPr>
          <w:sz w:val="28"/>
          <w:szCs w:val="28"/>
        </w:rPr>
        <w:t xml:space="preserve"> </w:t>
      </w:r>
      <w:r w:rsidR="00115AA4" w:rsidRPr="007C23E1">
        <w:rPr>
          <w:sz w:val="28"/>
          <w:szCs w:val="28"/>
        </w:rPr>
        <w:t xml:space="preserve">сотрудничества </w:t>
      </w:r>
      <w:r w:rsidRPr="007C23E1">
        <w:rPr>
          <w:sz w:val="28"/>
          <w:szCs w:val="28"/>
        </w:rPr>
        <w:t xml:space="preserve">осуществляется реализация совместных программ «Закрытая связь» и «Пояс сотрудничества». Страны-участницы выделяют в ежегодный бюджет организации сумму, покрывающую расходы на свой воинский контингент. В 1995 году разрабатывались планы реформирования </w:t>
      </w:r>
      <w:r w:rsidR="00115AA4" w:rsidRPr="007C23E1">
        <w:rPr>
          <w:sz w:val="28"/>
          <w:szCs w:val="28"/>
        </w:rPr>
        <w:t>объединенных вооруженных сил</w:t>
      </w:r>
      <w:r w:rsidRPr="007C23E1">
        <w:rPr>
          <w:sz w:val="28"/>
          <w:szCs w:val="28"/>
        </w:rPr>
        <w:t xml:space="preserve"> и укомплектования за счет 20 % национальных вооруженных сил стран-участниц </w:t>
      </w:r>
      <w:r w:rsidR="00BD21BF" w:rsidRPr="007C23E1">
        <w:rPr>
          <w:sz w:val="28"/>
          <w:szCs w:val="28"/>
        </w:rPr>
        <w:t>Совета</w:t>
      </w:r>
      <w:r w:rsidR="007C23E1">
        <w:rPr>
          <w:sz w:val="28"/>
          <w:szCs w:val="28"/>
        </w:rPr>
        <w:t xml:space="preserve"> </w:t>
      </w:r>
      <w:r w:rsidR="00BD21BF" w:rsidRPr="007C23E1">
        <w:rPr>
          <w:sz w:val="28"/>
          <w:szCs w:val="28"/>
        </w:rPr>
        <w:t>сотрудничества</w:t>
      </w:r>
      <w:r w:rsidRPr="007C23E1">
        <w:rPr>
          <w:sz w:val="28"/>
          <w:szCs w:val="28"/>
        </w:rPr>
        <w:t xml:space="preserve">. Таким образом, количественно </w:t>
      </w:r>
      <w:r w:rsidR="00115AA4" w:rsidRPr="007C23E1">
        <w:rPr>
          <w:sz w:val="28"/>
          <w:szCs w:val="28"/>
        </w:rPr>
        <w:t>объединенные вооруженные силы</w:t>
      </w:r>
      <w:r w:rsidRPr="007C23E1">
        <w:rPr>
          <w:sz w:val="28"/>
          <w:szCs w:val="28"/>
        </w:rPr>
        <w:t xml:space="preserve"> должны достигать 25 тыс</w:t>
      </w:r>
      <w:r w:rsidR="00036BE5" w:rsidRPr="007C23E1">
        <w:rPr>
          <w:sz w:val="28"/>
          <w:szCs w:val="28"/>
        </w:rPr>
        <w:t>яч</w:t>
      </w:r>
      <w:r w:rsidRPr="007C23E1">
        <w:rPr>
          <w:sz w:val="28"/>
          <w:szCs w:val="28"/>
        </w:rPr>
        <w:t xml:space="preserve"> человек</w:t>
      </w:r>
      <w:r w:rsidR="006B2920" w:rsidRPr="007C23E1">
        <w:rPr>
          <w:sz w:val="28"/>
          <w:szCs w:val="28"/>
        </w:rPr>
        <w:t xml:space="preserve"> </w:t>
      </w:r>
      <w:r w:rsidR="00036BE5" w:rsidRPr="007C23E1">
        <w:rPr>
          <w:sz w:val="28"/>
          <w:szCs w:val="28"/>
        </w:rPr>
        <w:t>[</w:t>
      </w:r>
      <w:r w:rsidR="001D6BA1" w:rsidRPr="007C23E1">
        <w:rPr>
          <w:sz w:val="28"/>
          <w:szCs w:val="28"/>
        </w:rPr>
        <w:t>1, с</w:t>
      </w:r>
      <w:r w:rsidR="00036BE5" w:rsidRPr="007C23E1">
        <w:rPr>
          <w:sz w:val="28"/>
          <w:szCs w:val="28"/>
        </w:rPr>
        <w:t>.</w:t>
      </w:r>
      <w:r w:rsidR="006B2920" w:rsidRPr="007C23E1">
        <w:rPr>
          <w:sz w:val="28"/>
          <w:szCs w:val="28"/>
        </w:rPr>
        <w:t xml:space="preserve"> </w:t>
      </w:r>
      <w:r w:rsidR="00036BE5" w:rsidRPr="007C23E1">
        <w:rPr>
          <w:sz w:val="28"/>
          <w:szCs w:val="28"/>
        </w:rPr>
        <w:t>274]</w:t>
      </w:r>
      <w:r w:rsidRPr="007C23E1">
        <w:rPr>
          <w:sz w:val="28"/>
          <w:szCs w:val="28"/>
        </w:rPr>
        <w:t xml:space="preserve">. Военно-воздушный и военно-морской </w:t>
      </w:r>
      <w:r w:rsidR="00115AA4" w:rsidRPr="007C23E1">
        <w:rPr>
          <w:sz w:val="28"/>
          <w:szCs w:val="28"/>
        </w:rPr>
        <w:t>компоненты предполагалось созда</w:t>
      </w:r>
      <w:r w:rsidRPr="007C23E1">
        <w:rPr>
          <w:sz w:val="28"/>
          <w:szCs w:val="28"/>
        </w:rPr>
        <w:t xml:space="preserve">вать в чрезвычайных условиях. Размещение планировалось на территории Саудовской Аравии (две базы) и Объединенных Арабских Эмиратов (одна база). В декабре 2001 года было принято решение о доведении численности </w:t>
      </w:r>
      <w:r w:rsidR="00BD21BF" w:rsidRPr="007C23E1">
        <w:rPr>
          <w:sz w:val="28"/>
          <w:szCs w:val="28"/>
        </w:rPr>
        <w:t>объединенные вооруженные силы</w:t>
      </w:r>
      <w:r w:rsidRPr="007C23E1">
        <w:rPr>
          <w:sz w:val="28"/>
          <w:szCs w:val="28"/>
        </w:rPr>
        <w:t xml:space="preserve"> до 20 тыс. ч</w:t>
      </w:r>
      <w:r w:rsidR="002C4ED3" w:rsidRPr="007C23E1">
        <w:rPr>
          <w:sz w:val="28"/>
          <w:szCs w:val="28"/>
        </w:rPr>
        <w:t xml:space="preserve">еловек, при дислокации 6,5 тыс. </w:t>
      </w:r>
      <w:r w:rsidR="008B3379" w:rsidRPr="007C23E1">
        <w:rPr>
          <w:sz w:val="28"/>
          <w:szCs w:val="28"/>
        </w:rPr>
        <w:t>[4</w:t>
      </w:r>
      <w:r w:rsidR="001D6BA1" w:rsidRPr="007C23E1">
        <w:rPr>
          <w:sz w:val="28"/>
          <w:szCs w:val="28"/>
        </w:rPr>
        <w:t>, с.</w:t>
      </w:r>
      <w:r w:rsidR="002C4ED3" w:rsidRPr="007C23E1">
        <w:rPr>
          <w:sz w:val="28"/>
          <w:szCs w:val="28"/>
        </w:rPr>
        <w:t xml:space="preserve"> </w:t>
      </w:r>
      <w:r w:rsidR="008B3379" w:rsidRPr="007C23E1">
        <w:rPr>
          <w:sz w:val="28"/>
          <w:szCs w:val="28"/>
        </w:rPr>
        <w:t>123]</w:t>
      </w:r>
      <w:r w:rsidRPr="007C23E1">
        <w:rPr>
          <w:sz w:val="28"/>
          <w:szCs w:val="28"/>
        </w:rPr>
        <w:t>.</w:t>
      </w:r>
      <w:r w:rsidR="002C4ED3" w:rsidRPr="007C23E1">
        <w:rPr>
          <w:sz w:val="28"/>
          <w:szCs w:val="28"/>
        </w:rPr>
        <w:t> </w:t>
      </w:r>
      <w:r w:rsidRPr="007C23E1">
        <w:rPr>
          <w:sz w:val="28"/>
          <w:szCs w:val="28"/>
        </w:rPr>
        <w:t>Необходимо отметить, что четко про</w:t>
      </w:r>
      <w:r w:rsidR="006B2920" w:rsidRPr="007C23E1">
        <w:rPr>
          <w:sz w:val="28"/>
          <w:szCs w:val="28"/>
        </w:rPr>
        <w:t>слеживающаяся тенденция к актив</w:t>
      </w:r>
      <w:r w:rsidRPr="007C23E1">
        <w:rPr>
          <w:sz w:val="28"/>
          <w:szCs w:val="28"/>
        </w:rPr>
        <w:t xml:space="preserve">ному военному строительству осложняется рядом обстоятельств. Политические противоречия внутри </w:t>
      </w:r>
      <w:r w:rsidR="00115AA4" w:rsidRPr="007C23E1">
        <w:rPr>
          <w:sz w:val="28"/>
          <w:szCs w:val="28"/>
        </w:rPr>
        <w:t>С</w:t>
      </w:r>
      <w:r w:rsidR="008B3379" w:rsidRPr="007C23E1">
        <w:rPr>
          <w:sz w:val="28"/>
          <w:szCs w:val="28"/>
        </w:rPr>
        <w:t>овета сотрудничества</w:t>
      </w:r>
      <w:r w:rsidRPr="007C23E1">
        <w:rPr>
          <w:sz w:val="28"/>
          <w:szCs w:val="28"/>
        </w:rPr>
        <w:t xml:space="preserve"> между Саудовской Аравией и малыми странами-членами, нехватка людских ресурсов, финансовые затруднения, недостаточное количество оперативных и боевых мероприятий, различный уровень оснащения национальных</w:t>
      </w:r>
      <w:r w:rsidR="007C23E1">
        <w:rPr>
          <w:sz w:val="28"/>
          <w:szCs w:val="28"/>
        </w:rPr>
        <w:t xml:space="preserve"> </w:t>
      </w:r>
      <w:r w:rsidR="008102B7" w:rsidRPr="007C23E1">
        <w:rPr>
          <w:sz w:val="28"/>
          <w:szCs w:val="28"/>
        </w:rPr>
        <w:t xml:space="preserve">вооруженных сил </w:t>
      </w:r>
      <w:r w:rsidRPr="007C23E1">
        <w:rPr>
          <w:sz w:val="28"/>
          <w:szCs w:val="28"/>
        </w:rPr>
        <w:t>вооружением и техникой, а также слабо развитая промышленная база остаются главными п</w:t>
      </w:r>
      <w:r w:rsidR="002C4ED3" w:rsidRPr="007C23E1">
        <w:rPr>
          <w:sz w:val="28"/>
          <w:szCs w:val="28"/>
        </w:rPr>
        <w:t xml:space="preserve">репятствиями на пути достижения </w:t>
      </w:r>
      <w:r w:rsidRPr="007C23E1">
        <w:rPr>
          <w:sz w:val="28"/>
          <w:szCs w:val="28"/>
        </w:rPr>
        <w:t>поставленной цели</w:t>
      </w:r>
      <w:r w:rsidR="002C4ED3" w:rsidRPr="007C23E1">
        <w:rPr>
          <w:sz w:val="28"/>
          <w:szCs w:val="28"/>
        </w:rPr>
        <w:t xml:space="preserve"> </w:t>
      </w:r>
      <w:r w:rsidR="008102B7" w:rsidRPr="007C23E1">
        <w:rPr>
          <w:sz w:val="28"/>
          <w:szCs w:val="28"/>
        </w:rPr>
        <w:t>[</w:t>
      </w:r>
      <w:r w:rsidR="001D6BA1" w:rsidRPr="007C23E1">
        <w:rPr>
          <w:sz w:val="28"/>
          <w:szCs w:val="28"/>
        </w:rPr>
        <w:t>4, с</w:t>
      </w:r>
      <w:r w:rsidR="008102B7" w:rsidRPr="007C23E1">
        <w:rPr>
          <w:sz w:val="28"/>
          <w:szCs w:val="28"/>
        </w:rPr>
        <w:t>.</w:t>
      </w:r>
      <w:r w:rsidR="002C4ED3" w:rsidRPr="007C23E1">
        <w:rPr>
          <w:sz w:val="28"/>
          <w:szCs w:val="28"/>
        </w:rPr>
        <w:t xml:space="preserve"> </w:t>
      </w:r>
      <w:r w:rsidR="008102B7" w:rsidRPr="007C23E1">
        <w:rPr>
          <w:sz w:val="28"/>
          <w:szCs w:val="28"/>
        </w:rPr>
        <w:t>126]</w:t>
      </w:r>
      <w:r w:rsidRPr="007C23E1">
        <w:rPr>
          <w:sz w:val="28"/>
          <w:szCs w:val="28"/>
        </w:rPr>
        <w:t>. Договорно-правовой массив стран-членов Совета сотрудничества в области военно-политического сотрудничества позволяет иден</w:t>
      </w:r>
      <w:r w:rsidR="006B2920" w:rsidRPr="007C23E1">
        <w:rPr>
          <w:sz w:val="28"/>
          <w:szCs w:val="28"/>
        </w:rPr>
        <w:t xml:space="preserve">тифицировать Индию и Пакистан — </w:t>
      </w:r>
      <w:r w:rsidRPr="007C23E1">
        <w:rPr>
          <w:sz w:val="28"/>
          <w:szCs w:val="28"/>
        </w:rPr>
        <w:t xml:space="preserve">в качестве внерегиональных стратегических партнеров </w:t>
      </w:r>
      <w:r w:rsidR="00115AA4" w:rsidRPr="007C23E1">
        <w:rPr>
          <w:sz w:val="28"/>
          <w:szCs w:val="28"/>
        </w:rPr>
        <w:t>С</w:t>
      </w:r>
      <w:r w:rsidR="008102B7" w:rsidRPr="007C23E1">
        <w:rPr>
          <w:sz w:val="28"/>
          <w:szCs w:val="28"/>
        </w:rPr>
        <w:t>овета сотрудничества</w:t>
      </w:r>
      <w:r w:rsidR="003C0ABD" w:rsidRPr="007C23E1">
        <w:rPr>
          <w:sz w:val="28"/>
          <w:szCs w:val="28"/>
        </w:rPr>
        <w:t>.</w:t>
      </w:r>
      <w:r w:rsidR="006B2920" w:rsidRPr="007C23E1">
        <w:rPr>
          <w:sz w:val="28"/>
          <w:szCs w:val="28"/>
        </w:rPr>
        <w:t xml:space="preserve"> </w:t>
      </w:r>
      <w:r w:rsidRPr="007C23E1">
        <w:rPr>
          <w:sz w:val="28"/>
          <w:szCs w:val="28"/>
        </w:rPr>
        <w:t xml:space="preserve">Члены Совета сотрудничества, по факту принадлежности к данной структуре, выступают в качестве единого актора международных отношений, вырабатывая единую внешнюю политику по отношению к субрегиональным и региональным центрам силы. </w:t>
      </w:r>
    </w:p>
    <w:p w:rsidR="00214E74" w:rsidRPr="007C23E1" w:rsidRDefault="00D828DF" w:rsidP="007C23E1">
      <w:pPr>
        <w:spacing w:line="360" w:lineRule="auto"/>
        <w:ind w:firstLine="709"/>
        <w:jc w:val="both"/>
        <w:rPr>
          <w:sz w:val="28"/>
          <w:szCs w:val="28"/>
        </w:rPr>
      </w:pPr>
      <w:r w:rsidRPr="007C23E1">
        <w:rPr>
          <w:sz w:val="28"/>
          <w:szCs w:val="28"/>
        </w:rPr>
        <w:t xml:space="preserve">На сегодняшний день структура субрегиональной безопасности Персидского залива представляет собой сложный конструкт, определяющим свойством которого, в условиях политической и экономической глобализации, является полисубъектность и следующее межуровневое </w:t>
      </w:r>
      <w:r w:rsidR="007D7BFD" w:rsidRPr="007C23E1">
        <w:rPr>
          <w:sz w:val="28"/>
          <w:szCs w:val="28"/>
        </w:rPr>
        <w:t>взаимодействие</w:t>
      </w:r>
      <w:r w:rsidRPr="007C23E1">
        <w:rPr>
          <w:sz w:val="28"/>
          <w:szCs w:val="28"/>
        </w:rPr>
        <w:t xml:space="preserve">: </w:t>
      </w:r>
    </w:p>
    <w:p w:rsidR="00D828DF" w:rsidRPr="007C23E1" w:rsidRDefault="002C5567" w:rsidP="007C23E1">
      <w:pPr>
        <w:spacing w:line="360" w:lineRule="auto"/>
        <w:ind w:firstLine="709"/>
        <w:jc w:val="both"/>
        <w:rPr>
          <w:sz w:val="28"/>
          <w:szCs w:val="28"/>
        </w:rPr>
      </w:pPr>
      <w:r w:rsidRPr="007C23E1">
        <w:rPr>
          <w:sz w:val="28"/>
          <w:szCs w:val="28"/>
        </w:rPr>
        <w:t>1</w:t>
      </w:r>
      <w:r w:rsidR="002C4ED3" w:rsidRPr="007C23E1">
        <w:rPr>
          <w:sz w:val="28"/>
          <w:szCs w:val="28"/>
        </w:rPr>
        <w:t xml:space="preserve"> </w:t>
      </w:r>
      <w:r w:rsidRPr="007C23E1">
        <w:rPr>
          <w:sz w:val="28"/>
          <w:szCs w:val="28"/>
        </w:rPr>
        <w:t>с</w:t>
      </w:r>
      <w:r w:rsidR="00D828DF" w:rsidRPr="007C23E1">
        <w:rPr>
          <w:sz w:val="28"/>
          <w:szCs w:val="28"/>
        </w:rPr>
        <w:t>убнациональный уровень, включающий этно-конфессиональные сообщества арабских стран Залива, выступающих в качестве: а) фактора давления на правящие режимы и влияю</w:t>
      </w:r>
      <w:r w:rsidR="007D7BFD" w:rsidRPr="007C23E1">
        <w:rPr>
          <w:sz w:val="28"/>
          <w:szCs w:val="28"/>
        </w:rPr>
        <w:t>щих на их внешнюю политику (пер</w:t>
      </w:r>
      <w:r w:rsidR="00D828DF" w:rsidRPr="007C23E1">
        <w:rPr>
          <w:sz w:val="28"/>
          <w:szCs w:val="28"/>
        </w:rPr>
        <w:t xml:space="preserve">со-шиитские общины, палестинские диаспоры и так далее); б) фактора, слабо влияющего на политику государств, но способствующего налаживанию политического диалога со страной исхода (индийские диаспоры). </w:t>
      </w:r>
    </w:p>
    <w:p w:rsidR="00D828DF" w:rsidRPr="007C23E1" w:rsidRDefault="00D828DF" w:rsidP="007C23E1">
      <w:pPr>
        <w:spacing w:line="360" w:lineRule="auto"/>
        <w:ind w:firstLine="709"/>
        <w:jc w:val="both"/>
        <w:rPr>
          <w:sz w:val="28"/>
          <w:szCs w:val="28"/>
        </w:rPr>
      </w:pPr>
      <w:r w:rsidRPr="007C23E1">
        <w:rPr>
          <w:sz w:val="28"/>
          <w:szCs w:val="28"/>
        </w:rPr>
        <w:t xml:space="preserve">2 </w:t>
      </w:r>
      <w:r w:rsidR="002C5567" w:rsidRPr="007C23E1">
        <w:rPr>
          <w:sz w:val="28"/>
          <w:szCs w:val="28"/>
        </w:rPr>
        <w:t>у</w:t>
      </w:r>
      <w:r w:rsidRPr="007C23E1">
        <w:rPr>
          <w:sz w:val="28"/>
          <w:szCs w:val="28"/>
        </w:rPr>
        <w:t xml:space="preserve">ровень национальных государств, который включает: а) арабские страны-члены </w:t>
      </w:r>
      <w:r w:rsidR="007D7BFD" w:rsidRPr="007C23E1">
        <w:rPr>
          <w:sz w:val="28"/>
          <w:szCs w:val="28"/>
        </w:rPr>
        <w:t xml:space="preserve">Совета сотрудничества </w:t>
      </w:r>
      <w:r w:rsidRPr="007C23E1">
        <w:rPr>
          <w:sz w:val="28"/>
          <w:szCs w:val="28"/>
        </w:rPr>
        <w:t>— Бахрейн, Катар</w:t>
      </w:r>
      <w:r w:rsidR="00045AFE" w:rsidRPr="007C23E1">
        <w:rPr>
          <w:sz w:val="28"/>
          <w:szCs w:val="28"/>
        </w:rPr>
        <w:t>, Кувейт, Султанат Оман, Объеди</w:t>
      </w:r>
      <w:r w:rsidRPr="007C23E1">
        <w:rPr>
          <w:sz w:val="28"/>
          <w:szCs w:val="28"/>
        </w:rPr>
        <w:t xml:space="preserve">ненные Арабские Эмираты и Королевство Саудовская Аравия; б) арабские страны, не входящие в </w:t>
      </w:r>
      <w:r w:rsidR="007D7BFD" w:rsidRPr="007C23E1">
        <w:rPr>
          <w:sz w:val="28"/>
          <w:szCs w:val="28"/>
        </w:rPr>
        <w:t xml:space="preserve">Совет сотрудничества </w:t>
      </w:r>
      <w:r w:rsidRPr="007C23E1">
        <w:rPr>
          <w:sz w:val="28"/>
          <w:szCs w:val="28"/>
        </w:rPr>
        <w:t xml:space="preserve">— Ирак; в) неарабские страны — Иран. Специфика международных отношений в зоне Персидского залива позволяет отметить роль Йемена, географически не относящегося к «заливным» государствам, но рассматривающегося в качестве потенциального члена Совета сотрудничества. Кроме того, данный уровень предполагает выделение ряда государств-лидеров, взаимоотношения которых оказывают значительное влияние на динамику большей части процессов в Персидском заливе — Ирак, Иран и Саудовская Аравия. </w:t>
      </w:r>
    </w:p>
    <w:p w:rsidR="00D828DF" w:rsidRPr="007C23E1" w:rsidRDefault="00D828DF" w:rsidP="007C23E1">
      <w:pPr>
        <w:spacing w:line="360" w:lineRule="auto"/>
        <w:ind w:firstLine="709"/>
        <w:jc w:val="both"/>
        <w:rPr>
          <w:sz w:val="28"/>
          <w:szCs w:val="28"/>
        </w:rPr>
      </w:pPr>
      <w:r w:rsidRPr="007C23E1">
        <w:rPr>
          <w:sz w:val="28"/>
          <w:szCs w:val="28"/>
        </w:rPr>
        <w:t xml:space="preserve">3 </w:t>
      </w:r>
      <w:r w:rsidR="002C5567" w:rsidRPr="007C23E1">
        <w:rPr>
          <w:sz w:val="28"/>
          <w:szCs w:val="28"/>
        </w:rPr>
        <w:t>у</w:t>
      </w:r>
      <w:r w:rsidRPr="007C23E1">
        <w:rPr>
          <w:sz w:val="28"/>
          <w:szCs w:val="28"/>
        </w:rPr>
        <w:t xml:space="preserve">ровень интеграции арабских государств Персидского залива, или институциональный уровень, который концентрируется на </w:t>
      </w:r>
      <w:r w:rsidR="007D7BFD" w:rsidRPr="007C23E1">
        <w:rPr>
          <w:sz w:val="28"/>
          <w:szCs w:val="28"/>
        </w:rPr>
        <w:t>Совете сотрудничества</w:t>
      </w:r>
      <w:r w:rsidRPr="007C23E1">
        <w:rPr>
          <w:sz w:val="28"/>
          <w:szCs w:val="28"/>
        </w:rPr>
        <w:t xml:space="preserve"> как ключевом механизме субрегиональной системы безопасности. </w:t>
      </w:r>
    </w:p>
    <w:p w:rsidR="00D828DF" w:rsidRPr="007C23E1" w:rsidRDefault="00D828DF" w:rsidP="007C23E1">
      <w:pPr>
        <w:spacing w:line="360" w:lineRule="auto"/>
        <w:ind w:firstLine="709"/>
        <w:jc w:val="both"/>
        <w:rPr>
          <w:sz w:val="28"/>
          <w:szCs w:val="28"/>
        </w:rPr>
      </w:pPr>
      <w:r w:rsidRPr="007C23E1">
        <w:rPr>
          <w:sz w:val="28"/>
          <w:szCs w:val="28"/>
        </w:rPr>
        <w:t xml:space="preserve"> 4 </w:t>
      </w:r>
      <w:r w:rsidR="002C5567" w:rsidRPr="007C23E1">
        <w:rPr>
          <w:sz w:val="28"/>
          <w:szCs w:val="28"/>
        </w:rPr>
        <w:t>у</w:t>
      </w:r>
      <w:r w:rsidRPr="007C23E1">
        <w:rPr>
          <w:sz w:val="28"/>
          <w:szCs w:val="28"/>
        </w:rPr>
        <w:t xml:space="preserve">ровень великих держав, рассматривающих данный регион как зону своих национальных интересов и оказывающих серьезное влияние на протекающие в нем военно-политические и финансово-экономические процессы. </w:t>
      </w:r>
    </w:p>
    <w:p w:rsidR="00E44513" w:rsidRPr="007C23E1" w:rsidRDefault="00D828DF" w:rsidP="007C23E1">
      <w:pPr>
        <w:spacing w:line="360" w:lineRule="auto"/>
        <w:ind w:firstLine="709"/>
        <w:jc w:val="both"/>
        <w:rPr>
          <w:sz w:val="28"/>
          <w:szCs w:val="28"/>
        </w:rPr>
      </w:pPr>
      <w:r w:rsidRPr="007C23E1">
        <w:rPr>
          <w:sz w:val="28"/>
          <w:szCs w:val="28"/>
        </w:rPr>
        <w:t>5</w:t>
      </w:r>
      <w:r w:rsidR="002C5567" w:rsidRPr="007C23E1">
        <w:rPr>
          <w:sz w:val="28"/>
          <w:szCs w:val="28"/>
        </w:rPr>
        <w:t xml:space="preserve"> у</w:t>
      </w:r>
      <w:r w:rsidRPr="007C23E1">
        <w:rPr>
          <w:sz w:val="28"/>
          <w:szCs w:val="28"/>
        </w:rPr>
        <w:t>ровень международных организаций, к которому относятся: а) межправительственные организации регионального (ЕС, НАТО), трансрегионального (ЛАГ, ОИК, ОПЕК, ОАПЕК) и универсального характера (ООН); б) неправительственные организации</w:t>
      </w:r>
      <w:r w:rsidR="00CE73EB" w:rsidRPr="007C23E1">
        <w:rPr>
          <w:sz w:val="28"/>
          <w:szCs w:val="28"/>
        </w:rPr>
        <w:t>[1, с.354]</w:t>
      </w:r>
      <w:r w:rsidRPr="007C23E1">
        <w:rPr>
          <w:sz w:val="28"/>
          <w:szCs w:val="28"/>
        </w:rPr>
        <w:t xml:space="preserve">. </w:t>
      </w:r>
      <w:r w:rsidR="004B7EF9" w:rsidRPr="007C23E1">
        <w:rPr>
          <w:sz w:val="28"/>
          <w:szCs w:val="28"/>
        </w:rPr>
        <w:t>Если говорить о р</w:t>
      </w:r>
      <w:r w:rsidR="00E44513" w:rsidRPr="007C23E1">
        <w:rPr>
          <w:sz w:val="28"/>
          <w:szCs w:val="28"/>
        </w:rPr>
        <w:t>азвитие международной экономической интеграции в настоящее время</w:t>
      </w:r>
      <w:r w:rsidR="004B7EF9" w:rsidRPr="007C23E1">
        <w:rPr>
          <w:sz w:val="28"/>
          <w:szCs w:val="28"/>
        </w:rPr>
        <w:t>, то оно</w:t>
      </w:r>
      <w:r w:rsidR="00E44513" w:rsidRPr="007C23E1">
        <w:rPr>
          <w:sz w:val="28"/>
          <w:szCs w:val="28"/>
        </w:rPr>
        <w:t xml:space="preserve"> является одной из наиболее ярко выраженных тенденций эволюции мирового хозяйства. Эта тенденция охватывает практически все регионы мира. Получив первоначальное развитие на европейском континенте, экономическая интеграция все более широко распространяется в развивающемся мире, в том числе в странах Арабского Востока, где получила свое воплощение в созданных региональных и субрегиональных организациях, таких, как Совет сотрудничества арабских государств Персидского залива, Союз арабского Магриба, Совет арабского сотрудничества и др</w:t>
      </w:r>
      <w:r w:rsidR="004E36F1" w:rsidRPr="007C23E1">
        <w:rPr>
          <w:sz w:val="28"/>
          <w:szCs w:val="28"/>
        </w:rPr>
        <w:t>угих</w:t>
      </w:r>
      <w:r w:rsidR="00E44513" w:rsidRPr="007C23E1">
        <w:rPr>
          <w:sz w:val="28"/>
          <w:szCs w:val="28"/>
        </w:rPr>
        <w:t>. За последние 30 лет эти страны накопили богатый и чрезвычайно ценный опыт взаимного сотрудничества. Оценка возможностей и перспектив региональной экономической интеграции арабских стран представляет безусловный интерес для развития и обогащения теории международной экономической интеграции. С другой стороны, научное осмысление развития интеграционных тенденций в этом регионе имеет и большую практическую значимость, прежде всего для арабских стран.</w:t>
      </w:r>
      <w:r w:rsidR="007C23E1">
        <w:rPr>
          <w:sz w:val="28"/>
          <w:szCs w:val="28"/>
        </w:rPr>
        <w:t xml:space="preserve"> </w:t>
      </w:r>
      <w:r w:rsidR="00E44513" w:rsidRPr="007C23E1">
        <w:rPr>
          <w:sz w:val="28"/>
          <w:szCs w:val="28"/>
        </w:rPr>
        <w:t>В то же время понимание происходящих процессов и возможных путей развития этой группы государств представляет собой важную задачу и для мирового сообщества, поскольку ее значимость в мировой экономике и международных экономических отношениях</w:t>
      </w:r>
      <w:r w:rsidR="007C23E1">
        <w:rPr>
          <w:sz w:val="28"/>
          <w:szCs w:val="28"/>
        </w:rPr>
        <w:t xml:space="preserve"> </w:t>
      </w:r>
      <w:r w:rsidR="00E44513" w:rsidRPr="007C23E1">
        <w:rPr>
          <w:sz w:val="28"/>
          <w:szCs w:val="28"/>
        </w:rPr>
        <w:t>весьма велика в контексте происходящих глобализационных процессов, формирования транснациональных экономических взаимосвязей.</w:t>
      </w:r>
    </w:p>
    <w:p w:rsidR="007C23E1" w:rsidRDefault="007C23E1" w:rsidP="007C23E1">
      <w:pPr>
        <w:spacing w:line="360" w:lineRule="auto"/>
        <w:ind w:firstLine="709"/>
        <w:jc w:val="both"/>
        <w:rPr>
          <w:bCs/>
          <w:sz w:val="28"/>
          <w:szCs w:val="28"/>
        </w:rPr>
      </w:pPr>
    </w:p>
    <w:p w:rsidR="002C5567" w:rsidRPr="007C23E1" w:rsidRDefault="002C5567" w:rsidP="007C23E1">
      <w:pPr>
        <w:spacing w:line="360" w:lineRule="auto"/>
        <w:ind w:firstLine="709"/>
        <w:jc w:val="center"/>
        <w:rPr>
          <w:b/>
          <w:bCs/>
          <w:sz w:val="28"/>
          <w:szCs w:val="28"/>
        </w:rPr>
      </w:pPr>
      <w:r w:rsidRPr="007C23E1">
        <w:rPr>
          <w:b/>
          <w:bCs/>
          <w:sz w:val="28"/>
          <w:szCs w:val="28"/>
        </w:rPr>
        <w:t>1.2 Эволюция интеграционного объединения</w:t>
      </w:r>
    </w:p>
    <w:p w:rsidR="00E539E1" w:rsidRPr="007C23E1" w:rsidRDefault="00E539E1" w:rsidP="007C23E1">
      <w:pPr>
        <w:spacing w:line="360" w:lineRule="auto"/>
        <w:ind w:firstLine="709"/>
        <w:jc w:val="both"/>
        <w:rPr>
          <w:sz w:val="28"/>
          <w:szCs w:val="28"/>
        </w:rPr>
      </w:pPr>
    </w:p>
    <w:p w:rsidR="00784DB6" w:rsidRPr="007C23E1" w:rsidRDefault="00E44513" w:rsidP="007C23E1">
      <w:pPr>
        <w:spacing w:line="360" w:lineRule="auto"/>
        <w:ind w:firstLine="709"/>
        <w:jc w:val="both"/>
        <w:rPr>
          <w:sz w:val="28"/>
          <w:szCs w:val="28"/>
        </w:rPr>
      </w:pPr>
      <w:r w:rsidRPr="007C23E1">
        <w:rPr>
          <w:sz w:val="28"/>
          <w:szCs w:val="28"/>
        </w:rPr>
        <w:t>Арабские страны, в недрах которых залегают свыше 40% мировых доказанных запасов нефти</w:t>
      </w:r>
      <w:r w:rsidR="002C5567" w:rsidRPr="007C23E1">
        <w:rPr>
          <w:sz w:val="28"/>
          <w:szCs w:val="28"/>
        </w:rPr>
        <w:t xml:space="preserve"> </w:t>
      </w:r>
      <w:r w:rsidRPr="007C23E1">
        <w:rPr>
          <w:sz w:val="28"/>
          <w:szCs w:val="28"/>
        </w:rPr>
        <w:t>и более 15% природного газа, переместились в последние десятилетия с региональной периферии в фокус мировой экономики, играют важную роль в обеспечении ее стабильности и воздействуют на широкую гамму актуальных международных и региональных проблем</w:t>
      </w:r>
      <w:r w:rsidR="002C5567" w:rsidRPr="007C23E1">
        <w:rPr>
          <w:sz w:val="28"/>
          <w:szCs w:val="28"/>
        </w:rPr>
        <w:t xml:space="preserve"> (Приложение А, Б )</w:t>
      </w:r>
      <w:r w:rsidRPr="007C23E1">
        <w:rPr>
          <w:sz w:val="28"/>
          <w:szCs w:val="28"/>
        </w:rPr>
        <w:t>.</w:t>
      </w:r>
      <w:r w:rsidR="00C8124A" w:rsidRPr="007C23E1">
        <w:rPr>
          <w:sz w:val="28"/>
          <w:szCs w:val="28"/>
        </w:rPr>
        <w:t xml:space="preserve"> Необходимо также отметить, что значение региона, являющегося районом богатейших на Земле нефтяных месторождений, постоянно возрастает в связи с ростом потребления в мире нефти и газопродуктов. Причем есть основания полагать, что по мере сокращения мировых углеводородных запасов важность стран арабского мира в мировой экономике и политике может возрастать.</w:t>
      </w:r>
      <w:r w:rsidR="00784DB6" w:rsidRPr="007C23E1">
        <w:rPr>
          <w:rFonts w:cs="Arial"/>
          <w:sz w:val="28"/>
          <w:szCs w:val="20"/>
        </w:rPr>
        <w:t xml:space="preserve"> </w:t>
      </w:r>
      <w:r w:rsidR="00784DB6" w:rsidRPr="007C23E1">
        <w:rPr>
          <w:sz w:val="28"/>
          <w:szCs w:val="28"/>
        </w:rPr>
        <w:t>Таким образом, между формированием внешней политики и международными отношениями в регионе, с одной стороны, и борьбой в области нефти, с другой, существует прямая связь, хотя иногда она проявляется опосредованно. В этой связи актуальным в данной работе представляется выявление общей составляющей внешнеполитического курса монархий Персидского залива в нефтяной области, поскольку, несмотря на свойственные каждому государству особенности, объединяющие их факторы преобладают. Так, создание благоприятных внешних условий для успешного функционирования их нефтегазовых комплексов, поиск рынков сбыта и источников инвестиций, обеспечение оптимальных мировых цен на нефть (так называемая энергетическая дипломатия) занимает центральное место в числе приоритетов внешней политики.</w:t>
      </w:r>
    </w:p>
    <w:p w:rsidR="00E44513" w:rsidRPr="007C23E1" w:rsidRDefault="00E44513" w:rsidP="007C23E1">
      <w:pPr>
        <w:spacing w:line="360" w:lineRule="auto"/>
        <w:ind w:firstLine="709"/>
        <w:jc w:val="both"/>
        <w:rPr>
          <w:sz w:val="28"/>
          <w:szCs w:val="28"/>
        </w:rPr>
      </w:pPr>
      <w:r w:rsidRPr="007C23E1">
        <w:rPr>
          <w:sz w:val="28"/>
          <w:szCs w:val="28"/>
        </w:rPr>
        <w:t>В сжатые исторические сроки многие страны данной группы стали активным субъектом мировой экономики, важным финансовым донором западных стран, ведущим импортером их оружия и высоких технологий, и продолжает оставаться ведущим экспортером углеводородов, напрямую воздействуя на формирование конъюнктуры и цен на мировом рынке нефти.</w:t>
      </w:r>
    </w:p>
    <w:p w:rsidR="00CB00B4" w:rsidRPr="007C23E1" w:rsidRDefault="00583FBE" w:rsidP="007C23E1">
      <w:pPr>
        <w:spacing w:line="360" w:lineRule="auto"/>
        <w:ind w:firstLine="709"/>
        <w:jc w:val="both"/>
        <w:rPr>
          <w:sz w:val="28"/>
          <w:szCs w:val="28"/>
        </w:rPr>
      </w:pPr>
      <w:r w:rsidRPr="007C23E1">
        <w:rPr>
          <w:sz w:val="28"/>
          <w:szCs w:val="28"/>
        </w:rPr>
        <w:t>На сегодняшний день одним из наиболее важных акторов субрегиональных отношений в зоне Персидского залива является Совет сотрудничества арабских государств Персидского залива</w:t>
      </w:r>
      <w:r w:rsidR="00740BAC" w:rsidRPr="007C23E1">
        <w:rPr>
          <w:sz w:val="28"/>
          <w:szCs w:val="28"/>
        </w:rPr>
        <w:t xml:space="preserve">. </w:t>
      </w:r>
      <w:r w:rsidRPr="007C23E1">
        <w:rPr>
          <w:sz w:val="28"/>
          <w:szCs w:val="28"/>
        </w:rPr>
        <w:t xml:space="preserve">Данное интеграционное объединение возникло в 1981 году и является международной межправительственной организацией, охватывающей территории шести арабских государств Персидского залива — Бахрейна, Катара, Королевства Саудовская Аравия, Кувейта, Объединенных Арабских Эмиратов и Омана. Его появление стало важной вехой в развитии арабского сообщества Аравийского полуострова. В целом необходимо отметить, что на момент возникновения Совета сотрудничества сформировавшие его государства уже имели определенный опыт субрегиональной интеграции. </w:t>
      </w:r>
      <w:r w:rsidR="00E44513" w:rsidRPr="007C23E1">
        <w:rPr>
          <w:sz w:val="28"/>
          <w:szCs w:val="28"/>
        </w:rPr>
        <w:t>При рассмотрении экономических показателей арабских стран и их места в международном разделении труда особую значимость имеет концептуальное понимание ими собственных национально-государственных экономических интересов, среди которых важное место занимает необходимость усиления региональных экономических интеграционных процессов. Развитие интеграционных процессов объективно укрепляет их положение в мире. Под влиянием интеграционного сотрудничества происходит модернизация данной группы государств, благодаря чему активно втягиваясь в современный цивилизационный поток, они вынуждены преодолевать отсталость, искать оптимальную формулу развития, которая обеспечивала бы рациональное совмещение достижений научно-технического прогресса с национальной культурой, религиозной идеологией, исторической памятью. Важную, но неоднозначную роль в интеграции арабских стран</w:t>
      </w:r>
      <w:r w:rsidR="00803A6B" w:rsidRPr="007C23E1">
        <w:rPr>
          <w:sz w:val="28"/>
          <w:szCs w:val="28"/>
        </w:rPr>
        <w:t xml:space="preserve"> выполняет</w:t>
      </w:r>
      <w:r w:rsidR="007C23E1">
        <w:rPr>
          <w:sz w:val="28"/>
          <w:szCs w:val="28"/>
        </w:rPr>
        <w:t xml:space="preserve"> </w:t>
      </w:r>
      <w:r w:rsidR="00803A6B" w:rsidRPr="007C23E1">
        <w:rPr>
          <w:sz w:val="28"/>
          <w:szCs w:val="28"/>
        </w:rPr>
        <w:t>нефтяной фактор. Под воздействием наращивания объемов добываемых странами этого субрегиона углеводородных при благоприятной конъюнктуре именно это направление станет одной из важнейших сфер совместного сотрудничества.</w:t>
      </w:r>
      <w:r w:rsidR="00CB00B4" w:rsidRPr="007C23E1">
        <w:rPr>
          <w:sz w:val="28"/>
          <w:szCs w:val="28"/>
        </w:rPr>
        <w:t xml:space="preserve"> </w:t>
      </w:r>
      <w:r w:rsidR="00E52907" w:rsidRPr="007C23E1">
        <w:rPr>
          <w:sz w:val="28"/>
          <w:szCs w:val="28"/>
        </w:rPr>
        <w:t>В сжатые исторические сроки данная группа государств, объединившаяся в рамках субрегионального альянса Совета сотрудничества арабских государ</w:t>
      </w:r>
      <w:r w:rsidR="00CB00B4" w:rsidRPr="007C23E1">
        <w:rPr>
          <w:sz w:val="28"/>
          <w:szCs w:val="28"/>
        </w:rPr>
        <w:t>ств Персидского залива</w:t>
      </w:r>
      <w:r w:rsidR="00E52907" w:rsidRPr="007C23E1">
        <w:rPr>
          <w:sz w:val="28"/>
          <w:szCs w:val="28"/>
        </w:rPr>
        <w:t xml:space="preserve">, превратилась </w:t>
      </w:r>
      <w:r w:rsidR="00CB00B4" w:rsidRPr="007C23E1">
        <w:rPr>
          <w:sz w:val="28"/>
          <w:szCs w:val="28"/>
        </w:rPr>
        <w:t>в весьма активный субъект между</w:t>
      </w:r>
      <w:r w:rsidR="00E52907" w:rsidRPr="007C23E1">
        <w:rPr>
          <w:sz w:val="28"/>
          <w:szCs w:val="28"/>
        </w:rPr>
        <w:t>народных отношений на су</w:t>
      </w:r>
      <w:r w:rsidR="00CB00B4" w:rsidRPr="007C23E1">
        <w:rPr>
          <w:sz w:val="28"/>
          <w:szCs w:val="28"/>
        </w:rPr>
        <w:t>брегиональном, арабском и ислам</w:t>
      </w:r>
      <w:r w:rsidR="00E52907" w:rsidRPr="007C23E1">
        <w:rPr>
          <w:sz w:val="28"/>
          <w:szCs w:val="28"/>
        </w:rPr>
        <w:t>ском уровнях, важного финансового донора западных стран, ведущего импортера их оружия и высоких технол</w:t>
      </w:r>
      <w:r w:rsidR="00CB00B4" w:rsidRPr="007C23E1">
        <w:rPr>
          <w:sz w:val="28"/>
          <w:szCs w:val="28"/>
        </w:rPr>
        <w:t>огий. На фо</w:t>
      </w:r>
      <w:r w:rsidR="00E52907" w:rsidRPr="007C23E1">
        <w:rPr>
          <w:sz w:val="28"/>
          <w:szCs w:val="28"/>
        </w:rPr>
        <w:t>не вынужденного ухода Ирака с мирового нефтяного рынка и экономических затруднений Ирана в эксплуатации своих при­родных ресурсов, а также падения добычи нефти в России «аравийская шестерка» з</w:t>
      </w:r>
      <w:r w:rsidR="00CB00B4" w:rsidRPr="007C23E1">
        <w:rPr>
          <w:sz w:val="28"/>
          <w:szCs w:val="28"/>
        </w:rPr>
        <w:t>аняла лидирующие позиции в каче</w:t>
      </w:r>
      <w:r w:rsidR="00E52907" w:rsidRPr="007C23E1">
        <w:rPr>
          <w:sz w:val="28"/>
          <w:szCs w:val="28"/>
        </w:rPr>
        <w:t xml:space="preserve">стве нефтеэкспортера. </w:t>
      </w:r>
    </w:p>
    <w:p w:rsidR="00583FBE" w:rsidRPr="007C23E1" w:rsidRDefault="00E52907" w:rsidP="007C23E1">
      <w:pPr>
        <w:spacing w:line="360" w:lineRule="auto"/>
        <w:ind w:firstLine="709"/>
        <w:jc w:val="both"/>
        <w:rPr>
          <w:sz w:val="28"/>
          <w:szCs w:val="28"/>
        </w:rPr>
      </w:pPr>
      <w:r w:rsidRPr="007C23E1">
        <w:rPr>
          <w:sz w:val="28"/>
          <w:szCs w:val="28"/>
        </w:rPr>
        <w:t>Субъектность монархий Залива на мировой авансцене можно рельефно проследить в энергетической сфере, исходя из того, что создание благоприятных внешних условий для успешного функционирования их нефтегазовых комплексов является наряду с обеспечением безопасности приоритетной внешнеполитической задачей. Энергетическая дипломатия продолжает поиск рынко</w:t>
      </w:r>
      <w:r w:rsidR="00CB00B4" w:rsidRPr="007C23E1">
        <w:rPr>
          <w:sz w:val="28"/>
          <w:szCs w:val="28"/>
        </w:rPr>
        <w:t>в сбыта и потенциальных инвесто</w:t>
      </w:r>
      <w:r w:rsidRPr="007C23E1">
        <w:rPr>
          <w:sz w:val="28"/>
          <w:szCs w:val="28"/>
        </w:rPr>
        <w:t>ров. Однако по мере глобали</w:t>
      </w:r>
      <w:r w:rsidR="00CB00B4" w:rsidRPr="007C23E1">
        <w:rPr>
          <w:sz w:val="28"/>
          <w:szCs w:val="28"/>
        </w:rPr>
        <w:t>зации процессов, похоже, про</w:t>
      </w:r>
      <w:r w:rsidRPr="007C23E1">
        <w:rPr>
          <w:sz w:val="28"/>
          <w:szCs w:val="28"/>
        </w:rPr>
        <w:t>исходит сужение возможностей для маневра в этой сфере. В эпицентр борьбы перемещ</w:t>
      </w:r>
      <w:r w:rsidR="00CB00B4" w:rsidRPr="007C23E1">
        <w:rPr>
          <w:sz w:val="28"/>
          <w:szCs w:val="28"/>
        </w:rPr>
        <w:t>ается ценовая политика на нефтя</w:t>
      </w:r>
      <w:r w:rsidRPr="007C23E1">
        <w:rPr>
          <w:sz w:val="28"/>
          <w:szCs w:val="28"/>
        </w:rPr>
        <w:t xml:space="preserve">ном рынке, оказывающая глубинное влияние на состояние мировой экономики. </w:t>
      </w:r>
      <w:r w:rsidR="006C2366" w:rsidRPr="007C23E1">
        <w:rPr>
          <w:sz w:val="28"/>
          <w:szCs w:val="28"/>
        </w:rPr>
        <w:t>Аравийские нефтедобывающие страны смогли использовать нефть как движущую силу развития, и разработка этого ископаемого сырья оказала выраженное доминирующее воздействие на их хозяйственный рост и социально-экономическую модернизацию.</w:t>
      </w:r>
    </w:p>
    <w:p w:rsidR="00B66295" w:rsidRPr="007C23E1" w:rsidRDefault="00B66295" w:rsidP="007C23E1">
      <w:pPr>
        <w:spacing w:line="360" w:lineRule="auto"/>
        <w:ind w:firstLine="709"/>
        <w:jc w:val="both"/>
        <w:rPr>
          <w:sz w:val="28"/>
          <w:szCs w:val="28"/>
        </w:rPr>
      </w:pPr>
      <w:r w:rsidRPr="007C23E1">
        <w:rPr>
          <w:sz w:val="28"/>
          <w:szCs w:val="28"/>
        </w:rPr>
        <w:t>Можно констатировать несколько факторов, которые в совокупности подняли</w:t>
      </w:r>
      <w:r w:rsidR="007C23E1">
        <w:rPr>
          <w:sz w:val="28"/>
          <w:szCs w:val="28"/>
        </w:rPr>
        <w:t xml:space="preserve"> </w:t>
      </w:r>
      <w:r w:rsidRPr="007C23E1">
        <w:rPr>
          <w:sz w:val="28"/>
          <w:szCs w:val="28"/>
        </w:rPr>
        <w:t>экономическое значение рассматриваемого региона в мире и его арабо-мусульманской части. Это осложнение нефтеснабжения мировой экономики к началу 70-х годов</w:t>
      </w:r>
      <w:r w:rsidR="00834C73" w:rsidRPr="007C23E1">
        <w:rPr>
          <w:sz w:val="28"/>
          <w:szCs w:val="28"/>
        </w:rPr>
        <w:t xml:space="preserve"> ХХ века</w:t>
      </w:r>
      <w:r w:rsidRPr="007C23E1">
        <w:rPr>
          <w:sz w:val="28"/>
          <w:szCs w:val="28"/>
        </w:rPr>
        <w:t>, вспышка энергетического кризиса, который сопровождался скачкообразным повышением цен на нефть в 1973-1974 годах и 1979-1980 годах</w:t>
      </w:r>
      <w:r w:rsidR="00604541" w:rsidRPr="007C23E1">
        <w:rPr>
          <w:sz w:val="28"/>
          <w:szCs w:val="28"/>
        </w:rPr>
        <w:t>,</w:t>
      </w:r>
      <w:r w:rsidR="007C23E1">
        <w:rPr>
          <w:sz w:val="28"/>
          <w:szCs w:val="28"/>
        </w:rPr>
        <w:t xml:space="preserve"> </w:t>
      </w:r>
      <w:r w:rsidR="00604541" w:rsidRPr="007C23E1">
        <w:rPr>
          <w:sz w:val="28"/>
          <w:szCs w:val="28"/>
        </w:rPr>
        <w:t>обретением странами рассматриваемого региона возможности оказывать финансовую</w:t>
      </w:r>
      <w:r w:rsidR="007C23E1">
        <w:rPr>
          <w:sz w:val="28"/>
          <w:szCs w:val="28"/>
        </w:rPr>
        <w:t xml:space="preserve"> </w:t>
      </w:r>
      <w:r w:rsidR="00604541" w:rsidRPr="007C23E1">
        <w:rPr>
          <w:sz w:val="28"/>
          <w:szCs w:val="28"/>
        </w:rPr>
        <w:t>помощь</w:t>
      </w:r>
      <w:r w:rsidR="00D026B9" w:rsidRPr="007C23E1">
        <w:rPr>
          <w:sz w:val="28"/>
          <w:szCs w:val="28"/>
        </w:rPr>
        <w:t xml:space="preserve"> араб</w:t>
      </w:r>
      <w:r w:rsidR="00EE4DA6" w:rsidRPr="007C23E1">
        <w:rPr>
          <w:sz w:val="28"/>
          <w:szCs w:val="28"/>
        </w:rPr>
        <w:t>о-мусульманскому миру</w:t>
      </w:r>
      <w:r w:rsidR="00D026B9" w:rsidRPr="007C23E1">
        <w:rPr>
          <w:sz w:val="28"/>
          <w:szCs w:val="28"/>
        </w:rPr>
        <w:t>.</w:t>
      </w:r>
    </w:p>
    <w:p w:rsidR="00E52907" w:rsidRPr="007C23E1" w:rsidRDefault="00D026B9" w:rsidP="007C23E1">
      <w:pPr>
        <w:spacing w:line="360" w:lineRule="auto"/>
        <w:ind w:firstLine="709"/>
        <w:jc w:val="both"/>
        <w:rPr>
          <w:sz w:val="28"/>
          <w:szCs w:val="28"/>
        </w:rPr>
      </w:pPr>
      <w:r w:rsidRPr="007C23E1">
        <w:rPr>
          <w:sz w:val="28"/>
          <w:szCs w:val="28"/>
        </w:rPr>
        <w:t>Увеличение нефтедобычи с 48 млн. тонн в 1950 году до 705 млн. тонн в 1980 году и доходов от нее оказалось в странах аравийской «шестерки»</w:t>
      </w:r>
      <w:r w:rsidR="00D62577" w:rsidRPr="007C23E1">
        <w:rPr>
          <w:sz w:val="28"/>
          <w:szCs w:val="28"/>
        </w:rPr>
        <w:t xml:space="preserve"> настолько стремительным, что за какие-то два-три десятка лет пустынные хозяйственные ландшафты </w:t>
      </w:r>
      <w:r w:rsidR="0009757C" w:rsidRPr="007C23E1">
        <w:rPr>
          <w:sz w:val="28"/>
          <w:szCs w:val="28"/>
        </w:rPr>
        <w:t>этих стран подв</w:t>
      </w:r>
      <w:r w:rsidR="001F43FE" w:rsidRPr="007C23E1">
        <w:rPr>
          <w:sz w:val="28"/>
          <w:szCs w:val="28"/>
        </w:rPr>
        <w:t>ерглись масштабной модернизации.</w:t>
      </w:r>
      <w:r w:rsidR="0009757C" w:rsidRPr="007C23E1">
        <w:rPr>
          <w:sz w:val="28"/>
          <w:szCs w:val="28"/>
        </w:rPr>
        <w:t xml:space="preserve"> </w:t>
      </w:r>
      <w:r w:rsidR="001F43FE" w:rsidRPr="007C23E1">
        <w:rPr>
          <w:sz w:val="28"/>
          <w:szCs w:val="28"/>
        </w:rPr>
        <w:t>В</w:t>
      </w:r>
      <w:r w:rsidR="0009757C" w:rsidRPr="007C23E1">
        <w:rPr>
          <w:sz w:val="28"/>
          <w:szCs w:val="28"/>
        </w:rPr>
        <w:t xml:space="preserve"> ходе </w:t>
      </w:r>
      <w:r w:rsidR="001F43FE" w:rsidRPr="007C23E1">
        <w:rPr>
          <w:sz w:val="28"/>
          <w:szCs w:val="28"/>
        </w:rPr>
        <w:t>этой модернизации</w:t>
      </w:r>
      <w:r w:rsidR="0009757C" w:rsidRPr="007C23E1">
        <w:rPr>
          <w:sz w:val="28"/>
          <w:szCs w:val="28"/>
        </w:rPr>
        <w:t xml:space="preserve"> были созданы современная нефтяная и нефтехимическая промышленность,</w:t>
      </w:r>
      <w:r w:rsidR="007C23E1">
        <w:rPr>
          <w:sz w:val="28"/>
          <w:szCs w:val="28"/>
        </w:rPr>
        <w:t xml:space="preserve"> </w:t>
      </w:r>
      <w:r w:rsidR="0009757C" w:rsidRPr="007C23E1">
        <w:rPr>
          <w:sz w:val="28"/>
          <w:szCs w:val="28"/>
        </w:rPr>
        <w:t xml:space="preserve">многочисленные объекты энергетики, инженерной, транспортной и социальной инфраструктуры. </w:t>
      </w:r>
      <w:r w:rsidR="001F43FE" w:rsidRPr="007C23E1">
        <w:rPr>
          <w:sz w:val="28"/>
          <w:szCs w:val="28"/>
        </w:rPr>
        <w:t>Все это сопровождалось</w:t>
      </w:r>
      <w:r w:rsidR="006D636A" w:rsidRPr="007C23E1">
        <w:rPr>
          <w:sz w:val="28"/>
          <w:szCs w:val="28"/>
        </w:rPr>
        <w:t xml:space="preserve"> урбанизацией, приведшей к тому, что уже в 90-е годы</w:t>
      </w:r>
      <w:r w:rsidR="00834C73" w:rsidRPr="007C23E1">
        <w:rPr>
          <w:sz w:val="28"/>
          <w:szCs w:val="28"/>
        </w:rPr>
        <w:t xml:space="preserve"> ХХ века</w:t>
      </w:r>
      <w:r w:rsidR="006D636A" w:rsidRPr="007C23E1">
        <w:rPr>
          <w:sz w:val="28"/>
          <w:szCs w:val="28"/>
        </w:rPr>
        <w:t xml:space="preserve"> в городах проживало 86% населения Садовской</w:t>
      </w:r>
      <w:r w:rsidR="00EE4DA6" w:rsidRPr="007C23E1">
        <w:rPr>
          <w:sz w:val="28"/>
          <w:szCs w:val="28"/>
        </w:rPr>
        <w:t xml:space="preserve"> Аравии и 98% населения Кувейта [</w:t>
      </w:r>
      <w:r w:rsidR="001D6BA1" w:rsidRPr="007C23E1">
        <w:rPr>
          <w:sz w:val="28"/>
          <w:szCs w:val="28"/>
        </w:rPr>
        <w:t>6, с</w:t>
      </w:r>
      <w:r w:rsidR="00EE4DA6" w:rsidRPr="007C23E1">
        <w:rPr>
          <w:sz w:val="28"/>
          <w:szCs w:val="28"/>
        </w:rPr>
        <w:t>.</w:t>
      </w:r>
      <w:r w:rsidR="005910B2" w:rsidRPr="007C23E1">
        <w:rPr>
          <w:sz w:val="28"/>
          <w:szCs w:val="28"/>
        </w:rPr>
        <w:t xml:space="preserve"> </w:t>
      </w:r>
      <w:r w:rsidR="00EE4DA6" w:rsidRPr="007C23E1">
        <w:rPr>
          <w:sz w:val="28"/>
          <w:szCs w:val="28"/>
        </w:rPr>
        <w:t>81]. Все</w:t>
      </w:r>
      <w:r w:rsidR="0032287D" w:rsidRPr="007C23E1">
        <w:rPr>
          <w:sz w:val="28"/>
          <w:szCs w:val="28"/>
        </w:rPr>
        <w:t xml:space="preserve"> это говорит о том, что интеграционные процессы на аравийском континенте за короткий период смогли значительно повысить уровень жизни рассматриваемого региона.</w:t>
      </w:r>
    </w:p>
    <w:p w:rsidR="0018510B" w:rsidRPr="007C23E1" w:rsidRDefault="008B20E9" w:rsidP="007C23E1">
      <w:pPr>
        <w:spacing w:line="360" w:lineRule="auto"/>
        <w:ind w:firstLine="709"/>
        <w:jc w:val="both"/>
        <w:rPr>
          <w:sz w:val="28"/>
          <w:szCs w:val="28"/>
        </w:rPr>
      </w:pPr>
      <w:r w:rsidRPr="007C23E1">
        <w:rPr>
          <w:sz w:val="28"/>
          <w:szCs w:val="28"/>
        </w:rPr>
        <w:t xml:space="preserve"> </w:t>
      </w:r>
      <w:r w:rsidR="0018510B" w:rsidRPr="007C23E1">
        <w:rPr>
          <w:sz w:val="28"/>
          <w:szCs w:val="28"/>
        </w:rPr>
        <w:t xml:space="preserve">Параллельно с военным сотрудничеством страны Совета расширяли хозяйственные связи. В </w:t>
      </w:r>
      <w:smartTag w:uri="urn:schemas-microsoft-com:office:smarttags" w:element="metricconverter">
        <w:smartTagPr>
          <w:attr w:name="ProductID" w:val="1982 г"/>
        </w:smartTagPr>
        <w:r w:rsidR="0018510B" w:rsidRPr="007C23E1">
          <w:rPr>
            <w:sz w:val="28"/>
            <w:szCs w:val="28"/>
          </w:rPr>
          <w:t>1982 г</w:t>
        </w:r>
      </w:smartTag>
      <w:r w:rsidR="0018510B" w:rsidRPr="007C23E1">
        <w:rPr>
          <w:sz w:val="28"/>
          <w:szCs w:val="28"/>
        </w:rPr>
        <w:t>. было принято «Совместное экономическое соглашение», которое предусматривало либерализацию передвижения внутри региона рабочей силы и капиталов, снятие таможенных барьеров, углубление технического и валютно-финансового сотрудничества, координацию внешней и внутренней инвестиционной политики. Подданным стран Залива гарантировался широкий спектр прав в экономической сфере. Тем не менее, в отношении большинства вопросов сотрудничества, «Совместное экономическое соглашение» не содержало четких формулировок и носило декларативный характер. Более того, в нем отмечалось, что «любая из стран-участниц может быть временно освобождена от исполнения условий соглашения в случае, если того потребует внутренняя ситуация или особые обстоятельства»</w:t>
      </w:r>
      <w:r w:rsidR="005910B2" w:rsidRPr="007C23E1">
        <w:rPr>
          <w:sz w:val="28"/>
          <w:szCs w:val="28"/>
        </w:rPr>
        <w:t xml:space="preserve"> </w:t>
      </w:r>
      <w:r w:rsidR="0018510B" w:rsidRPr="007C23E1">
        <w:rPr>
          <w:sz w:val="28"/>
          <w:szCs w:val="28"/>
        </w:rPr>
        <w:t>[</w:t>
      </w:r>
      <w:r w:rsidR="000600D0" w:rsidRPr="007C23E1">
        <w:rPr>
          <w:sz w:val="28"/>
          <w:szCs w:val="28"/>
        </w:rPr>
        <w:t>1,</w:t>
      </w:r>
      <w:r w:rsidR="001D6BA1" w:rsidRPr="007C23E1">
        <w:rPr>
          <w:sz w:val="28"/>
          <w:szCs w:val="28"/>
        </w:rPr>
        <w:t xml:space="preserve"> с</w:t>
      </w:r>
      <w:r w:rsidR="000600D0" w:rsidRPr="007C23E1">
        <w:rPr>
          <w:sz w:val="28"/>
          <w:szCs w:val="28"/>
        </w:rPr>
        <w:t>.</w:t>
      </w:r>
      <w:r w:rsidR="005910B2" w:rsidRPr="007C23E1">
        <w:rPr>
          <w:sz w:val="28"/>
          <w:szCs w:val="28"/>
        </w:rPr>
        <w:t xml:space="preserve"> </w:t>
      </w:r>
      <w:r w:rsidR="000600D0" w:rsidRPr="007C23E1">
        <w:rPr>
          <w:sz w:val="28"/>
          <w:szCs w:val="28"/>
        </w:rPr>
        <w:t>435</w:t>
      </w:r>
      <w:r w:rsidR="0018510B" w:rsidRPr="007C23E1">
        <w:rPr>
          <w:sz w:val="28"/>
          <w:szCs w:val="28"/>
        </w:rPr>
        <w:t xml:space="preserve">]. </w:t>
      </w:r>
    </w:p>
    <w:p w:rsidR="0018510B" w:rsidRPr="007C23E1" w:rsidRDefault="0018510B" w:rsidP="007C23E1">
      <w:pPr>
        <w:spacing w:line="360" w:lineRule="auto"/>
        <w:ind w:firstLine="709"/>
        <w:jc w:val="both"/>
        <w:rPr>
          <w:sz w:val="28"/>
          <w:szCs w:val="28"/>
        </w:rPr>
      </w:pPr>
      <w:r w:rsidRPr="007C23E1">
        <w:rPr>
          <w:sz w:val="28"/>
          <w:szCs w:val="28"/>
        </w:rPr>
        <w:t xml:space="preserve">В </w:t>
      </w:r>
      <w:smartTag w:uri="urn:schemas-microsoft-com:office:smarttags" w:element="metricconverter">
        <w:smartTagPr>
          <w:attr w:name="ProductID" w:val="1983 г"/>
        </w:smartTagPr>
        <w:r w:rsidRPr="007C23E1">
          <w:rPr>
            <w:sz w:val="28"/>
            <w:szCs w:val="28"/>
          </w:rPr>
          <w:t>1983 г</w:t>
        </w:r>
      </w:smartTag>
      <w:r w:rsidRPr="007C23E1">
        <w:rPr>
          <w:sz w:val="28"/>
          <w:szCs w:val="28"/>
        </w:rPr>
        <w:t>. в регионе была создана зона свободной торговли, в рамках которой отменялись таможенные тарифы и прочие платежи на национальную продукцию стран-членов. Таковой считалась продукция, выпущенная предприятием, не менее 51% капитала которого находилось в собственности подданных стран С</w:t>
      </w:r>
      <w:r w:rsidR="000600D0" w:rsidRPr="007C23E1">
        <w:rPr>
          <w:sz w:val="28"/>
          <w:szCs w:val="28"/>
        </w:rPr>
        <w:t>овета</w:t>
      </w:r>
      <w:r w:rsidRPr="007C23E1">
        <w:rPr>
          <w:sz w:val="28"/>
          <w:szCs w:val="28"/>
        </w:rPr>
        <w:t xml:space="preserve"> и на котором создавалось не менее 40% добавленной стоимости. Однако на практике зона свободной торговли фактически не функционировала из-за многочисленных нетарифных барьеров и забюрократизированного порядка получения товарами сертификата </w:t>
      </w:r>
      <w:r w:rsidR="000600D0" w:rsidRPr="007C23E1">
        <w:rPr>
          <w:sz w:val="28"/>
          <w:szCs w:val="28"/>
        </w:rPr>
        <w:t>«</w:t>
      </w:r>
      <w:r w:rsidRPr="007C23E1">
        <w:rPr>
          <w:sz w:val="28"/>
          <w:szCs w:val="28"/>
        </w:rPr>
        <w:t>национального происхождения</w:t>
      </w:r>
      <w:r w:rsidR="000600D0" w:rsidRPr="007C23E1">
        <w:rPr>
          <w:sz w:val="28"/>
          <w:szCs w:val="28"/>
        </w:rPr>
        <w:t>»</w:t>
      </w:r>
      <w:r w:rsidRPr="007C23E1">
        <w:rPr>
          <w:sz w:val="28"/>
          <w:szCs w:val="28"/>
        </w:rPr>
        <w:t>, которое выдавалось специальной комиссией</w:t>
      </w:r>
      <w:r w:rsidR="00025419" w:rsidRPr="007C23E1">
        <w:rPr>
          <w:sz w:val="28"/>
          <w:szCs w:val="28"/>
        </w:rPr>
        <w:t xml:space="preserve"> </w:t>
      </w:r>
      <w:r w:rsidR="000600D0" w:rsidRPr="007C23E1">
        <w:rPr>
          <w:sz w:val="28"/>
          <w:szCs w:val="28"/>
        </w:rPr>
        <w:t>[</w:t>
      </w:r>
      <w:r w:rsidR="00025419" w:rsidRPr="007C23E1">
        <w:rPr>
          <w:sz w:val="28"/>
          <w:szCs w:val="28"/>
        </w:rPr>
        <w:t xml:space="preserve">1, с. </w:t>
      </w:r>
      <w:r w:rsidR="000600D0" w:rsidRPr="007C23E1">
        <w:rPr>
          <w:sz w:val="28"/>
          <w:szCs w:val="28"/>
        </w:rPr>
        <w:t>356]</w:t>
      </w:r>
      <w:r w:rsidRPr="007C23E1">
        <w:rPr>
          <w:sz w:val="28"/>
          <w:szCs w:val="28"/>
        </w:rPr>
        <w:t>. В странах С</w:t>
      </w:r>
      <w:r w:rsidR="000600D0" w:rsidRPr="007C23E1">
        <w:rPr>
          <w:sz w:val="28"/>
          <w:szCs w:val="28"/>
        </w:rPr>
        <w:t>овета сотрудничества</w:t>
      </w:r>
      <w:r w:rsidRPr="007C23E1">
        <w:rPr>
          <w:sz w:val="28"/>
          <w:szCs w:val="28"/>
        </w:rPr>
        <w:t xml:space="preserve"> была широко распространена дискриминационная практика распределения государственных заказов. В 1980-х годах все аравийские страны при размещении госзаказов отдавали предпочтение отечественным товарам, несмотря на их дороговизну или худшее качество. Так,</w:t>
      </w:r>
      <w:r w:rsidR="005E75E5" w:rsidRPr="007C23E1">
        <w:rPr>
          <w:sz w:val="28"/>
          <w:szCs w:val="28"/>
        </w:rPr>
        <w:t xml:space="preserve"> к примеру,</w:t>
      </w:r>
      <w:r w:rsidRPr="007C23E1">
        <w:rPr>
          <w:sz w:val="28"/>
          <w:szCs w:val="28"/>
        </w:rPr>
        <w:t xml:space="preserve"> правительство Кувейта, при выборе подрядчиков предоставляло 10-процентную фору в цене своим производителям. В 1990-х годах ситуация несколько улучшилась, но все же отечественные производители сохранили некоторые преференции: в Кувейте, например, национальные компании имели 10-процентное преимущество в цене по сравнению с иностранными фирмами и 5-процентное по отношению к фирмам других стран С</w:t>
      </w:r>
      <w:r w:rsidR="005E75E5" w:rsidRPr="007C23E1">
        <w:rPr>
          <w:sz w:val="28"/>
          <w:szCs w:val="28"/>
        </w:rPr>
        <w:t>овета сотрудничества</w:t>
      </w:r>
      <w:r w:rsidR="00025419" w:rsidRPr="007C23E1">
        <w:rPr>
          <w:sz w:val="28"/>
          <w:szCs w:val="28"/>
        </w:rPr>
        <w:t xml:space="preserve"> </w:t>
      </w:r>
      <w:r w:rsidR="005E75E5" w:rsidRPr="007C23E1">
        <w:rPr>
          <w:sz w:val="28"/>
          <w:szCs w:val="28"/>
        </w:rPr>
        <w:t>[</w:t>
      </w:r>
      <w:r w:rsidR="001D6BA1" w:rsidRPr="007C23E1">
        <w:rPr>
          <w:sz w:val="28"/>
          <w:szCs w:val="28"/>
        </w:rPr>
        <w:t>6, с</w:t>
      </w:r>
      <w:r w:rsidR="005E75E5" w:rsidRPr="007C23E1">
        <w:rPr>
          <w:sz w:val="28"/>
          <w:szCs w:val="28"/>
        </w:rPr>
        <w:t>.</w:t>
      </w:r>
      <w:r w:rsidR="00025419" w:rsidRPr="007C23E1">
        <w:rPr>
          <w:sz w:val="28"/>
          <w:szCs w:val="28"/>
        </w:rPr>
        <w:t xml:space="preserve"> </w:t>
      </w:r>
      <w:r w:rsidR="005E75E5" w:rsidRPr="007C23E1">
        <w:rPr>
          <w:sz w:val="28"/>
          <w:szCs w:val="28"/>
        </w:rPr>
        <w:t>76]</w:t>
      </w:r>
      <w:r w:rsidRPr="007C23E1">
        <w:rPr>
          <w:sz w:val="28"/>
          <w:szCs w:val="28"/>
        </w:rPr>
        <w:t xml:space="preserve">. </w:t>
      </w:r>
      <w:r w:rsidR="005E75E5" w:rsidRPr="007C23E1">
        <w:rPr>
          <w:sz w:val="28"/>
          <w:szCs w:val="28"/>
        </w:rPr>
        <w:t>Это все свидетельствует о том, что, несмотря на интеграционные процессы, каждая из рассматриваемых стран пыталась выделиться из общего числа, что, конечно же, вело к дисбалансу всего объединения.</w:t>
      </w:r>
    </w:p>
    <w:p w:rsidR="00732F52" w:rsidRPr="007C23E1" w:rsidRDefault="005E75E5" w:rsidP="007C23E1">
      <w:pPr>
        <w:spacing w:line="360" w:lineRule="auto"/>
        <w:ind w:firstLine="709"/>
        <w:jc w:val="both"/>
        <w:rPr>
          <w:sz w:val="28"/>
          <w:szCs w:val="28"/>
        </w:rPr>
      </w:pPr>
      <w:r w:rsidRPr="007C23E1">
        <w:rPr>
          <w:sz w:val="28"/>
          <w:szCs w:val="28"/>
        </w:rPr>
        <w:t xml:space="preserve">«Совместное экономическое соглашение» </w:t>
      </w:r>
      <w:r w:rsidR="0018510B" w:rsidRPr="007C23E1">
        <w:rPr>
          <w:sz w:val="28"/>
          <w:szCs w:val="28"/>
        </w:rPr>
        <w:t xml:space="preserve">предусматривало установление к </w:t>
      </w:r>
      <w:smartTag w:uri="urn:schemas-microsoft-com:office:smarttags" w:element="metricconverter">
        <w:smartTagPr>
          <w:attr w:name="ProductID" w:val="1987 г"/>
        </w:smartTagPr>
        <w:r w:rsidR="0018510B" w:rsidRPr="007C23E1">
          <w:rPr>
            <w:sz w:val="28"/>
            <w:szCs w:val="28"/>
          </w:rPr>
          <w:t>1987 г</w:t>
        </w:r>
      </w:smartTag>
      <w:r w:rsidR="0018510B" w:rsidRPr="007C23E1">
        <w:rPr>
          <w:sz w:val="28"/>
          <w:szCs w:val="28"/>
        </w:rPr>
        <w:t>. предельных размеров таможенных пошлин на импортируемые в С</w:t>
      </w:r>
      <w:r w:rsidRPr="007C23E1">
        <w:rPr>
          <w:sz w:val="28"/>
          <w:szCs w:val="28"/>
        </w:rPr>
        <w:t>овет сотрудничества</w:t>
      </w:r>
      <w:r w:rsidR="0018510B" w:rsidRPr="007C23E1">
        <w:rPr>
          <w:sz w:val="28"/>
          <w:szCs w:val="28"/>
        </w:rPr>
        <w:t xml:space="preserve"> товары. Уже в </w:t>
      </w:r>
      <w:smartTag w:uri="urn:schemas-microsoft-com:office:smarttags" w:element="metricconverter">
        <w:smartTagPr>
          <w:attr w:name="ProductID" w:val="1983 г"/>
        </w:smartTagPr>
        <w:r w:rsidR="0018510B" w:rsidRPr="007C23E1">
          <w:rPr>
            <w:sz w:val="28"/>
            <w:szCs w:val="28"/>
          </w:rPr>
          <w:t>1983 г</w:t>
        </w:r>
      </w:smartTag>
      <w:r w:rsidR="0018510B" w:rsidRPr="007C23E1">
        <w:rPr>
          <w:sz w:val="28"/>
          <w:szCs w:val="28"/>
        </w:rPr>
        <w:t>. эта задача была выполнена: минимальная тарифная ставка была установлена в размере 4%, максимальная - 20%. Однако дальнейший процесс унификации таможенных тарифов был заморожен в связи с расхождениями стран-членов относительно приемлемого уровня таможенной защиты, что было обусловлено различиями в стратегиях их экономического развития. Так,</w:t>
      </w:r>
      <w:r w:rsidRPr="007C23E1">
        <w:rPr>
          <w:sz w:val="28"/>
          <w:szCs w:val="28"/>
        </w:rPr>
        <w:t xml:space="preserve"> к примеру,</w:t>
      </w:r>
      <w:r w:rsidR="0018510B" w:rsidRPr="007C23E1">
        <w:rPr>
          <w:sz w:val="28"/>
          <w:szCs w:val="28"/>
        </w:rPr>
        <w:t xml:space="preserve"> Саудовская Аравия использовала торговую политику как важный инструмент стимулирования процесса импортозамещения, предоставляла субсидии национальным производителям и защищала их от конкуренции иностранных товаров. Выживание ряда отраслей саудовской промышленности было возможно только при сохранении тамож</w:t>
      </w:r>
      <w:r w:rsidRPr="007C23E1">
        <w:rPr>
          <w:sz w:val="28"/>
          <w:szCs w:val="28"/>
        </w:rPr>
        <w:t xml:space="preserve">енной защиты на высоком уровне. </w:t>
      </w:r>
      <w:r w:rsidR="0018510B" w:rsidRPr="007C23E1">
        <w:rPr>
          <w:sz w:val="28"/>
          <w:szCs w:val="28"/>
        </w:rPr>
        <w:t>С другой стороны, О</w:t>
      </w:r>
      <w:r w:rsidRPr="007C23E1">
        <w:rPr>
          <w:sz w:val="28"/>
          <w:szCs w:val="28"/>
        </w:rPr>
        <w:t>бъединенные Арабские Эмираты</w:t>
      </w:r>
      <w:r w:rsidR="0018510B" w:rsidRPr="007C23E1">
        <w:rPr>
          <w:sz w:val="28"/>
          <w:szCs w:val="28"/>
        </w:rPr>
        <w:t xml:space="preserve"> исторически проводили политику свободной торговли. Это позволяло местным фирмам импортировать иностранные товары для их последующего реэкспорта своим соседям. В частности, на реэкспорте иностранных товаров в другие члены С</w:t>
      </w:r>
      <w:r w:rsidRPr="007C23E1">
        <w:rPr>
          <w:sz w:val="28"/>
          <w:szCs w:val="28"/>
        </w:rPr>
        <w:t>овета</w:t>
      </w:r>
      <w:r w:rsidR="0018510B" w:rsidRPr="007C23E1">
        <w:rPr>
          <w:sz w:val="28"/>
          <w:szCs w:val="28"/>
        </w:rPr>
        <w:t xml:space="preserve"> держалась экономика эмирата Дубай</w:t>
      </w:r>
      <w:r w:rsidR="00BE1AF0" w:rsidRPr="007C23E1">
        <w:rPr>
          <w:sz w:val="28"/>
          <w:szCs w:val="28"/>
        </w:rPr>
        <w:t xml:space="preserve"> </w:t>
      </w:r>
      <w:r w:rsidRPr="007C23E1">
        <w:rPr>
          <w:sz w:val="28"/>
          <w:szCs w:val="28"/>
        </w:rPr>
        <w:t>[</w:t>
      </w:r>
      <w:r w:rsidR="001D6BA1" w:rsidRPr="007C23E1">
        <w:rPr>
          <w:sz w:val="28"/>
          <w:szCs w:val="28"/>
        </w:rPr>
        <w:t>7, с</w:t>
      </w:r>
      <w:r w:rsidRPr="007C23E1">
        <w:rPr>
          <w:sz w:val="28"/>
          <w:szCs w:val="28"/>
        </w:rPr>
        <w:t>.</w:t>
      </w:r>
      <w:r w:rsidR="00025419" w:rsidRPr="007C23E1">
        <w:rPr>
          <w:sz w:val="28"/>
          <w:szCs w:val="28"/>
        </w:rPr>
        <w:t xml:space="preserve"> </w:t>
      </w:r>
      <w:r w:rsidRPr="007C23E1">
        <w:rPr>
          <w:sz w:val="28"/>
          <w:szCs w:val="28"/>
        </w:rPr>
        <w:t>167]</w:t>
      </w:r>
      <w:r w:rsidR="0018510B" w:rsidRPr="007C23E1">
        <w:rPr>
          <w:sz w:val="28"/>
          <w:szCs w:val="28"/>
        </w:rPr>
        <w:t xml:space="preserve">. </w:t>
      </w:r>
      <w:r w:rsidR="00BE1AF0" w:rsidRPr="007C23E1">
        <w:rPr>
          <w:sz w:val="28"/>
          <w:szCs w:val="28"/>
        </w:rPr>
        <w:t>Э</w:t>
      </w:r>
      <w:r w:rsidRPr="007C23E1">
        <w:rPr>
          <w:sz w:val="28"/>
          <w:szCs w:val="28"/>
        </w:rPr>
        <w:t>то свидетельствует о том, что страны аравийского континента</w:t>
      </w:r>
      <w:r w:rsidR="007C23E1">
        <w:rPr>
          <w:sz w:val="28"/>
          <w:szCs w:val="28"/>
        </w:rPr>
        <w:t xml:space="preserve"> </w:t>
      </w:r>
      <w:r w:rsidR="00AF3207" w:rsidRPr="007C23E1">
        <w:rPr>
          <w:sz w:val="28"/>
          <w:szCs w:val="28"/>
        </w:rPr>
        <w:t xml:space="preserve">придерживались писаных правил сотрудничества лишь номинально. На деле же каждая страна пыталась действовать лишь в угоду себе. </w:t>
      </w:r>
    </w:p>
    <w:p w:rsidR="00732F52" w:rsidRPr="007C23E1" w:rsidRDefault="00732F52" w:rsidP="007C23E1">
      <w:pPr>
        <w:spacing w:line="360" w:lineRule="auto"/>
        <w:ind w:firstLine="709"/>
        <w:jc w:val="both"/>
        <w:rPr>
          <w:sz w:val="28"/>
          <w:szCs w:val="28"/>
        </w:rPr>
      </w:pPr>
      <w:r w:rsidRPr="007C23E1">
        <w:rPr>
          <w:sz w:val="28"/>
          <w:szCs w:val="28"/>
        </w:rPr>
        <w:t>Начиная с 90-х годов</w:t>
      </w:r>
      <w:r w:rsidR="00341C1D" w:rsidRPr="007C23E1">
        <w:rPr>
          <w:sz w:val="28"/>
          <w:szCs w:val="28"/>
        </w:rPr>
        <w:t xml:space="preserve"> ХХ века</w:t>
      </w:r>
      <w:r w:rsidRPr="007C23E1">
        <w:rPr>
          <w:sz w:val="28"/>
          <w:szCs w:val="28"/>
        </w:rPr>
        <w:t>, страны Совета сотрудничества начинают сталкиваться с такими проблемами как необходимость передать роль ведущей силы экономического развития от государственного сектора к частному, привлечь местные частные и иностранные инвестиции на внутренние нужды стран аравийского континента. Не менее актуальна проблема интеграции монархий Залива в глобальную торгово-экономическую систему, которая олицетворялась, прежде всего, с ВТО. Вхождение в эту систему было необходимо как для устойчивого экспорта аравийской продукции на рынке развитых стран, так и для привлечения зарубежных инвестиций. Вообще темпы экономического роста стран «шестерки» тесно зависят от конъюнктуры мировых цен на нефть и газ, с</w:t>
      </w:r>
      <w:r w:rsidR="007C23E1">
        <w:rPr>
          <w:sz w:val="28"/>
          <w:szCs w:val="28"/>
        </w:rPr>
        <w:t xml:space="preserve"> </w:t>
      </w:r>
      <w:r w:rsidRPr="007C23E1">
        <w:rPr>
          <w:sz w:val="28"/>
          <w:szCs w:val="28"/>
        </w:rPr>
        <w:t>которыми связано финансирование всей экономики, в том числе и обрабатывающей промышленности. Кроме того колебания цен на нефть</w:t>
      </w:r>
      <w:r w:rsidR="007C23E1">
        <w:rPr>
          <w:sz w:val="28"/>
          <w:szCs w:val="28"/>
        </w:rPr>
        <w:t xml:space="preserve"> </w:t>
      </w:r>
      <w:r w:rsidRPr="007C23E1">
        <w:rPr>
          <w:sz w:val="28"/>
          <w:szCs w:val="28"/>
        </w:rPr>
        <w:t>обуславливают особую переменчивость доли добывающей промышленности в ВВП и отсюда - всей его структуры. И если,</w:t>
      </w:r>
      <w:r w:rsidR="007C23E1">
        <w:rPr>
          <w:sz w:val="28"/>
          <w:szCs w:val="28"/>
        </w:rPr>
        <w:t xml:space="preserve"> </w:t>
      </w:r>
      <w:r w:rsidRPr="007C23E1">
        <w:rPr>
          <w:sz w:val="28"/>
          <w:szCs w:val="28"/>
        </w:rPr>
        <w:t>к примеру, ВВП на душу населения и финансовое положение сопоставимы с таковыми в развитых странах, то другие показатели, такие как отраслевая структура, производство основных видов продукции на душу населения, да и сам уклад жизни все еще типичны для развивающегося мира</w:t>
      </w:r>
      <w:r w:rsidR="00341C1D" w:rsidRPr="007C23E1">
        <w:rPr>
          <w:sz w:val="28"/>
          <w:szCs w:val="28"/>
        </w:rPr>
        <w:t xml:space="preserve"> </w:t>
      </w:r>
      <w:r w:rsidRPr="007C23E1">
        <w:rPr>
          <w:sz w:val="28"/>
          <w:szCs w:val="28"/>
        </w:rPr>
        <w:t>[</w:t>
      </w:r>
      <w:r w:rsidR="001D6BA1" w:rsidRPr="007C23E1">
        <w:rPr>
          <w:sz w:val="28"/>
          <w:szCs w:val="28"/>
        </w:rPr>
        <w:t>6, с</w:t>
      </w:r>
      <w:r w:rsidRPr="007C23E1">
        <w:rPr>
          <w:sz w:val="28"/>
          <w:szCs w:val="28"/>
        </w:rPr>
        <w:t>.</w:t>
      </w:r>
      <w:r w:rsidR="00341C1D" w:rsidRPr="007C23E1">
        <w:rPr>
          <w:sz w:val="28"/>
          <w:szCs w:val="28"/>
        </w:rPr>
        <w:t xml:space="preserve"> </w:t>
      </w:r>
      <w:r w:rsidRPr="007C23E1">
        <w:rPr>
          <w:sz w:val="28"/>
          <w:szCs w:val="28"/>
        </w:rPr>
        <w:t>83]. В свете изложенных выше характеристик очевидно, что рассматриваемые страны поставлены перед необходимостью координировать экономическую политику, чтобы, во-первых, достичь взаимодополнения хозяйственных структур, во-вторых, снизить конкуренцию между собой при осуществлении стратегии диверсификации экономики и включения в мирохозяйственные связи,</w:t>
      </w:r>
      <w:r w:rsidR="007C23E1">
        <w:rPr>
          <w:sz w:val="28"/>
          <w:szCs w:val="28"/>
        </w:rPr>
        <w:t xml:space="preserve"> </w:t>
      </w:r>
      <w:r w:rsidRPr="007C23E1">
        <w:rPr>
          <w:sz w:val="28"/>
          <w:szCs w:val="28"/>
        </w:rPr>
        <w:t>согласованно выступать во внешнеэкономической сфере.</w:t>
      </w:r>
    </w:p>
    <w:p w:rsidR="0018510B" w:rsidRPr="007C23E1" w:rsidRDefault="0018510B" w:rsidP="007C23E1">
      <w:pPr>
        <w:spacing w:line="360" w:lineRule="auto"/>
        <w:ind w:firstLine="709"/>
        <w:jc w:val="both"/>
        <w:rPr>
          <w:sz w:val="28"/>
          <w:szCs w:val="28"/>
        </w:rPr>
      </w:pPr>
      <w:r w:rsidRPr="007C23E1">
        <w:rPr>
          <w:sz w:val="28"/>
          <w:szCs w:val="28"/>
        </w:rPr>
        <w:t>Столкновение протекционистского и либерального курсов приводило к конфликтам между законодательными системами отдельных стран С</w:t>
      </w:r>
      <w:r w:rsidR="00AF3207" w:rsidRPr="007C23E1">
        <w:rPr>
          <w:sz w:val="28"/>
          <w:szCs w:val="28"/>
        </w:rPr>
        <w:t>овета</w:t>
      </w:r>
      <w:r w:rsidRPr="007C23E1">
        <w:rPr>
          <w:sz w:val="28"/>
          <w:szCs w:val="28"/>
        </w:rPr>
        <w:t xml:space="preserve"> и общим законодательством организации, тормозило процесс стандартизации товаров, порождало многочисленные нетарифные ограничения во взаимных торговых отношениях. Это негативно отражалось на развитии внутрирегиональной торговли. За двадцать лет существования С</w:t>
      </w:r>
      <w:r w:rsidR="00AF3207" w:rsidRPr="007C23E1">
        <w:rPr>
          <w:sz w:val="28"/>
          <w:szCs w:val="28"/>
        </w:rPr>
        <w:t>овета</w:t>
      </w:r>
      <w:r w:rsidRPr="007C23E1">
        <w:rPr>
          <w:sz w:val="28"/>
          <w:szCs w:val="28"/>
        </w:rPr>
        <w:t xml:space="preserve"> доля внутрирегионального товарооборота в общем объеме торговли стран Залива выросла всего с 5% в </w:t>
      </w:r>
      <w:smartTag w:uri="urn:schemas-microsoft-com:office:smarttags" w:element="metricconverter">
        <w:smartTagPr>
          <w:attr w:name="ProductID" w:val="1981 г"/>
        </w:smartTagPr>
        <w:r w:rsidRPr="007C23E1">
          <w:rPr>
            <w:sz w:val="28"/>
            <w:szCs w:val="28"/>
          </w:rPr>
          <w:t>1981 г</w:t>
        </w:r>
      </w:smartTag>
      <w:r w:rsidRPr="007C23E1">
        <w:rPr>
          <w:sz w:val="28"/>
          <w:szCs w:val="28"/>
        </w:rPr>
        <w:t xml:space="preserve">. до около 7% в </w:t>
      </w:r>
      <w:smartTag w:uri="urn:schemas-microsoft-com:office:smarttags" w:element="metricconverter">
        <w:smartTagPr>
          <w:attr w:name="ProductID" w:val="2001 г"/>
        </w:smartTagPr>
        <w:r w:rsidRPr="007C23E1">
          <w:rPr>
            <w:sz w:val="28"/>
            <w:szCs w:val="28"/>
          </w:rPr>
          <w:t>2001 г</w:t>
        </w:r>
      </w:smartTag>
      <w:r w:rsidRPr="007C23E1">
        <w:rPr>
          <w:sz w:val="28"/>
          <w:szCs w:val="28"/>
        </w:rPr>
        <w:t>. Этот показатель значительно ниже, чем в других интеграционных группировках (например, в ЕС он превышает 50%).</w:t>
      </w:r>
      <w:r w:rsidR="007C23E1">
        <w:rPr>
          <w:sz w:val="28"/>
          <w:szCs w:val="28"/>
        </w:rPr>
        <w:t xml:space="preserve"> </w:t>
      </w:r>
      <w:r w:rsidRPr="007C23E1">
        <w:rPr>
          <w:sz w:val="28"/>
          <w:szCs w:val="28"/>
        </w:rPr>
        <w:t>Для исправления ситуации страны С</w:t>
      </w:r>
      <w:r w:rsidR="00732F52" w:rsidRPr="007C23E1">
        <w:rPr>
          <w:sz w:val="28"/>
          <w:szCs w:val="28"/>
        </w:rPr>
        <w:t>овета</w:t>
      </w:r>
      <w:r w:rsidRPr="007C23E1">
        <w:rPr>
          <w:sz w:val="28"/>
          <w:szCs w:val="28"/>
        </w:rPr>
        <w:t xml:space="preserve"> в </w:t>
      </w:r>
      <w:smartTag w:uri="urn:schemas-microsoft-com:office:smarttags" w:element="metricconverter">
        <w:smartTagPr>
          <w:attr w:name="ProductID" w:val="2001 г"/>
        </w:smartTagPr>
        <w:r w:rsidRPr="007C23E1">
          <w:rPr>
            <w:sz w:val="28"/>
            <w:szCs w:val="28"/>
          </w:rPr>
          <w:t>2001 г</w:t>
        </w:r>
      </w:smartTag>
      <w:r w:rsidRPr="007C23E1">
        <w:rPr>
          <w:sz w:val="28"/>
          <w:szCs w:val="28"/>
        </w:rPr>
        <w:t xml:space="preserve">. заменили </w:t>
      </w:r>
      <w:r w:rsidR="00732F52" w:rsidRPr="007C23E1">
        <w:rPr>
          <w:sz w:val="28"/>
          <w:szCs w:val="28"/>
        </w:rPr>
        <w:t>«</w:t>
      </w:r>
      <w:r w:rsidRPr="007C23E1">
        <w:rPr>
          <w:sz w:val="28"/>
          <w:szCs w:val="28"/>
        </w:rPr>
        <w:t>С</w:t>
      </w:r>
      <w:r w:rsidR="00732F52" w:rsidRPr="007C23E1">
        <w:rPr>
          <w:sz w:val="28"/>
          <w:szCs w:val="28"/>
        </w:rPr>
        <w:t xml:space="preserve">овет экономического </w:t>
      </w:r>
      <w:r w:rsidRPr="007C23E1">
        <w:rPr>
          <w:sz w:val="28"/>
          <w:szCs w:val="28"/>
        </w:rPr>
        <w:t>С</w:t>
      </w:r>
      <w:r w:rsidR="00732F52" w:rsidRPr="007C23E1">
        <w:rPr>
          <w:sz w:val="28"/>
          <w:szCs w:val="28"/>
        </w:rPr>
        <w:t>отрудничества»</w:t>
      </w:r>
      <w:r w:rsidRPr="007C23E1">
        <w:rPr>
          <w:sz w:val="28"/>
          <w:szCs w:val="28"/>
        </w:rPr>
        <w:t xml:space="preserve"> </w:t>
      </w:r>
      <w:smartTag w:uri="urn:schemas-microsoft-com:office:smarttags" w:element="metricconverter">
        <w:smartTagPr>
          <w:attr w:name="ProductID" w:val="1981 г"/>
        </w:smartTagPr>
        <w:r w:rsidRPr="007C23E1">
          <w:rPr>
            <w:sz w:val="28"/>
            <w:szCs w:val="28"/>
          </w:rPr>
          <w:t>1981 г</w:t>
        </w:r>
      </w:smartTag>
      <w:r w:rsidRPr="007C23E1">
        <w:rPr>
          <w:sz w:val="28"/>
          <w:szCs w:val="28"/>
        </w:rPr>
        <w:t xml:space="preserve">. </w:t>
      </w:r>
      <w:r w:rsidR="00732F52" w:rsidRPr="007C23E1">
        <w:rPr>
          <w:sz w:val="28"/>
          <w:szCs w:val="28"/>
        </w:rPr>
        <w:t>«</w:t>
      </w:r>
      <w:r w:rsidRPr="007C23E1">
        <w:rPr>
          <w:sz w:val="28"/>
          <w:szCs w:val="28"/>
        </w:rPr>
        <w:t>Экономическим соглашением между странами Совета сотрудничества</w:t>
      </w:r>
      <w:r w:rsidR="00732F52" w:rsidRPr="007C23E1">
        <w:rPr>
          <w:sz w:val="28"/>
          <w:szCs w:val="28"/>
        </w:rPr>
        <w:t>»</w:t>
      </w:r>
      <w:r w:rsidRPr="007C23E1">
        <w:rPr>
          <w:sz w:val="28"/>
          <w:szCs w:val="28"/>
        </w:rPr>
        <w:t>. В нем установлены принципы функционирования таможенного союза, заложены основы общего рынка, содержится положение о гармонизации стандартов на продукцию</w:t>
      </w:r>
      <w:r w:rsidR="00732F52" w:rsidRPr="007C23E1">
        <w:rPr>
          <w:sz w:val="28"/>
          <w:szCs w:val="28"/>
        </w:rPr>
        <w:t>.</w:t>
      </w:r>
      <w:r w:rsidRPr="007C23E1">
        <w:rPr>
          <w:sz w:val="28"/>
          <w:szCs w:val="28"/>
        </w:rPr>
        <w:t xml:space="preserve"> </w:t>
      </w:r>
      <w:r w:rsidR="00732F52" w:rsidRPr="007C23E1">
        <w:rPr>
          <w:sz w:val="28"/>
          <w:szCs w:val="28"/>
        </w:rPr>
        <w:t>П</w:t>
      </w:r>
      <w:r w:rsidRPr="007C23E1">
        <w:rPr>
          <w:sz w:val="28"/>
          <w:szCs w:val="28"/>
        </w:rPr>
        <w:t>одданным стран-членов Совета гарантируются равные условия и права при найме на работу в государственном и частном секторе, ведении коммерческой деятельности, в сфере образования, здравоохранения, социального обслуживания, социальном и пенсионном страховании, предусмотрен порядок разрешения споров, возникающих по ходу исполнения соглашения</w:t>
      </w:r>
      <w:r w:rsidR="00721891" w:rsidRPr="007C23E1">
        <w:rPr>
          <w:sz w:val="28"/>
          <w:szCs w:val="28"/>
        </w:rPr>
        <w:t xml:space="preserve"> </w:t>
      </w:r>
      <w:r w:rsidR="00732F52" w:rsidRPr="007C23E1">
        <w:rPr>
          <w:sz w:val="28"/>
          <w:szCs w:val="28"/>
        </w:rPr>
        <w:t>[</w:t>
      </w:r>
      <w:r w:rsidR="001D6BA1" w:rsidRPr="007C23E1">
        <w:rPr>
          <w:sz w:val="28"/>
          <w:szCs w:val="28"/>
        </w:rPr>
        <w:t>7, с</w:t>
      </w:r>
      <w:r w:rsidR="00732F52" w:rsidRPr="007C23E1">
        <w:rPr>
          <w:sz w:val="28"/>
          <w:szCs w:val="28"/>
        </w:rPr>
        <w:t>.</w:t>
      </w:r>
      <w:r w:rsidR="00721891" w:rsidRPr="007C23E1">
        <w:rPr>
          <w:sz w:val="28"/>
          <w:szCs w:val="28"/>
        </w:rPr>
        <w:t xml:space="preserve"> </w:t>
      </w:r>
      <w:r w:rsidR="00732F52" w:rsidRPr="007C23E1">
        <w:rPr>
          <w:sz w:val="28"/>
          <w:szCs w:val="28"/>
        </w:rPr>
        <w:t>87].</w:t>
      </w:r>
    </w:p>
    <w:p w:rsidR="0018510B" w:rsidRPr="007C23E1" w:rsidRDefault="0018510B" w:rsidP="007C23E1">
      <w:pPr>
        <w:spacing w:line="360" w:lineRule="auto"/>
        <w:ind w:firstLine="709"/>
        <w:jc w:val="both"/>
        <w:rPr>
          <w:sz w:val="28"/>
          <w:szCs w:val="28"/>
        </w:rPr>
      </w:pPr>
      <w:r w:rsidRPr="007C23E1">
        <w:rPr>
          <w:sz w:val="28"/>
          <w:szCs w:val="28"/>
        </w:rPr>
        <w:t xml:space="preserve">Принятие нового соглашения позволило образовать в </w:t>
      </w:r>
      <w:smartTag w:uri="urn:schemas-microsoft-com:office:smarttags" w:element="metricconverter">
        <w:smartTagPr>
          <w:attr w:name="ProductID" w:val="2003 г"/>
        </w:smartTagPr>
        <w:r w:rsidRPr="007C23E1">
          <w:rPr>
            <w:sz w:val="28"/>
            <w:szCs w:val="28"/>
          </w:rPr>
          <w:t>2003 г</w:t>
        </w:r>
      </w:smartTag>
      <w:r w:rsidRPr="007C23E1">
        <w:rPr>
          <w:sz w:val="28"/>
          <w:szCs w:val="28"/>
        </w:rPr>
        <w:t>. после 15 лет переговоров таможенный союз С</w:t>
      </w:r>
      <w:r w:rsidR="00732F52" w:rsidRPr="007C23E1">
        <w:rPr>
          <w:sz w:val="28"/>
          <w:szCs w:val="28"/>
        </w:rPr>
        <w:t>овета</w:t>
      </w:r>
      <w:r w:rsidRPr="007C23E1">
        <w:rPr>
          <w:sz w:val="28"/>
          <w:szCs w:val="28"/>
        </w:rPr>
        <w:t xml:space="preserve">. При этом предусмотрен трехлетний переходный период для завершения процесса гармонизации всех таможенных норм и процедур. Унифицированный внешнетаможенный тариф </w:t>
      </w:r>
      <w:r w:rsidR="00732F52" w:rsidRPr="007C23E1">
        <w:rPr>
          <w:sz w:val="28"/>
          <w:szCs w:val="28"/>
        </w:rPr>
        <w:t>установлен в размере 5%</w:t>
      </w:r>
      <w:r w:rsidRPr="007C23E1">
        <w:rPr>
          <w:sz w:val="28"/>
          <w:szCs w:val="28"/>
        </w:rPr>
        <w:t xml:space="preserve">. Импорт отдельных товаров запрещен по морально-этическим или медицинским соображениям. Ввоз алкогольной продукции и свинины разрешен только через таможенные пункты тех стран, которые разрешают ее импорт. Таможенные платежи взимаются с каждой из стран-членов, ежемесячно переводятся на общий счет и на пропорциональной основе распределяются между членами союза. </w:t>
      </w:r>
    </w:p>
    <w:p w:rsidR="0018510B" w:rsidRPr="007C23E1" w:rsidRDefault="0018510B" w:rsidP="007C23E1">
      <w:pPr>
        <w:spacing w:line="360" w:lineRule="auto"/>
        <w:ind w:firstLine="709"/>
        <w:jc w:val="both"/>
        <w:rPr>
          <w:sz w:val="28"/>
          <w:szCs w:val="28"/>
        </w:rPr>
      </w:pPr>
      <w:r w:rsidRPr="007C23E1">
        <w:rPr>
          <w:sz w:val="28"/>
          <w:szCs w:val="28"/>
        </w:rPr>
        <w:t xml:space="preserve">Несмотря на то, что образование таможенного союза устранило главное препятствие развитию взаимной торговле - правило </w:t>
      </w:r>
      <w:r w:rsidR="00732F52" w:rsidRPr="007C23E1">
        <w:rPr>
          <w:sz w:val="28"/>
          <w:szCs w:val="28"/>
        </w:rPr>
        <w:t>«</w:t>
      </w:r>
      <w:r w:rsidRPr="007C23E1">
        <w:rPr>
          <w:sz w:val="28"/>
          <w:szCs w:val="28"/>
        </w:rPr>
        <w:t>национального происхождения</w:t>
      </w:r>
      <w:r w:rsidR="00732F52" w:rsidRPr="007C23E1">
        <w:rPr>
          <w:sz w:val="28"/>
          <w:szCs w:val="28"/>
        </w:rPr>
        <w:t>»</w:t>
      </w:r>
      <w:r w:rsidRPr="007C23E1">
        <w:rPr>
          <w:sz w:val="28"/>
          <w:szCs w:val="28"/>
        </w:rPr>
        <w:t xml:space="preserve"> товара и связанные с ним административные барьеры, отдельные ограничения в торговле все же остаются. Одним из основных препятствий являются различия в товарных стандартах стран Совета сотрудничества. Осознавая серьезность данной проблемы, лидеры стран Залива учредили в </w:t>
      </w:r>
      <w:smartTag w:uri="urn:schemas-microsoft-com:office:smarttags" w:element="metricconverter">
        <w:smartTagPr>
          <w:attr w:name="ProductID" w:val="2001 г"/>
        </w:smartTagPr>
        <w:r w:rsidRPr="007C23E1">
          <w:rPr>
            <w:sz w:val="28"/>
            <w:szCs w:val="28"/>
          </w:rPr>
          <w:t>2001 г</w:t>
        </w:r>
      </w:smartTag>
      <w:r w:rsidRPr="007C23E1">
        <w:rPr>
          <w:sz w:val="28"/>
          <w:szCs w:val="28"/>
        </w:rPr>
        <w:t xml:space="preserve">. Организацию Залива по стандартизации и метрологии (прежде этими вопросами занималась Организация по стандартам Саудовской Аравии). Однако, несмотря на принятие свыше 1700 стандартов Совета сотрудничества, в системе стандартизации сохраняются значительные расхождения, в частности, относительно установленных сроков годности товаров. </w:t>
      </w:r>
    </w:p>
    <w:p w:rsidR="00BD2D29" w:rsidRPr="007C23E1" w:rsidRDefault="00771ECB" w:rsidP="007C23E1">
      <w:pPr>
        <w:spacing w:line="360" w:lineRule="auto"/>
        <w:ind w:firstLine="709"/>
        <w:jc w:val="both"/>
        <w:rPr>
          <w:sz w:val="28"/>
          <w:szCs w:val="28"/>
        </w:rPr>
      </w:pPr>
      <w:r w:rsidRPr="007C23E1">
        <w:rPr>
          <w:sz w:val="28"/>
          <w:szCs w:val="28"/>
        </w:rPr>
        <w:t>Подводя итоги данной главы, и раскрывая задачи дипломного исследования такие как: анализ основных параметров интеграции в рамках Совета сотрудничества арабских государств персидского залива, оценить деятельность Совета сотрудничества арабских государств персидского залива на основе критериев международной военно-политической интеграции, оценка роли и места нефти в современных международных отношениях и ее значение для социально-экономического</w:t>
      </w:r>
      <w:r w:rsidR="00E7704F" w:rsidRPr="007C23E1">
        <w:rPr>
          <w:sz w:val="28"/>
          <w:szCs w:val="28"/>
        </w:rPr>
        <w:t xml:space="preserve"> развития “аравийской шестерки”,- мы пришли к ряду выводов.</w:t>
      </w:r>
      <w:r w:rsidR="00612C5D" w:rsidRPr="007C23E1">
        <w:rPr>
          <w:sz w:val="28"/>
          <w:szCs w:val="28"/>
        </w:rPr>
        <w:t xml:space="preserve"> Во-первых, анализируя основные параметры интеграции в рамках Совета сотрудничества арабских государств персидского залива</w:t>
      </w:r>
      <w:r w:rsidR="00343FFF" w:rsidRPr="007C23E1">
        <w:rPr>
          <w:sz w:val="28"/>
          <w:szCs w:val="28"/>
        </w:rPr>
        <w:t>,</w:t>
      </w:r>
      <w:r w:rsidR="00612C5D" w:rsidRPr="007C23E1">
        <w:rPr>
          <w:sz w:val="28"/>
          <w:szCs w:val="28"/>
        </w:rPr>
        <w:t xml:space="preserve"> </w:t>
      </w:r>
      <w:r w:rsidR="00343FFF" w:rsidRPr="007C23E1">
        <w:rPr>
          <w:sz w:val="28"/>
          <w:szCs w:val="28"/>
        </w:rPr>
        <w:t>м</w:t>
      </w:r>
      <w:r w:rsidR="00612C5D" w:rsidRPr="007C23E1">
        <w:rPr>
          <w:sz w:val="28"/>
          <w:szCs w:val="28"/>
        </w:rPr>
        <w:t>ы пришли к тому, что</w:t>
      </w:r>
      <w:r w:rsidR="00A32F43" w:rsidRPr="007C23E1">
        <w:rPr>
          <w:sz w:val="28"/>
          <w:szCs w:val="28"/>
        </w:rPr>
        <w:t>, поскольку рассматриваемый регион находиться в зоне интересов ведущих мировых держав, странам, расположенным на аравийском континенте просто необходимо интегрироваться,</w:t>
      </w:r>
      <w:r w:rsidR="007C23E1">
        <w:rPr>
          <w:sz w:val="28"/>
          <w:szCs w:val="28"/>
        </w:rPr>
        <w:t xml:space="preserve"> </w:t>
      </w:r>
      <w:r w:rsidR="00A32F43" w:rsidRPr="007C23E1">
        <w:rPr>
          <w:sz w:val="28"/>
          <w:szCs w:val="28"/>
        </w:rPr>
        <w:t xml:space="preserve">чтобы сохранить влияние в данном регионе. </w:t>
      </w:r>
      <w:r w:rsidR="007717AC" w:rsidRPr="007C23E1">
        <w:rPr>
          <w:sz w:val="28"/>
          <w:szCs w:val="28"/>
        </w:rPr>
        <w:t>Н</w:t>
      </w:r>
      <w:r w:rsidR="00FE47ED" w:rsidRPr="007C23E1">
        <w:rPr>
          <w:sz w:val="28"/>
          <w:szCs w:val="28"/>
        </w:rPr>
        <w:t xml:space="preserve">а территории Аравии </w:t>
      </w:r>
      <w:r w:rsidR="007717AC" w:rsidRPr="007C23E1">
        <w:rPr>
          <w:sz w:val="28"/>
          <w:szCs w:val="28"/>
        </w:rPr>
        <w:t>наблюдается,</w:t>
      </w:r>
      <w:r w:rsidR="00FE47ED" w:rsidRPr="007C23E1">
        <w:rPr>
          <w:sz w:val="28"/>
          <w:szCs w:val="28"/>
        </w:rPr>
        <w:t xml:space="preserve"> своего рода</w:t>
      </w:r>
      <w:r w:rsidR="007717AC" w:rsidRPr="007C23E1">
        <w:rPr>
          <w:sz w:val="28"/>
          <w:szCs w:val="28"/>
        </w:rPr>
        <w:t xml:space="preserve">, </w:t>
      </w:r>
      <w:r w:rsidR="00A32F43" w:rsidRPr="007C23E1">
        <w:rPr>
          <w:sz w:val="28"/>
          <w:szCs w:val="28"/>
        </w:rPr>
        <w:t>борь</w:t>
      </w:r>
      <w:r w:rsidR="007717AC" w:rsidRPr="007C23E1">
        <w:rPr>
          <w:sz w:val="28"/>
          <w:szCs w:val="28"/>
        </w:rPr>
        <w:t>ба за</w:t>
      </w:r>
      <w:r w:rsidR="007C23E1">
        <w:rPr>
          <w:sz w:val="28"/>
          <w:szCs w:val="28"/>
        </w:rPr>
        <w:t xml:space="preserve"> </w:t>
      </w:r>
      <w:r w:rsidR="007717AC" w:rsidRPr="007C23E1">
        <w:rPr>
          <w:sz w:val="28"/>
          <w:szCs w:val="28"/>
        </w:rPr>
        <w:t>влияние в экономической</w:t>
      </w:r>
      <w:r w:rsidR="007C23E1">
        <w:rPr>
          <w:sz w:val="28"/>
          <w:szCs w:val="28"/>
        </w:rPr>
        <w:t xml:space="preserve"> </w:t>
      </w:r>
      <w:r w:rsidR="00A32F43" w:rsidRPr="007C23E1">
        <w:rPr>
          <w:sz w:val="28"/>
          <w:szCs w:val="28"/>
        </w:rPr>
        <w:t>и военно-политической сфер</w:t>
      </w:r>
      <w:r w:rsidR="00BE7554" w:rsidRPr="007C23E1">
        <w:rPr>
          <w:sz w:val="28"/>
          <w:szCs w:val="28"/>
        </w:rPr>
        <w:t>е</w:t>
      </w:r>
      <w:r w:rsidR="00A32F43" w:rsidRPr="007C23E1">
        <w:rPr>
          <w:sz w:val="28"/>
          <w:szCs w:val="28"/>
        </w:rPr>
        <w:t>, то и интеграция в основном должна идти по этим двум направлениям. Во-вторых</w:t>
      </w:r>
      <w:r w:rsidR="00FE47ED" w:rsidRPr="007C23E1">
        <w:rPr>
          <w:sz w:val="28"/>
          <w:szCs w:val="28"/>
        </w:rPr>
        <w:t xml:space="preserve">, делая попытку оценить деятельность Совета сотрудничества арабских государств персидского залива на основе критериев международной военно-политической интеграции, </w:t>
      </w:r>
      <w:r w:rsidR="00BD2D29" w:rsidRPr="007C23E1">
        <w:rPr>
          <w:sz w:val="28"/>
          <w:szCs w:val="28"/>
        </w:rPr>
        <w:t>необходимо сказать, что Персидский залив представляет собой зону серьезных противоречий. Действие в данном регионе развивается в контексте столкновения амбиций региональных лидеров — Ирана, Ирака и Саудовской Аравии. В данных условиях малые государства Залива, составляющие второй круг акторов, испытывают существенное воздействие со стороны обеих сил и вынуждены противодействовать усилению какого-либо из полюсов и проводить более гибкую внешнюю политику. Таким образом, позиция данных государств обладает определенным политическим весом в условиях противостояния ведущих региональных держав и способна, с одной стороны, усилить позиции одного из них (Саудовская Аравия), а с другой — спровоцировать негативную реакцию остальных. Историческими проявлениями последней являются вооруженная интервенция, территориальные споры, политическое давление (в том числе, с помощью этно-конфессионального фактора) и так далее. Характерной чертой системы межарабского взаимодействия в Персидском заливе является тот факт, что этногеографическая специфика легла в основу институционального аспекта системы субрегиональной безопасности, что проявилось в деятельности Совета сотрудничества — организации, фактически замкнувшей на себе все уровни безопасности, став своего рода универсальным региональным механизмом ее обеспечения. Персидский залив представляет собой важный стратегический объект для стран Запада. Поэтому</w:t>
      </w:r>
      <w:r w:rsidR="007B0F83" w:rsidRPr="007C23E1">
        <w:rPr>
          <w:sz w:val="28"/>
          <w:szCs w:val="28"/>
        </w:rPr>
        <w:t xml:space="preserve"> военно-политическое направление</w:t>
      </w:r>
      <w:r w:rsidR="007C23E1">
        <w:rPr>
          <w:sz w:val="28"/>
          <w:szCs w:val="28"/>
        </w:rPr>
        <w:t xml:space="preserve"> </w:t>
      </w:r>
      <w:r w:rsidR="00BD2D29" w:rsidRPr="007C23E1">
        <w:rPr>
          <w:sz w:val="28"/>
          <w:szCs w:val="28"/>
        </w:rPr>
        <w:t>интегрировани</w:t>
      </w:r>
      <w:r w:rsidR="007B0F83" w:rsidRPr="007C23E1">
        <w:rPr>
          <w:sz w:val="28"/>
          <w:szCs w:val="28"/>
        </w:rPr>
        <w:t>я</w:t>
      </w:r>
      <w:r w:rsidR="00BD2D29" w:rsidRPr="007C23E1">
        <w:rPr>
          <w:sz w:val="28"/>
          <w:szCs w:val="28"/>
        </w:rPr>
        <w:t xml:space="preserve"> в данном регионе представляет для стран рассматриваемо</w:t>
      </w:r>
      <w:r w:rsidR="007B0F83" w:rsidRPr="007C23E1">
        <w:rPr>
          <w:sz w:val="28"/>
          <w:szCs w:val="28"/>
        </w:rPr>
        <w:t>й области жизненную необходимость.</w:t>
      </w:r>
      <w:r w:rsidR="00CC04A7" w:rsidRPr="007C23E1">
        <w:rPr>
          <w:sz w:val="28"/>
          <w:szCs w:val="28"/>
        </w:rPr>
        <w:t xml:space="preserve"> </w:t>
      </w:r>
      <w:r w:rsidR="00C852E3" w:rsidRPr="007C23E1">
        <w:rPr>
          <w:sz w:val="28"/>
          <w:szCs w:val="28"/>
        </w:rPr>
        <w:t xml:space="preserve">В-третьих, делая попытку дать оценку роли и места нефти в современных международных отношениях и ее значение для социально-экономического развития “аравийской шестерки”, можно сказать, что с началом развития нефтяной промышленности, данный регион смог за короткий период </w:t>
      </w:r>
      <w:r w:rsidR="00CC04A7" w:rsidRPr="007C23E1">
        <w:rPr>
          <w:sz w:val="28"/>
          <w:szCs w:val="28"/>
        </w:rPr>
        <w:t>достаточно нарастить темпы экономического роста.</w:t>
      </w:r>
      <w:r w:rsidR="007C23E1">
        <w:rPr>
          <w:sz w:val="28"/>
          <w:szCs w:val="28"/>
        </w:rPr>
        <w:t xml:space="preserve"> </w:t>
      </w:r>
      <w:r w:rsidR="00CC04A7" w:rsidRPr="007C23E1">
        <w:rPr>
          <w:sz w:val="28"/>
          <w:szCs w:val="28"/>
        </w:rPr>
        <w:t>А также развитие нефтяной отрасли позволило выйти на мировые рынки, где, порой, страны, рассматриваемого региона диктовали цены на нефть.</w:t>
      </w:r>
    </w:p>
    <w:p w:rsidR="00D85303" w:rsidRPr="007C23E1" w:rsidRDefault="007C23E1" w:rsidP="007C23E1">
      <w:pPr>
        <w:pStyle w:val="a3"/>
        <w:spacing w:line="360" w:lineRule="auto"/>
        <w:ind w:firstLine="709"/>
        <w:jc w:val="center"/>
        <w:rPr>
          <w:b/>
          <w:szCs w:val="28"/>
        </w:rPr>
      </w:pPr>
      <w:r>
        <w:rPr>
          <w:szCs w:val="28"/>
        </w:rPr>
        <w:br w:type="page"/>
      </w:r>
      <w:r w:rsidR="00D85303" w:rsidRPr="007C23E1">
        <w:rPr>
          <w:b/>
          <w:szCs w:val="28"/>
        </w:rPr>
        <w:t>2</w:t>
      </w:r>
      <w:r w:rsidR="00D85303" w:rsidRPr="007C23E1">
        <w:rPr>
          <w:b/>
          <w:bCs/>
          <w:szCs w:val="28"/>
        </w:rPr>
        <w:t xml:space="preserve"> Основные направления развития интеграционного</w:t>
      </w:r>
      <w:r w:rsidR="002178C3" w:rsidRPr="007C23E1">
        <w:rPr>
          <w:b/>
          <w:bCs/>
          <w:szCs w:val="28"/>
        </w:rPr>
        <w:t xml:space="preserve"> </w:t>
      </w:r>
      <w:r w:rsidR="00D85303" w:rsidRPr="007C23E1">
        <w:rPr>
          <w:b/>
          <w:bCs/>
          <w:szCs w:val="28"/>
        </w:rPr>
        <w:t>сотрудничес</w:t>
      </w:r>
      <w:r w:rsidR="002178C3" w:rsidRPr="007C23E1">
        <w:rPr>
          <w:b/>
          <w:bCs/>
          <w:szCs w:val="28"/>
        </w:rPr>
        <w:t xml:space="preserve">тва </w:t>
      </w:r>
      <w:r w:rsidR="00D85303" w:rsidRPr="007C23E1">
        <w:rPr>
          <w:b/>
          <w:bCs/>
          <w:szCs w:val="28"/>
        </w:rPr>
        <w:t>аравийского континента</w:t>
      </w:r>
    </w:p>
    <w:p w:rsidR="007C23E1" w:rsidRPr="007C23E1" w:rsidRDefault="007C23E1" w:rsidP="007C23E1">
      <w:pPr>
        <w:spacing w:line="360" w:lineRule="auto"/>
        <w:ind w:firstLine="709"/>
        <w:jc w:val="center"/>
        <w:rPr>
          <w:b/>
          <w:bCs/>
          <w:sz w:val="28"/>
          <w:szCs w:val="28"/>
        </w:rPr>
      </w:pPr>
    </w:p>
    <w:p w:rsidR="00D85303" w:rsidRPr="007C23E1" w:rsidRDefault="00D85303" w:rsidP="007C23E1">
      <w:pPr>
        <w:spacing w:line="360" w:lineRule="auto"/>
        <w:ind w:firstLine="709"/>
        <w:jc w:val="center"/>
        <w:rPr>
          <w:b/>
          <w:bCs/>
          <w:sz w:val="28"/>
          <w:szCs w:val="28"/>
        </w:rPr>
      </w:pPr>
      <w:r w:rsidRPr="007C23E1">
        <w:rPr>
          <w:b/>
          <w:bCs/>
          <w:sz w:val="28"/>
          <w:szCs w:val="28"/>
        </w:rPr>
        <w:t>2.1 Военное сотрудничество: намерения и реальность</w:t>
      </w:r>
    </w:p>
    <w:p w:rsidR="007C23E1" w:rsidRDefault="007C23E1" w:rsidP="007C23E1">
      <w:pPr>
        <w:spacing w:line="360" w:lineRule="auto"/>
        <w:ind w:firstLine="709"/>
        <w:jc w:val="both"/>
        <w:rPr>
          <w:sz w:val="28"/>
          <w:szCs w:val="28"/>
        </w:rPr>
      </w:pPr>
    </w:p>
    <w:p w:rsidR="008965A4" w:rsidRPr="007C23E1" w:rsidRDefault="00B15797" w:rsidP="007C23E1">
      <w:pPr>
        <w:spacing w:line="360" w:lineRule="auto"/>
        <w:ind w:firstLine="709"/>
        <w:jc w:val="both"/>
        <w:rPr>
          <w:sz w:val="28"/>
          <w:szCs w:val="28"/>
        </w:rPr>
      </w:pPr>
      <w:r w:rsidRPr="007C23E1">
        <w:rPr>
          <w:sz w:val="28"/>
          <w:szCs w:val="28"/>
        </w:rPr>
        <w:t>Аравийская интеграция развивается в условиях, которые во многом не имеют аналогов в мире, что не может не оказывать влияния на интеграционный процесс, который имеет неровную динамику, то</w:t>
      </w:r>
      <w:r w:rsidR="00690D2D" w:rsidRPr="007C23E1">
        <w:rPr>
          <w:sz w:val="28"/>
          <w:szCs w:val="28"/>
        </w:rPr>
        <w:t>,</w:t>
      </w:r>
      <w:r w:rsidRPr="007C23E1">
        <w:rPr>
          <w:sz w:val="28"/>
          <w:szCs w:val="28"/>
        </w:rPr>
        <w:t xml:space="preserve"> замедляясь, то ускоряясь, при этом по ходу постепенной эволюции организации происходит смещение основных приоритетов интеграционного взаимодействия. Характерной чертой современного этапа является форсированная экономическая интеграция. С одной стороны, это вызвано устранением основных внешних угроз странам Залива, с другой - их стремлением к укреплению своего экономического потенциала и повышению конкурентоспособности. Заявленные планы предусматривают достижение полной интеграции, вплоть до образования валютного союза. Несмотря на то, что интеграционный процесс периодически сталкивается с определенными сложностями, страны Совета сотрудничества осознают, что достижение устойчивого самоподдерживающегося роста и укрепление позиций на международной арене напрямую зависят от развития между ними интеграционных связей. Аравийская интеграция развивается в условиях, которые во многом не имеют аналогов в мире, что не может не оказывать влияния на интеграционный процесс, который имеет неровную динамику, то, замедляясь, то, ускоряясь, при этом по ходу постепенной эволюции организации происходит смещение основных приоритетов интеграционного взаимодействия.</w:t>
      </w:r>
    </w:p>
    <w:p w:rsidR="00C60C6E" w:rsidRPr="007C23E1" w:rsidRDefault="00C60C6E" w:rsidP="007C23E1">
      <w:pPr>
        <w:spacing w:line="360" w:lineRule="auto"/>
        <w:ind w:firstLine="709"/>
        <w:jc w:val="both"/>
        <w:rPr>
          <w:sz w:val="28"/>
          <w:szCs w:val="28"/>
        </w:rPr>
      </w:pPr>
      <w:r w:rsidRPr="007C23E1">
        <w:rPr>
          <w:sz w:val="28"/>
          <w:szCs w:val="28"/>
        </w:rPr>
        <w:t>Говоря о военно-политической интеграции на сегодняшний день, ее проблемах и перспективах, следует отметить, что, еще в самом начале интегрирования, среди стран участниц объединения не было согласованности. Так, к примеру, принятие первых конкретных шагов по развитию военного сотрудничества шло параллельно с выработкой концептуальных положений об основах единой системы безопасности стран-членов Совета сотрудничества. При этом Саудовская Аравия выступала за форсирование процессов военной интеграции и создания единых вооруженных сил, скорейшее заключение соглашения о коллективной безопасности. В то же время "малые" государства аравийской "шестерки" выступали против ускорения, а тем более полной интеграции в военной области, т. к. не хотели усиления зависимости от Эр-Рияда</w:t>
      </w:r>
      <w:r w:rsidR="00697623" w:rsidRPr="007C23E1">
        <w:rPr>
          <w:sz w:val="28"/>
          <w:szCs w:val="28"/>
        </w:rPr>
        <w:t xml:space="preserve"> </w:t>
      </w:r>
      <w:r w:rsidRPr="007C23E1">
        <w:rPr>
          <w:sz w:val="28"/>
          <w:szCs w:val="28"/>
        </w:rPr>
        <w:t>[</w:t>
      </w:r>
      <w:r w:rsidR="001D6BA1" w:rsidRPr="007C23E1">
        <w:rPr>
          <w:sz w:val="28"/>
          <w:szCs w:val="28"/>
        </w:rPr>
        <w:t>9, с.</w:t>
      </w:r>
      <w:r w:rsidR="00697623" w:rsidRPr="007C23E1">
        <w:rPr>
          <w:sz w:val="28"/>
          <w:szCs w:val="28"/>
        </w:rPr>
        <w:t xml:space="preserve"> </w:t>
      </w:r>
      <w:r w:rsidRPr="007C23E1">
        <w:rPr>
          <w:sz w:val="28"/>
          <w:szCs w:val="28"/>
        </w:rPr>
        <w:t xml:space="preserve">45]. </w:t>
      </w:r>
    </w:p>
    <w:p w:rsidR="008965A4" w:rsidRPr="007C23E1" w:rsidRDefault="006F178B" w:rsidP="007C23E1">
      <w:pPr>
        <w:spacing w:line="360" w:lineRule="auto"/>
        <w:ind w:firstLine="709"/>
        <w:jc w:val="both"/>
        <w:rPr>
          <w:sz w:val="28"/>
          <w:szCs w:val="28"/>
        </w:rPr>
      </w:pPr>
      <w:r w:rsidRPr="007C23E1">
        <w:rPr>
          <w:sz w:val="28"/>
          <w:szCs w:val="28"/>
        </w:rPr>
        <w:t>Вступив в ХХ</w:t>
      </w:r>
      <w:r w:rsidRPr="007C23E1">
        <w:rPr>
          <w:sz w:val="28"/>
          <w:szCs w:val="28"/>
          <w:lang w:val="en-US"/>
        </w:rPr>
        <w:t>I</w:t>
      </w:r>
      <w:r w:rsidRPr="007C23E1">
        <w:rPr>
          <w:sz w:val="28"/>
          <w:szCs w:val="28"/>
        </w:rPr>
        <w:t xml:space="preserve"> век, аравийские монархии</w:t>
      </w:r>
      <w:r w:rsidR="007C23E1">
        <w:rPr>
          <w:sz w:val="28"/>
          <w:szCs w:val="28"/>
        </w:rPr>
        <w:t xml:space="preserve"> </w:t>
      </w:r>
      <w:r w:rsidRPr="007C23E1">
        <w:rPr>
          <w:sz w:val="28"/>
          <w:szCs w:val="28"/>
        </w:rPr>
        <w:t>проводили ряд реформ, создавали различные органы по обеспечению наибольшей безопасности в своем регионе, понимая его стратегическую значимость. Так, в</w:t>
      </w:r>
      <w:r w:rsidR="007C23E1">
        <w:rPr>
          <w:sz w:val="28"/>
          <w:szCs w:val="28"/>
        </w:rPr>
        <w:t xml:space="preserve"> </w:t>
      </w:r>
      <w:r w:rsidR="008965A4" w:rsidRPr="007C23E1">
        <w:rPr>
          <w:sz w:val="28"/>
          <w:szCs w:val="28"/>
        </w:rPr>
        <w:t>октябре 2002 года страны члены Совета сотрудничества приняли решение о создании еще одного органа по координации д</w:t>
      </w:r>
      <w:r w:rsidRPr="007C23E1">
        <w:rPr>
          <w:sz w:val="28"/>
          <w:szCs w:val="28"/>
        </w:rPr>
        <w:t>еятельности в оборонной сфер</w:t>
      </w:r>
      <w:r w:rsidR="00E510A1" w:rsidRPr="007C23E1">
        <w:rPr>
          <w:sz w:val="28"/>
          <w:szCs w:val="28"/>
        </w:rPr>
        <w:t>е -</w:t>
      </w:r>
      <w:r w:rsidRPr="007C23E1">
        <w:rPr>
          <w:sz w:val="28"/>
          <w:szCs w:val="28"/>
        </w:rPr>
        <w:t xml:space="preserve"> </w:t>
      </w:r>
      <w:r w:rsidR="008965A4" w:rsidRPr="007C23E1">
        <w:rPr>
          <w:sz w:val="28"/>
          <w:szCs w:val="28"/>
        </w:rPr>
        <w:t>Высшего военного комитета по обес</w:t>
      </w:r>
      <w:r w:rsidRPr="007C23E1">
        <w:rPr>
          <w:sz w:val="28"/>
          <w:szCs w:val="28"/>
        </w:rPr>
        <w:t xml:space="preserve">печению коллективной </w:t>
      </w:r>
      <w:r w:rsidR="008965A4" w:rsidRPr="007C23E1">
        <w:rPr>
          <w:sz w:val="28"/>
          <w:szCs w:val="28"/>
        </w:rPr>
        <w:t>безопасности и повышению обороноспособности. Однако этот шаг вряд ли станет этапным в длящемся уже два десятилетия процессе военной интеграции аравийских монархий</w:t>
      </w:r>
      <w:r w:rsidR="00697623" w:rsidRPr="007C23E1">
        <w:rPr>
          <w:sz w:val="28"/>
          <w:szCs w:val="28"/>
        </w:rPr>
        <w:t xml:space="preserve"> </w:t>
      </w:r>
      <w:r w:rsidR="009508C5" w:rsidRPr="007C23E1">
        <w:rPr>
          <w:sz w:val="28"/>
          <w:szCs w:val="28"/>
        </w:rPr>
        <w:t>[</w:t>
      </w:r>
      <w:r w:rsidR="001D6BA1" w:rsidRPr="007C23E1">
        <w:rPr>
          <w:sz w:val="28"/>
          <w:szCs w:val="28"/>
        </w:rPr>
        <w:t>9, с</w:t>
      </w:r>
      <w:r w:rsidR="009508C5" w:rsidRPr="007C23E1">
        <w:rPr>
          <w:sz w:val="28"/>
          <w:szCs w:val="28"/>
        </w:rPr>
        <w:t>.</w:t>
      </w:r>
      <w:r w:rsidR="00697623" w:rsidRPr="007C23E1">
        <w:rPr>
          <w:sz w:val="28"/>
          <w:szCs w:val="28"/>
        </w:rPr>
        <w:t xml:space="preserve"> </w:t>
      </w:r>
      <w:r w:rsidR="009508C5" w:rsidRPr="007C23E1">
        <w:rPr>
          <w:sz w:val="28"/>
          <w:szCs w:val="28"/>
        </w:rPr>
        <w:t>189]</w:t>
      </w:r>
      <w:r w:rsidR="008965A4" w:rsidRPr="007C23E1">
        <w:rPr>
          <w:sz w:val="28"/>
          <w:szCs w:val="28"/>
        </w:rPr>
        <w:t>. На ближайшую перспективу страны «шестерки» наметили завершить создание единой системы раннего радиолокационного обнаружения самолетов и ба</w:t>
      </w:r>
      <w:r w:rsidR="009B7AC5" w:rsidRPr="007C23E1">
        <w:rPr>
          <w:sz w:val="28"/>
          <w:szCs w:val="28"/>
        </w:rPr>
        <w:t>ллистических ракет, запустить (</w:t>
      </w:r>
      <w:r w:rsidR="008965A4" w:rsidRPr="007C23E1">
        <w:rPr>
          <w:sz w:val="28"/>
          <w:szCs w:val="28"/>
        </w:rPr>
        <w:t>с иностранной помощью) собственный разведывательный спутник, создать училище по подготовке военных летчиков. Не снят с повестки дня и вопрос о создании объединенной системы</w:t>
      </w:r>
      <w:r w:rsidR="009B7AC5" w:rsidRPr="007C23E1">
        <w:rPr>
          <w:sz w:val="28"/>
          <w:szCs w:val="28"/>
        </w:rPr>
        <w:t xml:space="preserve"> противовоздушной обороны</w:t>
      </w:r>
      <w:r w:rsidR="008965A4" w:rsidRPr="007C23E1">
        <w:rPr>
          <w:sz w:val="28"/>
          <w:szCs w:val="28"/>
        </w:rPr>
        <w:t xml:space="preserve">. </w:t>
      </w:r>
    </w:p>
    <w:p w:rsidR="008965A4" w:rsidRPr="007C23E1" w:rsidRDefault="008965A4" w:rsidP="007C23E1">
      <w:pPr>
        <w:spacing w:line="360" w:lineRule="auto"/>
        <w:ind w:firstLine="709"/>
        <w:jc w:val="both"/>
        <w:rPr>
          <w:sz w:val="28"/>
          <w:szCs w:val="28"/>
        </w:rPr>
      </w:pPr>
      <w:r w:rsidRPr="007C23E1">
        <w:rPr>
          <w:sz w:val="28"/>
          <w:szCs w:val="28"/>
        </w:rPr>
        <w:t>И все же, несмотря на наличие большого числа договоренностей, соглашений и принятых согласованных решений, дело военной интеграции стран-членов С</w:t>
      </w:r>
      <w:r w:rsidR="009B7AC5" w:rsidRPr="007C23E1">
        <w:rPr>
          <w:sz w:val="28"/>
          <w:szCs w:val="28"/>
        </w:rPr>
        <w:t>овета</w:t>
      </w:r>
      <w:r w:rsidRPr="007C23E1">
        <w:rPr>
          <w:sz w:val="28"/>
          <w:szCs w:val="28"/>
        </w:rPr>
        <w:t xml:space="preserve"> идет очень медленно, а многие имеющиеся проектов в этой области далеки от своей практической реализации. До настоящего времени нет заметных подвижек в наращивании численности и боевой мощи </w:t>
      </w:r>
      <w:r w:rsidR="009B7AC5" w:rsidRPr="007C23E1">
        <w:rPr>
          <w:sz w:val="28"/>
          <w:szCs w:val="28"/>
        </w:rPr>
        <w:t>вооруженных сил</w:t>
      </w:r>
      <w:r w:rsidRPr="007C23E1">
        <w:rPr>
          <w:sz w:val="28"/>
          <w:szCs w:val="28"/>
        </w:rPr>
        <w:t xml:space="preserve"> «Щит полуострова». На сегодняшний день страны «шестерки» так и не разработали конкретной всеобъемлющей доктрины обеспечения коллективной безопасности, хотя основные подходы к решению данной проблемы были изложены в отдельных официальных документах С</w:t>
      </w:r>
      <w:r w:rsidR="009B7AC5" w:rsidRPr="007C23E1">
        <w:rPr>
          <w:sz w:val="28"/>
          <w:szCs w:val="28"/>
        </w:rPr>
        <w:t>овета</w:t>
      </w:r>
      <w:r w:rsidRPr="007C23E1">
        <w:rPr>
          <w:sz w:val="28"/>
          <w:szCs w:val="28"/>
        </w:rPr>
        <w:t xml:space="preserve"> и выступлениях руководящих деятелей организации. Все еще отсутствуют единые подходы к вопросам финансирования контингентов </w:t>
      </w:r>
      <w:r w:rsidR="009B7AC5" w:rsidRPr="007C23E1">
        <w:rPr>
          <w:sz w:val="28"/>
          <w:szCs w:val="28"/>
        </w:rPr>
        <w:t>вооруженных сил</w:t>
      </w:r>
      <w:r w:rsidRPr="007C23E1">
        <w:rPr>
          <w:sz w:val="28"/>
          <w:szCs w:val="28"/>
        </w:rPr>
        <w:t xml:space="preserve"> и различных военных программ. На решении данной проблемы сказываются и возникшие в последние годы у многих стран аравийской «шестерки» финансовые трудности. </w:t>
      </w:r>
    </w:p>
    <w:p w:rsidR="008965A4" w:rsidRPr="007C23E1" w:rsidRDefault="008965A4" w:rsidP="007C23E1">
      <w:pPr>
        <w:spacing w:line="360" w:lineRule="auto"/>
        <w:ind w:firstLine="709"/>
        <w:jc w:val="both"/>
        <w:rPr>
          <w:sz w:val="28"/>
          <w:szCs w:val="28"/>
        </w:rPr>
      </w:pPr>
      <w:r w:rsidRPr="007C23E1">
        <w:rPr>
          <w:sz w:val="28"/>
          <w:szCs w:val="28"/>
        </w:rPr>
        <w:t>Дальнейшему углублению военной интеграции препятствуют, прежде всего, политические противоречия и отсутствие полного доверия между странами-членами С</w:t>
      </w:r>
      <w:r w:rsidR="009B7AC5" w:rsidRPr="007C23E1">
        <w:rPr>
          <w:sz w:val="28"/>
          <w:szCs w:val="28"/>
        </w:rPr>
        <w:t>овета сотрудничества</w:t>
      </w:r>
      <w:r w:rsidRPr="007C23E1">
        <w:rPr>
          <w:sz w:val="28"/>
          <w:szCs w:val="28"/>
        </w:rPr>
        <w:t xml:space="preserve">, различное понимание каждой из них внешних угроз и источников военной опасности. Все это обусловливает то, что каждое государство заботиться в первую очередь о собственной обороне, отодвигая решение вопросов обеспечения коллективной безопасности на второй план. </w:t>
      </w:r>
    </w:p>
    <w:p w:rsidR="00697E47" w:rsidRPr="007C23E1" w:rsidRDefault="008965A4" w:rsidP="007C23E1">
      <w:pPr>
        <w:spacing w:line="360" w:lineRule="auto"/>
        <w:ind w:firstLine="709"/>
        <w:jc w:val="both"/>
        <w:rPr>
          <w:sz w:val="28"/>
          <w:szCs w:val="28"/>
        </w:rPr>
      </w:pPr>
      <w:r w:rsidRPr="007C23E1">
        <w:rPr>
          <w:sz w:val="28"/>
          <w:szCs w:val="28"/>
        </w:rPr>
        <w:t>Таким образом, есть достаточно оснований полагать, что интеграция аравийских монархий в оборонной сфере по-прежнему будет продвигаться медленными темпами. В значительной степени ее перспективы определят следующие факторы: развитие ситуации вокруг Ирака, действия стран-членов С</w:t>
      </w:r>
      <w:r w:rsidR="00447D2C" w:rsidRPr="007C23E1">
        <w:rPr>
          <w:sz w:val="28"/>
          <w:szCs w:val="28"/>
        </w:rPr>
        <w:t>овета сотрудничества</w:t>
      </w:r>
      <w:r w:rsidRPr="007C23E1">
        <w:rPr>
          <w:sz w:val="28"/>
          <w:szCs w:val="28"/>
        </w:rPr>
        <w:t xml:space="preserve"> в период подготовки, в ходе и после предполагаемой военной операции США и их сою</w:t>
      </w:r>
      <w:r w:rsidR="009636D6" w:rsidRPr="007C23E1">
        <w:rPr>
          <w:sz w:val="28"/>
          <w:szCs w:val="28"/>
        </w:rPr>
        <w:t>зников против режима</w:t>
      </w:r>
      <w:r w:rsidR="007C23E1">
        <w:rPr>
          <w:sz w:val="28"/>
          <w:szCs w:val="28"/>
        </w:rPr>
        <w:t xml:space="preserve"> </w:t>
      </w:r>
      <w:r w:rsidR="00C03531" w:rsidRPr="007C23E1">
        <w:rPr>
          <w:sz w:val="28"/>
          <w:szCs w:val="28"/>
        </w:rPr>
        <w:t>Хусейна. А также</w:t>
      </w:r>
      <w:r w:rsidRPr="007C23E1">
        <w:rPr>
          <w:sz w:val="28"/>
          <w:szCs w:val="28"/>
        </w:rPr>
        <w:t xml:space="preserve"> последующее развитие военно-политической обстановки в регионе Персидского залива, на Ближнем и Среднем Востоке в целом, прежде всего, дальнейшие действия США в этом районе мира.</w:t>
      </w:r>
      <w:r w:rsidR="00E510A1" w:rsidRPr="007C23E1">
        <w:rPr>
          <w:sz w:val="28"/>
        </w:rPr>
        <w:t xml:space="preserve"> </w:t>
      </w:r>
      <w:r w:rsidR="00E510A1" w:rsidRPr="007C23E1">
        <w:rPr>
          <w:sz w:val="28"/>
          <w:szCs w:val="28"/>
        </w:rPr>
        <w:t>Состояние международных отношений в Персидском заливе определяется наличием трех политических центров, внутреннее устройство, интересы и устремления которых зачастую диаметрально противоположны. Национальная безопасность и стабильность стран С</w:t>
      </w:r>
      <w:r w:rsidR="00FE2FD5" w:rsidRPr="007C23E1">
        <w:rPr>
          <w:sz w:val="28"/>
          <w:szCs w:val="28"/>
        </w:rPr>
        <w:t>овета</w:t>
      </w:r>
      <w:r w:rsidR="00E510A1" w:rsidRPr="007C23E1">
        <w:rPr>
          <w:sz w:val="28"/>
          <w:szCs w:val="28"/>
        </w:rPr>
        <w:t xml:space="preserve"> не может быть обеспечена </w:t>
      </w:r>
      <w:r w:rsidR="00697623" w:rsidRPr="007C23E1">
        <w:rPr>
          <w:sz w:val="28"/>
          <w:szCs w:val="28"/>
        </w:rPr>
        <w:t>без поддержки, главным образом,</w:t>
      </w:r>
      <w:r w:rsidR="00E510A1" w:rsidRPr="007C23E1">
        <w:rPr>
          <w:sz w:val="28"/>
          <w:szCs w:val="28"/>
        </w:rPr>
        <w:t>Соединённых Штатов, а также Великобритании и Франции. Эта поддержка базируется на механизме контрактов на поставку систем оружия и обучения местного персонала, двусторонних оборонных пактов и прямого военного присутствия в Заливе. Эта военная составляющая поддержки отражает глубокую экономическую интеграцию аравийского континента в мировое хозяйство благодаря энергетическому и финансовому секторам. Английские и американские военные корабли в Персидском заливе находятся не столько потому, что того требуют геополитические соображения, сколько в силу прямого влияния состояния стабильности этих стран на положение на Уолстрит или в Сити</w:t>
      </w:r>
      <w:r w:rsidR="00697623" w:rsidRPr="007C23E1">
        <w:rPr>
          <w:sz w:val="28"/>
          <w:szCs w:val="28"/>
        </w:rPr>
        <w:t xml:space="preserve"> </w:t>
      </w:r>
      <w:r w:rsidR="00E510A1" w:rsidRPr="007C23E1">
        <w:rPr>
          <w:sz w:val="28"/>
          <w:szCs w:val="28"/>
        </w:rPr>
        <w:t>[1</w:t>
      </w:r>
      <w:r w:rsidR="00920125" w:rsidRPr="007C23E1">
        <w:rPr>
          <w:sz w:val="28"/>
          <w:szCs w:val="28"/>
        </w:rPr>
        <w:t>0</w:t>
      </w:r>
      <w:r w:rsidR="001D6BA1" w:rsidRPr="007C23E1">
        <w:rPr>
          <w:sz w:val="28"/>
          <w:szCs w:val="28"/>
        </w:rPr>
        <w:t>, с</w:t>
      </w:r>
      <w:r w:rsidR="00E510A1" w:rsidRPr="007C23E1">
        <w:rPr>
          <w:sz w:val="28"/>
          <w:szCs w:val="28"/>
        </w:rPr>
        <w:t>.</w:t>
      </w:r>
      <w:r w:rsidR="00697623" w:rsidRPr="007C23E1">
        <w:rPr>
          <w:sz w:val="28"/>
          <w:szCs w:val="28"/>
        </w:rPr>
        <w:t xml:space="preserve"> </w:t>
      </w:r>
      <w:r w:rsidR="00E510A1" w:rsidRPr="007C23E1">
        <w:rPr>
          <w:sz w:val="28"/>
          <w:szCs w:val="28"/>
        </w:rPr>
        <w:t xml:space="preserve">278]. В силу своей уникальности Персидский залив является стратегически важным районом земного шара. При существовании биполярной системы международных отношений в качестве главной угрозы для региона рассматривался СССР. А США, как главная противоборствующая сила, непосредственно интегрированная в той или иной степени в региональную систему безопасности, взяли на себя роль "бдительного и неусыпного стража", присвоившего себе патроналистские функции по отношению к государствам региона. В рамках биполярности это казалось логически обоснованным и вполне </w:t>
      </w:r>
      <w:r w:rsidR="00697E47" w:rsidRPr="007C23E1">
        <w:rPr>
          <w:sz w:val="28"/>
          <w:szCs w:val="28"/>
        </w:rPr>
        <w:t xml:space="preserve">адекватным реальности явлением. </w:t>
      </w:r>
      <w:r w:rsidR="00E510A1" w:rsidRPr="007C23E1">
        <w:rPr>
          <w:sz w:val="28"/>
          <w:szCs w:val="28"/>
        </w:rPr>
        <w:t>Но в начале 1990-х гг. ситуация резко изменилась. С геополитической карты мира исчезла одна из крупнейших империй — СССР. Многие исследователи поспешили провозгласить новую эру многополярной системы международных отношений. Пользуясь благоприятными условиями, США решили пересмотреть некоторые аспекты союзнических обязательств в отношении стран Персидского залива, проводя линию на удержание этой зоны в состоянии военно-политической напряженности. Подобная политика США давала возможность размещать многочисленные контингенты американских военнослужащих в Саудовской Аравии и других малых нефтедобывающих государствах региона. Правящие круги США, продвигающие американскую доминанту в международных делах, исходят из того, что изменение миропорядка в связи с прекращением “холодной войны” не привело к девальвации геополитической значимости субрегиона Персидского залива, который неизменно включается в зону “жизненно важных интересов США” во всех доктринальных документах по внешнеполитической тематике. Такой концептуальный подход аргументируется как признанием его ключевой роли в обеспечении стабильности мировой экономики и благополучия ведущих стран Атлантического альянса, так и воздействием на широкую гамму актуальных международных и региональных проблем</w:t>
      </w:r>
      <w:r w:rsidR="00697623" w:rsidRPr="007C23E1">
        <w:rPr>
          <w:sz w:val="28"/>
          <w:szCs w:val="28"/>
        </w:rPr>
        <w:t xml:space="preserve"> </w:t>
      </w:r>
      <w:r w:rsidR="00697E47" w:rsidRPr="007C23E1">
        <w:rPr>
          <w:sz w:val="28"/>
          <w:szCs w:val="28"/>
        </w:rPr>
        <w:t>[1</w:t>
      </w:r>
      <w:r w:rsidR="00920125" w:rsidRPr="007C23E1">
        <w:rPr>
          <w:sz w:val="28"/>
          <w:szCs w:val="28"/>
        </w:rPr>
        <w:t>1</w:t>
      </w:r>
      <w:r w:rsidR="001D6BA1" w:rsidRPr="007C23E1">
        <w:rPr>
          <w:sz w:val="28"/>
          <w:szCs w:val="28"/>
        </w:rPr>
        <w:t>, с</w:t>
      </w:r>
      <w:r w:rsidR="00697E47" w:rsidRPr="007C23E1">
        <w:rPr>
          <w:sz w:val="28"/>
          <w:szCs w:val="28"/>
        </w:rPr>
        <w:t>.</w:t>
      </w:r>
      <w:r w:rsidR="00697623" w:rsidRPr="007C23E1">
        <w:rPr>
          <w:sz w:val="28"/>
          <w:szCs w:val="28"/>
        </w:rPr>
        <w:t xml:space="preserve"> </w:t>
      </w:r>
      <w:r w:rsidR="00697E47" w:rsidRPr="007C23E1">
        <w:rPr>
          <w:sz w:val="28"/>
          <w:szCs w:val="28"/>
        </w:rPr>
        <w:t>1</w:t>
      </w:r>
      <w:r w:rsidR="00343DA3" w:rsidRPr="007C23E1">
        <w:rPr>
          <w:sz w:val="28"/>
          <w:szCs w:val="28"/>
        </w:rPr>
        <w:t>8</w:t>
      </w:r>
      <w:r w:rsidR="00697E47" w:rsidRPr="007C23E1">
        <w:rPr>
          <w:sz w:val="28"/>
          <w:szCs w:val="28"/>
        </w:rPr>
        <w:t>]</w:t>
      </w:r>
      <w:r w:rsidR="00E510A1" w:rsidRPr="007C23E1">
        <w:rPr>
          <w:sz w:val="28"/>
          <w:szCs w:val="28"/>
        </w:rPr>
        <w:t xml:space="preserve">. </w:t>
      </w:r>
      <w:r w:rsidR="00697E47" w:rsidRPr="007C23E1">
        <w:rPr>
          <w:sz w:val="28"/>
          <w:szCs w:val="28"/>
        </w:rPr>
        <w:t xml:space="preserve">Реально отсутствие консенсуса по вопросам регионального порядка после </w:t>
      </w:r>
      <w:smartTag w:uri="urn:schemas-microsoft-com:office:smarttags" w:element="metricconverter">
        <w:smartTagPr>
          <w:attr w:name="ProductID" w:val="1991 г"/>
        </w:smartTagPr>
        <w:r w:rsidR="00697E47" w:rsidRPr="007C23E1">
          <w:rPr>
            <w:sz w:val="28"/>
            <w:szCs w:val="28"/>
          </w:rPr>
          <w:t>1991 г</w:t>
        </w:r>
      </w:smartTag>
      <w:r w:rsidR="00697E47" w:rsidRPr="007C23E1">
        <w:rPr>
          <w:sz w:val="28"/>
          <w:szCs w:val="28"/>
        </w:rPr>
        <w:t>. привело к ситуации "нестабильной стабильности". С одной стороны, все основные игроки в Заливе принципиально расходятся в своих подходах, но, с другой, - доминирующая роль США и их союзников не позволяла до последнего времени нарушить "статус-кво". В настоящее время именно США в союзничестве с Великобританией "перекраивают" систему региональной безопасности в соответствии с их видением угроз своей стабильности</w:t>
      </w:r>
      <w:r w:rsidR="004D7C4B" w:rsidRPr="007C23E1">
        <w:rPr>
          <w:sz w:val="28"/>
          <w:szCs w:val="28"/>
        </w:rPr>
        <w:t>[</w:t>
      </w:r>
      <w:r w:rsidR="001D6BA1" w:rsidRPr="007C23E1">
        <w:rPr>
          <w:sz w:val="28"/>
          <w:szCs w:val="28"/>
        </w:rPr>
        <w:t>9, с</w:t>
      </w:r>
      <w:r w:rsidR="008D25FB" w:rsidRPr="007C23E1">
        <w:rPr>
          <w:sz w:val="28"/>
          <w:szCs w:val="28"/>
        </w:rPr>
        <w:t>.</w:t>
      </w:r>
      <w:r w:rsidR="00697623" w:rsidRPr="007C23E1">
        <w:rPr>
          <w:sz w:val="28"/>
          <w:szCs w:val="28"/>
        </w:rPr>
        <w:t xml:space="preserve"> </w:t>
      </w:r>
      <w:r w:rsidR="008D25FB" w:rsidRPr="007C23E1">
        <w:rPr>
          <w:sz w:val="28"/>
          <w:szCs w:val="28"/>
        </w:rPr>
        <w:t>58</w:t>
      </w:r>
      <w:r w:rsidR="004D7C4B" w:rsidRPr="007C23E1">
        <w:rPr>
          <w:sz w:val="28"/>
          <w:szCs w:val="28"/>
        </w:rPr>
        <w:t>]</w:t>
      </w:r>
      <w:r w:rsidR="00697E47" w:rsidRPr="007C23E1">
        <w:rPr>
          <w:sz w:val="28"/>
          <w:szCs w:val="28"/>
        </w:rPr>
        <w:t>. Из этого можно сделать вывод, что регион Персидского залива, чтобы не оказаться под властью Запада в лице Америки, просто обязан развивать военно-политическую интеграцию.</w:t>
      </w:r>
      <w:r w:rsidR="00697E47" w:rsidRPr="007C23E1">
        <w:rPr>
          <w:sz w:val="28"/>
        </w:rPr>
        <w:t xml:space="preserve"> </w:t>
      </w:r>
      <w:r w:rsidR="00697E47" w:rsidRPr="007C23E1">
        <w:rPr>
          <w:sz w:val="28"/>
          <w:szCs w:val="28"/>
        </w:rPr>
        <w:t xml:space="preserve">Несомненно, что роль стран Совета сотрудничества в системе региональной безопасности в основном определяется их ролью в международном разделении труда. Безопасность самих стран и региона в целом непосредственным образом влияет и на экономическую безопасность развитых стран, экономика которых во многом зависит от экспорта энергоресурсов из зоны Персидского залива. Таким образом, регион не может быть изолирован от системы международной безопасности и влияния внерегиональных сил. </w:t>
      </w:r>
      <w:r w:rsidR="00102DF7" w:rsidRPr="007C23E1">
        <w:rPr>
          <w:sz w:val="28"/>
          <w:szCs w:val="28"/>
        </w:rPr>
        <w:t>Специфической чертой военной политики аравийских монархий Персидского залива являются существенные затраты на конвенциональные виды вооружений. Наибольшим военным бюджетом, по состоянию на 2004 год, обладает Саудовская Аравия (21,56 млрд. долларов)</w:t>
      </w:r>
      <w:r w:rsidR="00697623" w:rsidRPr="007C23E1">
        <w:rPr>
          <w:sz w:val="28"/>
          <w:szCs w:val="28"/>
        </w:rPr>
        <w:t xml:space="preserve"> </w:t>
      </w:r>
      <w:r w:rsidR="00102DF7" w:rsidRPr="007C23E1">
        <w:rPr>
          <w:sz w:val="28"/>
          <w:szCs w:val="28"/>
        </w:rPr>
        <w:t>[1</w:t>
      </w:r>
      <w:r w:rsidR="001D6BA1" w:rsidRPr="007C23E1">
        <w:rPr>
          <w:sz w:val="28"/>
          <w:szCs w:val="28"/>
        </w:rPr>
        <w:t>2, с</w:t>
      </w:r>
      <w:r w:rsidR="00920125" w:rsidRPr="007C23E1">
        <w:rPr>
          <w:sz w:val="28"/>
          <w:szCs w:val="28"/>
        </w:rPr>
        <w:t>.</w:t>
      </w:r>
      <w:r w:rsidR="00697623" w:rsidRPr="007C23E1">
        <w:rPr>
          <w:sz w:val="28"/>
          <w:szCs w:val="28"/>
        </w:rPr>
        <w:t xml:space="preserve"> </w:t>
      </w:r>
      <w:r w:rsidR="00920125" w:rsidRPr="007C23E1">
        <w:rPr>
          <w:sz w:val="28"/>
          <w:szCs w:val="28"/>
        </w:rPr>
        <w:t>46</w:t>
      </w:r>
      <w:r w:rsidR="00102DF7" w:rsidRPr="007C23E1">
        <w:rPr>
          <w:sz w:val="28"/>
          <w:szCs w:val="28"/>
        </w:rPr>
        <w:t>]</w:t>
      </w:r>
      <w:r w:rsidR="00920125" w:rsidRPr="007C23E1">
        <w:rPr>
          <w:sz w:val="28"/>
          <w:szCs w:val="28"/>
        </w:rPr>
        <w:t>.</w:t>
      </w:r>
      <w:r w:rsidR="007C23E1">
        <w:rPr>
          <w:sz w:val="28"/>
          <w:szCs w:val="28"/>
        </w:rPr>
        <w:t xml:space="preserve"> </w:t>
      </w:r>
      <w:r w:rsidR="00102DF7" w:rsidRPr="007C23E1">
        <w:rPr>
          <w:sz w:val="28"/>
          <w:szCs w:val="28"/>
        </w:rPr>
        <w:t>Необходимо отметить, что четко прослеживающаяся тенденция к активному военному строительству осложняется рядом обстоятельств. Политические противоречия внутри рассматриваемого региона между Саудовской Аравией и малыми странами-членами, нехватка людских ресурсов, финансовые затруднения, недостаточное количество оперативных и боевых мероприятий, различный уровень оснащения национальных вооруженных сил вооружением и техникой, а также слабо развитая промышленная база остаются главными препятствиями на пути достижения поставленной цели.</w:t>
      </w:r>
    </w:p>
    <w:p w:rsidR="00787140" w:rsidRPr="007C23E1" w:rsidRDefault="00252836" w:rsidP="007C23E1">
      <w:pPr>
        <w:spacing w:line="360" w:lineRule="auto"/>
        <w:ind w:firstLine="709"/>
        <w:jc w:val="both"/>
        <w:rPr>
          <w:sz w:val="28"/>
          <w:szCs w:val="28"/>
          <w:lang w:val="kk-KZ"/>
        </w:rPr>
      </w:pPr>
      <w:r w:rsidRPr="007C23E1">
        <w:rPr>
          <w:sz w:val="28"/>
          <w:szCs w:val="28"/>
        </w:rPr>
        <w:t>Говоря о перспективах аравийской военно-политической интеграции, следует отметить, что с</w:t>
      </w:r>
      <w:r w:rsidR="00787140" w:rsidRPr="007C23E1">
        <w:rPr>
          <w:sz w:val="28"/>
          <w:szCs w:val="28"/>
        </w:rPr>
        <w:t xml:space="preserve">тратегия стран </w:t>
      </w:r>
      <w:r w:rsidRPr="007C23E1">
        <w:rPr>
          <w:sz w:val="28"/>
          <w:szCs w:val="28"/>
        </w:rPr>
        <w:t>континента</w:t>
      </w:r>
      <w:r w:rsidR="00787140" w:rsidRPr="007C23E1">
        <w:rPr>
          <w:sz w:val="28"/>
          <w:szCs w:val="28"/>
        </w:rPr>
        <w:t xml:space="preserve"> на сдерживание и отражение потенциальных военных угроз содержит в своей основе два направления</w:t>
      </w:r>
      <w:r w:rsidRPr="007C23E1">
        <w:rPr>
          <w:sz w:val="28"/>
          <w:szCs w:val="28"/>
        </w:rPr>
        <w:t>.</w:t>
      </w:r>
      <w:r w:rsidR="00FB70D5" w:rsidRPr="007C23E1">
        <w:rPr>
          <w:sz w:val="28"/>
          <w:szCs w:val="28"/>
        </w:rPr>
        <w:t xml:space="preserve"> </w:t>
      </w:r>
      <w:r w:rsidRPr="007C23E1">
        <w:rPr>
          <w:sz w:val="28"/>
          <w:szCs w:val="28"/>
        </w:rPr>
        <w:t>Первое</w:t>
      </w:r>
      <w:r w:rsidR="00FB70D5" w:rsidRPr="007C23E1">
        <w:rPr>
          <w:sz w:val="28"/>
          <w:szCs w:val="28"/>
        </w:rPr>
        <w:t>–по</w:t>
      </w:r>
      <w:r w:rsidR="00787140" w:rsidRPr="007C23E1">
        <w:rPr>
          <w:sz w:val="28"/>
          <w:szCs w:val="28"/>
        </w:rPr>
        <w:t xml:space="preserve">строении совместной системы безопасности, включающей совместную </w:t>
      </w:r>
      <w:r w:rsidRPr="007C23E1">
        <w:rPr>
          <w:sz w:val="28"/>
          <w:szCs w:val="28"/>
        </w:rPr>
        <w:t>противовоздушную оборону</w:t>
      </w:r>
      <w:r w:rsidR="00787140" w:rsidRPr="007C23E1">
        <w:rPr>
          <w:sz w:val="28"/>
          <w:szCs w:val="28"/>
        </w:rPr>
        <w:t>, силы быстрого реагирования С</w:t>
      </w:r>
      <w:r w:rsidR="00FB70D5" w:rsidRPr="007C23E1">
        <w:rPr>
          <w:sz w:val="28"/>
          <w:szCs w:val="28"/>
        </w:rPr>
        <w:t>овета</w:t>
      </w:r>
      <w:r w:rsidR="00787140" w:rsidRPr="007C23E1">
        <w:rPr>
          <w:sz w:val="28"/>
          <w:szCs w:val="28"/>
        </w:rPr>
        <w:t>, координацию в области закупок вооружений и т.п. (такие системы, однако, частично или полностью разрабатываются, внедряются и модернизируются при помощи западных специалистов), а также обеспечение национальной безопасности каждым государством-членом С</w:t>
      </w:r>
      <w:r w:rsidR="00FB70D5" w:rsidRPr="007C23E1">
        <w:rPr>
          <w:sz w:val="28"/>
          <w:szCs w:val="28"/>
        </w:rPr>
        <w:t>овета сотрудничества</w:t>
      </w:r>
      <w:r w:rsidR="00787140" w:rsidRPr="007C23E1">
        <w:rPr>
          <w:sz w:val="28"/>
          <w:szCs w:val="28"/>
        </w:rPr>
        <w:t>, что является неотъемлемой частью национального суверенитета любого государства. Отметим, однако, что выработка национальных доктрин безопасности также нередко основывается на военно-техническом сотрудничестве с развитым</w:t>
      </w:r>
      <w:r w:rsidR="00FB70D5" w:rsidRPr="007C23E1">
        <w:rPr>
          <w:sz w:val="28"/>
          <w:szCs w:val="28"/>
        </w:rPr>
        <w:t>и странами (в основном, с США).</w:t>
      </w:r>
      <w:r w:rsidR="00C36E76" w:rsidRPr="007C23E1">
        <w:rPr>
          <w:sz w:val="28"/>
          <w:szCs w:val="28"/>
        </w:rPr>
        <w:t xml:space="preserve"> </w:t>
      </w:r>
      <w:r w:rsidR="00787140" w:rsidRPr="007C23E1">
        <w:rPr>
          <w:sz w:val="28"/>
          <w:szCs w:val="28"/>
        </w:rPr>
        <w:t xml:space="preserve">Многие эксперты утверждают, что в условиях снижения экономических показателей названных государств в последние годы страны </w:t>
      </w:r>
      <w:r w:rsidR="00C36E76" w:rsidRPr="007C23E1">
        <w:rPr>
          <w:sz w:val="28"/>
          <w:szCs w:val="28"/>
        </w:rPr>
        <w:t>рассматриваемого региона</w:t>
      </w:r>
      <w:r w:rsidR="00787140" w:rsidRPr="007C23E1">
        <w:rPr>
          <w:sz w:val="28"/>
          <w:szCs w:val="28"/>
        </w:rPr>
        <w:t xml:space="preserve"> могут создать эффективную долгосрочную систему безопасности только через принятие коллективной региональной стратегии в области военной безопасности. Так, генерал-майор </w:t>
      </w:r>
      <w:r w:rsidR="00C36E76" w:rsidRPr="007C23E1">
        <w:rPr>
          <w:sz w:val="28"/>
          <w:szCs w:val="28"/>
        </w:rPr>
        <w:t>Вооруженных сил</w:t>
      </w:r>
      <w:r w:rsidR="00787140" w:rsidRPr="007C23E1">
        <w:rPr>
          <w:sz w:val="28"/>
          <w:szCs w:val="28"/>
        </w:rPr>
        <w:t xml:space="preserve"> Омана Патрик Кординги говорит о необходимости использования массовых инвестиций стран С</w:t>
      </w:r>
      <w:r w:rsidR="00C36E76" w:rsidRPr="007C23E1">
        <w:rPr>
          <w:sz w:val="28"/>
          <w:szCs w:val="28"/>
        </w:rPr>
        <w:t>овета сотрудничества</w:t>
      </w:r>
      <w:r w:rsidR="00787140" w:rsidRPr="007C23E1">
        <w:rPr>
          <w:sz w:val="28"/>
          <w:szCs w:val="28"/>
        </w:rPr>
        <w:t xml:space="preserve"> в вооружения при совместном обязательстве в построении системы коллективной безопасности. Фонды отдельных стран, используемые на военные нужды, более целесообразно было бы использовать на совместную закупку и производство вооружений и необходимого сопутствующего оборудования</w:t>
      </w:r>
      <w:r w:rsidR="007C23E1">
        <w:rPr>
          <w:sz w:val="28"/>
          <w:szCs w:val="28"/>
          <w:lang w:val="kk-KZ"/>
        </w:rPr>
        <w:t xml:space="preserve"> </w:t>
      </w:r>
      <w:r w:rsidR="00C36E76" w:rsidRPr="007C23E1">
        <w:rPr>
          <w:sz w:val="28"/>
          <w:szCs w:val="28"/>
        </w:rPr>
        <w:t>[</w:t>
      </w:r>
      <w:r w:rsidR="00C36E76" w:rsidRPr="007C23E1">
        <w:rPr>
          <w:sz w:val="28"/>
          <w:szCs w:val="28"/>
          <w:lang w:val="kk-KZ"/>
        </w:rPr>
        <w:t>1</w:t>
      </w:r>
      <w:r w:rsidR="00920125" w:rsidRPr="007C23E1">
        <w:rPr>
          <w:sz w:val="28"/>
          <w:szCs w:val="28"/>
          <w:lang w:val="kk-KZ"/>
        </w:rPr>
        <w:t>3</w:t>
      </w:r>
      <w:r w:rsidR="001D6BA1" w:rsidRPr="007C23E1">
        <w:rPr>
          <w:sz w:val="28"/>
          <w:szCs w:val="28"/>
          <w:lang w:val="kk-KZ"/>
        </w:rPr>
        <w:t>, с</w:t>
      </w:r>
      <w:r w:rsidR="00C36E76" w:rsidRPr="007C23E1">
        <w:rPr>
          <w:sz w:val="28"/>
          <w:szCs w:val="28"/>
          <w:lang w:val="kk-KZ"/>
        </w:rPr>
        <w:t>.</w:t>
      </w:r>
      <w:r w:rsidR="00697623" w:rsidRPr="007C23E1">
        <w:rPr>
          <w:sz w:val="28"/>
          <w:szCs w:val="28"/>
          <w:lang w:val="kk-KZ"/>
        </w:rPr>
        <w:t xml:space="preserve"> </w:t>
      </w:r>
      <w:r w:rsidR="00C36E76" w:rsidRPr="007C23E1">
        <w:rPr>
          <w:sz w:val="28"/>
          <w:szCs w:val="28"/>
          <w:lang w:val="kk-KZ"/>
        </w:rPr>
        <w:t>27</w:t>
      </w:r>
      <w:r w:rsidR="00C36E76" w:rsidRPr="007C23E1">
        <w:rPr>
          <w:sz w:val="28"/>
          <w:szCs w:val="28"/>
        </w:rPr>
        <w:t>]</w:t>
      </w:r>
      <w:r w:rsidR="00787140" w:rsidRPr="007C23E1">
        <w:rPr>
          <w:sz w:val="28"/>
          <w:szCs w:val="28"/>
        </w:rPr>
        <w:t>.</w:t>
      </w:r>
      <w:r w:rsidR="00C36E76" w:rsidRPr="007C23E1">
        <w:rPr>
          <w:sz w:val="28"/>
          <w:szCs w:val="28"/>
          <w:lang w:val="kk-KZ"/>
        </w:rPr>
        <w:t xml:space="preserve"> </w:t>
      </w:r>
      <w:r w:rsidR="00787140" w:rsidRPr="007C23E1">
        <w:rPr>
          <w:sz w:val="28"/>
          <w:szCs w:val="28"/>
        </w:rPr>
        <w:t xml:space="preserve">Построение системы коллективной безопасности </w:t>
      </w:r>
      <w:r w:rsidR="00C36E76" w:rsidRPr="007C23E1">
        <w:rPr>
          <w:sz w:val="28"/>
          <w:szCs w:val="28"/>
          <w:lang w:val="kk-KZ"/>
        </w:rPr>
        <w:t>в регионе</w:t>
      </w:r>
      <w:r w:rsidR="00787140" w:rsidRPr="007C23E1">
        <w:rPr>
          <w:sz w:val="28"/>
          <w:szCs w:val="28"/>
        </w:rPr>
        <w:t xml:space="preserve"> имеет явные преимущества для указанных стран (особенно малых, чьи материальные и территориальные ресурсы могут оказаться недостаточными в условиях внешней агрессии) в силу следующих обстоятельств: </w:t>
      </w:r>
    </w:p>
    <w:p w:rsidR="00787140" w:rsidRPr="007C23E1" w:rsidRDefault="00237544" w:rsidP="007C23E1">
      <w:pPr>
        <w:spacing w:line="360" w:lineRule="auto"/>
        <w:ind w:firstLine="709"/>
        <w:jc w:val="both"/>
        <w:rPr>
          <w:sz w:val="28"/>
          <w:szCs w:val="28"/>
        </w:rPr>
      </w:pPr>
      <w:r w:rsidRPr="007C23E1">
        <w:rPr>
          <w:sz w:val="28"/>
          <w:szCs w:val="28"/>
          <w:lang w:val="kk-KZ"/>
        </w:rPr>
        <w:t>1</w:t>
      </w:r>
      <w:r w:rsidR="007C23E1">
        <w:rPr>
          <w:sz w:val="28"/>
          <w:szCs w:val="28"/>
          <w:lang w:val="kk-KZ"/>
        </w:rPr>
        <w:t xml:space="preserve"> </w:t>
      </w:r>
      <w:r w:rsidR="00697623" w:rsidRPr="007C23E1">
        <w:rPr>
          <w:sz w:val="28"/>
          <w:szCs w:val="28"/>
        </w:rPr>
        <w:t>с</w:t>
      </w:r>
      <w:r w:rsidR="00787140" w:rsidRPr="007C23E1">
        <w:rPr>
          <w:sz w:val="28"/>
          <w:szCs w:val="28"/>
        </w:rPr>
        <w:t>нижение затрат на обеспечение национальной безопасности за счёт построения коллективной системы, что позволяет выбирать технологически наиболее совершенные вооружения и сопутствующее оборудование, в том числе и для отражения возможных угроз, порождаемых нетрадиционным оружием и оружием массового по</w:t>
      </w:r>
      <w:r w:rsidR="00697623" w:rsidRPr="007C23E1">
        <w:rPr>
          <w:sz w:val="28"/>
          <w:szCs w:val="28"/>
        </w:rPr>
        <w:t>ражения;</w:t>
      </w:r>
    </w:p>
    <w:p w:rsidR="00787140" w:rsidRPr="007C23E1" w:rsidRDefault="00237544" w:rsidP="007C23E1">
      <w:pPr>
        <w:spacing w:line="360" w:lineRule="auto"/>
        <w:ind w:firstLine="709"/>
        <w:jc w:val="both"/>
        <w:rPr>
          <w:sz w:val="28"/>
          <w:szCs w:val="28"/>
        </w:rPr>
      </w:pPr>
      <w:r w:rsidRPr="007C23E1">
        <w:rPr>
          <w:sz w:val="28"/>
          <w:szCs w:val="28"/>
        </w:rPr>
        <w:t xml:space="preserve">2 </w:t>
      </w:r>
      <w:r w:rsidR="00697623" w:rsidRPr="007C23E1">
        <w:rPr>
          <w:sz w:val="28"/>
          <w:szCs w:val="28"/>
        </w:rPr>
        <w:t>у</w:t>
      </w:r>
      <w:r w:rsidR="00787140" w:rsidRPr="007C23E1">
        <w:rPr>
          <w:sz w:val="28"/>
          <w:szCs w:val="28"/>
        </w:rPr>
        <w:t>нификация</w:t>
      </w:r>
      <w:r w:rsidR="00697623" w:rsidRPr="007C23E1">
        <w:rPr>
          <w:sz w:val="28"/>
          <w:szCs w:val="28"/>
        </w:rPr>
        <w:t xml:space="preserve"> видов и источников вооружения;</w:t>
      </w:r>
    </w:p>
    <w:p w:rsidR="00787140" w:rsidRPr="007C23E1" w:rsidRDefault="00237544" w:rsidP="007C23E1">
      <w:pPr>
        <w:spacing w:line="360" w:lineRule="auto"/>
        <w:ind w:firstLine="709"/>
        <w:jc w:val="both"/>
        <w:rPr>
          <w:sz w:val="28"/>
          <w:szCs w:val="28"/>
        </w:rPr>
      </w:pPr>
      <w:r w:rsidRPr="007C23E1">
        <w:rPr>
          <w:sz w:val="28"/>
          <w:szCs w:val="28"/>
        </w:rPr>
        <w:t xml:space="preserve">3 </w:t>
      </w:r>
      <w:r w:rsidR="00697623" w:rsidRPr="007C23E1">
        <w:rPr>
          <w:sz w:val="28"/>
          <w:szCs w:val="28"/>
        </w:rPr>
        <w:t>в</w:t>
      </w:r>
      <w:r w:rsidR="00787140" w:rsidRPr="007C23E1">
        <w:rPr>
          <w:sz w:val="28"/>
          <w:szCs w:val="28"/>
        </w:rPr>
        <w:t xml:space="preserve"> случае внешней агрессии и блокады национальной армии одной из стран возможность применять коллективные силы для ведения боевых действий</w:t>
      </w:r>
      <w:r w:rsidR="00697623" w:rsidRPr="007C23E1">
        <w:rPr>
          <w:sz w:val="28"/>
          <w:szCs w:val="28"/>
        </w:rPr>
        <w:t>;</w:t>
      </w:r>
      <w:r w:rsidR="00787140" w:rsidRPr="007C23E1">
        <w:rPr>
          <w:sz w:val="28"/>
          <w:szCs w:val="28"/>
        </w:rPr>
        <w:t xml:space="preserve"> </w:t>
      </w:r>
    </w:p>
    <w:p w:rsidR="00787140" w:rsidRPr="007C23E1" w:rsidRDefault="00237544" w:rsidP="007C23E1">
      <w:pPr>
        <w:spacing w:line="360" w:lineRule="auto"/>
        <w:ind w:firstLine="709"/>
        <w:jc w:val="both"/>
        <w:rPr>
          <w:sz w:val="28"/>
          <w:szCs w:val="28"/>
        </w:rPr>
      </w:pPr>
      <w:r w:rsidRPr="007C23E1">
        <w:rPr>
          <w:sz w:val="28"/>
          <w:szCs w:val="28"/>
        </w:rPr>
        <w:t xml:space="preserve">4 </w:t>
      </w:r>
      <w:r w:rsidR="00697623" w:rsidRPr="007C23E1">
        <w:rPr>
          <w:sz w:val="28"/>
          <w:szCs w:val="28"/>
        </w:rPr>
        <w:t>с</w:t>
      </w:r>
      <w:r w:rsidR="00787140" w:rsidRPr="007C23E1">
        <w:rPr>
          <w:sz w:val="28"/>
          <w:szCs w:val="28"/>
        </w:rPr>
        <w:t>оздание совместного</w:t>
      </w:r>
      <w:r w:rsidRPr="007C23E1">
        <w:rPr>
          <w:sz w:val="28"/>
          <w:szCs w:val="28"/>
        </w:rPr>
        <w:t xml:space="preserve"> военно-промышленного комплекса со </w:t>
      </w:r>
      <w:r w:rsidR="00787140" w:rsidRPr="007C23E1">
        <w:rPr>
          <w:sz w:val="28"/>
          <w:szCs w:val="28"/>
        </w:rPr>
        <w:t>специализацией в производстве легкого в</w:t>
      </w:r>
      <w:r w:rsidRPr="007C23E1">
        <w:rPr>
          <w:sz w:val="28"/>
          <w:szCs w:val="28"/>
        </w:rPr>
        <w:t xml:space="preserve">ооружения, снаряжения и техники </w:t>
      </w:r>
      <w:r w:rsidR="00787140" w:rsidRPr="007C23E1">
        <w:rPr>
          <w:sz w:val="28"/>
          <w:szCs w:val="28"/>
        </w:rPr>
        <w:t>(электроники и электрооборудования), а также лёгких транспортных средств с перспективой создания предприятий тяжелой военной промышленности</w:t>
      </w:r>
      <w:r w:rsidR="00697623" w:rsidRPr="007C23E1">
        <w:rPr>
          <w:sz w:val="28"/>
          <w:szCs w:val="28"/>
        </w:rPr>
        <w:t>;</w:t>
      </w:r>
      <w:r w:rsidR="00787140" w:rsidRPr="007C23E1">
        <w:rPr>
          <w:sz w:val="28"/>
          <w:szCs w:val="28"/>
        </w:rPr>
        <w:t xml:space="preserve"> </w:t>
      </w:r>
    </w:p>
    <w:p w:rsidR="00787140" w:rsidRPr="007C23E1" w:rsidRDefault="00237544" w:rsidP="007C23E1">
      <w:pPr>
        <w:spacing w:line="360" w:lineRule="auto"/>
        <w:ind w:firstLine="709"/>
        <w:jc w:val="both"/>
        <w:rPr>
          <w:sz w:val="28"/>
          <w:szCs w:val="28"/>
        </w:rPr>
      </w:pPr>
      <w:r w:rsidRPr="007C23E1">
        <w:rPr>
          <w:sz w:val="28"/>
          <w:szCs w:val="28"/>
        </w:rPr>
        <w:t xml:space="preserve">5 </w:t>
      </w:r>
      <w:r w:rsidR="00697623" w:rsidRPr="007C23E1">
        <w:rPr>
          <w:sz w:val="28"/>
          <w:szCs w:val="28"/>
        </w:rPr>
        <w:t>п</w:t>
      </w:r>
      <w:r w:rsidR="00787140" w:rsidRPr="007C23E1">
        <w:rPr>
          <w:sz w:val="28"/>
          <w:szCs w:val="28"/>
        </w:rPr>
        <w:t>овышение доверия внутри организации за счёт обязательства решать все спорные вопросы только дипломатическим путем, какие бы стимулы не двигали страны-члены в данном споре</w:t>
      </w:r>
      <w:r w:rsidR="00697623" w:rsidRPr="007C23E1">
        <w:rPr>
          <w:sz w:val="28"/>
          <w:szCs w:val="28"/>
        </w:rPr>
        <w:t>;</w:t>
      </w:r>
      <w:r w:rsidR="00787140" w:rsidRPr="007C23E1">
        <w:rPr>
          <w:sz w:val="28"/>
          <w:szCs w:val="28"/>
        </w:rPr>
        <w:t xml:space="preserve"> </w:t>
      </w:r>
    </w:p>
    <w:p w:rsidR="00787140" w:rsidRPr="007C23E1" w:rsidRDefault="00237544" w:rsidP="007C23E1">
      <w:pPr>
        <w:spacing w:line="360" w:lineRule="auto"/>
        <w:ind w:firstLine="709"/>
        <w:jc w:val="both"/>
        <w:rPr>
          <w:sz w:val="28"/>
          <w:szCs w:val="28"/>
        </w:rPr>
      </w:pPr>
      <w:r w:rsidRPr="007C23E1">
        <w:rPr>
          <w:sz w:val="28"/>
          <w:szCs w:val="28"/>
        </w:rPr>
        <w:t xml:space="preserve">6 </w:t>
      </w:r>
      <w:r w:rsidR="00697623" w:rsidRPr="007C23E1">
        <w:rPr>
          <w:sz w:val="28"/>
          <w:szCs w:val="28"/>
        </w:rPr>
        <w:t>с</w:t>
      </w:r>
      <w:r w:rsidR="00787140" w:rsidRPr="007C23E1">
        <w:rPr>
          <w:sz w:val="28"/>
          <w:szCs w:val="28"/>
        </w:rPr>
        <w:t>оздание такого баланса сил в регионе, где аравийские страны выступают единым блоком. Таким образом, малые страны как бы увеличивают свой вес за счёт коллективной системы. Очевидно, что этот последний пункт является наиболее важным в региональном балансе сил и возможности сдерживания потенциального агрессора</w:t>
      </w:r>
      <w:r w:rsidR="00697623" w:rsidRPr="007C23E1">
        <w:rPr>
          <w:sz w:val="28"/>
          <w:szCs w:val="28"/>
        </w:rPr>
        <w:t xml:space="preserve"> </w:t>
      </w:r>
      <w:r w:rsidR="00FD39BE" w:rsidRPr="007C23E1">
        <w:rPr>
          <w:sz w:val="28"/>
          <w:szCs w:val="28"/>
        </w:rPr>
        <w:t>[</w:t>
      </w:r>
      <w:r w:rsidR="001D6BA1" w:rsidRPr="007C23E1">
        <w:rPr>
          <w:sz w:val="28"/>
          <w:szCs w:val="28"/>
        </w:rPr>
        <w:t>10, с</w:t>
      </w:r>
      <w:r w:rsidR="00FD39BE" w:rsidRPr="007C23E1">
        <w:rPr>
          <w:sz w:val="28"/>
          <w:szCs w:val="28"/>
        </w:rPr>
        <w:t>.</w:t>
      </w:r>
      <w:r w:rsidR="00697623" w:rsidRPr="007C23E1">
        <w:rPr>
          <w:sz w:val="28"/>
          <w:szCs w:val="28"/>
        </w:rPr>
        <w:t xml:space="preserve"> </w:t>
      </w:r>
      <w:r w:rsidR="00FD39BE" w:rsidRPr="007C23E1">
        <w:rPr>
          <w:sz w:val="28"/>
          <w:szCs w:val="28"/>
        </w:rPr>
        <w:t>37]</w:t>
      </w:r>
      <w:r w:rsidR="00787140" w:rsidRPr="007C23E1">
        <w:rPr>
          <w:sz w:val="28"/>
          <w:szCs w:val="28"/>
        </w:rPr>
        <w:t xml:space="preserve">. </w:t>
      </w:r>
    </w:p>
    <w:p w:rsidR="00697E47" w:rsidRPr="007C23E1" w:rsidRDefault="00FD39BE" w:rsidP="007C23E1">
      <w:pPr>
        <w:spacing w:line="360" w:lineRule="auto"/>
        <w:ind w:firstLine="709"/>
        <w:jc w:val="both"/>
        <w:rPr>
          <w:sz w:val="28"/>
          <w:szCs w:val="28"/>
        </w:rPr>
      </w:pPr>
      <w:r w:rsidRPr="007C23E1">
        <w:rPr>
          <w:sz w:val="28"/>
          <w:szCs w:val="28"/>
        </w:rPr>
        <w:t xml:space="preserve">Однако, </w:t>
      </w:r>
      <w:r w:rsidR="00787140" w:rsidRPr="007C23E1">
        <w:rPr>
          <w:sz w:val="28"/>
          <w:szCs w:val="28"/>
        </w:rPr>
        <w:t>разногласия внутри Совета по некоторым актуальным вопросам региональной безопасности могут тормозить процессы быстрого реагирования совместных сил, а также другие интегрированные механизмы обороны. Так, Катар до сих пор имеет разногласия с Саудовской Аравией и Бахрейном п</w:t>
      </w:r>
      <w:r w:rsidRPr="007C23E1">
        <w:rPr>
          <w:sz w:val="28"/>
          <w:szCs w:val="28"/>
        </w:rPr>
        <w:t>о поводу немаркированных границ</w:t>
      </w:r>
      <w:r w:rsidR="006201E6" w:rsidRPr="007C23E1">
        <w:rPr>
          <w:sz w:val="28"/>
          <w:szCs w:val="28"/>
        </w:rPr>
        <w:t>.</w:t>
      </w:r>
      <w:r w:rsidR="00787140" w:rsidRPr="007C23E1">
        <w:rPr>
          <w:sz w:val="28"/>
          <w:szCs w:val="28"/>
        </w:rPr>
        <w:t xml:space="preserve"> Кувейт и Оман рассматривают Иран как позитивную силу в региональной безопасности, особенности в качестве противовеса Ираку. Однако это мнение не разделяют четыре другие члена Совета (в частности, О</w:t>
      </w:r>
      <w:r w:rsidRPr="007C23E1">
        <w:rPr>
          <w:sz w:val="28"/>
          <w:szCs w:val="28"/>
        </w:rPr>
        <w:t xml:space="preserve">бъединенные </w:t>
      </w:r>
      <w:r w:rsidR="00787140" w:rsidRPr="007C23E1">
        <w:rPr>
          <w:sz w:val="28"/>
          <w:szCs w:val="28"/>
        </w:rPr>
        <w:t>А</w:t>
      </w:r>
      <w:r w:rsidRPr="007C23E1">
        <w:rPr>
          <w:sz w:val="28"/>
          <w:szCs w:val="28"/>
        </w:rPr>
        <w:t xml:space="preserve">рабские </w:t>
      </w:r>
      <w:r w:rsidR="00787140" w:rsidRPr="007C23E1">
        <w:rPr>
          <w:sz w:val="28"/>
          <w:szCs w:val="28"/>
        </w:rPr>
        <w:t>Э</w:t>
      </w:r>
      <w:r w:rsidRPr="007C23E1">
        <w:rPr>
          <w:sz w:val="28"/>
          <w:szCs w:val="28"/>
        </w:rPr>
        <w:t>мираты</w:t>
      </w:r>
      <w:r w:rsidR="00787140" w:rsidRPr="007C23E1">
        <w:rPr>
          <w:sz w:val="28"/>
          <w:szCs w:val="28"/>
        </w:rPr>
        <w:t xml:space="preserve"> и Иран до сих пор не решили вопрос о спорных островах Абу Муса, Большой и Малый Томб в Персидском заливе)</w:t>
      </w:r>
      <w:r w:rsidR="00C3304F" w:rsidRPr="007C23E1">
        <w:rPr>
          <w:sz w:val="28"/>
          <w:szCs w:val="28"/>
        </w:rPr>
        <w:t xml:space="preserve"> </w:t>
      </w:r>
      <w:r w:rsidR="00AC5127" w:rsidRPr="007C23E1">
        <w:rPr>
          <w:sz w:val="28"/>
          <w:szCs w:val="28"/>
        </w:rPr>
        <w:t>[</w:t>
      </w:r>
      <w:r w:rsidR="001D6BA1" w:rsidRPr="007C23E1">
        <w:rPr>
          <w:sz w:val="28"/>
          <w:szCs w:val="28"/>
        </w:rPr>
        <w:t>1, с</w:t>
      </w:r>
      <w:r w:rsidR="00AC5127" w:rsidRPr="007C23E1">
        <w:rPr>
          <w:sz w:val="28"/>
          <w:szCs w:val="28"/>
        </w:rPr>
        <w:t>.</w:t>
      </w:r>
      <w:r w:rsidR="00C3304F" w:rsidRPr="007C23E1">
        <w:rPr>
          <w:sz w:val="28"/>
          <w:szCs w:val="28"/>
        </w:rPr>
        <w:t xml:space="preserve"> </w:t>
      </w:r>
      <w:r w:rsidR="00AC5127" w:rsidRPr="007C23E1">
        <w:rPr>
          <w:sz w:val="28"/>
          <w:szCs w:val="28"/>
        </w:rPr>
        <w:t>67]</w:t>
      </w:r>
      <w:r w:rsidR="00787140" w:rsidRPr="007C23E1">
        <w:rPr>
          <w:sz w:val="28"/>
          <w:szCs w:val="28"/>
        </w:rPr>
        <w:t>.</w:t>
      </w:r>
      <w:r w:rsidR="006201E6" w:rsidRPr="007C23E1">
        <w:rPr>
          <w:sz w:val="28"/>
          <w:szCs w:val="28"/>
        </w:rPr>
        <w:t xml:space="preserve"> Все это говорит о том, что, несмотря на наличие перспектив развития военно-политического интеграционного потенциала, странам рассматриваемого региона еще долго придется </w:t>
      </w:r>
      <w:r w:rsidR="00F76582" w:rsidRPr="007C23E1">
        <w:rPr>
          <w:sz w:val="28"/>
          <w:szCs w:val="28"/>
        </w:rPr>
        <w:t xml:space="preserve">налаживать отношения друг с другом, а уж потом строить единую </w:t>
      </w:r>
      <w:r w:rsidR="00550D8D" w:rsidRPr="007C23E1">
        <w:rPr>
          <w:sz w:val="28"/>
          <w:szCs w:val="28"/>
        </w:rPr>
        <w:t>систему</w:t>
      </w:r>
      <w:r w:rsidR="00F76582" w:rsidRPr="007C23E1">
        <w:rPr>
          <w:sz w:val="28"/>
          <w:szCs w:val="28"/>
        </w:rPr>
        <w:t xml:space="preserve"> безопасности в регионе.</w:t>
      </w:r>
      <w:r w:rsidR="00B07BE8" w:rsidRPr="007C23E1">
        <w:rPr>
          <w:sz w:val="28"/>
          <w:szCs w:val="28"/>
        </w:rPr>
        <w:t xml:space="preserve"> </w:t>
      </w:r>
    </w:p>
    <w:p w:rsidR="00DA4A36" w:rsidRPr="007C23E1" w:rsidRDefault="00306C1F" w:rsidP="007C23E1">
      <w:pPr>
        <w:spacing w:line="360" w:lineRule="auto"/>
        <w:ind w:firstLine="709"/>
        <w:jc w:val="both"/>
        <w:rPr>
          <w:sz w:val="28"/>
          <w:szCs w:val="28"/>
        </w:rPr>
      </w:pPr>
      <w:r w:rsidRPr="007C23E1">
        <w:rPr>
          <w:sz w:val="28"/>
          <w:szCs w:val="28"/>
        </w:rPr>
        <w:t>Подводя итоги данного параграфа,</w:t>
      </w:r>
      <w:r w:rsidR="00480B16" w:rsidRPr="007C23E1">
        <w:rPr>
          <w:sz w:val="28"/>
          <w:szCs w:val="28"/>
        </w:rPr>
        <w:t xml:space="preserve"> следует отметить крайнюю необходимость</w:t>
      </w:r>
      <w:r w:rsidRPr="007C23E1">
        <w:rPr>
          <w:sz w:val="28"/>
          <w:szCs w:val="28"/>
        </w:rPr>
        <w:t xml:space="preserve"> </w:t>
      </w:r>
      <w:r w:rsidR="00480B16" w:rsidRPr="007C23E1">
        <w:rPr>
          <w:sz w:val="28"/>
          <w:szCs w:val="28"/>
        </w:rPr>
        <w:t>развития военно-политической интеграции в рассматриваемом регионе,</w:t>
      </w:r>
      <w:r w:rsidR="007C23E1">
        <w:rPr>
          <w:sz w:val="28"/>
          <w:szCs w:val="28"/>
        </w:rPr>
        <w:t xml:space="preserve"> </w:t>
      </w:r>
      <w:r w:rsidR="00480B16" w:rsidRPr="007C23E1">
        <w:rPr>
          <w:sz w:val="28"/>
          <w:szCs w:val="28"/>
        </w:rPr>
        <w:t>чтобы не оказаться под властью Запада в лице Америки, так как Персидский Залив</w:t>
      </w:r>
      <w:r w:rsidR="00402E50" w:rsidRPr="007C23E1">
        <w:rPr>
          <w:sz w:val="28"/>
          <w:szCs w:val="28"/>
        </w:rPr>
        <w:t xml:space="preserve"> является стратегически важным районом земного шара.</w:t>
      </w:r>
      <w:r w:rsidR="00943949" w:rsidRPr="007C23E1">
        <w:rPr>
          <w:sz w:val="28"/>
          <w:szCs w:val="28"/>
        </w:rPr>
        <w:t xml:space="preserve"> Говоря о достижениях в области военно-политической интеграции, необходимо отметить тот факт, что странам региона,</w:t>
      </w:r>
      <w:r w:rsidR="007C23E1">
        <w:rPr>
          <w:sz w:val="28"/>
          <w:szCs w:val="28"/>
        </w:rPr>
        <w:t xml:space="preserve"> </w:t>
      </w:r>
      <w:r w:rsidR="00943949" w:rsidRPr="007C23E1">
        <w:rPr>
          <w:sz w:val="28"/>
          <w:szCs w:val="28"/>
        </w:rPr>
        <w:t>прежде чем строить долгосрочные перспективы, необходимо урегулировать разногласия между собой в сфере обеспечения безопасности.</w:t>
      </w:r>
    </w:p>
    <w:p w:rsidR="00C3304F" w:rsidRPr="007C23E1" w:rsidRDefault="00C3304F" w:rsidP="007C23E1">
      <w:pPr>
        <w:spacing w:line="360" w:lineRule="auto"/>
        <w:ind w:firstLine="709"/>
        <w:jc w:val="both"/>
        <w:rPr>
          <w:sz w:val="28"/>
          <w:szCs w:val="28"/>
        </w:rPr>
      </w:pPr>
    </w:p>
    <w:p w:rsidR="00AC3313" w:rsidRPr="007C23E1" w:rsidRDefault="00AC3313" w:rsidP="007C23E1">
      <w:pPr>
        <w:spacing w:line="360" w:lineRule="auto"/>
        <w:ind w:firstLine="709"/>
        <w:jc w:val="center"/>
        <w:rPr>
          <w:b/>
          <w:bCs/>
          <w:sz w:val="28"/>
          <w:szCs w:val="28"/>
        </w:rPr>
      </w:pPr>
      <w:r w:rsidRPr="007C23E1">
        <w:rPr>
          <w:b/>
          <w:bCs/>
          <w:sz w:val="28"/>
          <w:szCs w:val="28"/>
        </w:rPr>
        <w:t>2.2</w:t>
      </w:r>
      <w:r w:rsidR="007C23E1" w:rsidRPr="007C23E1">
        <w:rPr>
          <w:b/>
          <w:bCs/>
          <w:sz w:val="28"/>
          <w:szCs w:val="28"/>
        </w:rPr>
        <w:t xml:space="preserve"> </w:t>
      </w:r>
      <w:r w:rsidR="00B15797" w:rsidRPr="007C23E1">
        <w:rPr>
          <w:b/>
          <w:bCs/>
          <w:sz w:val="28"/>
          <w:szCs w:val="28"/>
        </w:rPr>
        <w:t>Реалии и перспективы экономической интеграции</w:t>
      </w:r>
    </w:p>
    <w:p w:rsidR="00B3290E" w:rsidRPr="007C23E1" w:rsidRDefault="00B3290E" w:rsidP="007C23E1">
      <w:pPr>
        <w:spacing w:line="360" w:lineRule="auto"/>
        <w:ind w:firstLine="709"/>
        <w:jc w:val="both"/>
        <w:rPr>
          <w:bCs/>
          <w:sz w:val="28"/>
          <w:szCs w:val="28"/>
        </w:rPr>
      </w:pPr>
    </w:p>
    <w:p w:rsidR="0039480D" w:rsidRPr="007C23E1" w:rsidRDefault="00B3290E" w:rsidP="007C23E1">
      <w:pPr>
        <w:spacing w:line="360" w:lineRule="auto"/>
        <w:ind w:firstLine="709"/>
        <w:jc w:val="both"/>
        <w:rPr>
          <w:sz w:val="28"/>
          <w:szCs w:val="28"/>
        </w:rPr>
      </w:pPr>
      <w:r w:rsidRPr="007C23E1">
        <w:rPr>
          <w:sz w:val="28"/>
          <w:szCs w:val="28"/>
        </w:rPr>
        <w:t>В XXI веке монархии Персидского залива продолжают сохранять свою значимость в системе международных отношений. Богатейшие запасы нефти</w:t>
      </w:r>
      <w:r w:rsidR="007C23E1">
        <w:rPr>
          <w:sz w:val="28"/>
          <w:szCs w:val="28"/>
        </w:rPr>
        <w:t xml:space="preserve"> </w:t>
      </w:r>
      <w:r w:rsidR="00382FEB" w:rsidRPr="007C23E1">
        <w:rPr>
          <w:sz w:val="28"/>
          <w:szCs w:val="28"/>
        </w:rPr>
        <w:t>и газа</w:t>
      </w:r>
      <w:r w:rsidRPr="007C23E1">
        <w:rPr>
          <w:sz w:val="28"/>
          <w:szCs w:val="28"/>
        </w:rPr>
        <w:t>, существующие в этих странах, во многом определяют специфическое положение данного субрегиона в мировой экономической и политической системе</w:t>
      </w:r>
      <w:r w:rsidR="00E539E1" w:rsidRPr="007C23E1">
        <w:rPr>
          <w:sz w:val="28"/>
          <w:szCs w:val="28"/>
        </w:rPr>
        <w:t xml:space="preserve"> (</w:t>
      </w:r>
      <w:r w:rsidR="007916E2" w:rsidRPr="007C23E1">
        <w:rPr>
          <w:sz w:val="28"/>
          <w:szCs w:val="28"/>
        </w:rPr>
        <w:t>Прил</w:t>
      </w:r>
      <w:r w:rsidR="00E539E1" w:rsidRPr="007C23E1">
        <w:rPr>
          <w:sz w:val="28"/>
          <w:szCs w:val="28"/>
        </w:rPr>
        <w:t>ожение</w:t>
      </w:r>
      <w:r w:rsidR="007916E2" w:rsidRPr="007C23E1">
        <w:rPr>
          <w:sz w:val="28"/>
          <w:szCs w:val="28"/>
        </w:rPr>
        <w:t xml:space="preserve"> В</w:t>
      </w:r>
      <w:r w:rsidR="00E539E1" w:rsidRPr="007C23E1">
        <w:rPr>
          <w:sz w:val="28"/>
          <w:szCs w:val="28"/>
        </w:rPr>
        <w:t>)</w:t>
      </w:r>
      <w:r w:rsidRPr="007C23E1">
        <w:rPr>
          <w:sz w:val="28"/>
          <w:szCs w:val="28"/>
        </w:rPr>
        <w:t>. Предположительно, такая ситуация сохранится и в будущем, ведь, несмотря на появление альтернативных источников энергии и развитие энергосберегающих технологий в мире, потребность в углеводородных ресурсах сохраняется на высоком уровне. Так, недавно опубликованные прогнозы Американского Департамента Энергетики и Международного Энергетического Агентства оценивают рост спроса на нефть в период до 2010 года на уровне 2-2,1 % в год. При этом темпы роста текущих запасов в течение последнего десятилетия опережали этот уровень, что позволяет говорить о том, что нефти на XXI век хватит. И в значительной степени эти запасы формируются за счет ресурсов “аравийской шестерки”.</w:t>
      </w:r>
      <w:r w:rsidR="00BB3FE9" w:rsidRPr="007C23E1">
        <w:rPr>
          <w:sz w:val="28"/>
          <w:szCs w:val="28"/>
        </w:rPr>
        <w:t xml:space="preserve"> </w:t>
      </w:r>
      <w:r w:rsidR="00936725" w:rsidRPr="007C23E1">
        <w:rPr>
          <w:sz w:val="28"/>
          <w:szCs w:val="28"/>
        </w:rPr>
        <w:t>К примеру, основные поставки нефти Америки осуществляют страны Персидского Залива</w:t>
      </w:r>
      <w:r w:rsidR="007E750D" w:rsidRPr="007C23E1">
        <w:rPr>
          <w:sz w:val="28"/>
          <w:szCs w:val="28"/>
        </w:rPr>
        <w:t xml:space="preserve"> (</w:t>
      </w:r>
      <w:r w:rsidR="00936725" w:rsidRPr="007C23E1">
        <w:rPr>
          <w:sz w:val="28"/>
          <w:szCs w:val="28"/>
        </w:rPr>
        <w:t>Прил</w:t>
      </w:r>
      <w:r w:rsidR="007E750D" w:rsidRPr="007C23E1">
        <w:rPr>
          <w:sz w:val="28"/>
          <w:szCs w:val="28"/>
        </w:rPr>
        <w:t>ожение</w:t>
      </w:r>
      <w:r w:rsidR="00936725" w:rsidRPr="007C23E1">
        <w:rPr>
          <w:sz w:val="28"/>
          <w:szCs w:val="28"/>
        </w:rPr>
        <w:t xml:space="preserve"> Г</w:t>
      </w:r>
      <w:r w:rsidR="007E750D" w:rsidRPr="007C23E1">
        <w:rPr>
          <w:sz w:val="28"/>
          <w:szCs w:val="28"/>
        </w:rPr>
        <w:t>)</w:t>
      </w:r>
      <w:r w:rsidR="00936725" w:rsidRPr="007C23E1">
        <w:rPr>
          <w:sz w:val="28"/>
          <w:szCs w:val="28"/>
        </w:rPr>
        <w:t xml:space="preserve">. </w:t>
      </w:r>
      <w:r w:rsidRPr="007C23E1">
        <w:rPr>
          <w:sz w:val="28"/>
          <w:szCs w:val="28"/>
        </w:rPr>
        <w:t>Помимо своего международного значения нефть явилась также базисным фактором социально-экономического развития и модернизации в монархиях Аравийского полуострова. В целом, несмотря на ряд издержек, опыт использования природных богатств аравийскими монархиями можно признать в</w:t>
      </w:r>
      <w:r w:rsidR="0039480D" w:rsidRPr="007C23E1">
        <w:rPr>
          <w:sz w:val="28"/>
          <w:szCs w:val="28"/>
        </w:rPr>
        <w:t>есьма эффективным и оправданным.</w:t>
      </w:r>
    </w:p>
    <w:p w:rsidR="00B15797" w:rsidRPr="007C23E1" w:rsidRDefault="000E61DD" w:rsidP="007C23E1">
      <w:pPr>
        <w:spacing w:line="360" w:lineRule="auto"/>
        <w:ind w:firstLine="709"/>
        <w:jc w:val="both"/>
        <w:rPr>
          <w:sz w:val="28"/>
          <w:szCs w:val="28"/>
        </w:rPr>
      </w:pPr>
      <w:r w:rsidRPr="007C23E1">
        <w:rPr>
          <w:sz w:val="28"/>
          <w:szCs w:val="28"/>
        </w:rPr>
        <w:t>Если говорить о достижениях в области экономической интеграции, то здесь можно</w:t>
      </w:r>
      <w:r w:rsidR="007E750D" w:rsidRPr="007C23E1">
        <w:rPr>
          <w:sz w:val="28"/>
          <w:szCs w:val="28"/>
        </w:rPr>
        <w:t xml:space="preserve"> наблюдать существенные сдвиги. </w:t>
      </w:r>
      <w:r w:rsidRPr="007C23E1">
        <w:rPr>
          <w:sz w:val="28"/>
          <w:szCs w:val="28"/>
        </w:rPr>
        <w:t>Для сравнения,</w:t>
      </w:r>
      <w:r w:rsidR="0039480D" w:rsidRPr="007C23E1">
        <w:rPr>
          <w:sz w:val="28"/>
          <w:szCs w:val="28"/>
        </w:rPr>
        <w:t xml:space="preserve"> </w:t>
      </w:r>
      <w:r w:rsidRPr="007C23E1">
        <w:rPr>
          <w:sz w:val="28"/>
          <w:szCs w:val="28"/>
        </w:rPr>
        <w:t>н</w:t>
      </w:r>
      <w:r w:rsidR="00B3290E" w:rsidRPr="007C23E1">
        <w:rPr>
          <w:sz w:val="28"/>
          <w:szCs w:val="28"/>
        </w:rPr>
        <w:t>а первоначальном этапе для разработки нефти аравийские монархии были вынуждены обратиться к иностранному капиталу; это было обусловлено отсутствием национального фонда накопления, соответствующих технологий и инфраструктуры и квалифицированных кадров. Широкомасштабная эксплуатация нефтяными монополиями главного национального достояния этих стран на протяжении длительного периода времени была как бы “скомпенсирована” созданием современной нефтедобывающей и нефтеперерабатывающей промышленности и развитой инфраструктуры, появлением национальных кадров.</w:t>
      </w:r>
      <w:r w:rsidR="002F73BC" w:rsidRPr="007C23E1">
        <w:rPr>
          <w:sz w:val="28"/>
          <w:szCs w:val="28"/>
        </w:rPr>
        <w:t xml:space="preserve"> Повышение диверсификации в нефтяном промышленном секторе в 80-90-е годы </w:t>
      </w:r>
      <w:r w:rsidR="007E750D" w:rsidRPr="007C23E1">
        <w:rPr>
          <w:sz w:val="28"/>
          <w:szCs w:val="28"/>
        </w:rPr>
        <w:t xml:space="preserve">ХХ века </w:t>
      </w:r>
      <w:r w:rsidR="002F73BC" w:rsidRPr="007C23E1">
        <w:rPr>
          <w:sz w:val="28"/>
          <w:szCs w:val="28"/>
        </w:rPr>
        <w:t>в действительности рассматривалось правительствами монархий как приоритетное направление хозяйственной стратегии, и они вкладывали и продолжают вкладывать большие средства и усилия в продвижение данного процесса. Однако этот процесс происходит сложно и может приобрести подлинно рыночный характер только при условии, что частный сектор сможет самостоятельно управлять деятельностью различных производств, а поддержка государства сведется к минимуму.</w:t>
      </w:r>
      <w:r w:rsidR="007E750D" w:rsidRPr="007C23E1">
        <w:rPr>
          <w:sz w:val="28"/>
          <w:szCs w:val="28"/>
        </w:rPr>
        <w:t xml:space="preserve"> </w:t>
      </w:r>
      <w:r w:rsidR="00681065" w:rsidRPr="007C23E1">
        <w:rPr>
          <w:sz w:val="28"/>
          <w:szCs w:val="28"/>
        </w:rPr>
        <w:t xml:space="preserve">Если говорить о перспективных направлениях интеграции и рассматривать реформы, касающиеся нефтяной сферы хозяйства, то, судя по заявлениям и документам правительственных органов, главным направлением реформ по расширению использования рыночных механизмов должно быть повышение роли частного сектора в экономическом развитии таким образом, чтобы данный сектор, во-первых, смог функционировать на базе в основном внутренне генерируемого, самоподдерживающегося роста без подпитки со стороны государства; во-вторых, перенес центр тяжести с активности в основном в непроизводственных секторах хозяйства в производственные. При этом нефтехимическая промышленность, глубокая переработка нефти при производстве широкого ассортимента продукции также в целом рассматривается как нефтяное направление, в отличие от производства и поставок сырой и очищенной нефти. </w:t>
      </w:r>
      <w:r w:rsidR="00B15797" w:rsidRPr="007C23E1">
        <w:rPr>
          <w:sz w:val="28"/>
          <w:szCs w:val="28"/>
        </w:rPr>
        <w:t>Характерной чертой современного этапа является форсированная экономическая интеграция. С одной стороны, это вызвано устранением основных внешних угроз странам Залива, с другой - их стремлением к укреплению своего экономического потенциала и повышению конкурентоспособности. Заявленные планы предусматривают достижение полной интеграции, вплоть до образования в</w:t>
      </w:r>
      <w:r w:rsidR="00681065" w:rsidRPr="007C23E1">
        <w:rPr>
          <w:sz w:val="28"/>
          <w:szCs w:val="28"/>
        </w:rPr>
        <w:t>алютного союза. Несмотря на факт, столкновения интеграционного</w:t>
      </w:r>
      <w:r w:rsidR="00B15797" w:rsidRPr="007C23E1">
        <w:rPr>
          <w:sz w:val="28"/>
          <w:szCs w:val="28"/>
        </w:rPr>
        <w:t xml:space="preserve"> процесс</w:t>
      </w:r>
      <w:r w:rsidR="00681065" w:rsidRPr="007C23E1">
        <w:rPr>
          <w:sz w:val="28"/>
          <w:szCs w:val="28"/>
        </w:rPr>
        <w:t>а</w:t>
      </w:r>
      <w:r w:rsidR="007C23E1">
        <w:rPr>
          <w:sz w:val="28"/>
          <w:szCs w:val="28"/>
        </w:rPr>
        <w:t xml:space="preserve"> </w:t>
      </w:r>
      <w:r w:rsidR="00B15797" w:rsidRPr="007C23E1">
        <w:rPr>
          <w:sz w:val="28"/>
          <w:szCs w:val="28"/>
        </w:rPr>
        <w:t>с определенными сложностями, страны Совета сотрудничества осознают, что достижение устойчивого самоподдерживающегося роста и укрепление позиций на международной арене напрямую зависят от развития между ними интеграционных связей.</w:t>
      </w:r>
      <w:r w:rsidR="007912CC" w:rsidRPr="007C23E1">
        <w:rPr>
          <w:sz w:val="28"/>
          <w:szCs w:val="28"/>
        </w:rPr>
        <w:t xml:space="preserve"> Вместе с тем экономика аравийских стран остается в преобладающей степени монокультурной, а процесс диверсификации промышленности до последнего времени осуществляется замедленными темпами и сконцентрирован в производствах, сопутствующих добыче нефти. Что, конечно, создает большие трудности в развитии экономик. Хотя, нельзя не отметить прогрессивных сдвигов в отраслевой структуре экономики аравийских государств, достигнутых за три последних десятилетия, несмотря на сложные стартовые условия развития. Так, к примеру, показатели Саудовской Аравии на середину 2007 года таковы: доля обрабатывающей промышленности в ВВП составила 8,6%, нефтегазовой (в основном это добыча нефти и газа) – 32,1, сельского хозяйства – 7,0, строительства – 9,6%. Вместе с тем доля непроизводственной сферы была достаточно высокой: оптовой и розничной торговли – 7,4%, банков и других кредитно-финансовых институтов – 3,1, транспорта, коммуникаций и складирования – 6,8, ресторанов и отелей – 1,7, общественных и социальных услуг – 21%6</w:t>
      </w:r>
      <w:r w:rsidR="007E750D" w:rsidRPr="007C23E1">
        <w:rPr>
          <w:sz w:val="28"/>
          <w:szCs w:val="28"/>
        </w:rPr>
        <w:t xml:space="preserve"> (</w:t>
      </w:r>
      <w:r w:rsidR="007912CC" w:rsidRPr="007C23E1">
        <w:rPr>
          <w:sz w:val="28"/>
          <w:szCs w:val="28"/>
        </w:rPr>
        <w:t>Прил</w:t>
      </w:r>
      <w:r w:rsidR="007E750D" w:rsidRPr="007C23E1">
        <w:rPr>
          <w:sz w:val="28"/>
          <w:szCs w:val="28"/>
        </w:rPr>
        <w:t>ожение</w:t>
      </w:r>
      <w:r w:rsidR="007912CC" w:rsidRPr="007C23E1">
        <w:rPr>
          <w:sz w:val="28"/>
          <w:szCs w:val="28"/>
        </w:rPr>
        <w:t xml:space="preserve"> Д</w:t>
      </w:r>
      <w:r w:rsidR="007E750D" w:rsidRPr="007C23E1">
        <w:rPr>
          <w:sz w:val="28"/>
          <w:szCs w:val="28"/>
        </w:rPr>
        <w:t>)</w:t>
      </w:r>
      <w:r w:rsidR="007912CC" w:rsidRPr="007C23E1">
        <w:rPr>
          <w:sz w:val="28"/>
          <w:szCs w:val="28"/>
        </w:rPr>
        <w:t>.</w:t>
      </w:r>
      <w:r w:rsidR="000861A4" w:rsidRPr="007C23E1">
        <w:rPr>
          <w:sz w:val="28"/>
          <w:szCs w:val="28"/>
        </w:rPr>
        <w:t xml:space="preserve"> </w:t>
      </w:r>
      <w:r w:rsidR="007912CC" w:rsidRPr="007C23E1">
        <w:rPr>
          <w:sz w:val="28"/>
          <w:szCs w:val="28"/>
        </w:rPr>
        <w:t>При этом высокая доля в промышленности нефте- и газодобычи вместе с большой долей непроизводственных секторов экономики (которые, по существу, зависят главным образом от перераспределения части нефтяной ренты, отпускающейся государством на ассигнования в национальное хозяйство) вызывает существенные трудности и проблемы. Эти аспекты сильно ощущаются при каждом ухудшении конъюнктуры мирового рынка нефти, сразу же влекущем за собой спад темпов экономического роста страны из-за сокращения доходов от нефтегазовой отрасли и передающегося на все хозяйство, а особенно на непроизводственные его сектора, напряжения и спада деловой активности.</w:t>
      </w:r>
    </w:p>
    <w:p w:rsidR="00B15797" w:rsidRPr="007C23E1" w:rsidRDefault="000861A4" w:rsidP="007C23E1">
      <w:pPr>
        <w:spacing w:line="360" w:lineRule="auto"/>
        <w:ind w:firstLine="709"/>
        <w:jc w:val="both"/>
        <w:rPr>
          <w:sz w:val="28"/>
          <w:szCs w:val="28"/>
        </w:rPr>
      </w:pPr>
      <w:r w:rsidRPr="007C23E1">
        <w:rPr>
          <w:sz w:val="28"/>
          <w:szCs w:val="28"/>
        </w:rPr>
        <w:t xml:space="preserve"> Говоря о перспективах аравийской экономической интеграции, следует отметить, что страны разрабатывают целый ряд долгосрочных проектов, реализация которых планируется на ближайшее будущее.</w:t>
      </w:r>
      <w:r w:rsidR="007C23E1">
        <w:rPr>
          <w:sz w:val="28"/>
          <w:szCs w:val="28"/>
        </w:rPr>
        <w:t xml:space="preserve"> </w:t>
      </w:r>
      <w:r w:rsidRPr="007C23E1">
        <w:rPr>
          <w:sz w:val="28"/>
          <w:szCs w:val="28"/>
        </w:rPr>
        <w:t>Так в 2007-2008 годах планируется</w:t>
      </w:r>
      <w:r w:rsidR="00B15797" w:rsidRPr="007C23E1">
        <w:rPr>
          <w:sz w:val="28"/>
          <w:szCs w:val="28"/>
        </w:rPr>
        <w:t xml:space="preserve"> объявить о создании общего рынка, где будет действовать принцип </w:t>
      </w:r>
      <w:r w:rsidRPr="007C23E1">
        <w:rPr>
          <w:sz w:val="28"/>
          <w:szCs w:val="28"/>
        </w:rPr>
        <w:t>«</w:t>
      </w:r>
      <w:r w:rsidR="00B15797" w:rsidRPr="007C23E1">
        <w:rPr>
          <w:sz w:val="28"/>
          <w:szCs w:val="28"/>
        </w:rPr>
        <w:t>четырех свобод</w:t>
      </w:r>
      <w:r w:rsidRPr="007C23E1">
        <w:rPr>
          <w:sz w:val="28"/>
          <w:szCs w:val="28"/>
        </w:rPr>
        <w:t>»</w:t>
      </w:r>
      <w:r w:rsidR="00B15797" w:rsidRPr="007C23E1">
        <w:rPr>
          <w:sz w:val="28"/>
          <w:szCs w:val="28"/>
        </w:rPr>
        <w:t xml:space="preserve"> (свободное движение товаров, услуг, капиталов, рабочей силы)</w:t>
      </w:r>
      <w:r w:rsidR="007E750D" w:rsidRPr="007C23E1">
        <w:rPr>
          <w:sz w:val="28"/>
          <w:szCs w:val="28"/>
        </w:rPr>
        <w:t xml:space="preserve"> </w:t>
      </w:r>
      <w:r w:rsidRPr="007C23E1">
        <w:rPr>
          <w:sz w:val="28"/>
          <w:szCs w:val="28"/>
        </w:rPr>
        <w:t>[</w:t>
      </w:r>
      <w:r w:rsidR="00920125" w:rsidRPr="007C23E1">
        <w:rPr>
          <w:sz w:val="28"/>
          <w:szCs w:val="28"/>
        </w:rPr>
        <w:t>14</w:t>
      </w:r>
      <w:r w:rsidR="007E750D" w:rsidRPr="007C23E1">
        <w:rPr>
          <w:sz w:val="28"/>
          <w:szCs w:val="28"/>
        </w:rPr>
        <w:t>, с. 49</w:t>
      </w:r>
      <w:r w:rsidRPr="007C23E1">
        <w:rPr>
          <w:sz w:val="28"/>
          <w:szCs w:val="28"/>
        </w:rPr>
        <w:t>]</w:t>
      </w:r>
      <w:r w:rsidR="00B15797" w:rsidRPr="007C23E1">
        <w:rPr>
          <w:sz w:val="28"/>
          <w:szCs w:val="28"/>
        </w:rPr>
        <w:t xml:space="preserve">. Это создаст благоприятные условия для развития промышленного производства, структурной перестройки национальных хозяйств стран </w:t>
      </w:r>
      <w:r w:rsidRPr="007C23E1">
        <w:rPr>
          <w:sz w:val="28"/>
          <w:szCs w:val="28"/>
        </w:rPr>
        <w:t>аравийского региона</w:t>
      </w:r>
      <w:r w:rsidR="00B15797" w:rsidRPr="007C23E1">
        <w:rPr>
          <w:sz w:val="28"/>
          <w:szCs w:val="28"/>
        </w:rPr>
        <w:t xml:space="preserve">, и поможет снизить их зависимость от конъюнктуры мирового рынка нефти. </w:t>
      </w:r>
    </w:p>
    <w:p w:rsidR="00B15797" w:rsidRPr="007C23E1" w:rsidRDefault="00B15797" w:rsidP="007C23E1">
      <w:pPr>
        <w:spacing w:line="360" w:lineRule="auto"/>
        <w:ind w:firstLine="709"/>
        <w:jc w:val="both"/>
        <w:rPr>
          <w:sz w:val="28"/>
          <w:szCs w:val="28"/>
        </w:rPr>
      </w:pPr>
      <w:r w:rsidRPr="007C23E1">
        <w:rPr>
          <w:sz w:val="28"/>
          <w:szCs w:val="28"/>
        </w:rPr>
        <w:t xml:space="preserve">В </w:t>
      </w:r>
      <w:smartTag w:uri="urn:schemas-microsoft-com:office:smarttags" w:element="metricconverter">
        <w:smartTagPr>
          <w:attr w:name="ProductID" w:val="2010 г"/>
        </w:smartTagPr>
        <w:r w:rsidRPr="007C23E1">
          <w:rPr>
            <w:sz w:val="28"/>
            <w:szCs w:val="28"/>
          </w:rPr>
          <w:t>2010 г</w:t>
        </w:r>
      </w:smartTag>
      <w:r w:rsidRPr="007C23E1">
        <w:rPr>
          <w:sz w:val="28"/>
          <w:szCs w:val="28"/>
        </w:rPr>
        <w:t>. страны С</w:t>
      </w:r>
      <w:r w:rsidR="000861A4" w:rsidRPr="007C23E1">
        <w:rPr>
          <w:sz w:val="28"/>
          <w:szCs w:val="28"/>
        </w:rPr>
        <w:t>овета сотрудничества</w:t>
      </w:r>
      <w:r w:rsidRPr="007C23E1">
        <w:rPr>
          <w:sz w:val="28"/>
          <w:szCs w:val="28"/>
        </w:rPr>
        <w:t xml:space="preserve"> планируют ввести единую валюту </w:t>
      </w:r>
      <w:r w:rsidR="000861A4" w:rsidRPr="007C23E1">
        <w:rPr>
          <w:sz w:val="28"/>
          <w:szCs w:val="28"/>
        </w:rPr>
        <w:t>–</w:t>
      </w:r>
      <w:r w:rsidRPr="007C23E1">
        <w:rPr>
          <w:sz w:val="28"/>
          <w:szCs w:val="28"/>
        </w:rPr>
        <w:t xml:space="preserve"> </w:t>
      </w:r>
      <w:r w:rsidR="000861A4" w:rsidRPr="007C23E1">
        <w:rPr>
          <w:sz w:val="28"/>
          <w:szCs w:val="28"/>
        </w:rPr>
        <w:t>«</w:t>
      </w:r>
      <w:r w:rsidRPr="007C23E1">
        <w:rPr>
          <w:sz w:val="28"/>
          <w:szCs w:val="28"/>
        </w:rPr>
        <w:t>динар Залива</w:t>
      </w:r>
      <w:r w:rsidR="000861A4" w:rsidRPr="007C23E1">
        <w:rPr>
          <w:sz w:val="28"/>
          <w:szCs w:val="28"/>
        </w:rPr>
        <w:t>»</w:t>
      </w:r>
      <w:r w:rsidRPr="007C23E1">
        <w:rPr>
          <w:sz w:val="28"/>
          <w:szCs w:val="28"/>
        </w:rPr>
        <w:t xml:space="preserve"> (название, используемое в аравийской прессе, официального названия будущая денежная единица пока не имеет). Образование валютного союза обещает принести им значительные дивиденды. Во-первых, оно приведет к существенному росту объемов взаимной торговли. Во-вторых, введение единой валюты окажет положительное воздействие на развитие регионального рынка капиталов и привлечет международные инвестиции в ценные бумаги стран С</w:t>
      </w:r>
      <w:r w:rsidR="000861A4" w:rsidRPr="007C23E1">
        <w:rPr>
          <w:sz w:val="28"/>
          <w:szCs w:val="28"/>
        </w:rPr>
        <w:t>овета</w:t>
      </w:r>
      <w:r w:rsidRPr="007C23E1">
        <w:rPr>
          <w:sz w:val="28"/>
          <w:szCs w:val="28"/>
        </w:rPr>
        <w:t xml:space="preserve">. В-третьих, даст возможность странам </w:t>
      </w:r>
      <w:r w:rsidR="000861A4" w:rsidRPr="007C23E1">
        <w:rPr>
          <w:sz w:val="28"/>
          <w:szCs w:val="28"/>
        </w:rPr>
        <w:t>региона</w:t>
      </w:r>
      <w:r w:rsidRPr="007C23E1">
        <w:rPr>
          <w:sz w:val="28"/>
          <w:szCs w:val="28"/>
        </w:rPr>
        <w:t xml:space="preserve"> получ</w:t>
      </w:r>
      <w:r w:rsidR="000861A4" w:rsidRPr="007C23E1">
        <w:rPr>
          <w:sz w:val="28"/>
          <w:szCs w:val="28"/>
        </w:rPr>
        <w:t>ать эмиссионный доход</w:t>
      </w:r>
      <w:r w:rsidRPr="007C23E1">
        <w:rPr>
          <w:sz w:val="28"/>
          <w:szCs w:val="28"/>
        </w:rPr>
        <w:t>, который станет дополнительным к нефти источником пополнения казны</w:t>
      </w:r>
      <w:r w:rsidR="00791A60" w:rsidRPr="007C23E1">
        <w:rPr>
          <w:sz w:val="28"/>
          <w:szCs w:val="28"/>
        </w:rPr>
        <w:t xml:space="preserve"> </w:t>
      </w:r>
      <w:r w:rsidR="008F5753" w:rsidRPr="007C23E1">
        <w:rPr>
          <w:sz w:val="28"/>
          <w:szCs w:val="28"/>
        </w:rPr>
        <w:t>[1</w:t>
      </w:r>
      <w:r w:rsidR="00920125" w:rsidRPr="007C23E1">
        <w:rPr>
          <w:sz w:val="28"/>
          <w:szCs w:val="28"/>
        </w:rPr>
        <w:t>5</w:t>
      </w:r>
      <w:r w:rsidR="00791A60" w:rsidRPr="007C23E1">
        <w:rPr>
          <w:sz w:val="28"/>
          <w:szCs w:val="28"/>
        </w:rPr>
        <w:t>, с. 149</w:t>
      </w:r>
      <w:r w:rsidR="008F5753" w:rsidRPr="007C23E1">
        <w:rPr>
          <w:sz w:val="28"/>
          <w:szCs w:val="28"/>
        </w:rPr>
        <w:t>]</w:t>
      </w:r>
      <w:r w:rsidRPr="007C23E1">
        <w:rPr>
          <w:sz w:val="28"/>
          <w:szCs w:val="28"/>
        </w:rPr>
        <w:t>. Некоторые исследователи полагают, что аравийские страны ста</w:t>
      </w:r>
      <w:r w:rsidR="008F5753" w:rsidRPr="007C23E1">
        <w:rPr>
          <w:sz w:val="28"/>
          <w:szCs w:val="28"/>
        </w:rPr>
        <w:t>нут продавать в «динарах Залива»</w:t>
      </w:r>
      <w:r w:rsidRPr="007C23E1">
        <w:rPr>
          <w:sz w:val="28"/>
          <w:szCs w:val="28"/>
        </w:rPr>
        <w:t xml:space="preserve"> свои энергоносители, отказавшись от использования американской валюты. Однако вероятность такого шага не велика, поскольку он приведет к ломке системы расчетов на мировом рынке энергоносителей и вызовет недовольство США, главного военно-политического союзника аравийских монархий, которым выгодна продажа нефти в долларах. Одн</w:t>
      </w:r>
      <w:r w:rsidR="008F5753" w:rsidRPr="007C23E1">
        <w:rPr>
          <w:sz w:val="28"/>
          <w:szCs w:val="28"/>
        </w:rPr>
        <w:t>ако в перспективе «динар Залива»</w:t>
      </w:r>
      <w:r w:rsidRPr="007C23E1">
        <w:rPr>
          <w:sz w:val="28"/>
          <w:szCs w:val="28"/>
        </w:rPr>
        <w:t xml:space="preserve"> может стать главной резервной валютой арабских и мусульманских стран, которые в знак протеста против политики США на Ближнем Востоке могут существенно сократить свои резервы в американской валюте, переведя их в </w:t>
      </w:r>
      <w:r w:rsidR="0000127A" w:rsidRPr="007C23E1">
        <w:rPr>
          <w:sz w:val="28"/>
          <w:szCs w:val="28"/>
        </w:rPr>
        <w:t>«</w:t>
      </w:r>
      <w:r w:rsidRPr="007C23E1">
        <w:rPr>
          <w:sz w:val="28"/>
          <w:szCs w:val="28"/>
        </w:rPr>
        <w:t>динар Залива</w:t>
      </w:r>
      <w:r w:rsidR="0000127A" w:rsidRPr="007C23E1">
        <w:rPr>
          <w:sz w:val="28"/>
          <w:szCs w:val="28"/>
        </w:rPr>
        <w:t>»</w:t>
      </w:r>
      <w:r w:rsidRPr="007C23E1">
        <w:rPr>
          <w:sz w:val="28"/>
          <w:szCs w:val="28"/>
        </w:rPr>
        <w:t xml:space="preserve">, если тот будет отличаться достаточной надежностью. </w:t>
      </w:r>
      <w:r w:rsidR="00704206" w:rsidRPr="007C23E1">
        <w:rPr>
          <w:sz w:val="28"/>
          <w:szCs w:val="28"/>
        </w:rPr>
        <w:t>«</w:t>
      </w:r>
      <w:r w:rsidRPr="007C23E1">
        <w:rPr>
          <w:sz w:val="28"/>
          <w:szCs w:val="28"/>
        </w:rPr>
        <w:t>Динар Залива</w:t>
      </w:r>
      <w:r w:rsidR="00704206" w:rsidRPr="007C23E1">
        <w:rPr>
          <w:sz w:val="28"/>
          <w:szCs w:val="28"/>
        </w:rPr>
        <w:t>»</w:t>
      </w:r>
      <w:r w:rsidRPr="007C23E1">
        <w:rPr>
          <w:sz w:val="28"/>
          <w:szCs w:val="28"/>
        </w:rPr>
        <w:t xml:space="preserve"> будет, по-видимому, привязан к корзине валют основных торговых партнеров Совета сотрудничества. В ней наряду с долларом значительный вес будут иметь евро и йена, что станет отражением укрепляющихся торговых отношений С</w:t>
      </w:r>
      <w:r w:rsidR="00704206" w:rsidRPr="007C23E1">
        <w:rPr>
          <w:sz w:val="28"/>
          <w:szCs w:val="28"/>
        </w:rPr>
        <w:t>овета</w:t>
      </w:r>
      <w:r w:rsidRPr="007C23E1">
        <w:rPr>
          <w:sz w:val="28"/>
          <w:szCs w:val="28"/>
        </w:rPr>
        <w:t xml:space="preserve"> с Европой и Азией. Отказ от </w:t>
      </w:r>
      <w:r w:rsidR="00E63C14" w:rsidRPr="007C23E1">
        <w:rPr>
          <w:sz w:val="28"/>
          <w:szCs w:val="28"/>
        </w:rPr>
        <w:t>«</w:t>
      </w:r>
      <w:r w:rsidRPr="007C23E1">
        <w:rPr>
          <w:sz w:val="28"/>
          <w:szCs w:val="28"/>
        </w:rPr>
        <w:t>единоличной</w:t>
      </w:r>
      <w:r w:rsidR="00E63C14" w:rsidRPr="007C23E1">
        <w:rPr>
          <w:sz w:val="28"/>
          <w:szCs w:val="28"/>
        </w:rPr>
        <w:t>»</w:t>
      </w:r>
      <w:r w:rsidRPr="007C23E1">
        <w:rPr>
          <w:sz w:val="28"/>
          <w:szCs w:val="28"/>
        </w:rPr>
        <w:t xml:space="preserve"> привязки к доллару поможет снизить потери от продолжающегося снижения курса американской валюты, которое негативно отражается на торговых балансах аравийских стран, так как ведет к удорожанию импорта, поступающего преимущественно из Европы</w:t>
      </w:r>
      <w:r w:rsidR="00B10D20" w:rsidRPr="007C23E1">
        <w:rPr>
          <w:sz w:val="28"/>
          <w:szCs w:val="28"/>
        </w:rPr>
        <w:t xml:space="preserve"> </w:t>
      </w:r>
      <w:r w:rsidR="00E63C14" w:rsidRPr="007C23E1">
        <w:rPr>
          <w:sz w:val="28"/>
          <w:szCs w:val="28"/>
        </w:rPr>
        <w:t>[</w:t>
      </w:r>
      <w:r w:rsidR="00920125" w:rsidRPr="007C23E1">
        <w:rPr>
          <w:sz w:val="28"/>
          <w:szCs w:val="28"/>
        </w:rPr>
        <w:t>16</w:t>
      </w:r>
      <w:r w:rsidR="00B10D20" w:rsidRPr="007C23E1">
        <w:rPr>
          <w:sz w:val="28"/>
          <w:szCs w:val="28"/>
        </w:rPr>
        <w:t>, с. 55</w:t>
      </w:r>
      <w:r w:rsidR="00E63C14" w:rsidRPr="007C23E1">
        <w:rPr>
          <w:sz w:val="28"/>
          <w:szCs w:val="28"/>
        </w:rPr>
        <w:t>]</w:t>
      </w:r>
      <w:r w:rsidRPr="007C23E1">
        <w:rPr>
          <w:sz w:val="28"/>
          <w:szCs w:val="28"/>
        </w:rPr>
        <w:t xml:space="preserve">. </w:t>
      </w:r>
      <w:r w:rsidR="0050305B" w:rsidRPr="007C23E1">
        <w:rPr>
          <w:sz w:val="28"/>
          <w:szCs w:val="28"/>
        </w:rPr>
        <w:t xml:space="preserve">Конечно, эта далеко идущая перспектива сможет помочь взять странам региона экономическую ситуацию под свой контроль, ведь уже не будет зависимости от американского доллара. Но на сегодняшний день ситуация складывается совсем по-другому. </w:t>
      </w:r>
      <w:r w:rsidRPr="007C23E1">
        <w:rPr>
          <w:sz w:val="28"/>
          <w:szCs w:val="28"/>
        </w:rPr>
        <w:t xml:space="preserve">В аравийских странах усиливающийся приток нефтяных доходов вызывает резкий рост объема денежной массы, что при снижении процентных ставок чревато образованием финансового </w:t>
      </w:r>
      <w:r w:rsidR="0050305B" w:rsidRPr="007C23E1">
        <w:rPr>
          <w:sz w:val="28"/>
          <w:szCs w:val="28"/>
        </w:rPr>
        <w:t>«</w:t>
      </w:r>
      <w:r w:rsidRPr="007C23E1">
        <w:rPr>
          <w:sz w:val="28"/>
          <w:szCs w:val="28"/>
        </w:rPr>
        <w:t>пузыря</w:t>
      </w:r>
      <w:r w:rsidR="0050305B" w:rsidRPr="007C23E1">
        <w:rPr>
          <w:sz w:val="28"/>
          <w:szCs w:val="28"/>
        </w:rPr>
        <w:t>»</w:t>
      </w:r>
      <w:r w:rsidRPr="007C23E1">
        <w:rPr>
          <w:sz w:val="28"/>
          <w:szCs w:val="28"/>
        </w:rPr>
        <w:t xml:space="preserve">. Таким образом, зависимость от американской кредитно-денежной политики усугубляет циклические тенденции в экономиках </w:t>
      </w:r>
      <w:r w:rsidR="0050305B" w:rsidRPr="007C23E1">
        <w:rPr>
          <w:sz w:val="28"/>
          <w:szCs w:val="28"/>
        </w:rPr>
        <w:t>аравийских стран</w:t>
      </w:r>
      <w:r w:rsidRPr="007C23E1">
        <w:rPr>
          <w:sz w:val="28"/>
          <w:szCs w:val="28"/>
        </w:rPr>
        <w:t>.</w:t>
      </w:r>
      <w:r w:rsidR="007C23E1">
        <w:rPr>
          <w:sz w:val="28"/>
          <w:szCs w:val="28"/>
        </w:rPr>
        <w:t xml:space="preserve"> </w:t>
      </w:r>
      <w:r w:rsidR="00F21DB2" w:rsidRPr="007C23E1">
        <w:rPr>
          <w:sz w:val="28"/>
          <w:szCs w:val="28"/>
        </w:rPr>
        <w:t>Да и вообще о</w:t>
      </w:r>
      <w:r w:rsidRPr="007C23E1">
        <w:rPr>
          <w:sz w:val="28"/>
          <w:szCs w:val="28"/>
        </w:rPr>
        <w:t>бразование валютного союза требует тщательной подготовки. Для проведения общей кредитно-денежной политики экономики стран-членов валютного союза долж</w:t>
      </w:r>
      <w:r w:rsidR="00F21DB2" w:rsidRPr="007C23E1">
        <w:rPr>
          <w:sz w:val="28"/>
          <w:szCs w:val="28"/>
        </w:rPr>
        <w:t>ны быть достаточно «</w:t>
      </w:r>
      <w:r w:rsidRPr="007C23E1">
        <w:rPr>
          <w:sz w:val="28"/>
          <w:szCs w:val="28"/>
        </w:rPr>
        <w:t>синхронизированы</w:t>
      </w:r>
      <w:r w:rsidR="00F21DB2" w:rsidRPr="007C23E1">
        <w:rPr>
          <w:sz w:val="28"/>
          <w:szCs w:val="28"/>
        </w:rPr>
        <w:t>».</w:t>
      </w:r>
      <w:r w:rsidRPr="007C23E1">
        <w:rPr>
          <w:sz w:val="28"/>
          <w:szCs w:val="28"/>
        </w:rPr>
        <w:t xml:space="preserve"> Образование таможенного сою</w:t>
      </w:r>
      <w:r w:rsidR="00F21DB2" w:rsidRPr="007C23E1">
        <w:rPr>
          <w:sz w:val="28"/>
          <w:szCs w:val="28"/>
        </w:rPr>
        <w:t>за и формирование общего рынка аравийского региона</w:t>
      </w:r>
      <w:r w:rsidRPr="007C23E1">
        <w:rPr>
          <w:sz w:val="28"/>
          <w:szCs w:val="28"/>
        </w:rPr>
        <w:t xml:space="preserve"> является важными шагами в этом направлении. Другие подготовительные мероприятия должны включать: </w:t>
      </w:r>
    </w:p>
    <w:p w:rsidR="00B15797" w:rsidRPr="007C23E1" w:rsidRDefault="00B15797" w:rsidP="007C23E1">
      <w:pPr>
        <w:spacing w:line="360" w:lineRule="auto"/>
        <w:ind w:firstLine="709"/>
        <w:jc w:val="both"/>
        <w:rPr>
          <w:sz w:val="28"/>
          <w:szCs w:val="28"/>
        </w:rPr>
      </w:pPr>
      <w:r w:rsidRPr="007C23E1">
        <w:rPr>
          <w:sz w:val="28"/>
          <w:szCs w:val="28"/>
        </w:rPr>
        <w:t xml:space="preserve">1. </w:t>
      </w:r>
      <w:r w:rsidR="00B10D20" w:rsidRPr="007C23E1">
        <w:rPr>
          <w:sz w:val="28"/>
          <w:szCs w:val="28"/>
        </w:rPr>
        <w:t>с</w:t>
      </w:r>
      <w:r w:rsidRPr="007C23E1">
        <w:rPr>
          <w:sz w:val="28"/>
          <w:szCs w:val="28"/>
        </w:rPr>
        <w:t>оздание центрального банка С</w:t>
      </w:r>
      <w:r w:rsidR="00F21DB2" w:rsidRPr="007C23E1">
        <w:rPr>
          <w:sz w:val="28"/>
          <w:szCs w:val="28"/>
        </w:rPr>
        <w:t>овета</w:t>
      </w:r>
      <w:r w:rsidRPr="007C23E1">
        <w:rPr>
          <w:sz w:val="28"/>
          <w:szCs w:val="28"/>
        </w:rPr>
        <w:t>. Первоначально создавать такой институт не планировалось, а кредитно-денежную политику предлагалось координировать на совещаниях представителей центр</w:t>
      </w:r>
      <w:r w:rsidR="00F21DB2" w:rsidRPr="007C23E1">
        <w:rPr>
          <w:sz w:val="28"/>
          <w:szCs w:val="28"/>
        </w:rPr>
        <w:t xml:space="preserve">альных </w:t>
      </w:r>
      <w:r w:rsidRPr="007C23E1">
        <w:rPr>
          <w:sz w:val="28"/>
          <w:szCs w:val="28"/>
        </w:rPr>
        <w:t>банков. Однако от этой идеи отказались, посчитав невозможным проведение согласованной кредитно-денежной политики без общего центр</w:t>
      </w:r>
      <w:r w:rsidR="00F21DB2" w:rsidRPr="007C23E1">
        <w:rPr>
          <w:sz w:val="28"/>
          <w:szCs w:val="28"/>
        </w:rPr>
        <w:t xml:space="preserve">ального </w:t>
      </w:r>
      <w:r w:rsidRPr="007C23E1">
        <w:rPr>
          <w:sz w:val="28"/>
          <w:szCs w:val="28"/>
        </w:rPr>
        <w:t>банка</w:t>
      </w:r>
      <w:r w:rsidR="00B10D20" w:rsidRPr="007C23E1">
        <w:rPr>
          <w:sz w:val="28"/>
          <w:szCs w:val="28"/>
        </w:rPr>
        <w:t>;</w:t>
      </w:r>
    </w:p>
    <w:p w:rsidR="00B15797" w:rsidRPr="007C23E1" w:rsidRDefault="00B15797" w:rsidP="007C23E1">
      <w:pPr>
        <w:spacing w:line="360" w:lineRule="auto"/>
        <w:ind w:firstLine="709"/>
        <w:jc w:val="both"/>
        <w:rPr>
          <w:sz w:val="28"/>
          <w:szCs w:val="28"/>
        </w:rPr>
      </w:pPr>
      <w:r w:rsidRPr="007C23E1">
        <w:rPr>
          <w:sz w:val="28"/>
          <w:szCs w:val="28"/>
        </w:rPr>
        <w:t xml:space="preserve">2. </w:t>
      </w:r>
      <w:r w:rsidR="00B10D20" w:rsidRPr="007C23E1">
        <w:rPr>
          <w:sz w:val="28"/>
          <w:szCs w:val="28"/>
        </w:rPr>
        <w:t>о</w:t>
      </w:r>
      <w:r w:rsidRPr="007C23E1">
        <w:rPr>
          <w:sz w:val="28"/>
          <w:szCs w:val="28"/>
        </w:rPr>
        <w:t xml:space="preserve">пределение </w:t>
      </w:r>
      <w:r w:rsidR="00F21DB2" w:rsidRPr="007C23E1">
        <w:rPr>
          <w:sz w:val="28"/>
          <w:szCs w:val="28"/>
        </w:rPr>
        <w:t>«</w:t>
      </w:r>
      <w:r w:rsidRPr="007C23E1">
        <w:rPr>
          <w:sz w:val="28"/>
          <w:szCs w:val="28"/>
        </w:rPr>
        <w:t>критериев сходимости</w:t>
      </w:r>
      <w:r w:rsidR="00F21DB2" w:rsidRPr="007C23E1">
        <w:rPr>
          <w:sz w:val="28"/>
          <w:szCs w:val="28"/>
        </w:rPr>
        <w:t>»</w:t>
      </w:r>
      <w:r w:rsidRPr="007C23E1">
        <w:rPr>
          <w:sz w:val="28"/>
          <w:szCs w:val="28"/>
        </w:rPr>
        <w:t xml:space="preserve"> - основных экономических показателей обязательных для вступления страны в валютный союз (размер государственного долга, бюджетного дефицита, долгосрочных процентных ставок, уровень инфляции). В ЕС эти показатели, известные как Маастрихские критерии, в целом совпадали с показателями Германии, крупнейшей экономики еврозоны. Доминирующей экономикой Совета сотрудничества является Саудовская Аравия, на которую приходиться больше половины совокупного ВВП блока</w:t>
      </w:r>
      <w:r w:rsidR="00B10D20" w:rsidRPr="007C23E1">
        <w:rPr>
          <w:sz w:val="28"/>
          <w:szCs w:val="28"/>
        </w:rPr>
        <w:t>;</w:t>
      </w:r>
      <w:r w:rsidRPr="007C23E1">
        <w:rPr>
          <w:sz w:val="28"/>
          <w:szCs w:val="28"/>
        </w:rPr>
        <w:t xml:space="preserve"> </w:t>
      </w:r>
    </w:p>
    <w:p w:rsidR="00B15797" w:rsidRPr="007C23E1" w:rsidRDefault="00B15797" w:rsidP="007C23E1">
      <w:pPr>
        <w:spacing w:line="360" w:lineRule="auto"/>
        <w:ind w:firstLine="709"/>
        <w:jc w:val="both"/>
        <w:rPr>
          <w:sz w:val="28"/>
          <w:szCs w:val="28"/>
        </w:rPr>
      </w:pPr>
      <w:r w:rsidRPr="007C23E1">
        <w:rPr>
          <w:sz w:val="28"/>
          <w:szCs w:val="28"/>
        </w:rPr>
        <w:t xml:space="preserve">3. </w:t>
      </w:r>
      <w:r w:rsidR="00B10D20" w:rsidRPr="007C23E1">
        <w:rPr>
          <w:sz w:val="28"/>
          <w:szCs w:val="28"/>
        </w:rPr>
        <w:t>в</w:t>
      </w:r>
      <w:r w:rsidRPr="007C23E1">
        <w:rPr>
          <w:sz w:val="28"/>
          <w:szCs w:val="28"/>
        </w:rPr>
        <w:t>заимная фиксация валютных курсов. Валюты С</w:t>
      </w:r>
      <w:r w:rsidR="00F21DB2" w:rsidRPr="007C23E1">
        <w:rPr>
          <w:sz w:val="28"/>
          <w:szCs w:val="28"/>
        </w:rPr>
        <w:t>овета</w:t>
      </w:r>
      <w:r w:rsidRPr="007C23E1">
        <w:rPr>
          <w:sz w:val="28"/>
          <w:szCs w:val="28"/>
        </w:rPr>
        <w:t xml:space="preserve"> благодаря привязке к американскому доллару обладают достаточной устойчивостью, что облегчает их взаимную фиксацию</w:t>
      </w:r>
      <w:r w:rsidR="00B10D20" w:rsidRPr="007C23E1">
        <w:rPr>
          <w:sz w:val="28"/>
          <w:szCs w:val="28"/>
        </w:rPr>
        <w:t>;</w:t>
      </w:r>
      <w:r w:rsidRPr="007C23E1">
        <w:rPr>
          <w:sz w:val="28"/>
          <w:szCs w:val="28"/>
        </w:rPr>
        <w:t xml:space="preserve"> </w:t>
      </w:r>
    </w:p>
    <w:p w:rsidR="00B15797" w:rsidRPr="007C23E1" w:rsidRDefault="00B15797" w:rsidP="007C23E1">
      <w:pPr>
        <w:spacing w:line="360" w:lineRule="auto"/>
        <w:ind w:firstLine="709"/>
        <w:jc w:val="both"/>
        <w:rPr>
          <w:sz w:val="28"/>
          <w:szCs w:val="28"/>
        </w:rPr>
      </w:pPr>
      <w:r w:rsidRPr="007C23E1">
        <w:rPr>
          <w:sz w:val="28"/>
          <w:szCs w:val="28"/>
        </w:rPr>
        <w:t xml:space="preserve">4. </w:t>
      </w:r>
      <w:r w:rsidR="00B10D20" w:rsidRPr="007C23E1">
        <w:rPr>
          <w:sz w:val="28"/>
          <w:szCs w:val="28"/>
        </w:rPr>
        <w:t>п</w:t>
      </w:r>
      <w:r w:rsidRPr="007C23E1">
        <w:rPr>
          <w:sz w:val="28"/>
          <w:szCs w:val="28"/>
        </w:rPr>
        <w:t>овышение уровня координации экономической политики, которая в странах С</w:t>
      </w:r>
      <w:r w:rsidR="00F21DB2" w:rsidRPr="007C23E1">
        <w:rPr>
          <w:sz w:val="28"/>
          <w:szCs w:val="28"/>
        </w:rPr>
        <w:t>овета</w:t>
      </w:r>
      <w:r w:rsidRPr="007C23E1">
        <w:rPr>
          <w:sz w:val="28"/>
          <w:szCs w:val="28"/>
        </w:rPr>
        <w:t xml:space="preserve"> пока еще очень слаба. В результате этого возникают ситуации, когда одновременно несколько стран инвестируют в создание параллельных производств, между которыми после образования валютного союза усилится конкуренция. В связи с этим необходимо согласовать планы экономического развития </w:t>
      </w:r>
      <w:r w:rsidR="00F21DB2" w:rsidRPr="007C23E1">
        <w:rPr>
          <w:sz w:val="28"/>
          <w:szCs w:val="28"/>
        </w:rPr>
        <w:t>стран региона</w:t>
      </w:r>
      <w:r w:rsidRPr="007C23E1">
        <w:rPr>
          <w:sz w:val="28"/>
          <w:szCs w:val="28"/>
        </w:rPr>
        <w:t xml:space="preserve"> с учетом сравнительных преимуществ всех стран, чтобы, насколько возможно, избежать дублирования производственных мощностей</w:t>
      </w:r>
      <w:r w:rsidR="00B10D20" w:rsidRPr="007C23E1">
        <w:rPr>
          <w:sz w:val="28"/>
          <w:szCs w:val="28"/>
        </w:rPr>
        <w:t>;</w:t>
      </w:r>
      <w:r w:rsidRPr="007C23E1">
        <w:rPr>
          <w:sz w:val="28"/>
          <w:szCs w:val="28"/>
        </w:rPr>
        <w:t xml:space="preserve"> </w:t>
      </w:r>
    </w:p>
    <w:p w:rsidR="00B15797" w:rsidRPr="007C23E1" w:rsidRDefault="00B15797" w:rsidP="007C23E1">
      <w:pPr>
        <w:spacing w:line="360" w:lineRule="auto"/>
        <w:ind w:firstLine="709"/>
        <w:jc w:val="both"/>
        <w:rPr>
          <w:sz w:val="28"/>
          <w:szCs w:val="28"/>
        </w:rPr>
      </w:pPr>
      <w:r w:rsidRPr="007C23E1">
        <w:rPr>
          <w:sz w:val="28"/>
          <w:szCs w:val="28"/>
        </w:rPr>
        <w:t xml:space="preserve">5. </w:t>
      </w:r>
      <w:r w:rsidR="00B10D20" w:rsidRPr="007C23E1">
        <w:rPr>
          <w:sz w:val="28"/>
          <w:szCs w:val="28"/>
        </w:rPr>
        <w:t>с</w:t>
      </w:r>
      <w:r w:rsidRPr="007C23E1">
        <w:rPr>
          <w:sz w:val="28"/>
          <w:szCs w:val="28"/>
        </w:rPr>
        <w:t>тандартизация статистических данных. Анализ экономической ситуации в странах С</w:t>
      </w:r>
      <w:r w:rsidR="00F21DB2" w:rsidRPr="007C23E1">
        <w:rPr>
          <w:sz w:val="28"/>
          <w:szCs w:val="28"/>
        </w:rPr>
        <w:t>овета сотрудничества</w:t>
      </w:r>
      <w:r w:rsidRPr="007C23E1">
        <w:rPr>
          <w:sz w:val="28"/>
          <w:szCs w:val="28"/>
        </w:rPr>
        <w:t xml:space="preserve"> затрудняет отсутствие оперативной стандартизированной экономической информации. Потребность в ней многократно возрастет для оценки соответствия членов валютного союза </w:t>
      </w:r>
      <w:r w:rsidR="00F21DB2" w:rsidRPr="007C23E1">
        <w:rPr>
          <w:sz w:val="28"/>
          <w:szCs w:val="28"/>
        </w:rPr>
        <w:t>«</w:t>
      </w:r>
      <w:r w:rsidRPr="007C23E1">
        <w:rPr>
          <w:sz w:val="28"/>
          <w:szCs w:val="28"/>
        </w:rPr>
        <w:t>критериям сходимости</w:t>
      </w:r>
      <w:r w:rsidR="00F21DB2" w:rsidRPr="007C23E1">
        <w:rPr>
          <w:sz w:val="28"/>
          <w:szCs w:val="28"/>
        </w:rPr>
        <w:t>»</w:t>
      </w:r>
      <w:r w:rsidR="00B10D20" w:rsidRPr="007C23E1">
        <w:rPr>
          <w:sz w:val="28"/>
          <w:szCs w:val="28"/>
        </w:rPr>
        <w:t>;</w:t>
      </w:r>
      <w:r w:rsidRPr="007C23E1">
        <w:rPr>
          <w:sz w:val="28"/>
          <w:szCs w:val="28"/>
        </w:rPr>
        <w:t xml:space="preserve"> </w:t>
      </w:r>
    </w:p>
    <w:p w:rsidR="00B15797" w:rsidRPr="007C23E1" w:rsidRDefault="00B15797" w:rsidP="007C23E1">
      <w:pPr>
        <w:spacing w:line="360" w:lineRule="auto"/>
        <w:ind w:firstLine="709"/>
        <w:jc w:val="both"/>
        <w:rPr>
          <w:sz w:val="28"/>
          <w:szCs w:val="28"/>
        </w:rPr>
      </w:pPr>
      <w:r w:rsidRPr="007C23E1">
        <w:rPr>
          <w:sz w:val="28"/>
          <w:szCs w:val="28"/>
        </w:rPr>
        <w:t xml:space="preserve">6. </w:t>
      </w:r>
      <w:r w:rsidR="00B10D20" w:rsidRPr="007C23E1">
        <w:rPr>
          <w:sz w:val="28"/>
          <w:szCs w:val="28"/>
        </w:rPr>
        <w:t>з</w:t>
      </w:r>
      <w:r w:rsidRPr="007C23E1">
        <w:rPr>
          <w:sz w:val="28"/>
          <w:szCs w:val="28"/>
        </w:rPr>
        <w:t xml:space="preserve">аблаговременная подготовка фирм (особенно малых и средних) и граждан стран </w:t>
      </w:r>
      <w:r w:rsidR="00F21DB2" w:rsidRPr="007C23E1">
        <w:rPr>
          <w:sz w:val="28"/>
          <w:szCs w:val="28"/>
        </w:rPr>
        <w:t>аравийского региона</w:t>
      </w:r>
      <w:r w:rsidRPr="007C23E1">
        <w:rPr>
          <w:sz w:val="28"/>
          <w:szCs w:val="28"/>
        </w:rPr>
        <w:t xml:space="preserve"> к переходу на единую валюту. В странах </w:t>
      </w:r>
      <w:r w:rsidR="00F21DB2" w:rsidRPr="007C23E1">
        <w:rPr>
          <w:sz w:val="28"/>
          <w:szCs w:val="28"/>
        </w:rPr>
        <w:t>Евросоюза</w:t>
      </w:r>
      <w:r w:rsidRPr="007C23E1">
        <w:rPr>
          <w:sz w:val="28"/>
          <w:szCs w:val="28"/>
        </w:rPr>
        <w:t xml:space="preserve">, например, широкомасштабная информационная компания, освещающая все аспекты перехода на единую европейскую валюту, началась за три года до введения евро. </w:t>
      </w:r>
    </w:p>
    <w:p w:rsidR="002E640D" w:rsidRPr="007C23E1" w:rsidRDefault="00F627E2" w:rsidP="007C23E1">
      <w:pPr>
        <w:spacing w:line="360" w:lineRule="auto"/>
        <w:ind w:firstLine="709"/>
        <w:jc w:val="both"/>
        <w:rPr>
          <w:sz w:val="28"/>
          <w:szCs w:val="28"/>
        </w:rPr>
      </w:pPr>
      <w:r w:rsidRPr="007C23E1">
        <w:rPr>
          <w:sz w:val="28"/>
          <w:szCs w:val="28"/>
        </w:rPr>
        <w:t xml:space="preserve"> Важно отметить, что страны региона уже делают шаги в осуществлении данной перспективы. Так, б</w:t>
      </w:r>
      <w:r w:rsidR="002E640D" w:rsidRPr="007C23E1">
        <w:rPr>
          <w:sz w:val="28"/>
          <w:szCs w:val="28"/>
        </w:rPr>
        <w:t xml:space="preserve">ольшая часть «критериев сходимости» Совета сотрудничества уже согласована. </w:t>
      </w:r>
      <w:r w:rsidRPr="007C23E1">
        <w:rPr>
          <w:sz w:val="28"/>
          <w:szCs w:val="28"/>
        </w:rPr>
        <w:t>А</w:t>
      </w:r>
      <w:r w:rsidR="002E640D" w:rsidRPr="007C23E1">
        <w:rPr>
          <w:sz w:val="28"/>
          <w:szCs w:val="28"/>
        </w:rPr>
        <w:t xml:space="preserve"> уровень госдолга должен удерживаться в размере не более 60% к ВВП (в странах ЕС этот показатель также не превышает 60%). Запасов золотовалютных резервов должно хватать для оплаты импорта в течение, по меньшей мере, полугода. Максимально допустимая инфляция не может превышать средний по С</w:t>
      </w:r>
      <w:r w:rsidRPr="007C23E1">
        <w:rPr>
          <w:sz w:val="28"/>
          <w:szCs w:val="28"/>
        </w:rPr>
        <w:t>овету сотрудничества</w:t>
      </w:r>
      <w:r w:rsidR="002E640D" w:rsidRPr="007C23E1">
        <w:rPr>
          <w:sz w:val="28"/>
          <w:szCs w:val="28"/>
        </w:rPr>
        <w:t xml:space="preserve"> уровень плюс два процента, процентная ставка - средний показатель для трех стран с наименьшей инфляцией плюс два процентных пункта. Наиболее сложным вопросом оказалось установление уровня бюджетного дефицита. В аравийских странах размер бюджетного дефицита зависит от конъюнктуры нефтяного рынка и при падении цен на нефть иногда достигает 20% ВВП. Подобные колебания могут подорвать стабильность валютного союза. Например, размер бюджетного дефицита стран ЕС не превышает 3% ВВП. В декабре </w:t>
      </w:r>
      <w:smartTag w:uri="urn:schemas-microsoft-com:office:smarttags" w:element="metricconverter">
        <w:smartTagPr>
          <w:attr w:name="ProductID" w:val="2005 г"/>
        </w:smartTagPr>
        <w:r w:rsidR="002E640D" w:rsidRPr="007C23E1">
          <w:rPr>
            <w:sz w:val="28"/>
            <w:szCs w:val="28"/>
          </w:rPr>
          <w:t>2005 г</w:t>
        </w:r>
      </w:smartTag>
      <w:r w:rsidR="002E640D" w:rsidRPr="007C23E1">
        <w:rPr>
          <w:sz w:val="28"/>
          <w:szCs w:val="28"/>
        </w:rPr>
        <w:t>. на саммите лидеров С</w:t>
      </w:r>
      <w:r w:rsidRPr="007C23E1">
        <w:rPr>
          <w:sz w:val="28"/>
          <w:szCs w:val="28"/>
        </w:rPr>
        <w:t>овета сотрудничества</w:t>
      </w:r>
      <w:r w:rsidR="002E640D" w:rsidRPr="007C23E1">
        <w:rPr>
          <w:sz w:val="28"/>
          <w:szCs w:val="28"/>
        </w:rPr>
        <w:t xml:space="preserve"> было решено установить этот показатель также на уровне 3%, однако при резких колебаниях нефтяных доходов бюджета допускаются возможные отступления от этого правила</w:t>
      </w:r>
      <w:r w:rsidRPr="007C23E1">
        <w:rPr>
          <w:sz w:val="28"/>
          <w:szCs w:val="28"/>
        </w:rPr>
        <w:t xml:space="preserve"> [1</w:t>
      </w:r>
      <w:r w:rsidR="00343DA3" w:rsidRPr="007C23E1">
        <w:rPr>
          <w:sz w:val="28"/>
          <w:szCs w:val="28"/>
        </w:rPr>
        <w:t>7</w:t>
      </w:r>
      <w:r w:rsidR="00B10D20" w:rsidRPr="007C23E1">
        <w:rPr>
          <w:sz w:val="28"/>
          <w:szCs w:val="28"/>
        </w:rPr>
        <w:t>, с. 58</w:t>
      </w:r>
      <w:r w:rsidRPr="007C23E1">
        <w:rPr>
          <w:sz w:val="28"/>
          <w:szCs w:val="28"/>
        </w:rPr>
        <w:t>]</w:t>
      </w:r>
      <w:r w:rsidR="002E640D" w:rsidRPr="007C23E1">
        <w:rPr>
          <w:sz w:val="28"/>
          <w:szCs w:val="28"/>
        </w:rPr>
        <w:t xml:space="preserve">. </w:t>
      </w:r>
    </w:p>
    <w:p w:rsidR="00F21DB2" w:rsidRPr="007C23E1" w:rsidRDefault="00F21DB2" w:rsidP="007C23E1">
      <w:pPr>
        <w:spacing w:line="360" w:lineRule="auto"/>
        <w:ind w:firstLine="709"/>
        <w:jc w:val="both"/>
        <w:rPr>
          <w:sz w:val="28"/>
          <w:szCs w:val="28"/>
        </w:rPr>
      </w:pPr>
      <w:r w:rsidRPr="007C23E1">
        <w:rPr>
          <w:sz w:val="28"/>
          <w:szCs w:val="28"/>
        </w:rPr>
        <w:t>Позитивный вклад аравийских монархий в обстановку на Ближнем Востоке будет поддерживаться нахождением в определенной степени взаимовыгодного баланса между развитыми странами-потребителями нефти и странами Аравии, при котором нефтяной фактор продолжит оказывать благоприятное воздействие на облик аравийских обществ и послужит препятствием для деструктивных процессов, позволяя в то же время осуществлять продуманное и эффективное в местных условиях внедрение в экономику рыночных принципов. Этого подхода придерживаются, в том числе, и многие эксперты из развитых государств-импортеров нефти. На данном пути может быть с успехом продолжено и активное сотрудничество в рамках отношений по типу Е</w:t>
      </w:r>
      <w:r w:rsidR="00385C2A" w:rsidRPr="007C23E1">
        <w:rPr>
          <w:sz w:val="28"/>
          <w:szCs w:val="28"/>
        </w:rPr>
        <w:t xml:space="preserve">вропейский </w:t>
      </w:r>
      <w:r w:rsidRPr="007C23E1">
        <w:rPr>
          <w:sz w:val="28"/>
          <w:szCs w:val="28"/>
        </w:rPr>
        <w:t>С</w:t>
      </w:r>
      <w:r w:rsidR="00385C2A" w:rsidRPr="007C23E1">
        <w:rPr>
          <w:sz w:val="28"/>
          <w:szCs w:val="28"/>
        </w:rPr>
        <w:t>оюз</w:t>
      </w:r>
      <w:r w:rsidRPr="007C23E1">
        <w:rPr>
          <w:sz w:val="28"/>
          <w:szCs w:val="28"/>
        </w:rPr>
        <w:t xml:space="preserve"> – С</w:t>
      </w:r>
      <w:r w:rsidR="00385C2A" w:rsidRPr="007C23E1">
        <w:rPr>
          <w:sz w:val="28"/>
          <w:szCs w:val="28"/>
        </w:rPr>
        <w:t>овет сотрудничества</w:t>
      </w:r>
      <w:r w:rsidRPr="007C23E1">
        <w:rPr>
          <w:sz w:val="28"/>
          <w:szCs w:val="28"/>
        </w:rPr>
        <w:t xml:space="preserve">, так как страны </w:t>
      </w:r>
      <w:r w:rsidR="00385C2A" w:rsidRPr="007C23E1">
        <w:rPr>
          <w:sz w:val="28"/>
          <w:szCs w:val="28"/>
        </w:rPr>
        <w:t>региона</w:t>
      </w:r>
      <w:r w:rsidRPr="007C23E1">
        <w:rPr>
          <w:sz w:val="28"/>
          <w:szCs w:val="28"/>
        </w:rPr>
        <w:t xml:space="preserve"> ожидают более преференциального режима поставок их нефтехимической продукции на рынки развитых государств</w:t>
      </w:r>
      <w:r w:rsidR="00B10D20" w:rsidRPr="007C23E1">
        <w:rPr>
          <w:sz w:val="28"/>
          <w:szCs w:val="28"/>
        </w:rPr>
        <w:t xml:space="preserve"> </w:t>
      </w:r>
      <w:r w:rsidR="00385C2A" w:rsidRPr="007C23E1">
        <w:rPr>
          <w:sz w:val="28"/>
          <w:szCs w:val="28"/>
        </w:rPr>
        <w:t>[1</w:t>
      </w:r>
      <w:r w:rsidR="00920125" w:rsidRPr="007C23E1">
        <w:rPr>
          <w:sz w:val="28"/>
          <w:szCs w:val="28"/>
        </w:rPr>
        <w:t>6</w:t>
      </w:r>
      <w:r w:rsidR="00B10D20" w:rsidRPr="007C23E1">
        <w:rPr>
          <w:sz w:val="28"/>
          <w:szCs w:val="28"/>
        </w:rPr>
        <w:t>, с. 70</w:t>
      </w:r>
      <w:r w:rsidR="00385C2A" w:rsidRPr="007C23E1">
        <w:rPr>
          <w:sz w:val="28"/>
          <w:szCs w:val="28"/>
        </w:rPr>
        <w:t>]</w:t>
      </w:r>
      <w:r w:rsidRPr="007C23E1">
        <w:rPr>
          <w:sz w:val="28"/>
          <w:szCs w:val="28"/>
        </w:rPr>
        <w:t>.</w:t>
      </w:r>
    </w:p>
    <w:p w:rsidR="00F21DB2" w:rsidRPr="007C23E1" w:rsidRDefault="00C43B1D" w:rsidP="007C23E1">
      <w:pPr>
        <w:spacing w:line="360" w:lineRule="auto"/>
        <w:ind w:firstLine="709"/>
        <w:jc w:val="both"/>
        <w:rPr>
          <w:sz w:val="28"/>
          <w:szCs w:val="28"/>
          <w:lang w:val="kk-KZ"/>
        </w:rPr>
      </w:pPr>
      <w:r w:rsidRPr="007C23E1">
        <w:rPr>
          <w:sz w:val="28"/>
          <w:szCs w:val="28"/>
        </w:rPr>
        <w:t xml:space="preserve">Исследование Консультационного совета, международной организации, которая занимается исследованиями в области экономики, показало, что </w:t>
      </w:r>
      <w:r w:rsidR="00F21DB2" w:rsidRPr="007C23E1">
        <w:rPr>
          <w:sz w:val="28"/>
          <w:szCs w:val="28"/>
        </w:rPr>
        <w:t>Страны Персидского залива в ближайшие дни войдут в число лидеров</w:t>
      </w:r>
      <w:r w:rsidRPr="007C23E1">
        <w:rPr>
          <w:sz w:val="28"/>
          <w:szCs w:val="28"/>
        </w:rPr>
        <w:t xml:space="preserve"> по темпам экономического роста.</w:t>
      </w:r>
      <w:r w:rsidR="00F21DB2" w:rsidRPr="007C23E1">
        <w:rPr>
          <w:sz w:val="28"/>
          <w:szCs w:val="28"/>
        </w:rPr>
        <w:t xml:space="preserve"> Согласно исследованию, члены Совета по партнерству стран Персидского залива, в который входят Катар, Бахрейн, Оман, Кувейт и Объединенные Арабские Эмираты, произвели совокупный ВВП в размере 553 млрд</w:t>
      </w:r>
      <w:r w:rsidRPr="007C23E1">
        <w:rPr>
          <w:sz w:val="28"/>
          <w:szCs w:val="28"/>
        </w:rPr>
        <w:t>. долларов</w:t>
      </w:r>
      <w:r w:rsidR="00F21DB2" w:rsidRPr="007C23E1">
        <w:rPr>
          <w:sz w:val="28"/>
          <w:szCs w:val="28"/>
        </w:rPr>
        <w:t xml:space="preserve"> в 200</w:t>
      </w:r>
      <w:r w:rsidRPr="007C23E1">
        <w:rPr>
          <w:sz w:val="28"/>
          <w:szCs w:val="28"/>
        </w:rPr>
        <w:t xml:space="preserve">7 </w:t>
      </w:r>
      <w:r w:rsidR="00F21DB2" w:rsidRPr="007C23E1">
        <w:rPr>
          <w:sz w:val="28"/>
          <w:szCs w:val="28"/>
        </w:rPr>
        <w:t>г</w:t>
      </w:r>
      <w:r w:rsidRPr="007C23E1">
        <w:rPr>
          <w:sz w:val="28"/>
          <w:szCs w:val="28"/>
        </w:rPr>
        <w:t>оду</w:t>
      </w:r>
      <w:r w:rsidR="00F21DB2" w:rsidRPr="007C23E1">
        <w:rPr>
          <w:sz w:val="28"/>
          <w:szCs w:val="28"/>
        </w:rPr>
        <w:t>. Учитывая темпы роста данных стран, они в ближайшие годы по показателю ВВП могут догнать Бразилию, Индию, Россию и К</w:t>
      </w:r>
      <w:r w:rsidRPr="007C23E1">
        <w:rPr>
          <w:sz w:val="28"/>
          <w:szCs w:val="28"/>
        </w:rPr>
        <w:t>итай</w:t>
      </w:r>
      <w:r w:rsidR="00F21DB2" w:rsidRPr="007C23E1">
        <w:rPr>
          <w:sz w:val="28"/>
          <w:szCs w:val="28"/>
        </w:rPr>
        <w:t>. Если в 2002</w:t>
      </w:r>
      <w:r w:rsidRPr="007C23E1">
        <w:rPr>
          <w:sz w:val="28"/>
          <w:szCs w:val="28"/>
        </w:rPr>
        <w:t xml:space="preserve"> году</w:t>
      </w:r>
      <w:r w:rsidR="007C23E1">
        <w:rPr>
          <w:sz w:val="28"/>
          <w:szCs w:val="28"/>
        </w:rPr>
        <w:t xml:space="preserve"> </w:t>
      </w:r>
      <w:r w:rsidR="00F21DB2" w:rsidRPr="007C23E1">
        <w:rPr>
          <w:sz w:val="28"/>
          <w:szCs w:val="28"/>
        </w:rPr>
        <w:t>рост совокупного ВВП стран Персидского залива составил 2%, то в 200</w:t>
      </w:r>
      <w:r w:rsidRPr="007C23E1">
        <w:rPr>
          <w:sz w:val="28"/>
          <w:szCs w:val="28"/>
        </w:rPr>
        <w:t>6</w:t>
      </w:r>
      <w:r w:rsidR="00F21DB2" w:rsidRPr="007C23E1">
        <w:rPr>
          <w:sz w:val="28"/>
          <w:szCs w:val="28"/>
        </w:rPr>
        <w:t>-200</w:t>
      </w:r>
      <w:r w:rsidRPr="007C23E1">
        <w:rPr>
          <w:sz w:val="28"/>
          <w:szCs w:val="28"/>
        </w:rPr>
        <w:t>7 годах</w:t>
      </w:r>
      <w:r w:rsidR="00F21DB2" w:rsidRPr="007C23E1">
        <w:rPr>
          <w:sz w:val="28"/>
          <w:szCs w:val="28"/>
        </w:rPr>
        <w:t xml:space="preserve"> этот показатель уже достиг 7%, что говорит о положительной динамике в их экономическом развитии, считают аналитики Консультационного совета. Эта цифра сильно превышает 3,5%, на которые ориентировочно повышается мировая экономика. Увеличение темпов роста ВВП стран Персидского залива связано в </w:t>
      </w:r>
      <w:r w:rsidRPr="007C23E1">
        <w:rPr>
          <w:sz w:val="28"/>
          <w:szCs w:val="28"/>
        </w:rPr>
        <w:t>первую</w:t>
      </w:r>
      <w:r w:rsidR="00F21DB2" w:rsidRPr="007C23E1">
        <w:rPr>
          <w:sz w:val="28"/>
          <w:szCs w:val="28"/>
        </w:rPr>
        <w:t xml:space="preserve"> очередь с ценовым ростом на нефть.</w:t>
      </w:r>
      <w:r w:rsidRPr="007C23E1">
        <w:rPr>
          <w:sz w:val="28"/>
          <w:szCs w:val="28"/>
        </w:rPr>
        <w:t xml:space="preserve"> Для сравнения</w:t>
      </w:r>
      <w:r w:rsidR="00F21DB2" w:rsidRPr="007C23E1">
        <w:rPr>
          <w:sz w:val="28"/>
          <w:szCs w:val="28"/>
        </w:rPr>
        <w:t xml:space="preserve"> ВВП Бразилии в </w:t>
      </w:r>
      <w:r w:rsidRPr="007C23E1">
        <w:rPr>
          <w:sz w:val="28"/>
          <w:szCs w:val="28"/>
        </w:rPr>
        <w:t>2007</w:t>
      </w:r>
      <w:r w:rsidR="007C23E1">
        <w:rPr>
          <w:sz w:val="28"/>
          <w:szCs w:val="28"/>
        </w:rPr>
        <w:t xml:space="preserve"> </w:t>
      </w:r>
      <w:r w:rsidR="00F21DB2" w:rsidRPr="007C23E1">
        <w:rPr>
          <w:sz w:val="28"/>
          <w:szCs w:val="28"/>
        </w:rPr>
        <w:t>составил 794 млрд</w:t>
      </w:r>
      <w:r w:rsidRPr="007C23E1">
        <w:rPr>
          <w:sz w:val="28"/>
          <w:szCs w:val="28"/>
        </w:rPr>
        <w:t>. долларов</w:t>
      </w:r>
      <w:r w:rsidR="00F21DB2" w:rsidRPr="007C23E1">
        <w:rPr>
          <w:sz w:val="28"/>
          <w:szCs w:val="28"/>
        </w:rPr>
        <w:t>, Индии - 786 млрд</w:t>
      </w:r>
      <w:r w:rsidRPr="007C23E1">
        <w:rPr>
          <w:sz w:val="28"/>
          <w:szCs w:val="28"/>
        </w:rPr>
        <w:t>.</w:t>
      </w:r>
      <w:r w:rsidR="00F21DB2" w:rsidRPr="007C23E1">
        <w:rPr>
          <w:sz w:val="28"/>
          <w:szCs w:val="28"/>
        </w:rPr>
        <w:t xml:space="preserve"> долл</w:t>
      </w:r>
      <w:r w:rsidRPr="007C23E1">
        <w:rPr>
          <w:sz w:val="28"/>
          <w:szCs w:val="28"/>
        </w:rPr>
        <w:t>аров</w:t>
      </w:r>
      <w:r w:rsidR="00F21DB2" w:rsidRPr="007C23E1">
        <w:rPr>
          <w:sz w:val="28"/>
          <w:szCs w:val="28"/>
        </w:rPr>
        <w:t>, Российской Федерации - 764 млрд</w:t>
      </w:r>
      <w:r w:rsidRPr="007C23E1">
        <w:rPr>
          <w:sz w:val="28"/>
          <w:szCs w:val="28"/>
        </w:rPr>
        <w:t>. долларов</w:t>
      </w:r>
      <w:r w:rsidR="00F21DB2" w:rsidRPr="007C23E1">
        <w:rPr>
          <w:sz w:val="28"/>
          <w:szCs w:val="28"/>
        </w:rPr>
        <w:t>, Китая - 2,2 трлн</w:t>
      </w:r>
      <w:r w:rsidRPr="007C23E1">
        <w:rPr>
          <w:sz w:val="28"/>
          <w:szCs w:val="28"/>
        </w:rPr>
        <w:t>.</w:t>
      </w:r>
      <w:r w:rsidR="00F21DB2" w:rsidRPr="007C23E1">
        <w:rPr>
          <w:sz w:val="28"/>
          <w:szCs w:val="28"/>
        </w:rPr>
        <w:t xml:space="preserve"> </w:t>
      </w:r>
      <w:r w:rsidR="00B10D20" w:rsidRPr="007C23E1">
        <w:rPr>
          <w:sz w:val="28"/>
          <w:szCs w:val="28"/>
        </w:rPr>
        <w:t>д</w:t>
      </w:r>
      <w:r w:rsidR="00F21DB2" w:rsidRPr="007C23E1">
        <w:rPr>
          <w:sz w:val="28"/>
          <w:szCs w:val="28"/>
        </w:rPr>
        <w:t>олл</w:t>
      </w:r>
      <w:r w:rsidRPr="007C23E1">
        <w:rPr>
          <w:sz w:val="28"/>
          <w:szCs w:val="28"/>
        </w:rPr>
        <w:t>аров</w:t>
      </w:r>
      <w:r w:rsidR="00B10D20" w:rsidRPr="007C23E1">
        <w:rPr>
          <w:sz w:val="28"/>
          <w:szCs w:val="28"/>
        </w:rPr>
        <w:t xml:space="preserve"> </w:t>
      </w:r>
      <w:r w:rsidRPr="007C23E1">
        <w:rPr>
          <w:sz w:val="28"/>
          <w:szCs w:val="28"/>
        </w:rPr>
        <w:t>[</w:t>
      </w:r>
      <w:r w:rsidRPr="007C23E1">
        <w:rPr>
          <w:sz w:val="28"/>
          <w:szCs w:val="28"/>
          <w:lang w:val="kk-KZ"/>
        </w:rPr>
        <w:t>1</w:t>
      </w:r>
      <w:r w:rsidR="00343DA3" w:rsidRPr="007C23E1">
        <w:rPr>
          <w:sz w:val="28"/>
          <w:szCs w:val="28"/>
          <w:lang w:val="kk-KZ"/>
        </w:rPr>
        <w:t>8</w:t>
      </w:r>
      <w:r w:rsidR="00B10D20" w:rsidRPr="007C23E1">
        <w:rPr>
          <w:sz w:val="28"/>
          <w:szCs w:val="28"/>
          <w:lang w:val="kk-KZ"/>
        </w:rPr>
        <w:t>, с.90</w:t>
      </w:r>
      <w:r w:rsidRPr="007C23E1">
        <w:rPr>
          <w:sz w:val="28"/>
          <w:szCs w:val="28"/>
        </w:rPr>
        <w:t>]</w:t>
      </w:r>
      <w:r w:rsidRPr="007C23E1">
        <w:rPr>
          <w:sz w:val="28"/>
          <w:szCs w:val="28"/>
          <w:lang w:val="kk-KZ"/>
        </w:rPr>
        <w:t>.</w:t>
      </w:r>
    </w:p>
    <w:p w:rsidR="004231F6" w:rsidRPr="007C23E1" w:rsidRDefault="00C43B1D" w:rsidP="007C23E1">
      <w:pPr>
        <w:spacing w:line="360" w:lineRule="auto"/>
        <w:ind w:firstLine="709"/>
        <w:jc w:val="both"/>
        <w:rPr>
          <w:sz w:val="28"/>
          <w:szCs w:val="28"/>
          <w:lang w:val="kk-KZ"/>
        </w:rPr>
      </w:pPr>
      <w:r w:rsidRPr="007C23E1">
        <w:rPr>
          <w:sz w:val="28"/>
          <w:szCs w:val="28"/>
          <w:lang w:val="kk-KZ"/>
        </w:rPr>
        <w:t>Подводя итоги данного параграфа</w:t>
      </w:r>
      <w:r w:rsidR="00F673AD" w:rsidRPr="007C23E1">
        <w:rPr>
          <w:sz w:val="28"/>
          <w:szCs w:val="28"/>
          <w:lang w:val="kk-KZ"/>
        </w:rPr>
        <w:t>, можно отметить</w:t>
      </w:r>
      <w:r w:rsidR="001A24BC" w:rsidRPr="007C23E1">
        <w:rPr>
          <w:sz w:val="28"/>
          <w:szCs w:val="28"/>
          <w:lang w:val="kk-KZ"/>
        </w:rPr>
        <w:t>, что хотя и есть значимые достижения аравийских государств, которые всего</w:t>
      </w:r>
      <w:r w:rsidR="007C23E1">
        <w:rPr>
          <w:sz w:val="28"/>
          <w:szCs w:val="28"/>
          <w:lang w:val="kk-KZ"/>
        </w:rPr>
        <w:t xml:space="preserve"> </w:t>
      </w:r>
      <w:r w:rsidR="001A24BC" w:rsidRPr="007C23E1">
        <w:rPr>
          <w:sz w:val="28"/>
          <w:szCs w:val="28"/>
          <w:lang w:val="kk-KZ"/>
        </w:rPr>
        <w:t>за несколько десятилетий смогли выйти на достаточно высокий уровень развития, но в целом этот прогресс касается в основном область нефтяной</w:t>
      </w:r>
      <w:r w:rsidR="007C23E1">
        <w:rPr>
          <w:sz w:val="28"/>
          <w:szCs w:val="28"/>
          <w:lang w:val="kk-KZ"/>
        </w:rPr>
        <w:t xml:space="preserve"> </w:t>
      </w:r>
      <w:r w:rsidR="001A24BC" w:rsidRPr="007C23E1">
        <w:rPr>
          <w:sz w:val="28"/>
          <w:szCs w:val="28"/>
          <w:lang w:val="kk-KZ"/>
        </w:rPr>
        <w:t>и газовой промышленности. Но страны региона не намерены останавливаться, на сегодняшний день разрабротана программы экономического развития на ближайшее время, которые по сути своей и правильности осуществления способны вывести</w:t>
      </w:r>
      <w:r w:rsidR="007C23E1">
        <w:rPr>
          <w:sz w:val="28"/>
          <w:szCs w:val="28"/>
          <w:lang w:val="kk-KZ"/>
        </w:rPr>
        <w:t xml:space="preserve"> </w:t>
      </w:r>
      <w:r w:rsidR="001A24BC" w:rsidRPr="007C23E1">
        <w:rPr>
          <w:sz w:val="28"/>
          <w:szCs w:val="28"/>
          <w:lang w:val="kk-KZ"/>
        </w:rPr>
        <w:t>рассматриваемый регион на более высокую ступень развития. Причем в будущем планируется свести влияние Запада, в часности Америки, в данном регионе до минимума, а возможно, даже составить</w:t>
      </w:r>
      <w:r w:rsidR="007C23E1">
        <w:rPr>
          <w:sz w:val="28"/>
          <w:szCs w:val="28"/>
          <w:lang w:val="kk-KZ"/>
        </w:rPr>
        <w:t xml:space="preserve"> </w:t>
      </w:r>
      <w:r w:rsidR="001A24BC" w:rsidRPr="007C23E1">
        <w:rPr>
          <w:sz w:val="28"/>
          <w:szCs w:val="28"/>
          <w:lang w:val="kk-KZ"/>
        </w:rPr>
        <w:t>противовес США</w:t>
      </w:r>
      <w:r w:rsidR="007C23E1">
        <w:rPr>
          <w:sz w:val="28"/>
          <w:szCs w:val="28"/>
          <w:lang w:val="kk-KZ"/>
        </w:rPr>
        <w:t xml:space="preserve"> </w:t>
      </w:r>
      <w:r w:rsidR="001A24BC" w:rsidRPr="007C23E1">
        <w:rPr>
          <w:sz w:val="28"/>
          <w:szCs w:val="28"/>
          <w:lang w:val="kk-KZ"/>
        </w:rPr>
        <w:t>всему западному миру.</w:t>
      </w:r>
    </w:p>
    <w:p w:rsidR="00DC2F85" w:rsidRPr="007C23E1" w:rsidRDefault="00DC2F85" w:rsidP="007C23E1">
      <w:pPr>
        <w:spacing w:line="360" w:lineRule="auto"/>
        <w:ind w:firstLine="709"/>
        <w:jc w:val="both"/>
        <w:rPr>
          <w:sz w:val="28"/>
          <w:szCs w:val="28"/>
          <w:lang w:val="kk-KZ"/>
        </w:rPr>
      </w:pPr>
    </w:p>
    <w:p w:rsidR="00DC2F85" w:rsidRPr="007C23E1" w:rsidRDefault="00B33F3A" w:rsidP="007C23E1">
      <w:pPr>
        <w:spacing w:line="360" w:lineRule="auto"/>
        <w:ind w:firstLine="709"/>
        <w:jc w:val="center"/>
        <w:rPr>
          <w:b/>
          <w:bCs/>
          <w:sz w:val="28"/>
          <w:szCs w:val="28"/>
          <w:lang w:val="kk-KZ"/>
        </w:rPr>
      </w:pPr>
      <w:r w:rsidRPr="007C23E1">
        <w:rPr>
          <w:b/>
          <w:bCs/>
          <w:sz w:val="28"/>
          <w:szCs w:val="28"/>
          <w:lang w:val="kk-KZ"/>
        </w:rPr>
        <w:t xml:space="preserve">2.3 </w:t>
      </w:r>
      <w:r w:rsidR="002209BB" w:rsidRPr="007C23E1">
        <w:rPr>
          <w:b/>
          <w:bCs/>
          <w:sz w:val="28"/>
          <w:szCs w:val="28"/>
          <w:lang w:val="kk-KZ"/>
        </w:rPr>
        <w:t>Культурная интеграция в настоящем и будущем</w:t>
      </w:r>
    </w:p>
    <w:p w:rsidR="007C23E1" w:rsidRDefault="007C23E1" w:rsidP="007C23E1">
      <w:pPr>
        <w:pStyle w:val="n"/>
        <w:spacing w:before="0" w:beforeAutospacing="0" w:after="0" w:afterAutospacing="0" w:line="360" w:lineRule="auto"/>
        <w:ind w:firstLine="709"/>
        <w:jc w:val="both"/>
        <w:rPr>
          <w:sz w:val="28"/>
          <w:szCs w:val="28"/>
        </w:rPr>
      </w:pPr>
    </w:p>
    <w:p w:rsidR="002B5627" w:rsidRPr="007C23E1" w:rsidRDefault="00DC2F85" w:rsidP="007C23E1">
      <w:pPr>
        <w:pStyle w:val="n"/>
        <w:spacing w:before="0" w:beforeAutospacing="0" w:after="0" w:afterAutospacing="0" w:line="360" w:lineRule="auto"/>
        <w:ind w:firstLine="709"/>
        <w:jc w:val="both"/>
        <w:rPr>
          <w:sz w:val="28"/>
          <w:szCs w:val="28"/>
        </w:rPr>
      </w:pPr>
      <w:r w:rsidRPr="007C23E1">
        <w:rPr>
          <w:sz w:val="28"/>
          <w:szCs w:val="28"/>
        </w:rPr>
        <w:t>За полтора десятилетия, прошедших после учреждения 25 мая 1981 года руководителями шести стран Аравийского полуострова - Бахрейна, Кувейта, Объединенных Арабских Эмиратов, Омана и Саудовской Аравии Совета сотрудничества арабских госуд</w:t>
      </w:r>
      <w:r w:rsidR="002209BB" w:rsidRPr="007C23E1">
        <w:rPr>
          <w:sz w:val="28"/>
          <w:szCs w:val="28"/>
        </w:rPr>
        <w:t>арств Персидского Залива</w:t>
      </w:r>
      <w:r w:rsidRPr="007C23E1">
        <w:rPr>
          <w:sz w:val="28"/>
          <w:szCs w:val="28"/>
        </w:rPr>
        <w:t>, эта региональная организация показала свою жизнеспособность и необходимость как для решения политических, экономических и военно-стратегических, так и культурных и духовно-этических проблем.</w:t>
      </w:r>
      <w:r w:rsidR="00C676D5" w:rsidRPr="007C23E1">
        <w:rPr>
          <w:sz w:val="28"/>
          <w:szCs w:val="28"/>
        </w:rPr>
        <w:t xml:space="preserve"> Проследить тот факт, что культурная интеграция развивается достаточно высокими темпами</w:t>
      </w:r>
      <w:r w:rsidR="002837FA" w:rsidRPr="007C23E1">
        <w:rPr>
          <w:sz w:val="28"/>
          <w:szCs w:val="28"/>
        </w:rPr>
        <w:t>, можно проследить на примере развития книгоиздательского дела в странах Аравийского полуострова</w:t>
      </w:r>
      <w:r w:rsidR="002B5627" w:rsidRPr="007C23E1">
        <w:rPr>
          <w:sz w:val="28"/>
          <w:szCs w:val="28"/>
        </w:rPr>
        <w:t xml:space="preserve"> Расходы на образование и культуру, неизменно занимавшие в бюджете Саудовской Аравии второе, после средств на оборону, место, с 1992 года вышли - на первое, что также стимулирует развитие книгоиздательского и библиотечного дела, служит укреплению всестороннего авторитета и международных связей этой страны. </w:t>
      </w:r>
    </w:p>
    <w:p w:rsidR="00DC2F85" w:rsidRPr="007C23E1" w:rsidRDefault="00DC2F85" w:rsidP="007C23E1">
      <w:pPr>
        <w:pStyle w:val="n"/>
        <w:spacing w:before="0" w:beforeAutospacing="0" w:after="0" w:afterAutospacing="0" w:line="360" w:lineRule="auto"/>
        <w:ind w:firstLine="709"/>
        <w:jc w:val="both"/>
        <w:rPr>
          <w:sz w:val="28"/>
          <w:szCs w:val="28"/>
        </w:rPr>
      </w:pPr>
      <w:r w:rsidRPr="007C23E1">
        <w:rPr>
          <w:bCs/>
          <w:sz w:val="28"/>
          <w:szCs w:val="28"/>
        </w:rPr>
        <w:t>Национальные библиотеки</w:t>
      </w:r>
      <w:r w:rsidRPr="007C23E1">
        <w:rPr>
          <w:sz w:val="28"/>
          <w:szCs w:val="28"/>
        </w:rPr>
        <w:t xml:space="preserve"> стран Залива находятся в стадии становления и показатели их работы остаются пока еще достаточно скромными. Официально они созданы лишь в двух государствах в 1962 году в Катаре и 1963 году в Саудовской Аравии. Первая из них, по</w:t>
      </w:r>
      <w:r w:rsidR="004514BB" w:rsidRPr="007C23E1">
        <w:rPr>
          <w:sz w:val="28"/>
          <w:szCs w:val="28"/>
        </w:rPr>
        <w:t xml:space="preserve"> </w:t>
      </w:r>
      <w:r w:rsidRPr="007C23E1">
        <w:rPr>
          <w:sz w:val="28"/>
          <w:szCs w:val="28"/>
        </w:rPr>
        <w:t>существу, является главной в централизованной библиотечной системе страны и включает филиалы в городах Аль-Райане, Аль-Хансе, Аль-Хафе и Аль-Шамале, возникших после 1977 года. Их совокупный фонд превышает 330 тыс. томов на арабском и 50 тыс. томов на английском языках, почти 2000 рукописей, 520 названий периодики, 2600 микрофиш</w:t>
      </w:r>
      <w:r w:rsidR="00B33F3A" w:rsidRPr="007C23E1">
        <w:rPr>
          <w:sz w:val="28"/>
          <w:szCs w:val="28"/>
        </w:rPr>
        <w:t xml:space="preserve"> </w:t>
      </w:r>
      <w:r w:rsidR="004514BB" w:rsidRPr="007C23E1">
        <w:rPr>
          <w:sz w:val="28"/>
          <w:szCs w:val="28"/>
        </w:rPr>
        <w:t>[8, с.</w:t>
      </w:r>
      <w:r w:rsidR="00B33F3A" w:rsidRPr="007C23E1">
        <w:rPr>
          <w:sz w:val="28"/>
          <w:szCs w:val="28"/>
        </w:rPr>
        <w:t xml:space="preserve"> </w:t>
      </w:r>
      <w:r w:rsidR="004514BB" w:rsidRPr="007C23E1">
        <w:rPr>
          <w:sz w:val="28"/>
          <w:szCs w:val="28"/>
        </w:rPr>
        <w:t>65]</w:t>
      </w:r>
      <w:r w:rsidRPr="007C23E1">
        <w:rPr>
          <w:sz w:val="28"/>
          <w:szCs w:val="28"/>
        </w:rPr>
        <w:t>. Библиотека является получателем обязательного экземпляра печатной продукции и центром ее учета, депозитарным хранилищем, держателем изданий ООН, Лиги арабских государств и Организации исламской конференции и других международных и региональных организаций, в том числе ССАГПЗ, ведет активный книгообмен с библиотеками стран Залива, различными арабскими и иностранными партнерами.</w:t>
      </w:r>
      <w:r w:rsidR="002B5627" w:rsidRPr="007C23E1">
        <w:rPr>
          <w:sz w:val="28"/>
          <w:szCs w:val="28"/>
        </w:rPr>
        <w:t xml:space="preserve"> </w:t>
      </w:r>
      <w:r w:rsidRPr="007C23E1">
        <w:rPr>
          <w:sz w:val="28"/>
          <w:szCs w:val="28"/>
        </w:rPr>
        <w:t xml:space="preserve">Аналогичные функции выполняет и вторая библиотека - в Саудовской Аравии. </w:t>
      </w:r>
      <w:r w:rsidR="001D6BA1" w:rsidRPr="007C23E1">
        <w:rPr>
          <w:sz w:val="28"/>
          <w:szCs w:val="28"/>
        </w:rPr>
        <w:t xml:space="preserve">Для </w:t>
      </w:r>
      <w:r w:rsidRPr="007C23E1">
        <w:rPr>
          <w:sz w:val="28"/>
          <w:szCs w:val="28"/>
        </w:rPr>
        <w:t>нее возведено новое, прекрасно отделанное и оборудованное здание. В результате только с 1980 года ее собрания утроились и превысили 50 тыс. томов. Библиотека является центром книгообмена, получает обязательные экземпляры печатной продукции, издает органы национальной библиографии - с 1973 года под названием "Муджиам аль-Матбуат аль Сауди", отражающий монографические и официальные публикации, и раз в два месяца подготавливает перечень статей из периодики</w:t>
      </w:r>
      <w:r w:rsidR="001D6BA1" w:rsidRPr="007C23E1">
        <w:rPr>
          <w:sz w:val="28"/>
          <w:szCs w:val="28"/>
        </w:rPr>
        <w:t xml:space="preserve"> [8, с.</w:t>
      </w:r>
      <w:r w:rsidR="00B33F3A" w:rsidRPr="007C23E1">
        <w:rPr>
          <w:sz w:val="28"/>
          <w:szCs w:val="28"/>
        </w:rPr>
        <w:t xml:space="preserve"> </w:t>
      </w:r>
      <w:r w:rsidR="001D6BA1" w:rsidRPr="007C23E1">
        <w:rPr>
          <w:sz w:val="28"/>
          <w:szCs w:val="28"/>
        </w:rPr>
        <w:t>59]</w:t>
      </w:r>
      <w:r w:rsidRPr="007C23E1">
        <w:rPr>
          <w:sz w:val="28"/>
          <w:szCs w:val="28"/>
        </w:rPr>
        <w:t>.</w:t>
      </w:r>
      <w:r w:rsidR="002B5627" w:rsidRPr="007C23E1">
        <w:rPr>
          <w:sz w:val="28"/>
          <w:szCs w:val="28"/>
        </w:rPr>
        <w:t xml:space="preserve"> </w:t>
      </w:r>
      <w:r w:rsidRPr="007C23E1">
        <w:rPr>
          <w:sz w:val="28"/>
          <w:szCs w:val="28"/>
        </w:rPr>
        <w:t>В других государствах ССАГПЗ роль национальных до сих пор выполняют разнообразные библи</w:t>
      </w:r>
      <w:r w:rsidR="001D6BA1" w:rsidRPr="007C23E1">
        <w:rPr>
          <w:sz w:val="28"/>
          <w:szCs w:val="28"/>
        </w:rPr>
        <w:t>отеки. Так, Центральная библио</w:t>
      </w:r>
      <w:r w:rsidRPr="007C23E1">
        <w:rPr>
          <w:sz w:val="28"/>
          <w:szCs w:val="28"/>
        </w:rPr>
        <w:t xml:space="preserve">тека столицы Бахрейна города Манама за полвека своей деятельности накопила 130 тыс. томов, 120 названий периодики, 1200 музыкальных записей. Она получает пять экземпляров печатной продукции страны, осуществляет книгообмен, имеет 15 филиалов, которые, </w:t>
      </w:r>
      <w:r w:rsidR="001D6BA1" w:rsidRPr="007C23E1">
        <w:rPr>
          <w:sz w:val="28"/>
          <w:szCs w:val="28"/>
        </w:rPr>
        <w:t>по-существу</w:t>
      </w:r>
      <w:r w:rsidRPr="007C23E1">
        <w:rPr>
          <w:sz w:val="28"/>
          <w:szCs w:val="28"/>
        </w:rPr>
        <w:t>, являются публичными библиотеками на местах и обслуживают не только взрослых, но и детей.</w:t>
      </w:r>
      <w:r w:rsidR="002B5627" w:rsidRPr="007C23E1">
        <w:rPr>
          <w:sz w:val="28"/>
          <w:szCs w:val="28"/>
        </w:rPr>
        <w:t xml:space="preserve"> </w:t>
      </w:r>
      <w:r w:rsidRPr="007C23E1">
        <w:rPr>
          <w:sz w:val="28"/>
          <w:szCs w:val="28"/>
        </w:rPr>
        <w:t>В Объединенных арабских эмиратах с 1968 года действует библиотека Центра документации и научных исследований, которая также постоянно держит в поле зрения проблемы комплектования местных и региональных изданий, их учета и доведения до потребителей. Помимо этого, в каждом из семи эмиратов - Абу-Даби, Аджмане, Аль-Фуджейре, Дубае, Рас аль-Хайме, Умм аль-Кайване и Шардже существуют свои публичные библиотеки, в фондах которых также сосредотачивается литература локального характера, в первую очередь, периодика</w:t>
      </w:r>
      <w:r w:rsidR="00B33F3A" w:rsidRPr="007C23E1">
        <w:rPr>
          <w:sz w:val="28"/>
          <w:szCs w:val="28"/>
        </w:rPr>
        <w:t xml:space="preserve"> </w:t>
      </w:r>
      <w:r w:rsidR="001D6BA1" w:rsidRPr="007C23E1">
        <w:rPr>
          <w:sz w:val="28"/>
          <w:szCs w:val="28"/>
        </w:rPr>
        <w:t>[6, с.</w:t>
      </w:r>
      <w:r w:rsidR="00B33F3A" w:rsidRPr="007C23E1">
        <w:rPr>
          <w:sz w:val="28"/>
          <w:szCs w:val="28"/>
        </w:rPr>
        <w:t xml:space="preserve"> </w:t>
      </w:r>
      <w:r w:rsidR="001D6BA1" w:rsidRPr="007C23E1">
        <w:rPr>
          <w:sz w:val="28"/>
          <w:szCs w:val="28"/>
        </w:rPr>
        <w:t>43]</w:t>
      </w:r>
      <w:r w:rsidRPr="007C23E1">
        <w:rPr>
          <w:sz w:val="28"/>
          <w:szCs w:val="28"/>
        </w:rPr>
        <w:t xml:space="preserve">. Сеть </w:t>
      </w:r>
      <w:r w:rsidRPr="007C23E1">
        <w:rPr>
          <w:bCs/>
          <w:sz w:val="28"/>
          <w:szCs w:val="28"/>
        </w:rPr>
        <w:t>публичных библиотек</w:t>
      </w:r>
      <w:r w:rsidRPr="007C23E1">
        <w:rPr>
          <w:sz w:val="28"/>
          <w:szCs w:val="28"/>
        </w:rPr>
        <w:t xml:space="preserve"> стран Залива также находится в стадии расширения, при этом активно используется новая электронная техника поиска и использования не только печатных источников, но и таких как микроносители, аудиовидеоматериалы, записи, кассеты, диски и т.д. Так, в Восточной провинции Саудовской Аравии, где сосредоточены важнейшие центры нефтедобычи и переработки, создана мощная индустриальная база, привлекающая значительную рабочую силу, за последние годы развернулось большое жилищное строительство и новые публичные библиотеки появились в Даммаме, Катифе, Хафуфе, Хубаре, других городах и населенных пунктах, где живут вчерашние кочевники-бедуины. Для доставки книг здесь все шире используются и библиобусы.</w:t>
      </w:r>
      <w:r w:rsidR="002B5627" w:rsidRPr="007C23E1">
        <w:rPr>
          <w:sz w:val="28"/>
          <w:szCs w:val="28"/>
        </w:rPr>
        <w:t xml:space="preserve"> </w:t>
      </w:r>
      <w:r w:rsidRPr="007C23E1">
        <w:rPr>
          <w:sz w:val="28"/>
          <w:szCs w:val="28"/>
        </w:rPr>
        <w:t>Наиболее устоявшейся частью библиотечно-информационной системы стран Залива, несомненно, являются</w:t>
      </w:r>
      <w:r w:rsidRPr="007C23E1">
        <w:rPr>
          <w:bCs/>
          <w:sz w:val="28"/>
          <w:szCs w:val="28"/>
        </w:rPr>
        <w:t xml:space="preserve"> университетские библиотеки.</w:t>
      </w:r>
      <w:r w:rsidRPr="007C23E1">
        <w:rPr>
          <w:sz w:val="28"/>
          <w:szCs w:val="28"/>
        </w:rPr>
        <w:t xml:space="preserve"> Первый университет в регионе, получивший имя Короля Сауда был открыт в Эр-Риаде в 1957 году. Почти за 40 лет своей деятельности библиотека стала крупнейшей по масштабам работы. В ней насчитывается более 1 млн. томов, 12 тыс. названий периодики, почти 15 тыс. рукописей. Она оказывает весь набор библиографических и информационных услуг, имеет выходы на международные базы данных, активно закупает необходимую иностранную литературу, ведет широкий книгообмен не только с арабс</w:t>
      </w:r>
      <w:r w:rsidR="002B5627" w:rsidRPr="007C23E1">
        <w:rPr>
          <w:sz w:val="28"/>
          <w:szCs w:val="28"/>
        </w:rPr>
        <w:t>кими, но и другими странами</w:t>
      </w:r>
      <w:r w:rsidR="00B33F3A" w:rsidRPr="007C23E1">
        <w:rPr>
          <w:sz w:val="28"/>
          <w:szCs w:val="28"/>
        </w:rPr>
        <w:t xml:space="preserve"> </w:t>
      </w:r>
      <w:r w:rsidR="001D6BA1" w:rsidRPr="007C23E1">
        <w:rPr>
          <w:sz w:val="28"/>
          <w:szCs w:val="28"/>
        </w:rPr>
        <w:t>[1, с.</w:t>
      </w:r>
      <w:r w:rsidR="00B33F3A" w:rsidRPr="007C23E1">
        <w:rPr>
          <w:sz w:val="28"/>
          <w:szCs w:val="28"/>
        </w:rPr>
        <w:t xml:space="preserve"> </w:t>
      </w:r>
      <w:r w:rsidR="001D6BA1" w:rsidRPr="007C23E1">
        <w:rPr>
          <w:sz w:val="28"/>
          <w:szCs w:val="28"/>
        </w:rPr>
        <w:t>387]</w:t>
      </w:r>
      <w:r w:rsidRPr="007C23E1">
        <w:rPr>
          <w:sz w:val="28"/>
          <w:szCs w:val="28"/>
        </w:rPr>
        <w:t>. В Саудовской Аравии сейчас функционируют семь университетов, в том числе Нефти и минералов в Дахране, библиотека которого обладает крупнейшим в регионе собранием технической литературы. В остальных пяти государствах Залива существует по одному университету. Старейшим среди них является университет в</w:t>
      </w:r>
      <w:r w:rsidR="001D6BA1" w:rsidRPr="007C23E1">
        <w:rPr>
          <w:sz w:val="28"/>
          <w:szCs w:val="28"/>
        </w:rPr>
        <w:t xml:space="preserve"> Кувейте, созданный в 1966 году</w:t>
      </w:r>
      <w:r w:rsidRPr="007C23E1">
        <w:rPr>
          <w:sz w:val="28"/>
          <w:szCs w:val="28"/>
        </w:rPr>
        <w:t>.</w:t>
      </w:r>
      <w:r w:rsidR="002B5627" w:rsidRPr="007C23E1">
        <w:rPr>
          <w:sz w:val="28"/>
          <w:szCs w:val="28"/>
        </w:rPr>
        <w:t xml:space="preserve"> </w:t>
      </w:r>
      <w:r w:rsidRPr="007C23E1">
        <w:rPr>
          <w:sz w:val="28"/>
          <w:szCs w:val="28"/>
        </w:rPr>
        <w:t xml:space="preserve">Во всех государствах ССАГПЗ существует также достаточно разветвленная сеть </w:t>
      </w:r>
      <w:r w:rsidR="008F14C2" w:rsidRPr="007C23E1">
        <w:rPr>
          <w:bCs/>
          <w:sz w:val="28"/>
          <w:szCs w:val="28"/>
        </w:rPr>
        <w:t>библиотек,</w:t>
      </w:r>
      <w:r w:rsidR="007C23E1">
        <w:rPr>
          <w:bCs/>
          <w:sz w:val="28"/>
          <w:szCs w:val="28"/>
        </w:rPr>
        <w:t xml:space="preserve"> </w:t>
      </w:r>
      <w:r w:rsidRPr="007C23E1">
        <w:rPr>
          <w:bCs/>
          <w:sz w:val="28"/>
          <w:szCs w:val="28"/>
        </w:rPr>
        <w:t>учебных заведений</w:t>
      </w:r>
      <w:r w:rsidRPr="007C23E1">
        <w:rPr>
          <w:sz w:val="28"/>
          <w:szCs w:val="28"/>
        </w:rPr>
        <w:t xml:space="preserve"> - институтов, колледжей, училищ повышенного типа, занятых подготовкой специалистов для нефтяной, газовой, алюминиевой и металлургической промышленности, строительной индустрии, транспорта, связи, эксплуатации компьютерной техники, экономики, торговли, а также по военному делу, образованию, культуре, искусству, сельскому хозяйству, орошаемому земледелию, рыболовству, опреснению морской воды, ветеринарии, здравоохранению, юриспруденции, праву, богословию и т.д. Так, на Бахрейне открыты два педагогических института (один - для мужчин, другой для женщин), индустриальный институт "Аль- Халидж", колледж языка и литературы с соответственно оборудованными библиотеками.</w:t>
      </w:r>
      <w:r w:rsidR="002B5627" w:rsidRPr="007C23E1">
        <w:rPr>
          <w:sz w:val="28"/>
          <w:szCs w:val="28"/>
        </w:rPr>
        <w:t xml:space="preserve"> </w:t>
      </w:r>
      <w:r w:rsidRPr="007C23E1">
        <w:rPr>
          <w:sz w:val="28"/>
          <w:szCs w:val="28"/>
        </w:rPr>
        <w:t>Во всех государствах ССАГПЗ большой интерес представляют также богатейшие собрания Институтов арабских рукописей, Национальных музеев, Палат па</w:t>
      </w:r>
      <w:r w:rsidR="008F14C2" w:rsidRPr="007C23E1">
        <w:rPr>
          <w:sz w:val="28"/>
          <w:szCs w:val="28"/>
        </w:rPr>
        <w:t>мятников мусульманской культуры</w:t>
      </w:r>
      <w:r w:rsidRPr="007C23E1">
        <w:rPr>
          <w:sz w:val="28"/>
          <w:szCs w:val="28"/>
        </w:rPr>
        <w:t xml:space="preserve">, Центров национального наследия, Бедуинской ассоциации и других аналогичных учреждений, союзов и обществ, занятых поиском, приобретением, хранением и реставрацией ценнейших манускриптов и редких старопечатных памятников арабской духовной культуры, сохранившихся до наших дней. При этом, очень часто эта работа ведется с помощью специалистов Организации по вопросам культуры, просвещения и науки Лиги Арабских государств </w:t>
      </w:r>
      <w:r w:rsidR="008F14C2" w:rsidRPr="007C23E1">
        <w:rPr>
          <w:sz w:val="28"/>
          <w:szCs w:val="28"/>
        </w:rPr>
        <w:t>–</w:t>
      </w:r>
      <w:r w:rsidRPr="007C23E1">
        <w:rPr>
          <w:sz w:val="28"/>
          <w:szCs w:val="28"/>
        </w:rPr>
        <w:t xml:space="preserve"> АЛЕКО</w:t>
      </w:r>
      <w:r w:rsidR="008F14C2" w:rsidRPr="007C23E1">
        <w:rPr>
          <w:sz w:val="28"/>
          <w:szCs w:val="28"/>
        </w:rPr>
        <w:t>[1, с.290]</w:t>
      </w:r>
      <w:r w:rsidRPr="007C23E1">
        <w:rPr>
          <w:sz w:val="28"/>
          <w:szCs w:val="28"/>
        </w:rPr>
        <w:t>.</w:t>
      </w:r>
      <w:r w:rsidR="001D4816" w:rsidRPr="007C23E1">
        <w:rPr>
          <w:sz w:val="28"/>
          <w:szCs w:val="28"/>
        </w:rPr>
        <w:t xml:space="preserve"> </w:t>
      </w:r>
      <w:r w:rsidRPr="007C23E1">
        <w:rPr>
          <w:sz w:val="28"/>
          <w:szCs w:val="28"/>
        </w:rPr>
        <w:t>Своеобразным и важным источником пополнения фондов библиотек, в большинстве случаев безвозмездно, является Издательский комплекс имени Короля Фахда, возведенный в 1983-1985 годах в Медине с целью публикации точных, выверенных экземпляров Корана. Теперь это целый городок, вмещающий на 200 тыс. кв. м производственные цеха, оснащенные последними достижениями полиграфической техники и воспроизведения текстов. Здесь же работают наиболее авторитетные ученые - богословы и корановеды. За 10 лет своей деятельности комплекс выпустил в свет примерно 88 милионов томов Корана, которые стали достоянием мусульман в 107 странах мира</w:t>
      </w:r>
      <w:r w:rsidR="00B33F3A" w:rsidRPr="007C23E1">
        <w:rPr>
          <w:sz w:val="28"/>
          <w:szCs w:val="28"/>
        </w:rPr>
        <w:t xml:space="preserve"> </w:t>
      </w:r>
      <w:r w:rsidR="001D4816" w:rsidRPr="007C23E1">
        <w:rPr>
          <w:sz w:val="28"/>
          <w:szCs w:val="28"/>
        </w:rPr>
        <w:t>[8, с.</w:t>
      </w:r>
      <w:r w:rsidR="00B33F3A" w:rsidRPr="007C23E1">
        <w:rPr>
          <w:sz w:val="28"/>
          <w:szCs w:val="28"/>
        </w:rPr>
        <w:t xml:space="preserve"> </w:t>
      </w:r>
      <w:r w:rsidR="001D4816" w:rsidRPr="007C23E1">
        <w:rPr>
          <w:sz w:val="28"/>
          <w:szCs w:val="28"/>
        </w:rPr>
        <w:t>78]</w:t>
      </w:r>
      <w:r w:rsidRPr="007C23E1">
        <w:rPr>
          <w:sz w:val="28"/>
          <w:szCs w:val="28"/>
        </w:rPr>
        <w:t>.</w:t>
      </w:r>
      <w:r w:rsidR="002B5627" w:rsidRPr="007C23E1">
        <w:rPr>
          <w:sz w:val="28"/>
          <w:szCs w:val="28"/>
        </w:rPr>
        <w:t xml:space="preserve"> </w:t>
      </w:r>
      <w:r w:rsidRPr="007C23E1">
        <w:rPr>
          <w:sz w:val="28"/>
          <w:szCs w:val="28"/>
        </w:rPr>
        <w:t>Традиционно, многие годы в столицах всех государств Залива функционируют библиотеки Британского Совета, имеющие весьма значительные фонды на английском языке, который получает все большее распространение в этом регионе по мере развития его индустриального и энергетического потенциала. Толчком к расширению использования англоязычной литературы послужило также успешное проведение совместно с западными союзниками военной операции "Буря в пустыне", по освобождению Куве</w:t>
      </w:r>
      <w:r w:rsidR="001D4816" w:rsidRPr="007C23E1">
        <w:rPr>
          <w:sz w:val="28"/>
          <w:szCs w:val="28"/>
        </w:rPr>
        <w:t>йта от иракской оккупации 1990-</w:t>
      </w:r>
      <w:r w:rsidRPr="007C23E1">
        <w:rPr>
          <w:sz w:val="28"/>
          <w:szCs w:val="28"/>
        </w:rPr>
        <w:t xml:space="preserve">1991 годов, в ходе которой были разграблены и уничтожены десятки библиотек. Уровень благосостояния тех, кому посчастливилось родиться коренными жителями стран ССАГПЗ, подданными своих монархов, отличается весьма полным материальным достатком, отсутствием в ряде государств подоходных налогов, почти безвозмездным жильем, </w:t>
      </w:r>
      <w:r w:rsidR="00A975C5" w:rsidRPr="007C23E1">
        <w:rPr>
          <w:sz w:val="28"/>
          <w:szCs w:val="28"/>
        </w:rPr>
        <w:t>бесплатным</w:t>
      </w:r>
      <w:r w:rsidRPr="007C23E1">
        <w:rPr>
          <w:sz w:val="28"/>
          <w:szCs w:val="28"/>
        </w:rPr>
        <w:t xml:space="preserve"> образованием и здравоохранением. Это в свою очередь создает благоприятные для повышения уровня их культуры, приобщения к книге и чтению, совершенствования сети библиотек, их оснащения самыми современными средствами информации, ее поиска и использования. Да, во многих библиотеках, имеющих новые здания с кондиционерами и компьютерами не так много читателей, но они есть, и создаются такие условия жизнедеятельности, учебы и досуга людей, что, безусловно, их будет все больше и больше.</w:t>
      </w:r>
      <w:r w:rsidR="002B5627" w:rsidRPr="007C23E1">
        <w:rPr>
          <w:sz w:val="28"/>
          <w:szCs w:val="28"/>
        </w:rPr>
        <w:t xml:space="preserve"> </w:t>
      </w:r>
      <w:r w:rsidRPr="007C23E1">
        <w:rPr>
          <w:sz w:val="28"/>
          <w:szCs w:val="28"/>
        </w:rPr>
        <w:t>Так, в Кувейте уже 20 лет существует "Фонд для будущих поколений", которому в соответствии со специальным Законом отчисляются до десяти процентов годовых поступлений от продажи нефти, газа и продуктов их переработки. До 2001 года его активы и проценты на них не могут тратиться. Накопленные таким образом излишки свободных средств уже составляют 105 млрд. долларов, что является весомой гарантией дальнейшего развития и благополучия страны, подъема образования и культуры ее населения</w:t>
      </w:r>
      <w:r w:rsidR="004C4F2F" w:rsidRPr="007C23E1">
        <w:rPr>
          <w:sz w:val="28"/>
          <w:szCs w:val="28"/>
        </w:rPr>
        <w:t xml:space="preserve"> </w:t>
      </w:r>
      <w:r w:rsidR="006A09D1" w:rsidRPr="007C23E1">
        <w:rPr>
          <w:sz w:val="28"/>
          <w:szCs w:val="28"/>
        </w:rPr>
        <w:t>[6, с.</w:t>
      </w:r>
      <w:r w:rsidR="004C4F2F" w:rsidRPr="007C23E1">
        <w:rPr>
          <w:sz w:val="28"/>
          <w:szCs w:val="28"/>
        </w:rPr>
        <w:t xml:space="preserve"> </w:t>
      </w:r>
      <w:r w:rsidR="006A09D1" w:rsidRPr="007C23E1">
        <w:rPr>
          <w:sz w:val="28"/>
          <w:szCs w:val="28"/>
        </w:rPr>
        <w:t>49]</w:t>
      </w:r>
      <w:r w:rsidRPr="007C23E1">
        <w:rPr>
          <w:sz w:val="28"/>
          <w:szCs w:val="28"/>
        </w:rPr>
        <w:t>.</w:t>
      </w:r>
    </w:p>
    <w:p w:rsidR="00C52F9A" w:rsidRPr="007C23E1" w:rsidRDefault="00C52F9A" w:rsidP="007C23E1">
      <w:pPr>
        <w:pStyle w:val="n"/>
        <w:spacing w:before="0" w:beforeAutospacing="0" w:after="0" w:afterAutospacing="0" w:line="360" w:lineRule="auto"/>
        <w:ind w:firstLine="709"/>
        <w:jc w:val="both"/>
        <w:rPr>
          <w:sz w:val="28"/>
          <w:szCs w:val="28"/>
        </w:rPr>
      </w:pPr>
      <w:r w:rsidRPr="007C23E1">
        <w:rPr>
          <w:sz w:val="28"/>
          <w:szCs w:val="28"/>
        </w:rPr>
        <w:t xml:space="preserve">Таким образом, анализируя выше написанное и подводя итоги, можно сказать, </w:t>
      </w:r>
      <w:r w:rsidR="001E27D9" w:rsidRPr="007C23E1">
        <w:rPr>
          <w:sz w:val="28"/>
          <w:szCs w:val="28"/>
        </w:rPr>
        <w:t>что культурное развитие аравийских</w:t>
      </w:r>
      <w:r w:rsidR="007C23E1">
        <w:rPr>
          <w:sz w:val="28"/>
          <w:szCs w:val="28"/>
        </w:rPr>
        <w:t xml:space="preserve"> </w:t>
      </w:r>
      <w:r w:rsidR="001E27D9" w:rsidRPr="007C23E1">
        <w:rPr>
          <w:sz w:val="28"/>
          <w:szCs w:val="28"/>
        </w:rPr>
        <w:t>стран развивается достаточно</w:t>
      </w:r>
      <w:r w:rsidR="007C23E1">
        <w:rPr>
          <w:sz w:val="28"/>
          <w:szCs w:val="28"/>
        </w:rPr>
        <w:t xml:space="preserve"> </w:t>
      </w:r>
      <w:r w:rsidR="001E27D9" w:rsidRPr="007C23E1">
        <w:rPr>
          <w:sz w:val="28"/>
          <w:szCs w:val="28"/>
        </w:rPr>
        <w:t>высокими темпами и это направление является весьма актуальным в сфере интеграции</w:t>
      </w:r>
      <w:r w:rsidR="007C23E1">
        <w:rPr>
          <w:sz w:val="28"/>
          <w:szCs w:val="28"/>
        </w:rPr>
        <w:t xml:space="preserve"> </w:t>
      </w:r>
      <w:r w:rsidR="001E27D9" w:rsidRPr="007C23E1">
        <w:rPr>
          <w:sz w:val="28"/>
          <w:szCs w:val="28"/>
        </w:rPr>
        <w:t>аравийских государств. К тому же государства делают упор на перспективу будущего, т.е. всячески пытаются во- первых сохранить, то что имеется из культурного наследия для будущего поколения</w:t>
      </w:r>
      <w:r w:rsidR="007D45AD" w:rsidRPr="007C23E1">
        <w:rPr>
          <w:sz w:val="28"/>
          <w:szCs w:val="28"/>
        </w:rPr>
        <w:t xml:space="preserve">, во-вторых, приумножить уровень развития страны, в плане выделения </w:t>
      </w:r>
      <w:r w:rsidR="00B70D86" w:rsidRPr="007C23E1">
        <w:rPr>
          <w:sz w:val="28"/>
          <w:szCs w:val="28"/>
        </w:rPr>
        <w:t>средств.</w:t>
      </w:r>
      <w:r w:rsidR="007C23E1">
        <w:rPr>
          <w:sz w:val="28"/>
          <w:szCs w:val="28"/>
        </w:rPr>
        <w:t xml:space="preserve"> </w:t>
      </w:r>
    </w:p>
    <w:p w:rsidR="00B70D86" w:rsidRPr="007C23E1" w:rsidRDefault="002A69EB" w:rsidP="007C23E1">
      <w:pPr>
        <w:pStyle w:val="n"/>
        <w:spacing w:before="0" w:beforeAutospacing="0" w:after="0" w:afterAutospacing="0" w:line="360" w:lineRule="auto"/>
        <w:ind w:firstLine="709"/>
        <w:jc w:val="both"/>
        <w:rPr>
          <w:sz w:val="28"/>
          <w:szCs w:val="28"/>
        </w:rPr>
      </w:pPr>
      <w:r w:rsidRPr="007C23E1">
        <w:rPr>
          <w:sz w:val="28"/>
          <w:szCs w:val="28"/>
        </w:rPr>
        <w:t>Подводя итоги данной главы, а также, решая задачи дипломного проекта, такие как:</w:t>
      </w:r>
      <w:r w:rsidR="005E5BB7" w:rsidRPr="007C23E1">
        <w:rPr>
          <w:sz w:val="28"/>
          <w:szCs w:val="28"/>
        </w:rPr>
        <w:t xml:space="preserve"> определить приоритеты и перспективные цели региональной экономической интеграции стран аравийского континента, выявить проблемы и трудности, препятствующие их достижению и меры для их устранения, проанализировать проблемы интеграционного объединения государств Совета сотрудничества арабских государств персидского залива, выявить возможные перспективы аравийской интеграции.</w:t>
      </w:r>
      <w:r w:rsidR="007C23E1">
        <w:rPr>
          <w:sz w:val="28"/>
          <w:szCs w:val="28"/>
        </w:rPr>
        <w:t xml:space="preserve"> </w:t>
      </w:r>
      <w:r w:rsidR="005E5BB7" w:rsidRPr="007C23E1">
        <w:rPr>
          <w:sz w:val="28"/>
          <w:szCs w:val="28"/>
        </w:rPr>
        <w:t xml:space="preserve">Результатом явились следующие выводы. Во-первых, </w:t>
      </w:r>
      <w:r w:rsidRPr="007C23E1">
        <w:rPr>
          <w:sz w:val="28"/>
          <w:szCs w:val="28"/>
        </w:rPr>
        <w:t>следует отметить крайнюю необходимость развития военно-политической интеграции в рассматриваемом регионе,</w:t>
      </w:r>
      <w:r w:rsidR="007C23E1">
        <w:rPr>
          <w:sz w:val="28"/>
          <w:szCs w:val="28"/>
        </w:rPr>
        <w:t xml:space="preserve"> </w:t>
      </w:r>
      <w:r w:rsidRPr="007C23E1">
        <w:rPr>
          <w:sz w:val="28"/>
          <w:szCs w:val="28"/>
        </w:rPr>
        <w:t>чтобы не оказаться под властью Запада в лице Америки, так как Персидский Залив является стратегически важным районом земного шара.</w:t>
      </w:r>
      <w:r w:rsidR="005E5BB7" w:rsidRPr="007C23E1">
        <w:rPr>
          <w:sz w:val="28"/>
          <w:szCs w:val="28"/>
        </w:rPr>
        <w:t xml:space="preserve"> Во-вторых,</w:t>
      </w:r>
      <w:r w:rsidRPr="007C23E1">
        <w:rPr>
          <w:sz w:val="28"/>
          <w:szCs w:val="28"/>
        </w:rPr>
        <w:t xml:space="preserve"> </w:t>
      </w:r>
      <w:r w:rsidR="005E5BB7" w:rsidRPr="007C23E1">
        <w:rPr>
          <w:sz w:val="28"/>
          <w:szCs w:val="28"/>
        </w:rPr>
        <w:t>г</w:t>
      </w:r>
      <w:r w:rsidRPr="007C23E1">
        <w:rPr>
          <w:sz w:val="28"/>
          <w:szCs w:val="28"/>
        </w:rPr>
        <w:t>оворя о достижениях в области военно-политической интеграции, необходимо отметить тот факт, что странам региона,</w:t>
      </w:r>
      <w:r w:rsidR="007C23E1">
        <w:rPr>
          <w:sz w:val="28"/>
          <w:szCs w:val="28"/>
        </w:rPr>
        <w:t xml:space="preserve"> </w:t>
      </w:r>
      <w:r w:rsidRPr="007C23E1">
        <w:rPr>
          <w:sz w:val="28"/>
          <w:szCs w:val="28"/>
        </w:rPr>
        <w:t>прежде чем строить долгосрочные перспективы, необходимо урегулировать разногласия между собой в</w:t>
      </w:r>
      <w:r w:rsidR="005E5BB7" w:rsidRPr="007C23E1">
        <w:rPr>
          <w:sz w:val="28"/>
          <w:szCs w:val="28"/>
        </w:rPr>
        <w:t xml:space="preserve"> сфере обеспечения безопасности. В-третьих, говоря об экономической интеграции, можно сказать, что нефть стала мощным и эффективным орудием при проведении внешней политики нефтяных монархий Персидского залива.</w:t>
      </w:r>
      <w:r w:rsidR="0036069F" w:rsidRPr="007C23E1">
        <w:rPr>
          <w:sz w:val="28"/>
          <w:szCs w:val="28"/>
        </w:rPr>
        <w:t xml:space="preserve"> Помимо своего международного значения нефть явилась также базисным фактором социально-экономического развития и модернизации в монархиях Аравийского полуострова. В целом, несмотря на ряд издержек, опыт использования природных богатств аравийскими монархиями можно признать весьма эффективным и оправданным.</w:t>
      </w:r>
      <w:r w:rsidR="005E5BB7" w:rsidRPr="007C23E1">
        <w:rPr>
          <w:sz w:val="28"/>
          <w:szCs w:val="28"/>
        </w:rPr>
        <w:t xml:space="preserve"> Нефтяной фактор в своей совокупности позволил им занять особое место в мире и играть важнейшую роль в арабском и мусульманском сообществе. В то же время тот же самый нефтяной фактор служит поводом к раздорам и иностранному вмешательству в дела этих стран. Поэтому разумное использование доставшихся аравийским монархиям природных богатств для внутреннего развития и занятия достойного места на международной арене представляет важнейшую задачу для этих стран на современном этапе. В-четвертых, говоря о возможных перспективах развития аравийской интеграции, мы пришли к тому, что на сегодняшний</w:t>
      </w:r>
      <w:r w:rsidR="007C23E1">
        <w:rPr>
          <w:sz w:val="28"/>
          <w:szCs w:val="28"/>
        </w:rPr>
        <w:t xml:space="preserve"> </w:t>
      </w:r>
      <w:r w:rsidR="00E17B7A" w:rsidRPr="007C23E1">
        <w:rPr>
          <w:sz w:val="28"/>
          <w:szCs w:val="28"/>
        </w:rPr>
        <w:t xml:space="preserve">день </w:t>
      </w:r>
      <w:r w:rsidR="005E5BB7" w:rsidRPr="007C23E1">
        <w:rPr>
          <w:sz w:val="28"/>
          <w:szCs w:val="28"/>
        </w:rPr>
        <w:t>страны региона еще в значительной степени зависят, как это не парадоксально, от</w:t>
      </w:r>
      <w:r w:rsidR="007C23E1">
        <w:rPr>
          <w:sz w:val="28"/>
          <w:szCs w:val="28"/>
        </w:rPr>
        <w:t xml:space="preserve"> </w:t>
      </w:r>
      <w:r w:rsidR="005E5BB7" w:rsidRPr="007C23E1">
        <w:rPr>
          <w:sz w:val="28"/>
          <w:szCs w:val="28"/>
        </w:rPr>
        <w:t>Америки. А экономика самих стран в основном развивается в</w:t>
      </w:r>
      <w:r w:rsidR="007C23E1">
        <w:rPr>
          <w:sz w:val="28"/>
          <w:szCs w:val="28"/>
        </w:rPr>
        <w:t xml:space="preserve"> </w:t>
      </w:r>
      <w:r w:rsidR="005E5BB7" w:rsidRPr="007C23E1">
        <w:rPr>
          <w:sz w:val="28"/>
          <w:szCs w:val="28"/>
        </w:rPr>
        <w:t xml:space="preserve">однобоковом варианте, то есть основным приоритетом развития экономики является нефтяная и газовая промышленность. И хотя на сегодняшний день от запасов нефти рассматриваемого региона зависят многие развитые страны, страны Аравии еще не настолько </w:t>
      </w:r>
      <w:r w:rsidR="00E17B7A" w:rsidRPr="007C23E1">
        <w:rPr>
          <w:sz w:val="28"/>
          <w:szCs w:val="28"/>
        </w:rPr>
        <w:t xml:space="preserve">скоординировали свои усилия, чтобы контролировать свой регион. </w:t>
      </w:r>
    </w:p>
    <w:p w:rsidR="008D49FE" w:rsidRPr="007C23E1" w:rsidRDefault="007C23E1" w:rsidP="007C23E1">
      <w:pPr>
        <w:spacing w:line="360" w:lineRule="auto"/>
        <w:ind w:firstLine="709"/>
        <w:jc w:val="center"/>
        <w:rPr>
          <w:b/>
          <w:sz w:val="28"/>
          <w:szCs w:val="28"/>
        </w:rPr>
      </w:pPr>
      <w:r>
        <w:rPr>
          <w:sz w:val="28"/>
          <w:szCs w:val="28"/>
        </w:rPr>
        <w:br w:type="page"/>
      </w:r>
      <w:r w:rsidR="008D49FE" w:rsidRPr="007C23E1">
        <w:rPr>
          <w:b/>
          <w:sz w:val="28"/>
          <w:szCs w:val="28"/>
        </w:rPr>
        <w:t>З</w:t>
      </w:r>
      <w:r w:rsidR="00B11727" w:rsidRPr="007C23E1">
        <w:rPr>
          <w:b/>
          <w:sz w:val="28"/>
          <w:szCs w:val="28"/>
        </w:rPr>
        <w:t>аключение</w:t>
      </w:r>
    </w:p>
    <w:p w:rsidR="007C23E1" w:rsidRDefault="007C23E1" w:rsidP="007C23E1">
      <w:pPr>
        <w:spacing w:line="360" w:lineRule="auto"/>
        <w:ind w:firstLine="709"/>
        <w:jc w:val="both"/>
        <w:rPr>
          <w:sz w:val="28"/>
          <w:szCs w:val="28"/>
        </w:rPr>
      </w:pPr>
    </w:p>
    <w:p w:rsidR="00FF280E" w:rsidRPr="007C23E1" w:rsidRDefault="00920125" w:rsidP="007C23E1">
      <w:pPr>
        <w:spacing w:line="360" w:lineRule="auto"/>
        <w:ind w:firstLine="709"/>
        <w:jc w:val="both"/>
        <w:rPr>
          <w:sz w:val="28"/>
        </w:rPr>
      </w:pPr>
      <w:r w:rsidRPr="007C23E1">
        <w:rPr>
          <w:sz w:val="28"/>
          <w:szCs w:val="28"/>
        </w:rPr>
        <w:t xml:space="preserve">Арабские страны, в недрах которых залегают свыше 40% мировых доказанных запасов нефти и более 15% природного газа, переместились в последние десятилетия с региональной периферии в фокус мировой экономики, играют важную роль в обеспечении ее стабильности и воздействуют на широкую гамму актуальных международных и региональных проблем. </w:t>
      </w:r>
      <w:r w:rsidR="00FF280E" w:rsidRPr="007C23E1">
        <w:rPr>
          <w:sz w:val="28"/>
          <w:szCs w:val="28"/>
        </w:rPr>
        <w:t>Идеи интеграции стран Аравийского полуострова путем образования региональной группировки зародились в конце 70-х - начале 80-х г</w:t>
      </w:r>
      <w:r w:rsidR="00685E4B" w:rsidRPr="007C23E1">
        <w:rPr>
          <w:sz w:val="28"/>
          <w:szCs w:val="28"/>
        </w:rPr>
        <w:t>одов ХХ века</w:t>
      </w:r>
      <w:r w:rsidR="00FF280E" w:rsidRPr="007C23E1">
        <w:rPr>
          <w:sz w:val="28"/>
          <w:szCs w:val="28"/>
        </w:rPr>
        <w:t xml:space="preserve"> в период резкой дестабилизации обстановки в зоне Персидского залива. В </w:t>
      </w:r>
      <w:smartTag w:uri="urn:schemas-microsoft-com:office:smarttags" w:element="metricconverter">
        <w:smartTagPr>
          <w:attr w:name="ProductID" w:val="1979 г"/>
        </w:smartTagPr>
        <w:r w:rsidR="00FF280E" w:rsidRPr="007C23E1">
          <w:rPr>
            <w:sz w:val="28"/>
            <w:szCs w:val="28"/>
          </w:rPr>
          <w:t>1979 г</w:t>
        </w:r>
      </w:smartTag>
      <w:r w:rsidR="00FF280E" w:rsidRPr="007C23E1">
        <w:rPr>
          <w:sz w:val="28"/>
          <w:szCs w:val="28"/>
        </w:rPr>
        <w:t xml:space="preserve">. в Иране произошла Исламская революция, после которой это государство </w:t>
      </w:r>
      <w:r w:rsidR="007C23E1" w:rsidRPr="007C23E1">
        <w:rPr>
          <w:sz w:val="28"/>
          <w:szCs w:val="28"/>
        </w:rPr>
        <w:t>стало,</w:t>
      </w:r>
      <w:r w:rsidR="00FF280E" w:rsidRPr="007C23E1">
        <w:rPr>
          <w:sz w:val="28"/>
          <w:szCs w:val="28"/>
        </w:rPr>
        <w:t xml:space="preserve"> открыто заявлять о необходимости свержения аравийских монархических режимов. В </w:t>
      </w:r>
      <w:smartTag w:uri="urn:schemas-microsoft-com:office:smarttags" w:element="metricconverter">
        <w:smartTagPr>
          <w:attr w:name="ProductID" w:val="1980 г"/>
        </w:smartTagPr>
        <w:r w:rsidR="00FF280E" w:rsidRPr="007C23E1">
          <w:rPr>
            <w:sz w:val="28"/>
            <w:szCs w:val="28"/>
          </w:rPr>
          <w:t>1980 г</w:t>
        </w:r>
      </w:smartTag>
      <w:r w:rsidR="00FF280E" w:rsidRPr="007C23E1">
        <w:rPr>
          <w:sz w:val="28"/>
          <w:szCs w:val="28"/>
        </w:rPr>
        <w:t xml:space="preserve">. с началом ирано-иракской войны ситуация еще более обострилась. Видя в революционно настроенном Иране большую угрозу, аравийские страны поддержали Ирак, хотя и опасались значительного увеличения его военного потенциала. Эти события вызвали серьезную обеспокоенность аравийских монархий, поставив их перед необходимостью укрепления взаимодействия в сфере безопасности для защиты своих интересов. В этих условиях в </w:t>
      </w:r>
      <w:smartTag w:uri="urn:schemas-microsoft-com:office:smarttags" w:element="metricconverter">
        <w:smartTagPr>
          <w:attr w:name="ProductID" w:val="1981 г"/>
        </w:smartTagPr>
        <w:r w:rsidR="00FF280E" w:rsidRPr="007C23E1">
          <w:rPr>
            <w:sz w:val="28"/>
            <w:szCs w:val="28"/>
          </w:rPr>
          <w:t>1981 г</w:t>
        </w:r>
      </w:smartTag>
      <w:r w:rsidR="00FF280E" w:rsidRPr="007C23E1">
        <w:rPr>
          <w:sz w:val="28"/>
          <w:szCs w:val="28"/>
        </w:rPr>
        <w:t>. шесть аравийских монархий: Бахрейн, Катар, Кувейт, Объединенные Арабские Эмираты, Оман и Саудовская Аравия образовали свою интеграционную организацию - Совет сотрудничества арабских государств Персидского залива. Но и в XXI веке монархии Персидского залива продолжают сохранять свою значимость в системе международных отношений. Богатейшие запасы нефти, существующие в этих странах, во многом определяют специфическое положение данного субрегиона в мировой экономической и политической системе. Предположительно, такая ситуация сохранится и в будущем, ведь, несмотря на появление альтернативных источников энергии и развитие энергосберегающих технологий в мире, потребность в углеводородных ресурсах сохраняется на высоком уровне. Так, недавно опубликованные прогнозы Американского Департамента Энергетики и Международного Энергетического Агентства оценивают рост спроса на нефть в период до 2010 года на уровне 2-2,1 % в год. При этом темпы роста текущих запасов в течение последнего десятилетия опережали этот уровень, что позволяет говорить о том, что нефти на XXI век хватит. И в значительной степени эти запасы формируются за счет ресурсов “аравийской шестерки”.Помимо своего международного значения нефть явилась также базисным фактором социально-экономического развития и модернизации в монархиях Аравийского полуострова. В целом, несмотря на ряд издержек, опыт использования природных богатств аравийскими монархиями можно признать весьма эффективным и оправданным.</w:t>
      </w:r>
      <w:r w:rsidR="00DC2F85" w:rsidRPr="007C23E1">
        <w:rPr>
          <w:sz w:val="28"/>
          <w:szCs w:val="28"/>
        </w:rPr>
        <w:t xml:space="preserve"> В сжатые исторические сроки рассматриваемая группа государств, объединившаяся в рамках субрегионального альянса Совета сотрудничества арабских государств Персидского залива, превратилась в весьма активный субъект между</w:t>
      </w:r>
      <w:r w:rsidR="00DC2F85" w:rsidRPr="007C23E1">
        <w:rPr>
          <w:sz w:val="28"/>
          <w:szCs w:val="28"/>
        </w:rPr>
        <w:softHyphen/>
        <w:t>народных отношений на субрегиональном, арабском и ислам</w:t>
      </w:r>
      <w:r w:rsidR="00DC2F85" w:rsidRPr="007C23E1">
        <w:rPr>
          <w:sz w:val="28"/>
          <w:szCs w:val="28"/>
        </w:rPr>
        <w:softHyphen/>
        <w:t>ском уровнях, важного финансового донора западных стран, ведущего импортера их оружия и высоких технологий. На фоне вынужденного ухода Ирака с мирового нефтяного рынка и экономических затруднений Ирана в эксплуатации своих природных ресурсов, а также падения добычи нефти в России «аравийская шестерка» заняла лидирующие позиции в качестве нефтеэкспортера. Причем есть основания полагать, что по мере сокращения мировых углеводородных запасов важность стран ССАГПЗ в мировой экономике и политике может возрастать. Правящие круги США, продвигающие американскую доминанту в международных делах, исходят из того, что изменение миропорядка в связи с прекращением «холодной войны» не привело к девальвации геополитической значимости субрегиона Персидского залива, который неизменно включается в зону «жизненно важных ин</w:t>
      </w:r>
      <w:r w:rsidR="00AB3002" w:rsidRPr="007C23E1">
        <w:rPr>
          <w:sz w:val="28"/>
          <w:szCs w:val="28"/>
        </w:rPr>
        <w:t>тересов США» во всех доктриналь</w:t>
      </w:r>
      <w:r w:rsidR="00DC2F85" w:rsidRPr="007C23E1">
        <w:rPr>
          <w:sz w:val="28"/>
          <w:szCs w:val="28"/>
        </w:rPr>
        <w:t>ных документах по внешнеполитической тематике. Такой концептуальный подход аргументируется как признанием его ключевой роли в обеспечении стабильности мировой экономики и благополучия ведущих стран Атлантического альянса, так и воздействием на широкую гамму актуальных международных и региональных проблем. При рассмотрении внешнеполитических параметров стран ССАГПЗ особую значимость имеет концептуальное понимание ими собственных национально-государственных интересов. Каждому государству, несомненно, свойственны особенности, предопределяющие его поведенческую специфику.</w:t>
      </w:r>
      <w:r w:rsidR="007C23E1">
        <w:rPr>
          <w:sz w:val="28"/>
          <w:szCs w:val="28"/>
        </w:rPr>
        <w:t xml:space="preserve"> </w:t>
      </w:r>
      <w:r w:rsidR="00DC2F85" w:rsidRPr="007C23E1">
        <w:rPr>
          <w:sz w:val="28"/>
          <w:szCs w:val="28"/>
        </w:rPr>
        <w:t>«Аравийская шестерка» реально воздействует на политическую конфигурацию на Ближнем Востоке. Практически ни одна значимая проблема не рассматривается без участия Саудовской Аравии - самого крупного, богатого и влиятельно</w:t>
      </w:r>
      <w:r w:rsidR="00DC2F85" w:rsidRPr="007C23E1">
        <w:rPr>
          <w:sz w:val="28"/>
          <w:szCs w:val="28"/>
        </w:rPr>
        <w:softHyphen/>
        <w:t>го участника монархического альянса. В силу консервативности режимов эта группа государств традиционно располагалась на правом фланге арабского сообщества, пытаясь на протяжении десятилетий предотвратить распространение революционно-демократических процессов. Исторический перелом, произошедший в конце столетия, объективно укрепил их положение в регионе. Государства Совета сотрудничества являются не только частью арабского сообщества, но и важным компонентом му</w:t>
      </w:r>
      <w:r w:rsidR="00DC2F85" w:rsidRPr="007C23E1">
        <w:rPr>
          <w:sz w:val="28"/>
          <w:szCs w:val="28"/>
        </w:rPr>
        <w:softHyphen/>
        <w:t>сульманского мира, в особенности Саудовская Аравия по праву «хранительницы двух святынь» и родины ислама. Без понимания религиозной составляющей стран ССАГПЗ, в частности, саудовского королевства, невозможно выйти на оптимальные параметры взаимоотношений с ними. Существует и иное измерение «аравийской шестерки», представляющее научный и практический интерес - это процесс модернизации данной группы государств. Втягиваясь в современный цивилизационный поток, они стремятся преодолеть состояние отсталости, найти на путях модернизации оптимальную формулу развития, которая бы обеспечивала рациональное совмещение достижений научно-технического прогресса с национальной культурой, религиозной идеологией, исторической памятью. Исследование этой темы важно не только с точки зрения углубленного понимания формирующейся общественно-государственной модели в странах ССАГПЗ, но и возможного вычленения закономерностей по</w:t>
      </w:r>
      <w:r w:rsidR="00DC2F85" w:rsidRPr="007C23E1">
        <w:rPr>
          <w:sz w:val="28"/>
          <w:szCs w:val="28"/>
        </w:rPr>
        <w:softHyphen/>
        <w:t xml:space="preserve">ступательного развития на этапе модернизации, их экстраполяции на другие страны и регионы. Используя опыт промышленно развитых стран, монархии Залива пытаются приобщиться к новым цивилизационным стандартам с учетом своей специфики. В основе модернизации лежит индустриализация «аравийской шестерки», ставшая возможной благодаря доходам, получаемым от экспорта нефти и газа. Однако поскольку углеводородные полезные ископаемые являются невозобновляемыми источниками, их использование ограничено естественными временными рамками. Такая перспектива объективно выдвигает перед правительствами стран ССАГПЗ жесткие задачи перепрофилирования экономики на перспективу, чтобы обеспечить поступательное развитие. Универсальность модернизации проявляется в том, что, отталкиваясь от материальной основы, она распространяется также на социальную, духовную, политическую сферу общества и государства, корректирует психологию человека. Модернизация означает трансформацию </w:t>
      </w:r>
      <w:r w:rsidR="00DC2F85" w:rsidRPr="007C23E1">
        <w:rPr>
          <w:iCs/>
          <w:sz w:val="28"/>
          <w:szCs w:val="28"/>
        </w:rPr>
        <w:t xml:space="preserve">в </w:t>
      </w:r>
      <w:r w:rsidR="00DC2F85" w:rsidRPr="007C23E1">
        <w:rPr>
          <w:sz w:val="28"/>
          <w:szCs w:val="28"/>
        </w:rPr>
        <w:t xml:space="preserve">иное качество, которое в большей мере соответствует формирующимся новым реалиям. </w:t>
      </w:r>
    </w:p>
    <w:p w:rsidR="0051408F" w:rsidRPr="007C23E1" w:rsidRDefault="0051408F" w:rsidP="007C23E1">
      <w:pPr>
        <w:spacing w:line="360" w:lineRule="auto"/>
        <w:ind w:firstLine="709"/>
        <w:jc w:val="both"/>
        <w:rPr>
          <w:sz w:val="28"/>
          <w:szCs w:val="28"/>
        </w:rPr>
      </w:pPr>
      <w:r w:rsidRPr="007C23E1">
        <w:rPr>
          <w:sz w:val="28"/>
          <w:szCs w:val="28"/>
        </w:rPr>
        <w:t xml:space="preserve">Темой данного исследования является: аравийская интеграция: достижения, проблемы и перспективы. </w:t>
      </w:r>
    </w:p>
    <w:p w:rsidR="00FF280E" w:rsidRPr="007C23E1" w:rsidRDefault="00FF280E" w:rsidP="007C23E1">
      <w:pPr>
        <w:spacing w:line="360" w:lineRule="auto"/>
        <w:ind w:firstLine="709"/>
        <w:jc w:val="both"/>
        <w:rPr>
          <w:sz w:val="28"/>
          <w:szCs w:val="28"/>
        </w:rPr>
      </w:pPr>
      <w:r w:rsidRPr="007C23E1">
        <w:rPr>
          <w:sz w:val="28"/>
          <w:szCs w:val="28"/>
        </w:rPr>
        <w:t xml:space="preserve">Цель дипломного проекта состоит в раскрытии предпосылок, направлений и закономерностей интеграционных процессов в регионе. </w:t>
      </w:r>
    </w:p>
    <w:p w:rsidR="00FF280E" w:rsidRPr="007C23E1" w:rsidRDefault="00FF280E" w:rsidP="007C23E1">
      <w:pPr>
        <w:spacing w:line="360" w:lineRule="auto"/>
        <w:ind w:firstLine="709"/>
        <w:jc w:val="both"/>
        <w:rPr>
          <w:sz w:val="28"/>
          <w:szCs w:val="28"/>
        </w:rPr>
      </w:pPr>
      <w:r w:rsidRPr="007C23E1">
        <w:rPr>
          <w:sz w:val="28"/>
          <w:szCs w:val="28"/>
        </w:rPr>
        <w:t>Для достижения поставленной цели были поставлены следующие задачи:</w:t>
      </w:r>
    </w:p>
    <w:p w:rsidR="00FF280E" w:rsidRPr="007C23E1" w:rsidRDefault="00845700" w:rsidP="007C23E1">
      <w:pPr>
        <w:spacing w:line="360" w:lineRule="auto"/>
        <w:ind w:firstLine="709"/>
        <w:jc w:val="both"/>
        <w:rPr>
          <w:sz w:val="28"/>
          <w:szCs w:val="28"/>
        </w:rPr>
      </w:pPr>
      <w:r w:rsidRPr="007C23E1">
        <w:rPr>
          <w:sz w:val="28"/>
          <w:szCs w:val="28"/>
        </w:rPr>
        <w:t xml:space="preserve">1 </w:t>
      </w:r>
      <w:r w:rsidR="00FF280E" w:rsidRPr="007C23E1">
        <w:rPr>
          <w:sz w:val="28"/>
          <w:szCs w:val="28"/>
        </w:rPr>
        <w:t>анализ основных параметров интеграции в рамках Совета сотрудничества арабских государств персидского залива;</w:t>
      </w:r>
    </w:p>
    <w:p w:rsidR="00FF280E" w:rsidRPr="007C23E1" w:rsidRDefault="00845700" w:rsidP="007C23E1">
      <w:pPr>
        <w:spacing w:line="360" w:lineRule="auto"/>
        <w:ind w:firstLine="709"/>
        <w:jc w:val="both"/>
        <w:rPr>
          <w:sz w:val="28"/>
          <w:szCs w:val="28"/>
        </w:rPr>
      </w:pPr>
      <w:r w:rsidRPr="007C23E1">
        <w:rPr>
          <w:sz w:val="28"/>
          <w:szCs w:val="28"/>
        </w:rPr>
        <w:t xml:space="preserve">2 </w:t>
      </w:r>
      <w:r w:rsidR="00FF280E" w:rsidRPr="007C23E1">
        <w:rPr>
          <w:sz w:val="28"/>
          <w:szCs w:val="28"/>
        </w:rPr>
        <w:t>оценить деятельность Совета сотрудничества арабских государств персидского залива на основе критериев международной военно-политической интеграции;</w:t>
      </w:r>
    </w:p>
    <w:p w:rsidR="00FF280E" w:rsidRPr="007C23E1" w:rsidRDefault="00845700" w:rsidP="007C23E1">
      <w:pPr>
        <w:spacing w:line="360" w:lineRule="auto"/>
        <w:ind w:firstLine="709"/>
        <w:jc w:val="both"/>
        <w:rPr>
          <w:sz w:val="28"/>
          <w:szCs w:val="28"/>
        </w:rPr>
      </w:pPr>
      <w:r w:rsidRPr="007C23E1">
        <w:rPr>
          <w:sz w:val="28"/>
          <w:szCs w:val="28"/>
        </w:rPr>
        <w:t xml:space="preserve">3 </w:t>
      </w:r>
      <w:r w:rsidR="00FF280E" w:rsidRPr="007C23E1">
        <w:rPr>
          <w:sz w:val="28"/>
          <w:szCs w:val="28"/>
        </w:rPr>
        <w:t xml:space="preserve">определить приоритеты и </w:t>
      </w:r>
      <w:r w:rsidRPr="007C23E1">
        <w:rPr>
          <w:sz w:val="28"/>
          <w:szCs w:val="28"/>
        </w:rPr>
        <w:t xml:space="preserve">перспективные цели региональной </w:t>
      </w:r>
      <w:r w:rsidR="00FF280E" w:rsidRPr="007C23E1">
        <w:rPr>
          <w:sz w:val="28"/>
          <w:szCs w:val="28"/>
        </w:rPr>
        <w:t>экономической интеграции стран аравийского континента, выявить проблемы и трудности, препятствующие их достижению и меры для их устранения;</w:t>
      </w:r>
    </w:p>
    <w:p w:rsidR="00071B76" w:rsidRPr="007C23E1" w:rsidRDefault="00071B76" w:rsidP="007C23E1">
      <w:pPr>
        <w:numPr>
          <w:ilvl w:val="0"/>
          <w:numId w:val="12"/>
        </w:numPr>
        <w:spacing w:line="360" w:lineRule="auto"/>
        <w:ind w:left="0" w:firstLine="709"/>
        <w:jc w:val="both"/>
        <w:rPr>
          <w:sz w:val="28"/>
          <w:szCs w:val="28"/>
        </w:rPr>
      </w:pPr>
      <w:r w:rsidRPr="007C23E1">
        <w:rPr>
          <w:sz w:val="28"/>
          <w:szCs w:val="28"/>
        </w:rPr>
        <w:t>охарактеризовать культурное развитие рассматриваемого региона</w:t>
      </w:r>
    </w:p>
    <w:p w:rsidR="00FF280E" w:rsidRPr="007C23E1" w:rsidRDefault="00FF280E" w:rsidP="007C23E1">
      <w:pPr>
        <w:numPr>
          <w:ilvl w:val="0"/>
          <w:numId w:val="12"/>
        </w:numPr>
        <w:tabs>
          <w:tab w:val="clear" w:pos="1143"/>
          <w:tab w:val="num" w:pos="0"/>
        </w:tabs>
        <w:spacing w:line="360" w:lineRule="auto"/>
        <w:ind w:left="0" w:firstLine="709"/>
        <w:jc w:val="both"/>
        <w:rPr>
          <w:sz w:val="28"/>
          <w:szCs w:val="28"/>
        </w:rPr>
      </w:pPr>
      <w:r w:rsidRPr="007C23E1">
        <w:rPr>
          <w:sz w:val="28"/>
          <w:szCs w:val="28"/>
        </w:rPr>
        <w:t>оценка роли и места нефти в современных международных отношениях и ее значение для социально-экономического развития “аравийской шестерки”;</w:t>
      </w:r>
    </w:p>
    <w:p w:rsidR="00FF280E" w:rsidRPr="007C23E1" w:rsidRDefault="00FF280E" w:rsidP="007C23E1">
      <w:pPr>
        <w:numPr>
          <w:ilvl w:val="0"/>
          <w:numId w:val="12"/>
        </w:numPr>
        <w:spacing w:line="360" w:lineRule="auto"/>
        <w:ind w:left="0" w:firstLine="709"/>
        <w:jc w:val="both"/>
        <w:rPr>
          <w:sz w:val="28"/>
          <w:szCs w:val="28"/>
        </w:rPr>
      </w:pPr>
      <w:r w:rsidRPr="007C23E1">
        <w:rPr>
          <w:sz w:val="28"/>
          <w:szCs w:val="28"/>
        </w:rPr>
        <w:t xml:space="preserve">проанализировать </w:t>
      </w:r>
      <w:r w:rsidR="00DD1CCB" w:rsidRPr="007C23E1">
        <w:rPr>
          <w:sz w:val="28"/>
          <w:szCs w:val="28"/>
        </w:rPr>
        <w:t xml:space="preserve">проблемы интеграционного </w:t>
      </w:r>
      <w:r w:rsidRPr="007C23E1">
        <w:rPr>
          <w:sz w:val="28"/>
          <w:szCs w:val="28"/>
        </w:rPr>
        <w:t>объединения государств Совета сотрудничества арабских государств персидского залива;</w:t>
      </w:r>
    </w:p>
    <w:p w:rsidR="00FF280E" w:rsidRPr="007C23E1" w:rsidRDefault="00FF280E" w:rsidP="007C23E1">
      <w:pPr>
        <w:numPr>
          <w:ilvl w:val="0"/>
          <w:numId w:val="12"/>
        </w:numPr>
        <w:spacing w:line="360" w:lineRule="auto"/>
        <w:ind w:left="0" w:firstLine="709"/>
        <w:jc w:val="both"/>
        <w:rPr>
          <w:sz w:val="28"/>
          <w:szCs w:val="28"/>
        </w:rPr>
      </w:pPr>
      <w:r w:rsidRPr="007C23E1">
        <w:rPr>
          <w:sz w:val="28"/>
          <w:szCs w:val="28"/>
        </w:rPr>
        <w:t>выявить возможные перспективы аравийской интеграции</w:t>
      </w:r>
      <w:r w:rsidR="00845700" w:rsidRPr="007C23E1">
        <w:rPr>
          <w:sz w:val="28"/>
          <w:szCs w:val="28"/>
        </w:rPr>
        <w:t>.</w:t>
      </w:r>
    </w:p>
    <w:p w:rsidR="00FF280E" w:rsidRPr="007C23E1" w:rsidRDefault="005D44BE" w:rsidP="007C23E1">
      <w:pPr>
        <w:spacing w:line="360" w:lineRule="auto"/>
        <w:ind w:firstLine="709"/>
        <w:jc w:val="both"/>
        <w:rPr>
          <w:sz w:val="28"/>
          <w:szCs w:val="28"/>
        </w:rPr>
      </w:pPr>
      <w:r w:rsidRPr="007C23E1">
        <w:rPr>
          <w:sz w:val="28"/>
          <w:szCs w:val="28"/>
        </w:rPr>
        <w:t>В рамках решения задач дипломного исследования мы пришли к ряду выводов</w:t>
      </w:r>
      <w:r w:rsidR="00C84805" w:rsidRPr="007C23E1">
        <w:rPr>
          <w:sz w:val="28"/>
          <w:szCs w:val="28"/>
        </w:rPr>
        <w:t>. Во-первых, анализируя основные параметры интеграции в рамках Совета сотрудничества арабских государств персидского залива, мы пришли к тому, что, поскольку рассматриваемый регион находиться в зоне интересов ведущих мировых держав, странам, расположенным на аравийском континенте просто необходимо интегрироваться,</w:t>
      </w:r>
      <w:r w:rsidR="007C23E1">
        <w:rPr>
          <w:sz w:val="28"/>
          <w:szCs w:val="28"/>
        </w:rPr>
        <w:t xml:space="preserve"> </w:t>
      </w:r>
      <w:r w:rsidR="00C84805" w:rsidRPr="007C23E1">
        <w:rPr>
          <w:sz w:val="28"/>
          <w:szCs w:val="28"/>
        </w:rPr>
        <w:t>чтобы сохранить влияние в данном регионе. На территории Аравии наблюдается, своего рода, борьба за</w:t>
      </w:r>
      <w:r w:rsidR="007C23E1">
        <w:rPr>
          <w:sz w:val="28"/>
          <w:szCs w:val="28"/>
        </w:rPr>
        <w:t xml:space="preserve"> </w:t>
      </w:r>
      <w:r w:rsidR="00C84805" w:rsidRPr="007C23E1">
        <w:rPr>
          <w:sz w:val="28"/>
          <w:szCs w:val="28"/>
        </w:rPr>
        <w:t>влияние в экономической</w:t>
      </w:r>
      <w:r w:rsidR="007C23E1">
        <w:rPr>
          <w:sz w:val="28"/>
          <w:szCs w:val="28"/>
        </w:rPr>
        <w:t xml:space="preserve"> </w:t>
      </w:r>
      <w:r w:rsidR="00C84805" w:rsidRPr="007C23E1">
        <w:rPr>
          <w:sz w:val="28"/>
          <w:szCs w:val="28"/>
        </w:rPr>
        <w:t>и военно-политической сфере, то и интеграция в основном должна идти по этим двум направлениям. Во-вторых, делая попытку оценить деятельность Совета сотрудничества арабских государств персидского залива на основе критериев международной военно-политической интеграции, необходимо сказать, что Персидский залив представляет собой зону серьезных противоречий. Действие в данном регионе развивается в контексте столкновения амбиций региональных лидеров — Ирана, Ирака и Саудовской Аравии. В данных условиях малые государства Залива, составляющие второй круг акторов, испытывают существенное воздействие со стороны обеих сил и вынуждены противодействовать усилению какого-либо из полюсов и проводить более гибкую внешнюю политику. Таким образом, позиция данных государств обладает определенным политическим весом в условиях противостояния ведущих региональных держав и способна, с одной стороны, усилить позиции одного из них (Саудовская Аравия), а с другой — спровоцировать негативную реакцию остальных. Историческими проявлениями последней являются вооруженная интервенция, территориальные споры, политическое давление (в том числе, с помощью этно-конфессионального фактора) и так далее. Характерной чертой системы межарабского взаимодействия в Персидском заливе является тот факт, что этногеографическая специфика легла в основу институционального аспекта системы субрегиональной безопасности, что проявилось в деятельности Совета сотрудничества — организации, фактически замкнувшей на себе все уровни безопасности, став своего рода универсальным региональным механизмом ее обеспечения. Персидский залив представляет собой важный стратегический объект для стран Запада. Поэтому военно-политическое направление</w:t>
      </w:r>
      <w:r w:rsidR="007C23E1">
        <w:rPr>
          <w:sz w:val="28"/>
          <w:szCs w:val="28"/>
        </w:rPr>
        <w:t xml:space="preserve"> </w:t>
      </w:r>
      <w:r w:rsidR="00C84805" w:rsidRPr="007C23E1">
        <w:rPr>
          <w:sz w:val="28"/>
          <w:szCs w:val="28"/>
        </w:rPr>
        <w:t>интегрирования в данном регионе представляет для стран рассматриваемой области жизненную необходимость. В-третьих, делая попытку дать оценку роли и места нефти в современных международных отношениях и ее значение для социально-экономического развития “аравийской шестерки”, можно сказать, что с началом развития нефтяной промышленности, данный регион смог за короткий период достаточно нарастить темпы экономического роста.</w:t>
      </w:r>
      <w:r w:rsidR="007C23E1">
        <w:rPr>
          <w:sz w:val="28"/>
          <w:szCs w:val="28"/>
        </w:rPr>
        <w:t xml:space="preserve"> </w:t>
      </w:r>
      <w:r w:rsidR="00C84805" w:rsidRPr="007C23E1">
        <w:rPr>
          <w:sz w:val="28"/>
          <w:szCs w:val="28"/>
        </w:rPr>
        <w:t xml:space="preserve">А также развитие нефтяной отрасли позволило выйти на мировые рынки, где, порой, страны, рассматриваемого региона диктовали цены на нефть. </w:t>
      </w:r>
      <w:r w:rsidR="00FF280E" w:rsidRPr="007C23E1">
        <w:rPr>
          <w:sz w:val="28"/>
          <w:szCs w:val="28"/>
        </w:rPr>
        <w:t>На первоначальном этапе для разработки нефти аравийские монархии были вынуждены обратиться к иностранному капиталу; это было обусловлено отсутствием национального фонда накопления, соответствующих технологий и инфраструктуры и квалифицированных кадров. Широкомасштабная эксплуатация нефтяными монополиями главного национального достояния этих стран на протяжении длительного периода времени была как бы “скомпенсирована” созданием современной нефтедобывающей и нефтеперерабатывающей промышленности и развитой инфраструктуры, появлением национальных кадров. Общей закономерностью для данной группы государств явилось постепенное утверждение национального контроля над нефтедобычей только после формирования национального фонда накопления, соответствующих государственно-управленческих структур, технократической прослойки. Мягкая форма перехода собственности путем постепенного выкупа правительством концессий оказалась в существовавших обстоятельствах экономически и политически оправданной.</w:t>
      </w:r>
      <w:r w:rsidR="00C84805" w:rsidRPr="007C23E1">
        <w:rPr>
          <w:sz w:val="28"/>
          <w:szCs w:val="28"/>
        </w:rPr>
        <w:t xml:space="preserve"> </w:t>
      </w:r>
      <w:r w:rsidR="00FF280E" w:rsidRPr="007C23E1">
        <w:rPr>
          <w:sz w:val="28"/>
          <w:szCs w:val="28"/>
        </w:rPr>
        <w:t>В итоге все правительства стран “аравийской шестерки” включили нефтедобычу и значительную часть нефтепереработки в го</w:t>
      </w:r>
      <w:r w:rsidR="00C84805" w:rsidRPr="007C23E1">
        <w:rPr>
          <w:sz w:val="28"/>
          <w:szCs w:val="28"/>
        </w:rPr>
        <w:t xml:space="preserve">сударственный сектор экономики. </w:t>
      </w:r>
      <w:r w:rsidR="00FF280E" w:rsidRPr="007C23E1">
        <w:rPr>
          <w:sz w:val="28"/>
          <w:szCs w:val="28"/>
        </w:rPr>
        <w:t xml:space="preserve">Это позволило властям осуществлять широкомасштабные социальные программы и крупные экономические проекты. За последнюю четверть XX века в монархиях Аравии была проведена структурная перестройка экономики (в разной мере в разных странах). Сознавая потенциальную опасность односторонней специализации, эти страны поставили в качестве важной цели экономического развития диверсификацию своих экономик. Эта цель была достигнута – доля нефтяных доходов в бюджете заметно сократилась. Кроме этого, в последние годы в государствах Совета сотрудничества осуществляется экономическая либерализация, что создает новые возможности для вложения иностранных капиталов в их экономику и участия в различных проектах, в том числе в нефтяном секторе. </w:t>
      </w:r>
    </w:p>
    <w:p w:rsidR="006C60D4" w:rsidRPr="007C23E1" w:rsidRDefault="00FF280E" w:rsidP="007C23E1">
      <w:pPr>
        <w:spacing w:line="360" w:lineRule="auto"/>
        <w:ind w:firstLine="709"/>
        <w:jc w:val="both"/>
        <w:rPr>
          <w:sz w:val="28"/>
          <w:szCs w:val="28"/>
        </w:rPr>
      </w:pPr>
      <w:r w:rsidRPr="007C23E1">
        <w:rPr>
          <w:sz w:val="28"/>
          <w:szCs w:val="28"/>
        </w:rPr>
        <w:t>Монархии Персидского залива представляют собой группировку нефтеэкспортирующих государств, выступающую с позиций поддержания достаточно умеренных цен на нефть. Эта группировка меньше других арабских и мусульманских стран склонялась к каким-либо жестким действиям по отношению к развитым странам-импортерам. Такая нефтяная политика в настоящее время представляется достаточно продуманной, хотя нельзя не учесть, что таким странам как Саудовская Аравия и Кувейт проводить столь сбалансированную линию было намного легче, чем ряду других арабских и мусульманских стран. Это объясняется тем, что относительная величина нефтяных резервов с низкими издержками разработки в аравийских монархиях в сравнении с численностью населения являлась очень высокой</w:t>
      </w:r>
      <w:r w:rsidR="006C60D4" w:rsidRPr="007C23E1">
        <w:rPr>
          <w:sz w:val="28"/>
          <w:szCs w:val="28"/>
        </w:rPr>
        <w:t>,</w:t>
      </w:r>
      <w:r w:rsidRPr="007C23E1">
        <w:rPr>
          <w:sz w:val="28"/>
          <w:szCs w:val="28"/>
        </w:rPr>
        <w:t xml:space="preserve"> и общая масса дохода и его накопляемые излишки позволяли амортизировать проблемы хозяйственного и социального развития.</w:t>
      </w:r>
      <w:r w:rsidR="006C60D4" w:rsidRPr="007C23E1">
        <w:rPr>
          <w:sz w:val="28"/>
          <w:szCs w:val="28"/>
        </w:rPr>
        <w:t xml:space="preserve"> </w:t>
      </w:r>
      <w:r w:rsidRPr="007C23E1">
        <w:rPr>
          <w:sz w:val="28"/>
          <w:szCs w:val="28"/>
        </w:rPr>
        <w:t>Эта группа так называемых умеренных государств-нефтеэкспортеров, лидером которой выступает Саудовская Аравия, в 1970-х годах стала оказывать и, по-видимому, будет и в дальнейшем оказывать значительное влияние на ОПЕК. Ведомые Королевством Саудовской Аравии монархии Персидского залива представляют весьма важный центр формирования нефтяной политики Орган</w:t>
      </w:r>
      <w:r w:rsidR="00095737" w:rsidRPr="007C23E1">
        <w:rPr>
          <w:sz w:val="28"/>
          <w:szCs w:val="28"/>
        </w:rPr>
        <w:t xml:space="preserve">изации стран-экспортеров нефти. </w:t>
      </w:r>
      <w:r w:rsidRPr="007C23E1">
        <w:rPr>
          <w:sz w:val="28"/>
          <w:szCs w:val="28"/>
        </w:rPr>
        <w:t>Однако эффективность нефтяной политики аравийских монархий во многом будет зависеть от их взаимодействия и от сочетания их стратегии с интересами других стран-нефтеэкспортеров. Начало координации арабских стран в нефтяной сфере было положено в 1968 году образованием Организации арабских стран-экспортеров нефти. Многочисленные инструменты сотрудничества в рамках этой организации позволяют странам-членам осуществлять взаимодействие на различных направлениях и уровнях нефтяной промышленности. В целом деятельность ОАПЕК в области нефтяной политики имела положительный результат для аравийских монархий, хотя государства-члены Организации зачастую допускали нарушение принятых ей решений в пользу собственных сиюминутных интересов, что негативно сказывалось на остальных участниках нефтяного картеля. К тому же среди монархий Персидского залива в ОАПЕК не вступил Оман, что также создает трудности для координирования политики арабских нефтеэкспортеров.</w:t>
      </w:r>
      <w:r w:rsidR="006C60D4" w:rsidRPr="007C23E1">
        <w:rPr>
          <w:sz w:val="28"/>
          <w:szCs w:val="28"/>
        </w:rPr>
        <w:t xml:space="preserve"> </w:t>
      </w:r>
      <w:r w:rsidRPr="007C23E1">
        <w:rPr>
          <w:sz w:val="28"/>
          <w:szCs w:val="28"/>
        </w:rPr>
        <w:t xml:space="preserve">В свою очередь Совет сотрудничества арабских государств Персидского залива, не являясь специализированной нефтяной организацией, тем не </w:t>
      </w:r>
      <w:r w:rsidR="006C60D4" w:rsidRPr="007C23E1">
        <w:rPr>
          <w:sz w:val="28"/>
          <w:szCs w:val="28"/>
        </w:rPr>
        <w:t>менее,</w:t>
      </w:r>
      <w:r w:rsidRPr="007C23E1">
        <w:rPr>
          <w:sz w:val="28"/>
          <w:szCs w:val="28"/>
        </w:rPr>
        <w:t xml:space="preserve"> представляет собой достаточно эффективный механизм для интеграции в нефтяной сфере и координации энергетической дипломатии “аравийской шестерки”. </w:t>
      </w:r>
    </w:p>
    <w:p w:rsidR="006C60D4" w:rsidRPr="007C23E1" w:rsidRDefault="00FF280E" w:rsidP="007C23E1">
      <w:pPr>
        <w:spacing w:line="360" w:lineRule="auto"/>
        <w:ind w:firstLine="709"/>
        <w:jc w:val="both"/>
        <w:rPr>
          <w:sz w:val="28"/>
          <w:szCs w:val="28"/>
        </w:rPr>
      </w:pPr>
      <w:r w:rsidRPr="007C23E1">
        <w:rPr>
          <w:sz w:val="28"/>
          <w:szCs w:val="28"/>
        </w:rPr>
        <w:t>Таким образом, нефть стала мощным и эффективным орудием при проведении внешней политики нефтяных монархий Персидского залива. Нефтяной фактор в своей совокупности позволил им занять особое место в мире и играть важнейшую роль в арабском и мусульманском сообществе. В то же время тот же самый нефтяной фактор служит поводом к раздорам и иностранному вмешательству в дела этих стран. Поэтому разумное использование доставшихся аравийским монархиям природных богатств для внутреннего развития и занятия достойного места на международной арене представляет важнейшую задачу для этих стран на современном этапе.</w:t>
      </w:r>
      <w:r w:rsidR="006C60D4" w:rsidRPr="007C23E1">
        <w:rPr>
          <w:sz w:val="28"/>
          <w:szCs w:val="28"/>
        </w:rPr>
        <w:t xml:space="preserve"> Следует отметить крайнюю необходимость развития военно-политической интеграции в рассматриваемом регионе,</w:t>
      </w:r>
      <w:r w:rsidR="007C23E1">
        <w:rPr>
          <w:sz w:val="28"/>
          <w:szCs w:val="28"/>
        </w:rPr>
        <w:t xml:space="preserve"> </w:t>
      </w:r>
      <w:r w:rsidR="006C60D4" w:rsidRPr="007C23E1">
        <w:rPr>
          <w:sz w:val="28"/>
          <w:szCs w:val="28"/>
        </w:rPr>
        <w:t>чтобы не оказаться под властью Запада в лице Америки, так как Персидский Залив является стратегически важным районом земного шара. Говоря о достижениях в области военно-политической интеграции, необходимо отметить тот факт, что странам региона,</w:t>
      </w:r>
      <w:r w:rsidR="007C23E1">
        <w:rPr>
          <w:sz w:val="28"/>
          <w:szCs w:val="28"/>
        </w:rPr>
        <w:t xml:space="preserve"> </w:t>
      </w:r>
      <w:r w:rsidR="006C60D4" w:rsidRPr="007C23E1">
        <w:rPr>
          <w:sz w:val="28"/>
          <w:szCs w:val="28"/>
        </w:rPr>
        <w:t>прежде чем строить долгосрочные перспективы, необходимо урегулировать разногласия между собой в сфере обеспечения безопасности. Рассматривая экономическую интеграцию, можно сказать, что нефть стала мощным и эффективным орудием при проведении внешней политики нефтяных монархий Персидского залива. В целом, несмотря на ряд издержек, опыт использования природных богатств аравийскими монархиями можно признать весьма эффективным и оправданным. Нефтяной фактор в своей совокупности позволил им занять особое место в мире и играть важнейшую роль в арабском и мусульманском сообществе. В то же время тот же самый нефтяной фактор служит поводом к раздорам и иностранному вмешательству в дела этих стран. Поэтому разумное использование доставшихся аравийским монархиям природных богатств для внутреннего развития и занятия достойного места на международной арене представляет важнейшую задачу для этих стран на современном этапе. Рассматривая возможные перспективы развития аравийской интеграции, мы пришли к тому, что на сегодняшний</w:t>
      </w:r>
      <w:r w:rsidR="007C23E1">
        <w:rPr>
          <w:sz w:val="28"/>
          <w:szCs w:val="28"/>
        </w:rPr>
        <w:t xml:space="preserve"> </w:t>
      </w:r>
      <w:r w:rsidR="006C60D4" w:rsidRPr="007C23E1">
        <w:rPr>
          <w:sz w:val="28"/>
          <w:szCs w:val="28"/>
        </w:rPr>
        <w:t>день страны региона еще в значительной степени зависят, как это не парадоксально, от</w:t>
      </w:r>
      <w:r w:rsidR="007C23E1">
        <w:rPr>
          <w:sz w:val="28"/>
          <w:szCs w:val="28"/>
        </w:rPr>
        <w:t xml:space="preserve"> </w:t>
      </w:r>
      <w:r w:rsidR="006C60D4" w:rsidRPr="007C23E1">
        <w:rPr>
          <w:sz w:val="28"/>
          <w:szCs w:val="28"/>
        </w:rPr>
        <w:t xml:space="preserve">Америки. </w:t>
      </w:r>
    </w:p>
    <w:p w:rsidR="008D49FE" w:rsidRPr="007C23E1" w:rsidRDefault="007C23E1" w:rsidP="007C23E1">
      <w:pPr>
        <w:spacing w:line="360" w:lineRule="auto"/>
        <w:ind w:firstLine="709"/>
        <w:jc w:val="center"/>
        <w:rPr>
          <w:b/>
          <w:sz w:val="28"/>
          <w:szCs w:val="28"/>
        </w:rPr>
      </w:pPr>
      <w:r>
        <w:rPr>
          <w:sz w:val="28"/>
          <w:szCs w:val="28"/>
        </w:rPr>
        <w:br w:type="page"/>
      </w:r>
      <w:r w:rsidR="00DD1CCB" w:rsidRPr="007C23E1">
        <w:rPr>
          <w:b/>
          <w:sz w:val="28"/>
          <w:szCs w:val="28"/>
        </w:rPr>
        <w:t>Список использованных источников и</w:t>
      </w:r>
      <w:r w:rsidRPr="007C23E1">
        <w:rPr>
          <w:b/>
          <w:sz w:val="28"/>
          <w:szCs w:val="28"/>
        </w:rPr>
        <w:t xml:space="preserve"> </w:t>
      </w:r>
      <w:r w:rsidR="0005057D" w:rsidRPr="007C23E1">
        <w:rPr>
          <w:b/>
          <w:sz w:val="28"/>
          <w:szCs w:val="28"/>
        </w:rPr>
        <w:t>литературы</w:t>
      </w:r>
    </w:p>
    <w:p w:rsidR="002E55FD" w:rsidRPr="007C23E1" w:rsidRDefault="002E55FD" w:rsidP="007C23E1">
      <w:pPr>
        <w:spacing w:line="360" w:lineRule="auto"/>
        <w:ind w:firstLine="709"/>
        <w:jc w:val="both"/>
        <w:rPr>
          <w:sz w:val="28"/>
          <w:szCs w:val="32"/>
        </w:rPr>
      </w:pPr>
    </w:p>
    <w:p w:rsidR="00E02043" w:rsidRPr="007C23E1" w:rsidRDefault="00E02043" w:rsidP="007C23E1">
      <w:pPr>
        <w:numPr>
          <w:ilvl w:val="0"/>
          <w:numId w:val="7"/>
        </w:numPr>
        <w:spacing w:line="360" w:lineRule="auto"/>
        <w:ind w:left="0" w:firstLine="709"/>
        <w:jc w:val="both"/>
        <w:rPr>
          <w:sz w:val="28"/>
          <w:szCs w:val="28"/>
        </w:rPr>
      </w:pPr>
      <w:r w:rsidRPr="007C23E1">
        <w:rPr>
          <w:sz w:val="28"/>
          <w:szCs w:val="28"/>
        </w:rPr>
        <w:t>Александров И.А. Монархии Персидского Залива: этап модернизации/ И.А. Александров, Москва, «Дело и Сервис»,2000</w:t>
      </w:r>
      <w:r w:rsidR="008052E5" w:rsidRPr="007C23E1">
        <w:rPr>
          <w:sz w:val="28"/>
          <w:szCs w:val="28"/>
        </w:rPr>
        <w:t>.</w:t>
      </w:r>
      <w:r w:rsidRPr="007C23E1">
        <w:rPr>
          <w:sz w:val="28"/>
          <w:szCs w:val="28"/>
        </w:rPr>
        <w:t xml:space="preserve"> </w:t>
      </w:r>
    </w:p>
    <w:p w:rsidR="00E02043" w:rsidRPr="007C23E1" w:rsidRDefault="00E02043" w:rsidP="007C23E1">
      <w:pPr>
        <w:numPr>
          <w:ilvl w:val="0"/>
          <w:numId w:val="7"/>
        </w:numPr>
        <w:spacing w:line="360" w:lineRule="auto"/>
        <w:ind w:left="0" w:firstLine="709"/>
        <w:jc w:val="both"/>
        <w:rPr>
          <w:sz w:val="28"/>
          <w:szCs w:val="28"/>
        </w:rPr>
      </w:pPr>
      <w:r w:rsidRPr="007C23E1">
        <w:rPr>
          <w:sz w:val="28"/>
          <w:szCs w:val="28"/>
        </w:rPr>
        <w:t>Мадыбули Ас-Сагир «Совет Взаимопомощи Залива»/ Ас-Сагир Мадыбули,2003</w:t>
      </w:r>
      <w:r w:rsidR="008052E5" w:rsidRPr="007C23E1">
        <w:rPr>
          <w:sz w:val="28"/>
          <w:szCs w:val="28"/>
        </w:rPr>
        <w:t>.</w:t>
      </w:r>
    </w:p>
    <w:p w:rsidR="008D49FE" w:rsidRPr="007C23E1" w:rsidRDefault="008D49FE" w:rsidP="007C23E1">
      <w:pPr>
        <w:numPr>
          <w:ilvl w:val="0"/>
          <w:numId w:val="7"/>
        </w:numPr>
        <w:spacing w:line="360" w:lineRule="auto"/>
        <w:ind w:left="0" w:firstLine="709"/>
        <w:jc w:val="both"/>
        <w:rPr>
          <w:sz w:val="28"/>
          <w:szCs w:val="28"/>
        </w:rPr>
      </w:pPr>
      <w:r w:rsidRPr="007C23E1">
        <w:rPr>
          <w:sz w:val="28"/>
          <w:szCs w:val="28"/>
        </w:rPr>
        <w:t xml:space="preserve">Андреасян </w:t>
      </w:r>
      <w:r w:rsidR="00E02043" w:rsidRPr="007C23E1">
        <w:rPr>
          <w:sz w:val="28"/>
          <w:szCs w:val="28"/>
        </w:rPr>
        <w:t xml:space="preserve">Р. Н. </w:t>
      </w:r>
      <w:r w:rsidRPr="007C23E1">
        <w:rPr>
          <w:sz w:val="28"/>
          <w:szCs w:val="28"/>
        </w:rPr>
        <w:t>“Нефть и а</w:t>
      </w:r>
      <w:r w:rsidR="00E02043" w:rsidRPr="007C23E1">
        <w:rPr>
          <w:sz w:val="28"/>
          <w:szCs w:val="28"/>
        </w:rPr>
        <w:t>рабские страны в 1973-1983 гг.”/ Р. Н. Андреасян, Москва</w:t>
      </w:r>
      <w:r w:rsidR="008052E5" w:rsidRPr="007C23E1">
        <w:rPr>
          <w:sz w:val="28"/>
          <w:szCs w:val="28"/>
        </w:rPr>
        <w:t>, “Наука”, 1990</w:t>
      </w:r>
      <w:r w:rsidRPr="007C23E1">
        <w:rPr>
          <w:sz w:val="28"/>
          <w:szCs w:val="28"/>
        </w:rPr>
        <w:t xml:space="preserve">. </w:t>
      </w:r>
    </w:p>
    <w:p w:rsidR="008D49FE" w:rsidRPr="007C23E1" w:rsidRDefault="008D49FE" w:rsidP="007C23E1">
      <w:pPr>
        <w:numPr>
          <w:ilvl w:val="0"/>
          <w:numId w:val="7"/>
        </w:numPr>
        <w:spacing w:line="360" w:lineRule="auto"/>
        <w:ind w:left="0" w:firstLine="709"/>
        <w:jc w:val="both"/>
        <w:rPr>
          <w:sz w:val="28"/>
          <w:szCs w:val="28"/>
        </w:rPr>
      </w:pPr>
      <w:r w:rsidRPr="007C23E1">
        <w:rPr>
          <w:sz w:val="28"/>
          <w:szCs w:val="28"/>
        </w:rPr>
        <w:t>А. Г. Георгиев, В. В. Озо</w:t>
      </w:r>
      <w:r w:rsidR="00E02043" w:rsidRPr="007C23E1">
        <w:rPr>
          <w:sz w:val="28"/>
          <w:szCs w:val="28"/>
        </w:rPr>
        <w:t>линг “Нефтяные монархии Аравии”/ Георгиев А. Г., Озолинг В. В., Москва</w:t>
      </w:r>
      <w:r w:rsidRPr="007C23E1">
        <w:rPr>
          <w:sz w:val="28"/>
          <w:szCs w:val="28"/>
        </w:rPr>
        <w:t>, “Наука”, 1983</w:t>
      </w:r>
      <w:r w:rsidR="008052E5" w:rsidRPr="007C23E1">
        <w:rPr>
          <w:sz w:val="28"/>
          <w:szCs w:val="28"/>
        </w:rPr>
        <w:t>.</w:t>
      </w:r>
    </w:p>
    <w:p w:rsidR="008D49FE" w:rsidRPr="007C23E1" w:rsidRDefault="008D49FE" w:rsidP="007C23E1">
      <w:pPr>
        <w:numPr>
          <w:ilvl w:val="0"/>
          <w:numId w:val="7"/>
        </w:numPr>
        <w:spacing w:line="360" w:lineRule="auto"/>
        <w:ind w:left="0" w:firstLine="709"/>
        <w:jc w:val="both"/>
        <w:rPr>
          <w:sz w:val="28"/>
          <w:szCs w:val="28"/>
        </w:rPr>
      </w:pPr>
      <w:r w:rsidRPr="007C23E1">
        <w:rPr>
          <w:sz w:val="28"/>
          <w:szCs w:val="28"/>
        </w:rPr>
        <w:t>У. З. Шарипов “Персидский з</w:t>
      </w:r>
      <w:r w:rsidR="00E02043" w:rsidRPr="007C23E1">
        <w:rPr>
          <w:sz w:val="28"/>
          <w:szCs w:val="28"/>
        </w:rPr>
        <w:t>алив: нефть - политика и войны”/ Шарипов</w:t>
      </w:r>
      <w:r w:rsidRPr="007C23E1">
        <w:rPr>
          <w:sz w:val="28"/>
          <w:szCs w:val="28"/>
        </w:rPr>
        <w:t xml:space="preserve"> </w:t>
      </w:r>
      <w:r w:rsidR="00E02043" w:rsidRPr="007C23E1">
        <w:rPr>
          <w:sz w:val="28"/>
          <w:szCs w:val="28"/>
        </w:rPr>
        <w:t xml:space="preserve">У. З., </w:t>
      </w:r>
      <w:r w:rsidRPr="007C23E1">
        <w:rPr>
          <w:sz w:val="28"/>
          <w:szCs w:val="28"/>
        </w:rPr>
        <w:t>М</w:t>
      </w:r>
      <w:r w:rsidR="00E02043" w:rsidRPr="007C23E1">
        <w:rPr>
          <w:sz w:val="28"/>
          <w:szCs w:val="28"/>
        </w:rPr>
        <w:t>осква</w:t>
      </w:r>
      <w:r w:rsidRPr="007C23E1">
        <w:rPr>
          <w:sz w:val="28"/>
          <w:szCs w:val="28"/>
        </w:rPr>
        <w:t>, “ИВ РАН”, 2000</w:t>
      </w:r>
      <w:r w:rsidR="008052E5" w:rsidRPr="007C23E1">
        <w:rPr>
          <w:sz w:val="28"/>
          <w:szCs w:val="28"/>
        </w:rPr>
        <w:t>.</w:t>
      </w:r>
    </w:p>
    <w:p w:rsidR="008D49FE" w:rsidRPr="007C23E1" w:rsidRDefault="008D49FE" w:rsidP="007C23E1">
      <w:pPr>
        <w:numPr>
          <w:ilvl w:val="0"/>
          <w:numId w:val="7"/>
        </w:numPr>
        <w:spacing w:line="360" w:lineRule="auto"/>
        <w:ind w:left="0" w:firstLine="709"/>
        <w:jc w:val="both"/>
        <w:rPr>
          <w:sz w:val="28"/>
          <w:szCs w:val="28"/>
        </w:rPr>
      </w:pPr>
      <w:r w:rsidRPr="007C23E1">
        <w:rPr>
          <w:sz w:val="28"/>
          <w:szCs w:val="28"/>
        </w:rPr>
        <w:t>Е. С. Мелкумян “ССАГПЗ в глобальных и региональных процессах”</w:t>
      </w:r>
      <w:r w:rsidR="00E02043" w:rsidRPr="007C23E1">
        <w:rPr>
          <w:sz w:val="28"/>
          <w:szCs w:val="28"/>
        </w:rPr>
        <w:t xml:space="preserve">/ Мелкумян Е. С., </w:t>
      </w:r>
      <w:r w:rsidRPr="007C23E1">
        <w:rPr>
          <w:sz w:val="28"/>
          <w:szCs w:val="28"/>
        </w:rPr>
        <w:t>М</w:t>
      </w:r>
      <w:r w:rsidR="00E02043" w:rsidRPr="007C23E1">
        <w:rPr>
          <w:sz w:val="28"/>
          <w:szCs w:val="28"/>
        </w:rPr>
        <w:t>осква</w:t>
      </w:r>
      <w:r w:rsidRPr="007C23E1">
        <w:rPr>
          <w:sz w:val="28"/>
          <w:szCs w:val="28"/>
        </w:rPr>
        <w:t>, “ИИИиБВ”, 1999</w:t>
      </w:r>
      <w:r w:rsidR="008052E5" w:rsidRPr="007C23E1">
        <w:rPr>
          <w:sz w:val="28"/>
          <w:szCs w:val="28"/>
        </w:rPr>
        <w:t>.</w:t>
      </w:r>
    </w:p>
    <w:p w:rsidR="008D49FE" w:rsidRPr="007C23E1" w:rsidRDefault="008D49FE" w:rsidP="007C23E1">
      <w:pPr>
        <w:numPr>
          <w:ilvl w:val="0"/>
          <w:numId w:val="7"/>
        </w:numPr>
        <w:spacing w:line="360" w:lineRule="auto"/>
        <w:ind w:left="0" w:firstLine="709"/>
        <w:jc w:val="both"/>
        <w:rPr>
          <w:sz w:val="28"/>
          <w:szCs w:val="28"/>
        </w:rPr>
      </w:pPr>
      <w:r w:rsidRPr="007C23E1">
        <w:rPr>
          <w:sz w:val="28"/>
          <w:szCs w:val="28"/>
        </w:rPr>
        <w:t>М. Г. Закария, А. И. Яковлев “Нефтяные монархии Аравии на пороге XXI века”</w:t>
      </w:r>
      <w:r w:rsidR="00CA3045" w:rsidRPr="007C23E1">
        <w:rPr>
          <w:sz w:val="28"/>
          <w:szCs w:val="28"/>
        </w:rPr>
        <w:t xml:space="preserve">/ Закария М. Г., Яковлев А. И., </w:t>
      </w:r>
      <w:r w:rsidRPr="007C23E1">
        <w:rPr>
          <w:sz w:val="28"/>
          <w:szCs w:val="28"/>
        </w:rPr>
        <w:t>М</w:t>
      </w:r>
      <w:r w:rsidR="00CA3045" w:rsidRPr="007C23E1">
        <w:rPr>
          <w:sz w:val="28"/>
          <w:szCs w:val="28"/>
        </w:rPr>
        <w:t>осква</w:t>
      </w:r>
      <w:r w:rsidRPr="007C23E1">
        <w:rPr>
          <w:sz w:val="28"/>
          <w:szCs w:val="28"/>
        </w:rPr>
        <w:t>, “ИИИиБВ”, 1998</w:t>
      </w:r>
      <w:r w:rsidR="008052E5" w:rsidRPr="007C23E1">
        <w:rPr>
          <w:sz w:val="28"/>
          <w:szCs w:val="28"/>
        </w:rPr>
        <w:t>.</w:t>
      </w:r>
    </w:p>
    <w:p w:rsidR="008D49FE" w:rsidRPr="007C23E1" w:rsidRDefault="008D49FE" w:rsidP="007C23E1">
      <w:pPr>
        <w:numPr>
          <w:ilvl w:val="0"/>
          <w:numId w:val="7"/>
        </w:numPr>
        <w:spacing w:line="360" w:lineRule="auto"/>
        <w:ind w:left="0" w:firstLine="709"/>
        <w:jc w:val="both"/>
        <w:rPr>
          <w:sz w:val="28"/>
          <w:szCs w:val="28"/>
        </w:rPr>
      </w:pPr>
      <w:r w:rsidRPr="007C23E1">
        <w:rPr>
          <w:sz w:val="28"/>
          <w:szCs w:val="28"/>
        </w:rPr>
        <w:t xml:space="preserve">Яковлев </w:t>
      </w:r>
      <w:r w:rsidR="00CA3045" w:rsidRPr="007C23E1">
        <w:rPr>
          <w:sz w:val="28"/>
          <w:szCs w:val="28"/>
        </w:rPr>
        <w:t xml:space="preserve">А. </w:t>
      </w:r>
      <w:r w:rsidRPr="007C23E1">
        <w:rPr>
          <w:sz w:val="28"/>
          <w:szCs w:val="28"/>
        </w:rPr>
        <w:t>“Аравийские монархии на пороге эпохи глобализации”// “Мировая экономика и международные отношения”, № 5, 2002</w:t>
      </w:r>
      <w:r w:rsidR="008052E5" w:rsidRPr="007C23E1">
        <w:rPr>
          <w:sz w:val="28"/>
          <w:szCs w:val="28"/>
        </w:rPr>
        <w:t>.</w:t>
      </w:r>
    </w:p>
    <w:p w:rsidR="008D49FE" w:rsidRPr="007C23E1" w:rsidRDefault="008D49FE" w:rsidP="007C23E1">
      <w:pPr>
        <w:numPr>
          <w:ilvl w:val="0"/>
          <w:numId w:val="7"/>
        </w:numPr>
        <w:spacing w:line="360" w:lineRule="auto"/>
        <w:ind w:left="0" w:firstLine="709"/>
        <w:jc w:val="both"/>
        <w:rPr>
          <w:sz w:val="28"/>
          <w:szCs w:val="28"/>
        </w:rPr>
      </w:pPr>
      <w:r w:rsidRPr="007C23E1">
        <w:rPr>
          <w:sz w:val="28"/>
          <w:szCs w:val="28"/>
        </w:rPr>
        <w:t xml:space="preserve">Яковлев </w:t>
      </w:r>
      <w:r w:rsidR="00CA3045" w:rsidRPr="007C23E1">
        <w:rPr>
          <w:sz w:val="28"/>
          <w:szCs w:val="28"/>
        </w:rPr>
        <w:t xml:space="preserve">А. </w:t>
      </w:r>
      <w:r w:rsidRPr="007C23E1">
        <w:rPr>
          <w:sz w:val="28"/>
          <w:szCs w:val="28"/>
        </w:rPr>
        <w:t>“Модернизация по-саудовски”// “Аз</w:t>
      </w:r>
      <w:r w:rsidR="008052E5" w:rsidRPr="007C23E1">
        <w:rPr>
          <w:sz w:val="28"/>
          <w:szCs w:val="28"/>
        </w:rPr>
        <w:t>ия и Африка сегодня”, № 4, 2002.</w:t>
      </w:r>
      <w:r w:rsidRPr="007C23E1">
        <w:rPr>
          <w:sz w:val="28"/>
          <w:szCs w:val="28"/>
        </w:rPr>
        <w:t xml:space="preserve"> </w:t>
      </w:r>
    </w:p>
    <w:p w:rsidR="008D49FE" w:rsidRPr="007C23E1" w:rsidRDefault="008D49FE" w:rsidP="007C23E1">
      <w:pPr>
        <w:numPr>
          <w:ilvl w:val="0"/>
          <w:numId w:val="7"/>
        </w:numPr>
        <w:spacing w:line="360" w:lineRule="auto"/>
        <w:ind w:left="0" w:firstLine="709"/>
        <w:jc w:val="both"/>
        <w:rPr>
          <w:sz w:val="28"/>
          <w:szCs w:val="28"/>
        </w:rPr>
      </w:pPr>
      <w:r w:rsidRPr="007C23E1">
        <w:rPr>
          <w:sz w:val="28"/>
          <w:szCs w:val="28"/>
        </w:rPr>
        <w:t xml:space="preserve">Хасянов </w:t>
      </w:r>
      <w:r w:rsidR="00CA3045" w:rsidRPr="007C23E1">
        <w:rPr>
          <w:sz w:val="28"/>
          <w:szCs w:val="28"/>
        </w:rPr>
        <w:t xml:space="preserve">А. </w:t>
      </w:r>
      <w:r w:rsidRPr="007C23E1">
        <w:rPr>
          <w:sz w:val="28"/>
          <w:szCs w:val="28"/>
        </w:rPr>
        <w:t>“Аравийский полуостров. Во имя укрепления тронов”// “Азия и Африка сегодня”, № 10, 2002</w:t>
      </w:r>
      <w:r w:rsidR="008052E5" w:rsidRPr="007C23E1">
        <w:rPr>
          <w:sz w:val="28"/>
          <w:szCs w:val="28"/>
        </w:rPr>
        <w:t>.</w:t>
      </w:r>
      <w:r w:rsidRPr="007C23E1">
        <w:rPr>
          <w:sz w:val="28"/>
          <w:szCs w:val="28"/>
        </w:rPr>
        <w:t xml:space="preserve">. </w:t>
      </w:r>
    </w:p>
    <w:p w:rsidR="008D49FE" w:rsidRPr="007C23E1" w:rsidRDefault="008D49FE" w:rsidP="007C23E1">
      <w:pPr>
        <w:numPr>
          <w:ilvl w:val="0"/>
          <w:numId w:val="7"/>
        </w:numPr>
        <w:spacing w:line="360" w:lineRule="auto"/>
        <w:ind w:left="0" w:firstLine="709"/>
        <w:jc w:val="both"/>
        <w:rPr>
          <w:sz w:val="28"/>
          <w:szCs w:val="28"/>
        </w:rPr>
      </w:pPr>
      <w:r w:rsidRPr="007C23E1">
        <w:rPr>
          <w:sz w:val="28"/>
          <w:szCs w:val="28"/>
        </w:rPr>
        <w:t xml:space="preserve">Яковлев </w:t>
      </w:r>
      <w:r w:rsidR="00CA3045" w:rsidRPr="007C23E1">
        <w:rPr>
          <w:sz w:val="28"/>
          <w:szCs w:val="28"/>
        </w:rPr>
        <w:t xml:space="preserve">А. </w:t>
      </w:r>
      <w:r w:rsidRPr="007C23E1">
        <w:rPr>
          <w:sz w:val="28"/>
          <w:szCs w:val="28"/>
        </w:rPr>
        <w:t>“Саудовская Аравия: достижения и противоречия реформ”// “Мировая экономика и международные отношения”, № 1, 2001</w:t>
      </w:r>
      <w:r w:rsidR="008052E5" w:rsidRPr="007C23E1">
        <w:rPr>
          <w:sz w:val="28"/>
          <w:szCs w:val="28"/>
        </w:rPr>
        <w:t>.</w:t>
      </w:r>
    </w:p>
    <w:p w:rsidR="008D49FE" w:rsidRPr="007C23E1" w:rsidRDefault="008D49FE" w:rsidP="007C23E1">
      <w:pPr>
        <w:numPr>
          <w:ilvl w:val="0"/>
          <w:numId w:val="7"/>
        </w:numPr>
        <w:spacing w:line="360" w:lineRule="auto"/>
        <w:ind w:left="0" w:firstLine="709"/>
        <w:jc w:val="both"/>
        <w:rPr>
          <w:sz w:val="28"/>
          <w:szCs w:val="28"/>
        </w:rPr>
      </w:pPr>
      <w:r w:rsidRPr="007C23E1">
        <w:rPr>
          <w:sz w:val="28"/>
          <w:szCs w:val="28"/>
        </w:rPr>
        <w:t xml:space="preserve">Мелкумян </w:t>
      </w:r>
      <w:r w:rsidR="00CA3045" w:rsidRPr="007C23E1">
        <w:rPr>
          <w:sz w:val="28"/>
          <w:szCs w:val="28"/>
        </w:rPr>
        <w:t xml:space="preserve">Е. </w:t>
      </w:r>
      <w:r w:rsidRPr="007C23E1">
        <w:rPr>
          <w:sz w:val="28"/>
          <w:szCs w:val="28"/>
        </w:rPr>
        <w:t>“ССАГПЗ: итоги политического сотрудничества”// “Азия и Африка сегодня”, № 7, 2001</w:t>
      </w:r>
      <w:r w:rsidR="008052E5" w:rsidRPr="007C23E1">
        <w:rPr>
          <w:sz w:val="28"/>
          <w:szCs w:val="28"/>
        </w:rPr>
        <w:t>.</w:t>
      </w:r>
    </w:p>
    <w:p w:rsidR="008D49FE" w:rsidRPr="007C23E1" w:rsidRDefault="008D49FE" w:rsidP="007C23E1">
      <w:pPr>
        <w:numPr>
          <w:ilvl w:val="0"/>
          <w:numId w:val="7"/>
        </w:numPr>
        <w:spacing w:line="360" w:lineRule="auto"/>
        <w:ind w:left="0" w:firstLine="709"/>
        <w:jc w:val="both"/>
        <w:rPr>
          <w:sz w:val="28"/>
          <w:szCs w:val="28"/>
        </w:rPr>
      </w:pPr>
      <w:r w:rsidRPr="007C23E1">
        <w:rPr>
          <w:sz w:val="28"/>
          <w:szCs w:val="28"/>
        </w:rPr>
        <w:t xml:space="preserve">Щенников </w:t>
      </w:r>
      <w:r w:rsidR="00CA3045" w:rsidRPr="007C23E1">
        <w:rPr>
          <w:sz w:val="28"/>
          <w:szCs w:val="28"/>
        </w:rPr>
        <w:t xml:space="preserve">В. </w:t>
      </w:r>
      <w:r w:rsidRPr="007C23E1">
        <w:rPr>
          <w:sz w:val="28"/>
          <w:szCs w:val="28"/>
        </w:rPr>
        <w:t>“Бахрейн. Жемчужина Персидского залива”// “Азия и Африка сегодня”, № 7, 1999</w:t>
      </w:r>
      <w:r w:rsidR="008052E5" w:rsidRPr="007C23E1">
        <w:rPr>
          <w:sz w:val="28"/>
          <w:szCs w:val="28"/>
        </w:rPr>
        <w:t>.</w:t>
      </w:r>
      <w:r w:rsidRPr="007C23E1">
        <w:rPr>
          <w:sz w:val="28"/>
          <w:szCs w:val="28"/>
        </w:rPr>
        <w:t xml:space="preserve"> </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Актуальные проблемы Ближнего Востока. – М.: ИИиБВ, 1998.</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Африн Д. Буря в эфире// "Эксперт", - №7, 24 февраля 2003</w:t>
      </w:r>
      <w:r w:rsidR="008052E5" w:rsidRPr="007C23E1">
        <w:rPr>
          <w:sz w:val="28"/>
          <w:szCs w:val="28"/>
        </w:rPr>
        <w:t>.</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 xml:space="preserve">Багдасаров С. Б., Чавушьян А. Н. Военный и военно-экономический потенциал стран Ближнего и Среднего Востока (информационно-аналитический справочник). – М.: ИВ РАН, 1998. </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 xml:space="preserve">.Бжезинский З. Великая шахматная доска. – М.: "Международные отношения", 1999. </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 xml:space="preserve">Ближневосточное энергетическое обозрение (анонс) // "Россия. Нефть", 22.10.2002. </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 xml:space="preserve">Егорин А. З., Абдель-Хамид Х. А. Война за ближневосточный мир. – М.: "Восточная литература", 1998. </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 xml:space="preserve">Ермаков С. М. Военные угрозы безопасности в складывающейся системе международных отношений в XXI веке// Мировая политика и международные отношения на пороге третьего тысячелетия / Под ред. М.М. Лебедевой. М.: МОНФ, 2000. </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 xml:space="preserve">Жизнин С. З. Энергетическая дипломатия. – М.: Дипломатическая академия МИД, "Научная книга", 1999. </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 xml:space="preserve">Зимин Н., Смирнов А. Утечка нефти. Россия и США нащупывают новую цель в войне с международным терроризмом. Ею после Ирака вполне может оказаться Саудовская Аравия// Итоги. – 3 декабря </w:t>
      </w:r>
      <w:smartTag w:uri="urn:schemas-microsoft-com:office:smarttags" w:element="metricconverter">
        <w:smartTagPr>
          <w:attr w:name="ProductID" w:val="2002 г"/>
        </w:smartTagPr>
        <w:r w:rsidRPr="007C23E1">
          <w:rPr>
            <w:sz w:val="28"/>
            <w:szCs w:val="28"/>
          </w:rPr>
          <w:t>2002 г</w:t>
        </w:r>
      </w:smartTag>
      <w:r w:rsidRPr="007C23E1">
        <w:rPr>
          <w:sz w:val="28"/>
          <w:szCs w:val="28"/>
        </w:rPr>
        <w:t xml:space="preserve">. </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 xml:space="preserve">Кальвакоресси П. Мировая политика после </w:t>
      </w:r>
      <w:smartTag w:uri="urn:schemas-microsoft-com:office:smarttags" w:element="metricconverter">
        <w:smartTagPr>
          <w:attr w:name="ProductID" w:val="1945 г"/>
        </w:smartTagPr>
        <w:r w:rsidRPr="007C23E1">
          <w:rPr>
            <w:sz w:val="28"/>
            <w:szCs w:val="28"/>
          </w:rPr>
          <w:t>1945 г</w:t>
        </w:r>
      </w:smartTag>
      <w:r w:rsidRPr="007C23E1">
        <w:rPr>
          <w:sz w:val="28"/>
          <w:szCs w:val="28"/>
        </w:rPr>
        <w:t xml:space="preserve">. – Т. 1. – М.: "Международные отношения", 2000. </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 xml:space="preserve">Катамидзе В. И. Ирако-кувейтсвий конфликт. – М.: АРИОС, - 2000. </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 xml:space="preserve">Клименко А. Ф. Не так поймешь – врагов наживешь. К вопросу о сравнительном анализе военных доктрин// Независимое военное обозрение. 02.11.2002. </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 xml:space="preserve">Кожушко Е. П. Современный терроризм: анализ основных направлений/ Под общей ред. Тараса Е. А. – Минск: Харвест", - 2000. </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 xml:space="preserve">Кокошин А. Ядерное сдерживание и национальная безопасность России// Мировая экономика и международные отношения. - №7, 1999. </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 xml:space="preserve">Маликов Б. Совет Сотрудничества Арабских Государств Залива. – Эр-Рияд: Дар-Аль-Кимам, 1994. </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 xml:space="preserve">.Мировая политика и международные отношения на пороге третьего тысячелетия / Под ред. М.М. Лебедевой. М.: МОНФ, 2000. </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 xml:space="preserve">Панкратьев В.П. Некоторые проблемы безопасности на Ближнем Востоке// http://vostok-ir.narod.ru/pank.htm </w:t>
      </w:r>
    </w:p>
    <w:p w:rsidR="00E9727E" w:rsidRPr="007C23E1" w:rsidRDefault="00E9727E" w:rsidP="007C23E1">
      <w:pPr>
        <w:numPr>
          <w:ilvl w:val="0"/>
          <w:numId w:val="7"/>
        </w:numPr>
        <w:spacing w:line="360" w:lineRule="auto"/>
        <w:ind w:left="0" w:firstLine="709"/>
        <w:jc w:val="both"/>
        <w:rPr>
          <w:sz w:val="28"/>
          <w:szCs w:val="28"/>
        </w:rPr>
      </w:pPr>
      <w:r w:rsidRPr="007C23E1">
        <w:rPr>
          <w:sz w:val="28"/>
          <w:szCs w:val="28"/>
        </w:rPr>
        <w:t xml:space="preserve">Пирумов B.C. Некоторые аспекты методологии исследования проблем национальной безопасности России в современных условиях // </w:t>
      </w:r>
    </w:p>
    <w:p w:rsidR="00CD3946" w:rsidRPr="007C23E1" w:rsidRDefault="00E9727E" w:rsidP="007C23E1">
      <w:pPr>
        <w:numPr>
          <w:ilvl w:val="0"/>
          <w:numId w:val="7"/>
        </w:numPr>
        <w:spacing w:line="360" w:lineRule="auto"/>
        <w:ind w:left="0" w:firstLine="709"/>
        <w:jc w:val="both"/>
        <w:rPr>
          <w:sz w:val="28"/>
          <w:szCs w:val="28"/>
        </w:rPr>
      </w:pPr>
      <w:r w:rsidRPr="007C23E1">
        <w:rPr>
          <w:sz w:val="28"/>
          <w:szCs w:val="28"/>
        </w:rPr>
        <w:t xml:space="preserve">36.Черкасский Я. В. Региональная безопасность Персидского залива// Белорусский журнал международного права и международных отношений, №4, 2002. </w:t>
      </w:r>
      <w:r w:rsidR="00CD3946" w:rsidRPr="007C23E1">
        <w:rPr>
          <w:sz w:val="28"/>
          <w:szCs w:val="28"/>
        </w:rPr>
        <w:t xml:space="preserve">Юрченко В. П. Военное сотрудничество аравийских монархий: намерения и реальность// http://www.yandex.ru/yandvft32?q"1967269332&amp;d"2399871 </w:t>
      </w:r>
    </w:p>
    <w:p w:rsidR="008D49FE" w:rsidRPr="007C23E1" w:rsidRDefault="008D49FE" w:rsidP="007C23E1">
      <w:pPr>
        <w:numPr>
          <w:ilvl w:val="0"/>
          <w:numId w:val="7"/>
        </w:numPr>
        <w:spacing w:line="360" w:lineRule="auto"/>
        <w:ind w:left="0" w:firstLine="709"/>
        <w:jc w:val="both"/>
        <w:rPr>
          <w:sz w:val="28"/>
          <w:szCs w:val="28"/>
        </w:rPr>
      </w:pPr>
      <w:r w:rsidRPr="007C23E1">
        <w:rPr>
          <w:sz w:val="28"/>
          <w:szCs w:val="28"/>
        </w:rPr>
        <w:t xml:space="preserve">В. Ю. Кукушкин “СНГ, ОПЕК, арабские страны в энергосырьевом хозяйстве современного мира”// “Ближний Восток и современность”, № 2, </w:t>
      </w:r>
      <w:smartTag w:uri="urn:schemas-microsoft-com:office:smarttags" w:element="metricconverter">
        <w:smartTagPr>
          <w:attr w:name="ProductID" w:val="1996 г"/>
        </w:smartTagPr>
        <w:r w:rsidRPr="007C23E1">
          <w:rPr>
            <w:sz w:val="28"/>
            <w:szCs w:val="28"/>
          </w:rPr>
          <w:t>1996 г</w:t>
        </w:r>
      </w:smartTag>
      <w:r w:rsidRPr="007C23E1">
        <w:rPr>
          <w:sz w:val="28"/>
          <w:szCs w:val="28"/>
        </w:rPr>
        <w:t xml:space="preserve">. </w:t>
      </w:r>
      <w:hyperlink r:id="rId7" w:history="1">
        <w:r w:rsidR="00E262B6" w:rsidRPr="007C23E1">
          <w:rPr>
            <w:rStyle w:val="a7"/>
            <w:color w:val="auto"/>
            <w:sz w:val="28"/>
            <w:szCs w:val="28"/>
            <w:u w:val="none"/>
            <w:lang w:val="en-US"/>
          </w:rPr>
          <w:t>www</w:t>
        </w:r>
        <w:r w:rsidR="00E262B6" w:rsidRPr="007C23E1">
          <w:rPr>
            <w:rStyle w:val="a7"/>
            <w:color w:val="auto"/>
            <w:sz w:val="28"/>
            <w:szCs w:val="28"/>
            <w:u w:val="none"/>
          </w:rPr>
          <w:t>.</w:t>
        </w:r>
        <w:r w:rsidR="00E262B6" w:rsidRPr="007C23E1">
          <w:rPr>
            <w:rStyle w:val="a7"/>
            <w:color w:val="auto"/>
            <w:sz w:val="28"/>
            <w:szCs w:val="28"/>
            <w:u w:val="none"/>
            <w:lang w:val="en-US"/>
          </w:rPr>
          <w:t>middleesast</w:t>
        </w:r>
        <w:r w:rsidR="00E262B6" w:rsidRPr="007C23E1">
          <w:rPr>
            <w:rStyle w:val="a7"/>
            <w:color w:val="auto"/>
            <w:sz w:val="28"/>
            <w:szCs w:val="28"/>
            <w:u w:val="none"/>
          </w:rPr>
          <w:t>.</w:t>
        </w:r>
        <w:r w:rsidR="00E262B6" w:rsidRPr="007C23E1">
          <w:rPr>
            <w:rStyle w:val="a7"/>
            <w:color w:val="auto"/>
            <w:sz w:val="28"/>
            <w:szCs w:val="28"/>
            <w:u w:val="none"/>
            <w:lang w:val="en-US"/>
          </w:rPr>
          <w:t>ru</w:t>
        </w:r>
      </w:hyperlink>
    </w:p>
    <w:p w:rsidR="008D49FE" w:rsidRPr="007C23E1" w:rsidRDefault="008D49FE" w:rsidP="007C23E1">
      <w:pPr>
        <w:numPr>
          <w:ilvl w:val="0"/>
          <w:numId w:val="7"/>
        </w:numPr>
        <w:spacing w:line="360" w:lineRule="auto"/>
        <w:ind w:left="0" w:firstLine="709"/>
        <w:jc w:val="both"/>
        <w:rPr>
          <w:sz w:val="28"/>
          <w:szCs w:val="28"/>
        </w:rPr>
      </w:pPr>
      <w:r w:rsidRPr="007C23E1">
        <w:rPr>
          <w:sz w:val="28"/>
          <w:szCs w:val="28"/>
        </w:rPr>
        <w:t xml:space="preserve">В. И. Гусаров “Возрастание роли нефтяного фактора в развитии арабских стран”// “Ближний Восток и современность”, № 3, </w:t>
      </w:r>
      <w:smartTag w:uri="urn:schemas-microsoft-com:office:smarttags" w:element="metricconverter">
        <w:smartTagPr>
          <w:attr w:name="ProductID" w:val="1997 г"/>
        </w:smartTagPr>
        <w:r w:rsidRPr="007C23E1">
          <w:rPr>
            <w:sz w:val="28"/>
            <w:szCs w:val="28"/>
          </w:rPr>
          <w:t>1997 г</w:t>
        </w:r>
      </w:smartTag>
      <w:r w:rsidRPr="007C23E1">
        <w:rPr>
          <w:sz w:val="28"/>
          <w:szCs w:val="28"/>
        </w:rPr>
        <w:t xml:space="preserve">. </w:t>
      </w:r>
      <w:hyperlink r:id="rId8" w:history="1">
        <w:r w:rsidR="00E262B6" w:rsidRPr="007C23E1">
          <w:rPr>
            <w:rStyle w:val="a7"/>
            <w:color w:val="auto"/>
            <w:sz w:val="28"/>
            <w:szCs w:val="28"/>
            <w:u w:val="none"/>
            <w:lang w:val="en-US"/>
          </w:rPr>
          <w:t>www</w:t>
        </w:r>
        <w:r w:rsidR="00E262B6" w:rsidRPr="007C23E1">
          <w:rPr>
            <w:rStyle w:val="a7"/>
            <w:color w:val="auto"/>
            <w:sz w:val="28"/>
            <w:szCs w:val="28"/>
            <w:u w:val="none"/>
          </w:rPr>
          <w:t>.</w:t>
        </w:r>
        <w:r w:rsidR="00E262B6" w:rsidRPr="007C23E1">
          <w:rPr>
            <w:rStyle w:val="a7"/>
            <w:color w:val="auto"/>
            <w:sz w:val="28"/>
            <w:szCs w:val="28"/>
            <w:u w:val="none"/>
            <w:lang w:val="en-US"/>
          </w:rPr>
          <w:t>iimes</w:t>
        </w:r>
        <w:r w:rsidR="00E262B6" w:rsidRPr="007C23E1">
          <w:rPr>
            <w:rStyle w:val="a7"/>
            <w:color w:val="auto"/>
            <w:sz w:val="28"/>
            <w:szCs w:val="28"/>
            <w:u w:val="none"/>
          </w:rPr>
          <w:t>.</w:t>
        </w:r>
        <w:r w:rsidR="00E262B6" w:rsidRPr="007C23E1">
          <w:rPr>
            <w:rStyle w:val="a7"/>
            <w:color w:val="auto"/>
            <w:sz w:val="28"/>
            <w:szCs w:val="28"/>
            <w:u w:val="none"/>
            <w:lang w:val="en-US"/>
          </w:rPr>
          <w:t>ru</w:t>
        </w:r>
      </w:hyperlink>
    </w:p>
    <w:p w:rsidR="008D49FE" w:rsidRPr="007C23E1" w:rsidRDefault="008D49FE" w:rsidP="007C23E1">
      <w:pPr>
        <w:numPr>
          <w:ilvl w:val="0"/>
          <w:numId w:val="7"/>
        </w:numPr>
        <w:spacing w:line="360" w:lineRule="auto"/>
        <w:ind w:left="0" w:firstLine="709"/>
        <w:jc w:val="both"/>
        <w:rPr>
          <w:sz w:val="28"/>
          <w:szCs w:val="28"/>
        </w:rPr>
      </w:pPr>
      <w:r w:rsidRPr="007C23E1">
        <w:rPr>
          <w:sz w:val="28"/>
          <w:szCs w:val="28"/>
        </w:rPr>
        <w:t xml:space="preserve">. Быков </w:t>
      </w:r>
      <w:r w:rsidR="00E262B6" w:rsidRPr="007C23E1">
        <w:rPr>
          <w:sz w:val="28"/>
          <w:szCs w:val="28"/>
        </w:rPr>
        <w:t xml:space="preserve">А. Ю </w:t>
      </w:r>
      <w:r w:rsidRPr="007C23E1">
        <w:rPr>
          <w:sz w:val="28"/>
          <w:szCs w:val="28"/>
        </w:rPr>
        <w:t xml:space="preserve">“Роль нефти арабских государств в мировой экономике 80-90-х гг.”, дис. кан. эк. наук, М., </w:t>
      </w:r>
      <w:smartTag w:uri="urn:schemas-microsoft-com:office:smarttags" w:element="metricconverter">
        <w:smartTagPr>
          <w:attr w:name="ProductID" w:val="1999 г"/>
        </w:smartTagPr>
        <w:r w:rsidRPr="007C23E1">
          <w:rPr>
            <w:sz w:val="28"/>
            <w:szCs w:val="28"/>
          </w:rPr>
          <w:t>1999 г</w:t>
        </w:r>
      </w:smartTag>
      <w:r w:rsidRPr="007C23E1">
        <w:rPr>
          <w:sz w:val="28"/>
          <w:szCs w:val="28"/>
        </w:rPr>
        <w:t>.</w:t>
      </w:r>
      <w:r w:rsidR="00E262B6" w:rsidRPr="007C23E1">
        <w:rPr>
          <w:sz w:val="28"/>
          <w:szCs w:val="28"/>
        </w:rPr>
        <w:t xml:space="preserve"> </w:t>
      </w:r>
      <w:hyperlink r:id="rId9" w:history="1">
        <w:r w:rsidR="00E262B6" w:rsidRPr="007C23E1">
          <w:rPr>
            <w:rStyle w:val="a7"/>
            <w:color w:val="auto"/>
            <w:sz w:val="28"/>
            <w:szCs w:val="28"/>
            <w:u w:val="none"/>
          </w:rPr>
          <w:t>www.mta.gov</w:t>
        </w:r>
      </w:hyperlink>
      <w:r w:rsidRPr="007C23E1">
        <w:rPr>
          <w:sz w:val="28"/>
          <w:szCs w:val="28"/>
        </w:rPr>
        <w:t xml:space="preserve"> </w:t>
      </w:r>
    </w:p>
    <w:p w:rsidR="00AC7167" w:rsidRPr="007C23E1" w:rsidRDefault="008D49FE" w:rsidP="007C23E1">
      <w:pPr>
        <w:numPr>
          <w:ilvl w:val="0"/>
          <w:numId w:val="7"/>
        </w:numPr>
        <w:spacing w:line="360" w:lineRule="auto"/>
        <w:ind w:left="0" w:firstLine="709"/>
        <w:jc w:val="both"/>
        <w:rPr>
          <w:sz w:val="28"/>
          <w:szCs w:val="28"/>
        </w:rPr>
      </w:pPr>
      <w:r w:rsidRPr="007C23E1">
        <w:rPr>
          <w:sz w:val="28"/>
          <w:szCs w:val="28"/>
        </w:rPr>
        <w:t xml:space="preserve">Закария </w:t>
      </w:r>
      <w:r w:rsidR="00E262B6" w:rsidRPr="007C23E1">
        <w:rPr>
          <w:sz w:val="28"/>
          <w:szCs w:val="28"/>
        </w:rPr>
        <w:t xml:space="preserve">М. Г. </w:t>
      </w:r>
      <w:r w:rsidRPr="007C23E1">
        <w:rPr>
          <w:sz w:val="28"/>
          <w:szCs w:val="28"/>
        </w:rPr>
        <w:t>“Нефть и особенности социально-экономического развития нефтедобывающих арабских стран Персидского залива”,</w:t>
      </w:r>
      <w:r w:rsidR="007C23E1">
        <w:rPr>
          <w:sz w:val="28"/>
          <w:szCs w:val="28"/>
        </w:rPr>
        <w:t xml:space="preserve"> </w:t>
      </w:r>
      <w:r w:rsidR="00E9727E" w:rsidRPr="007C23E1">
        <w:rPr>
          <w:sz w:val="28"/>
          <w:szCs w:val="28"/>
        </w:rPr>
        <w:t>дис</w:t>
      </w:r>
      <w:r w:rsidRPr="007C23E1">
        <w:rPr>
          <w:sz w:val="28"/>
          <w:szCs w:val="28"/>
        </w:rPr>
        <w:t xml:space="preserve">кан. эк. наук, М., </w:t>
      </w:r>
      <w:smartTag w:uri="urn:schemas-microsoft-com:office:smarttags" w:element="metricconverter">
        <w:smartTagPr>
          <w:attr w:name="ProductID" w:val="1997 г"/>
        </w:smartTagPr>
        <w:r w:rsidRPr="007C23E1">
          <w:rPr>
            <w:sz w:val="28"/>
            <w:szCs w:val="28"/>
          </w:rPr>
          <w:t>1997 г</w:t>
        </w:r>
      </w:smartTag>
      <w:r w:rsidRPr="007C23E1">
        <w:rPr>
          <w:sz w:val="28"/>
          <w:szCs w:val="28"/>
        </w:rPr>
        <w:t xml:space="preserve">. </w:t>
      </w:r>
    </w:p>
    <w:p w:rsidR="00E262B6" w:rsidRPr="007C23E1" w:rsidRDefault="00155FD0" w:rsidP="007C23E1">
      <w:pPr>
        <w:numPr>
          <w:ilvl w:val="0"/>
          <w:numId w:val="7"/>
        </w:numPr>
        <w:spacing w:line="360" w:lineRule="auto"/>
        <w:ind w:left="0" w:firstLine="709"/>
        <w:jc w:val="both"/>
        <w:rPr>
          <w:sz w:val="28"/>
          <w:szCs w:val="28"/>
        </w:rPr>
      </w:pPr>
      <w:hyperlink r:id="rId10" w:history="1">
        <w:r w:rsidR="00E262B6" w:rsidRPr="007C23E1">
          <w:rPr>
            <w:rStyle w:val="a7"/>
            <w:color w:val="auto"/>
            <w:sz w:val="28"/>
            <w:szCs w:val="28"/>
            <w:u w:val="none"/>
          </w:rPr>
          <w:t>www.fundarabist.ru</w:t>
        </w:r>
      </w:hyperlink>
    </w:p>
    <w:p w:rsidR="00E262B6" w:rsidRPr="007C23E1" w:rsidRDefault="00155FD0" w:rsidP="007C23E1">
      <w:pPr>
        <w:numPr>
          <w:ilvl w:val="0"/>
          <w:numId w:val="7"/>
        </w:numPr>
        <w:spacing w:line="360" w:lineRule="auto"/>
        <w:ind w:left="0" w:firstLine="709"/>
        <w:jc w:val="both"/>
        <w:rPr>
          <w:sz w:val="28"/>
          <w:szCs w:val="28"/>
        </w:rPr>
      </w:pPr>
      <w:hyperlink r:id="rId11" w:history="1">
        <w:r w:rsidR="00E262B6" w:rsidRPr="007C23E1">
          <w:rPr>
            <w:rStyle w:val="a7"/>
            <w:color w:val="auto"/>
            <w:sz w:val="28"/>
            <w:szCs w:val="28"/>
            <w:u w:val="none"/>
          </w:rPr>
          <w:t>www.arabicnews.com</w:t>
        </w:r>
      </w:hyperlink>
    </w:p>
    <w:p w:rsidR="00B378B3" w:rsidRPr="007C23E1" w:rsidRDefault="007C23E1" w:rsidP="007C23E1">
      <w:pPr>
        <w:spacing w:line="360" w:lineRule="auto"/>
        <w:ind w:firstLine="709"/>
        <w:jc w:val="center"/>
        <w:rPr>
          <w:b/>
          <w:sz w:val="28"/>
          <w:szCs w:val="28"/>
        </w:rPr>
      </w:pPr>
      <w:r>
        <w:rPr>
          <w:sz w:val="28"/>
          <w:szCs w:val="28"/>
        </w:rPr>
        <w:br w:type="page"/>
      </w:r>
      <w:r w:rsidR="008052E5" w:rsidRPr="007C23E1">
        <w:rPr>
          <w:b/>
          <w:sz w:val="28"/>
          <w:szCs w:val="28"/>
        </w:rPr>
        <w:t>Приложение А</w:t>
      </w:r>
    </w:p>
    <w:p w:rsidR="00B378B3" w:rsidRPr="007C23E1" w:rsidRDefault="00B378B3" w:rsidP="007C23E1">
      <w:pPr>
        <w:spacing w:line="360" w:lineRule="auto"/>
        <w:ind w:firstLine="709"/>
        <w:jc w:val="both"/>
        <w:rPr>
          <w:sz w:val="28"/>
          <w:szCs w:val="32"/>
        </w:rPr>
      </w:pPr>
    </w:p>
    <w:p w:rsidR="00B378B3" w:rsidRPr="007C23E1" w:rsidRDefault="00B378B3" w:rsidP="007C23E1">
      <w:pPr>
        <w:spacing w:line="360" w:lineRule="auto"/>
        <w:ind w:firstLine="709"/>
        <w:jc w:val="both"/>
        <w:rPr>
          <w:sz w:val="28"/>
          <w:szCs w:val="28"/>
        </w:rPr>
      </w:pPr>
      <w:r w:rsidRPr="007C23E1">
        <w:rPr>
          <w:sz w:val="28"/>
          <w:szCs w:val="28"/>
        </w:rPr>
        <w:t xml:space="preserve">Объем мировых доказанных запасов </w:t>
      </w:r>
      <w:r w:rsidR="002E06B7" w:rsidRPr="007C23E1">
        <w:rPr>
          <w:sz w:val="28"/>
          <w:szCs w:val="28"/>
        </w:rPr>
        <w:t>нефти</w:t>
      </w:r>
    </w:p>
    <w:p w:rsidR="00B378B3" w:rsidRPr="007C23E1" w:rsidRDefault="00155FD0" w:rsidP="007C23E1">
      <w:pPr>
        <w:spacing w:line="360" w:lineRule="auto"/>
        <w:ind w:firstLine="709"/>
        <w:jc w:val="both"/>
        <w:rPr>
          <w:sz w:val="28"/>
          <w:szCs w:val="32"/>
        </w:rPr>
      </w:pPr>
      <w:r>
        <w:rPr>
          <w:noProof/>
        </w:rPr>
        <w:pict>
          <v:line id="_x0000_s1026" style="position:absolute;left:0;text-align:left;z-index:251658240" from="234pt,196pt" to="234pt,214pt"/>
        </w:pict>
      </w:r>
      <w:r>
        <w:rPr>
          <w:noProof/>
        </w:rPr>
        <w:pict>
          <v:line id="_x0000_s1027" style="position:absolute;left:0;text-align:left;z-index:251657216" from="243pt,196pt" to="243pt,214pt"/>
        </w:pict>
      </w:r>
      <w:r>
        <w:rPr>
          <w:noProof/>
        </w:rPr>
        <w:pict>
          <v:line id="_x0000_s1028" style="position:absolute;left:0;text-align:left;z-index:251656192" from="297pt,124pt" to="297pt,178pt"/>
        </w:pict>
      </w:r>
      <w:r>
        <w:rPr>
          <w:noProof/>
        </w:rPr>
        <w:pict>
          <v:line id="_x0000_s1029" style="position:absolute;left:0;text-align:left;z-index:251655168" from="4in,115pt" to="4in,178pt"/>
        </w:pict>
      </w:r>
      <w:r>
        <w:rPr>
          <w:noProof/>
        </w:rPr>
        <w:pict>
          <v:line id="_x0000_s1030" style="position:absolute;left:0;text-align:left;z-index:251654144" from="279pt,106pt" to="279pt,196pt"/>
        </w:pict>
      </w:r>
      <w:r>
        <w:rPr>
          <w:noProof/>
        </w:rPr>
        <w:pict>
          <v:line id="_x0000_s1031" style="position:absolute;left:0;text-align:left;z-index:251653120" from="180pt,124pt" to="180pt,178pt"/>
        </w:pict>
      </w:r>
      <w:r>
        <w:rPr>
          <w:noProof/>
        </w:rPr>
        <w:pict>
          <v:line id="_x0000_s1032" style="position:absolute;left:0;text-align:left;z-index:251652096" from="189pt,115pt" to="189pt,187pt"/>
        </w:pict>
      </w:r>
      <w:r>
        <w:rPr>
          <w:noProof/>
        </w:rPr>
        <w:pict>
          <v:line id="_x0000_s1033" style="position:absolute;left:0;text-align:left;z-index:251651072" from="198pt,106pt" to="198pt,196pt"/>
        </w:pict>
      </w:r>
      <w:r>
        <w:rPr>
          <w:noProof/>
        </w:rPr>
        <w:pict>
          <v:line id="_x0000_s1034" style="position:absolute;left:0;text-align:left;z-index:251650048" from="207pt,97pt" to="207pt,205pt"/>
        </w:pict>
      </w:r>
      <w:r>
        <w:rPr>
          <w:noProof/>
        </w:rPr>
        <w:pict>
          <v:line id="_x0000_s1035" style="position:absolute;left:0;text-align:left;z-index:251649024" from="3in,97pt" to="3in,205pt"/>
        </w:pict>
      </w:r>
      <w:r>
        <w:rPr>
          <w:noProof/>
        </w:rPr>
        <w:pict>
          <v:line id="_x0000_s1036" style="position:absolute;left:0;text-align:left;z-index:251645952" from="252pt,88pt" to="252pt,214pt"/>
        </w:pict>
      </w:r>
      <w:r>
        <w:rPr>
          <w:noProof/>
        </w:rPr>
        <w:pict>
          <v:line id="_x0000_s1037" style="position:absolute;left:0;text-align:left;z-index:251648000" from="270pt,97pt" to="270pt,205pt"/>
        </w:pict>
      </w:r>
      <w:r>
        <w:rPr>
          <w:noProof/>
        </w:rPr>
        <w:pict>
          <v:line id="_x0000_s1038" style="position:absolute;left:0;text-align:left;z-index:251646976" from="261pt,97pt" to="261pt,214pt"/>
        </w:pict>
      </w:r>
      <w:r>
        <w:rPr>
          <w:noProof/>
        </w:rPr>
        <w:pict>
          <v:line id="_x0000_s1039" style="position:absolute;left:0;text-align:left;z-index:251644928" from="234pt,88pt" to="234pt,205pt"/>
        </w:pict>
      </w:r>
      <w:r>
        <w:rPr>
          <w:noProof/>
        </w:rPr>
        <w:pict>
          <v:line id="_x0000_s1040" style="position:absolute;left:0;text-align:left;z-index:251643904" from="243pt,88pt" to="243pt,205pt"/>
        </w:pict>
      </w:r>
      <w:r>
        <w:rPr>
          <w:noProof/>
        </w:rPr>
        <w:pict>
          <v:line id="_x0000_s1041" style="position:absolute;left:0;text-align:left;z-index:251642880" from="225pt,97pt" to="225pt,214pt"/>
        </w:pict>
      </w:r>
      <w:r>
        <w:rPr>
          <w:noProof/>
        </w:rPr>
        <w:pict>
          <v:line id="_x0000_s1042" style="position:absolute;left:0;text-align:left;flip:x;z-index:251641856" from="45pt,223pt" to="189pt,223pt">
            <v:stroke endarrow="block"/>
          </v:line>
        </w:pict>
      </w:r>
      <w:r>
        <w:rPr>
          <w:noProof/>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43" type="#_x0000_t23" style="position:absolute;left:0;text-align:left;margin-left:108pt;margin-top:25pt;width:261pt;height:252pt;z-index:251639808"/>
        </w:pict>
      </w:r>
    </w:p>
    <w:p w:rsidR="00B378B3" w:rsidRPr="007C23E1" w:rsidRDefault="00B378B3" w:rsidP="007C23E1">
      <w:pPr>
        <w:spacing w:line="360" w:lineRule="auto"/>
        <w:ind w:firstLine="709"/>
        <w:jc w:val="both"/>
        <w:rPr>
          <w:sz w:val="28"/>
          <w:szCs w:val="32"/>
        </w:rPr>
      </w:pPr>
    </w:p>
    <w:p w:rsidR="00B378B3" w:rsidRPr="007C23E1" w:rsidRDefault="00B378B3" w:rsidP="007C23E1">
      <w:pPr>
        <w:spacing w:line="360" w:lineRule="auto"/>
        <w:ind w:firstLine="709"/>
        <w:jc w:val="both"/>
        <w:rPr>
          <w:sz w:val="28"/>
          <w:szCs w:val="32"/>
        </w:rPr>
      </w:pPr>
    </w:p>
    <w:p w:rsidR="00B378B3" w:rsidRPr="007C23E1" w:rsidRDefault="00B378B3" w:rsidP="007C23E1">
      <w:pPr>
        <w:spacing w:line="360" w:lineRule="auto"/>
        <w:ind w:firstLine="709"/>
        <w:jc w:val="both"/>
        <w:rPr>
          <w:sz w:val="28"/>
          <w:szCs w:val="28"/>
        </w:rPr>
      </w:pPr>
      <w:r w:rsidRPr="007C23E1">
        <w:rPr>
          <w:sz w:val="28"/>
          <w:szCs w:val="28"/>
        </w:rPr>
        <w:t xml:space="preserve">Арабские </w:t>
      </w:r>
    </w:p>
    <w:p w:rsidR="00B378B3" w:rsidRPr="007C23E1" w:rsidRDefault="00B378B3" w:rsidP="007C23E1">
      <w:pPr>
        <w:spacing w:line="360" w:lineRule="auto"/>
        <w:ind w:firstLine="709"/>
        <w:jc w:val="both"/>
        <w:rPr>
          <w:sz w:val="28"/>
          <w:szCs w:val="28"/>
        </w:rPr>
      </w:pPr>
      <w:r w:rsidRPr="007C23E1">
        <w:rPr>
          <w:sz w:val="28"/>
          <w:szCs w:val="28"/>
        </w:rPr>
        <w:t>страны- 40%</w:t>
      </w:r>
    </w:p>
    <w:p w:rsidR="00B378B3" w:rsidRPr="007C23E1" w:rsidRDefault="00155FD0" w:rsidP="007C23E1">
      <w:pPr>
        <w:spacing w:line="360" w:lineRule="auto"/>
        <w:ind w:firstLine="709"/>
        <w:jc w:val="both"/>
        <w:rPr>
          <w:sz w:val="28"/>
          <w:szCs w:val="28"/>
        </w:rPr>
      </w:pPr>
      <w:r>
        <w:rPr>
          <w:noProof/>
        </w:rPr>
        <w:pict>
          <v:line id="_x0000_s1044" style="position:absolute;left:0;text-align:left;z-index:251640832" from="243pt,5pt" to="414pt,5pt">
            <v:stroke endarrow="block"/>
          </v:line>
        </w:pict>
      </w:r>
    </w:p>
    <w:p w:rsidR="00B378B3" w:rsidRPr="007C23E1" w:rsidRDefault="00B378B3" w:rsidP="007C23E1">
      <w:pPr>
        <w:tabs>
          <w:tab w:val="left" w:pos="8100"/>
        </w:tabs>
        <w:spacing w:line="360" w:lineRule="auto"/>
        <w:ind w:firstLine="709"/>
        <w:jc w:val="both"/>
        <w:rPr>
          <w:sz w:val="28"/>
          <w:szCs w:val="32"/>
        </w:rPr>
      </w:pPr>
      <w:r w:rsidRPr="007C23E1">
        <w:rPr>
          <w:sz w:val="28"/>
          <w:szCs w:val="32"/>
        </w:rPr>
        <w:tab/>
      </w:r>
    </w:p>
    <w:p w:rsidR="00B378B3" w:rsidRPr="007C23E1" w:rsidRDefault="00B378B3" w:rsidP="007C23E1">
      <w:pPr>
        <w:spacing w:line="360" w:lineRule="auto"/>
        <w:ind w:firstLine="709"/>
        <w:jc w:val="both"/>
        <w:rPr>
          <w:sz w:val="28"/>
          <w:szCs w:val="32"/>
        </w:rPr>
      </w:pPr>
    </w:p>
    <w:p w:rsidR="00B378B3" w:rsidRPr="007C23E1" w:rsidRDefault="00B378B3" w:rsidP="007C23E1">
      <w:pPr>
        <w:spacing w:line="360" w:lineRule="auto"/>
        <w:ind w:firstLine="709"/>
        <w:jc w:val="both"/>
        <w:rPr>
          <w:sz w:val="28"/>
          <w:szCs w:val="32"/>
        </w:rPr>
      </w:pPr>
    </w:p>
    <w:p w:rsidR="00B378B3" w:rsidRPr="007C23E1" w:rsidRDefault="00B378B3" w:rsidP="007C23E1">
      <w:pPr>
        <w:spacing w:line="360" w:lineRule="auto"/>
        <w:ind w:firstLine="709"/>
        <w:jc w:val="both"/>
        <w:rPr>
          <w:sz w:val="28"/>
          <w:szCs w:val="32"/>
        </w:rPr>
      </w:pPr>
    </w:p>
    <w:p w:rsidR="00B378B3" w:rsidRPr="007C23E1" w:rsidRDefault="00B378B3" w:rsidP="007C23E1">
      <w:pPr>
        <w:spacing w:line="360" w:lineRule="auto"/>
        <w:ind w:firstLine="709"/>
        <w:jc w:val="both"/>
        <w:rPr>
          <w:sz w:val="28"/>
          <w:szCs w:val="28"/>
        </w:rPr>
      </w:pPr>
      <w:r w:rsidRPr="007C23E1">
        <w:rPr>
          <w:sz w:val="28"/>
          <w:szCs w:val="28"/>
        </w:rPr>
        <w:t xml:space="preserve">Все остальные </w:t>
      </w:r>
    </w:p>
    <w:p w:rsidR="00B378B3" w:rsidRPr="007C23E1" w:rsidRDefault="00B378B3" w:rsidP="007C23E1">
      <w:pPr>
        <w:spacing w:line="360" w:lineRule="auto"/>
        <w:ind w:firstLine="709"/>
        <w:jc w:val="both"/>
        <w:rPr>
          <w:sz w:val="28"/>
          <w:szCs w:val="28"/>
        </w:rPr>
      </w:pPr>
      <w:r w:rsidRPr="007C23E1">
        <w:rPr>
          <w:sz w:val="28"/>
          <w:szCs w:val="28"/>
        </w:rPr>
        <w:t>страны -60%</w:t>
      </w:r>
    </w:p>
    <w:p w:rsidR="00B378B3" w:rsidRPr="007C23E1" w:rsidRDefault="007C23E1" w:rsidP="007C23E1">
      <w:pPr>
        <w:spacing w:line="360" w:lineRule="auto"/>
        <w:ind w:firstLine="709"/>
        <w:jc w:val="center"/>
        <w:rPr>
          <w:b/>
          <w:sz w:val="28"/>
          <w:szCs w:val="28"/>
        </w:rPr>
      </w:pPr>
      <w:r>
        <w:rPr>
          <w:sz w:val="28"/>
          <w:szCs w:val="32"/>
        </w:rPr>
        <w:br w:type="page"/>
      </w:r>
      <w:r w:rsidR="00B378B3" w:rsidRPr="007C23E1">
        <w:rPr>
          <w:b/>
          <w:sz w:val="28"/>
          <w:szCs w:val="28"/>
        </w:rPr>
        <w:t>Приложение Б</w:t>
      </w:r>
    </w:p>
    <w:p w:rsidR="00B378B3" w:rsidRPr="007C23E1" w:rsidRDefault="00B378B3" w:rsidP="007C23E1">
      <w:pPr>
        <w:spacing w:line="360" w:lineRule="auto"/>
        <w:ind w:firstLine="709"/>
        <w:jc w:val="both"/>
        <w:rPr>
          <w:sz w:val="28"/>
          <w:szCs w:val="28"/>
        </w:rPr>
      </w:pPr>
    </w:p>
    <w:p w:rsidR="00B378B3" w:rsidRPr="007C23E1" w:rsidRDefault="00B378B3" w:rsidP="007C23E1">
      <w:pPr>
        <w:spacing w:line="360" w:lineRule="auto"/>
        <w:ind w:firstLine="709"/>
        <w:jc w:val="both"/>
        <w:rPr>
          <w:sz w:val="28"/>
          <w:szCs w:val="28"/>
        </w:rPr>
      </w:pPr>
      <w:r w:rsidRPr="007C23E1">
        <w:rPr>
          <w:sz w:val="28"/>
          <w:szCs w:val="28"/>
        </w:rPr>
        <w:t xml:space="preserve">Объем мировых доказанных запасов </w:t>
      </w:r>
      <w:r w:rsidR="002E06B7" w:rsidRPr="007C23E1">
        <w:rPr>
          <w:sz w:val="28"/>
          <w:szCs w:val="28"/>
        </w:rPr>
        <w:t>газа</w:t>
      </w:r>
    </w:p>
    <w:p w:rsidR="007C23E1" w:rsidRPr="007C23E1" w:rsidRDefault="007C23E1" w:rsidP="007C23E1">
      <w:pPr>
        <w:spacing w:line="360" w:lineRule="auto"/>
        <w:ind w:firstLine="709"/>
        <w:jc w:val="both"/>
        <w:rPr>
          <w:sz w:val="28"/>
          <w:szCs w:val="32"/>
        </w:rPr>
      </w:pPr>
    </w:p>
    <w:p w:rsidR="00B378B3" w:rsidRPr="007C23E1" w:rsidRDefault="00B378B3" w:rsidP="007C23E1">
      <w:pPr>
        <w:spacing w:line="360" w:lineRule="auto"/>
        <w:ind w:firstLine="709"/>
        <w:jc w:val="both"/>
        <w:rPr>
          <w:sz w:val="28"/>
          <w:szCs w:val="28"/>
        </w:rPr>
      </w:pPr>
      <w:r w:rsidRPr="007C23E1">
        <w:rPr>
          <w:sz w:val="28"/>
          <w:szCs w:val="28"/>
        </w:rPr>
        <w:t>Арабские страны- 15%</w:t>
      </w:r>
    </w:p>
    <w:p w:rsidR="00B378B3" w:rsidRPr="007C23E1" w:rsidRDefault="00155FD0" w:rsidP="007C23E1">
      <w:pPr>
        <w:tabs>
          <w:tab w:val="left" w:pos="7880"/>
        </w:tabs>
        <w:spacing w:line="360" w:lineRule="auto"/>
        <w:ind w:firstLine="709"/>
        <w:jc w:val="both"/>
        <w:rPr>
          <w:sz w:val="28"/>
          <w:szCs w:val="28"/>
        </w:rPr>
      </w:pPr>
      <w:r>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45" type="#_x0000_t84" style="position:absolute;left:0;text-align:left;margin-left:142.95pt;margin-top:7.05pt;width:225pt;height:189pt;z-index:251659264"/>
        </w:pict>
      </w:r>
      <w:r>
        <w:rPr>
          <w:noProof/>
        </w:rPr>
        <w:pict>
          <v:line id="_x0000_s1046" style="position:absolute;left:0;text-align:left;z-index:251660288" from="333pt,7.05pt" to="396pt,7.05pt">
            <v:stroke endarrow="block"/>
          </v:line>
        </w:pict>
      </w:r>
    </w:p>
    <w:p w:rsidR="00B378B3" w:rsidRPr="007C23E1" w:rsidRDefault="00B378B3" w:rsidP="007C23E1">
      <w:pPr>
        <w:spacing w:line="360" w:lineRule="auto"/>
        <w:ind w:firstLine="709"/>
        <w:jc w:val="both"/>
        <w:rPr>
          <w:sz w:val="28"/>
          <w:szCs w:val="32"/>
        </w:rPr>
      </w:pPr>
    </w:p>
    <w:p w:rsidR="00B378B3" w:rsidRPr="007C23E1" w:rsidRDefault="00155FD0" w:rsidP="007C23E1">
      <w:pPr>
        <w:spacing w:line="360" w:lineRule="auto"/>
        <w:ind w:firstLine="709"/>
        <w:jc w:val="both"/>
        <w:rPr>
          <w:sz w:val="28"/>
          <w:szCs w:val="32"/>
        </w:rPr>
      </w:pPr>
      <w:r>
        <w:rPr>
          <w:noProof/>
        </w:rPr>
        <w:pict>
          <v:line id="_x0000_s1047" style="position:absolute;left:0;text-align:left;flip:x;z-index:251661312" from="9pt,92.45pt" to="225pt,92.45pt">
            <v:stroke endarrow="block"/>
          </v:line>
        </w:pict>
      </w:r>
    </w:p>
    <w:p w:rsidR="00B378B3" w:rsidRPr="007C23E1" w:rsidRDefault="00B378B3" w:rsidP="007C23E1">
      <w:pPr>
        <w:spacing w:line="360" w:lineRule="auto"/>
        <w:ind w:firstLine="709"/>
        <w:jc w:val="both"/>
        <w:rPr>
          <w:sz w:val="28"/>
          <w:szCs w:val="32"/>
        </w:rPr>
      </w:pPr>
    </w:p>
    <w:p w:rsidR="00B378B3" w:rsidRPr="007C23E1" w:rsidRDefault="00B378B3" w:rsidP="007C23E1">
      <w:pPr>
        <w:spacing w:line="360" w:lineRule="auto"/>
        <w:ind w:firstLine="709"/>
        <w:jc w:val="both"/>
        <w:rPr>
          <w:sz w:val="28"/>
          <w:szCs w:val="32"/>
        </w:rPr>
      </w:pPr>
    </w:p>
    <w:p w:rsidR="00B378B3" w:rsidRPr="007C23E1" w:rsidRDefault="00B378B3" w:rsidP="007C23E1">
      <w:pPr>
        <w:spacing w:line="360" w:lineRule="auto"/>
        <w:ind w:firstLine="709"/>
        <w:jc w:val="both"/>
        <w:rPr>
          <w:sz w:val="28"/>
          <w:szCs w:val="28"/>
        </w:rPr>
      </w:pPr>
      <w:r w:rsidRPr="007C23E1">
        <w:rPr>
          <w:sz w:val="28"/>
          <w:szCs w:val="28"/>
        </w:rPr>
        <w:t xml:space="preserve">Все остальные </w:t>
      </w:r>
    </w:p>
    <w:p w:rsidR="00B378B3" w:rsidRPr="007C23E1" w:rsidRDefault="00B378B3" w:rsidP="007C23E1">
      <w:pPr>
        <w:spacing w:line="360" w:lineRule="auto"/>
        <w:ind w:firstLine="709"/>
        <w:jc w:val="both"/>
        <w:rPr>
          <w:sz w:val="28"/>
          <w:szCs w:val="28"/>
        </w:rPr>
      </w:pPr>
      <w:r w:rsidRPr="007C23E1">
        <w:rPr>
          <w:sz w:val="28"/>
          <w:szCs w:val="28"/>
        </w:rPr>
        <w:t>страны -85%</w:t>
      </w:r>
    </w:p>
    <w:p w:rsidR="00B378B3" w:rsidRPr="007C23E1" w:rsidRDefault="00B378B3" w:rsidP="007C23E1">
      <w:pPr>
        <w:spacing w:line="360" w:lineRule="auto"/>
        <w:ind w:firstLine="709"/>
        <w:jc w:val="both"/>
        <w:rPr>
          <w:sz w:val="28"/>
          <w:szCs w:val="32"/>
        </w:rPr>
      </w:pPr>
    </w:p>
    <w:p w:rsidR="00B378B3" w:rsidRPr="007C23E1" w:rsidRDefault="00B378B3" w:rsidP="007C23E1">
      <w:pPr>
        <w:spacing w:line="360" w:lineRule="auto"/>
        <w:ind w:firstLine="709"/>
        <w:jc w:val="both"/>
        <w:rPr>
          <w:sz w:val="28"/>
          <w:szCs w:val="32"/>
        </w:rPr>
      </w:pPr>
    </w:p>
    <w:p w:rsidR="00B378B3" w:rsidRPr="007C23E1" w:rsidRDefault="007C23E1" w:rsidP="007C23E1">
      <w:pPr>
        <w:spacing w:line="360" w:lineRule="auto"/>
        <w:ind w:firstLine="709"/>
        <w:jc w:val="center"/>
        <w:rPr>
          <w:b/>
          <w:sz w:val="28"/>
          <w:szCs w:val="28"/>
        </w:rPr>
      </w:pPr>
      <w:r>
        <w:rPr>
          <w:sz w:val="28"/>
          <w:szCs w:val="32"/>
        </w:rPr>
        <w:br w:type="page"/>
      </w:r>
      <w:r w:rsidR="00B378B3" w:rsidRPr="007C23E1">
        <w:rPr>
          <w:b/>
          <w:sz w:val="28"/>
          <w:szCs w:val="28"/>
        </w:rPr>
        <w:t>Приложение В</w:t>
      </w:r>
    </w:p>
    <w:p w:rsidR="00BD144C" w:rsidRPr="007C23E1" w:rsidRDefault="00BD144C" w:rsidP="007C23E1">
      <w:pPr>
        <w:spacing w:line="360" w:lineRule="auto"/>
        <w:ind w:firstLine="709"/>
        <w:jc w:val="both"/>
        <w:rPr>
          <w:sz w:val="28"/>
          <w:szCs w:val="28"/>
        </w:rPr>
      </w:pPr>
    </w:p>
    <w:p w:rsidR="00B378B3" w:rsidRPr="007C23E1" w:rsidRDefault="00B378B3" w:rsidP="007C23E1">
      <w:pPr>
        <w:spacing w:line="360" w:lineRule="auto"/>
        <w:ind w:firstLine="709"/>
        <w:jc w:val="both"/>
        <w:rPr>
          <w:sz w:val="28"/>
          <w:szCs w:val="28"/>
        </w:rPr>
      </w:pPr>
      <w:r w:rsidRPr="007C23E1">
        <w:rPr>
          <w:sz w:val="28"/>
          <w:szCs w:val="28"/>
        </w:rPr>
        <w:t>Запасы природного газа стран Персидского Залива</w:t>
      </w:r>
    </w:p>
    <w:p w:rsidR="00B378B3" w:rsidRPr="007C23E1" w:rsidRDefault="00B378B3" w:rsidP="007C23E1">
      <w:pPr>
        <w:spacing w:line="360" w:lineRule="auto"/>
        <w:ind w:firstLine="709"/>
        <w:jc w:val="both"/>
        <w:rPr>
          <w:sz w:val="28"/>
          <w:szCs w:val="32"/>
        </w:rPr>
      </w:pPr>
    </w:p>
    <w:p w:rsidR="00B378B3" w:rsidRPr="007C23E1" w:rsidRDefault="00B378B3" w:rsidP="007C23E1">
      <w:pPr>
        <w:spacing w:line="360" w:lineRule="auto"/>
        <w:ind w:firstLine="709"/>
        <w:jc w:val="both"/>
        <w:rPr>
          <w:sz w:val="28"/>
          <w:szCs w:val="32"/>
        </w:rPr>
      </w:pPr>
      <w:r w:rsidRPr="007C23E1">
        <w:rPr>
          <w:sz w:val="28"/>
          <w:szCs w:val="32"/>
        </w:rPr>
        <w:t>Трлн. м3</w:t>
      </w:r>
    </w:p>
    <w:p w:rsidR="00B378B3" w:rsidRPr="007C23E1" w:rsidRDefault="00B378B3" w:rsidP="007C23E1">
      <w:pPr>
        <w:spacing w:line="360" w:lineRule="auto"/>
        <w:ind w:firstLine="709"/>
        <w:jc w:val="both"/>
        <w:rPr>
          <w:sz w:val="28"/>
          <w:szCs w:val="32"/>
        </w:rPr>
      </w:pPr>
    </w:p>
    <w:p w:rsidR="00B378B3" w:rsidRPr="007C23E1" w:rsidRDefault="00155FD0" w:rsidP="007C23E1">
      <w:pPr>
        <w:spacing w:line="360" w:lineRule="auto"/>
        <w:ind w:firstLine="709"/>
        <w:jc w:val="both"/>
        <w:rPr>
          <w:sz w:val="28"/>
          <w:szCs w:val="32"/>
        </w:rPr>
      </w:pPr>
      <w:r>
        <w:rPr>
          <w:noProof/>
        </w:rPr>
        <w:pict>
          <v:line id="_x0000_s1048" style="position:absolute;left:0;text-align:left;z-index:251662336" from="18pt,15.2pt" to="387pt,15.2pt"/>
        </w:pict>
      </w:r>
      <w:r w:rsidR="00B378B3" w:rsidRPr="007C23E1">
        <w:rPr>
          <w:sz w:val="28"/>
          <w:szCs w:val="32"/>
        </w:rPr>
        <w:t>20</w:t>
      </w:r>
    </w:p>
    <w:p w:rsidR="00B378B3" w:rsidRPr="007C23E1" w:rsidRDefault="00B378B3" w:rsidP="007C23E1">
      <w:pPr>
        <w:spacing w:line="360" w:lineRule="auto"/>
        <w:ind w:firstLine="709"/>
        <w:jc w:val="both"/>
        <w:rPr>
          <w:sz w:val="28"/>
          <w:szCs w:val="32"/>
        </w:rPr>
      </w:pPr>
    </w:p>
    <w:p w:rsidR="00B378B3" w:rsidRPr="007C23E1" w:rsidRDefault="00155FD0" w:rsidP="007C23E1">
      <w:pPr>
        <w:spacing w:line="360" w:lineRule="auto"/>
        <w:ind w:firstLine="709"/>
        <w:jc w:val="both"/>
        <w:rPr>
          <w:sz w:val="28"/>
          <w:szCs w:val="32"/>
        </w:rPr>
      </w:pPr>
      <w:r>
        <w:rPr>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49" type="#_x0000_t22" style="position:absolute;left:0;text-align:left;margin-left:225pt;margin-top:23pt;width:54pt;height:99pt;z-index:251669504" adj="2070" fillcolor="black"/>
        </w:pict>
      </w:r>
      <w:r>
        <w:rPr>
          <w:noProof/>
        </w:rPr>
        <w:pict>
          <v:shape id="_x0000_s1050" type="#_x0000_t22" style="position:absolute;left:0;text-align:left;margin-left:45pt;margin-top:23pt;width:54pt;height:99pt;z-index:251665408" adj="2782" fillcolor="black"/>
        </w:pict>
      </w:r>
      <w:r w:rsidR="007C23E1">
        <w:rPr>
          <w:sz w:val="28"/>
          <w:szCs w:val="32"/>
        </w:rPr>
        <w:t xml:space="preserve"> </w:t>
      </w:r>
      <w:r w:rsidR="00B378B3" w:rsidRPr="007C23E1">
        <w:rPr>
          <w:sz w:val="28"/>
          <w:szCs w:val="32"/>
        </w:rPr>
        <w:t>11,15</w:t>
      </w:r>
      <w:r w:rsidR="007C23E1">
        <w:rPr>
          <w:sz w:val="28"/>
          <w:szCs w:val="32"/>
        </w:rPr>
        <w:t xml:space="preserve"> </w:t>
      </w:r>
      <w:r w:rsidR="00B378B3" w:rsidRPr="007C23E1">
        <w:rPr>
          <w:sz w:val="28"/>
          <w:szCs w:val="32"/>
        </w:rPr>
        <w:t>11,32</w:t>
      </w:r>
    </w:p>
    <w:p w:rsidR="00B378B3" w:rsidRPr="007C23E1" w:rsidRDefault="00155FD0" w:rsidP="007C23E1">
      <w:pPr>
        <w:spacing w:line="360" w:lineRule="auto"/>
        <w:ind w:firstLine="709"/>
        <w:jc w:val="both"/>
        <w:rPr>
          <w:sz w:val="28"/>
          <w:szCs w:val="32"/>
        </w:rPr>
      </w:pPr>
      <w:r>
        <w:rPr>
          <w:noProof/>
        </w:rPr>
        <w:pict>
          <v:line id="_x0000_s1051" style="position:absolute;left:0;text-align:left;z-index:251663360" from="18pt,13.4pt" to="387pt,13.4pt"/>
        </w:pict>
      </w:r>
      <w:r w:rsidR="00B378B3" w:rsidRPr="007C23E1">
        <w:rPr>
          <w:sz w:val="28"/>
          <w:szCs w:val="32"/>
        </w:rPr>
        <w:t>10</w:t>
      </w:r>
    </w:p>
    <w:p w:rsidR="00B378B3" w:rsidRPr="007C23E1" w:rsidRDefault="00155FD0" w:rsidP="007C23E1">
      <w:pPr>
        <w:spacing w:line="360" w:lineRule="auto"/>
        <w:ind w:firstLine="709"/>
        <w:jc w:val="both"/>
        <w:rPr>
          <w:sz w:val="28"/>
          <w:szCs w:val="32"/>
        </w:rPr>
      </w:pPr>
      <w:r>
        <w:rPr>
          <w:noProof/>
        </w:rPr>
        <w:pict>
          <v:shape id="_x0000_s1052" type="#_x0000_t22" style="position:absolute;left:0;text-align:left;margin-left:99pt;margin-top:21.8pt;width:54pt;height:48pt;z-index:251666432" fillcolor="gray"/>
        </w:pict>
      </w:r>
      <w:r w:rsidR="007C23E1">
        <w:rPr>
          <w:sz w:val="28"/>
          <w:szCs w:val="32"/>
        </w:rPr>
        <w:t xml:space="preserve"> </w:t>
      </w:r>
      <w:r w:rsidR="00B378B3" w:rsidRPr="007C23E1">
        <w:rPr>
          <w:sz w:val="28"/>
          <w:szCs w:val="32"/>
        </w:rPr>
        <w:t>6,54</w:t>
      </w:r>
      <w:r w:rsidR="007C23E1">
        <w:rPr>
          <w:sz w:val="28"/>
          <w:szCs w:val="32"/>
        </w:rPr>
        <w:t xml:space="preserve"> </w:t>
      </w:r>
      <w:r w:rsidR="00B378B3" w:rsidRPr="007C23E1">
        <w:rPr>
          <w:sz w:val="28"/>
          <w:szCs w:val="32"/>
        </w:rPr>
        <w:t>6,00</w:t>
      </w:r>
      <w:r w:rsidR="007C23E1">
        <w:rPr>
          <w:sz w:val="28"/>
          <w:szCs w:val="32"/>
        </w:rPr>
        <w:t xml:space="preserve"> </w:t>
      </w:r>
      <w:r w:rsidR="00B378B3" w:rsidRPr="007C23E1">
        <w:rPr>
          <w:sz w:val="28"/>
          <w:szCs w:val="32"/>
        </w:rPr>
        <w:t>6,06</w:t>
      </w:r>
      <w:r w:rsidR="007C23E1">
        <w:rPr>
          <w:sz w:val="28"/>
          <w:szCs w:val="32"/>
        </w:rPr>
        <w:t xml:space="preserve"> </w:t>
      </w:r>
      <w:r w:rsidR="00B378B3" w:rsidRPr="007C23E1">
        <w:rPr>
          <w:sz w:val="28"/>
          <w:szCs w:val="32"/>
        </w:rPr>
        <w:t>5,78</w:t>
      </w:r>
    </w:p>
    <w:p w:rsidR="00B378B3" w:rsidRPr="007C23E1" w:rsidRDefault="00155FD0" w:rsidP="007C23E1">
      <w:pPr>
        <w:spacing w:line="360" w:lineRule="auto"/>
        <w:ind w:firstLine="709"/>
        <w:jc w:val="both"/>
        <w:rPr>
          <w:sz w:val="28"/>
          <w:szCs w:val="32"/>
        </w:rPr>
      </w:pPr>
      <w:r>
        <w:rPr>
          <w:noProof/>
        </w:rPr>
        <w:pict>
          <v:shape id="_x0000_s1053" type="#_x0000_t22" style="position:absolute;left:0;text-align:left;margin-left:333pt;margin-top:12.2pt;width:54pt;height:30pt;z-index:251671552" fillcolor="silver"/>
        </w:pict>
      </w:r>
      <w:r>
        <w:rPr>
          <w:noProof/>
        </w:rPr>
        <w:pict>
          <v:shape id="_x0000_s1054" type="#_x0000_t22" style="position:absolute;left:0;text-align:left;margin-left:279pt;margin-top:3.2pt;width:54pt;height:39pt;z-index:251670528" fillcolor="gray"/>
        </w:pict>
      </w:r>
      <w:r>
        <w:rPr>
          <w:noProof/>
        </w:rPr>
        <w:pict>
          <v:line id="_x0000_s1055" style="position:absolute;left:0;text-align:left;z-index:251668480" from="3in,21.2pt" to="3in,39.2pt" strokeweight="3pt"/>
        </w:pict>
      </w:r>
      <w:r>
        <w:rPr>
          <w:noProof/>
        </w:rPr>
        <w:pict>
          <v:shape id="_x0000_s1056" type="#_x0000_t22" style="position:absolute;left:0;text-align:left;margin-left:153pt;margin-top:3.2pt;width:54pt;height:39pt;z-index:251667456" fillcolor="silver"/>
        </w:pict>
      </w:r>
    </w:p>
    <w:p w:rsidR="00B378B3" w:rsidRPr="007C23E1" w:rsidRDefault="00155FD0" w:rsidP="007C23E1">
      <w:pPr>
        <w:spacing w:line="360" w:lineRule="auto"/>
        <w:ind w:firstLine="709"/>
        <w:jc w:val="both"/>
        <w:rPr>
          <w:sz w:val="28"/>
          <w:szCs w:val="32"/>
        </w:rPr>
      </w:pPr>
      <w:r>
        <w:rPr>
          <w:noProof/>
        </w:rPr>
        <w:pict>
          <v:line id="_x0000_s1057" style="position:absolute;left:0;text-align:left;z-index:251664384" from="9pt,11.65pt" to="378pt,11.65pt"/>
        </w:pict>
      </w:r>
      <w:r w:rsidR="00B378B3" w:rsidRPr="007C23E1">
        <w:rPr>
          <w:sz w:val="28"/>
          <w:szCs w:val="32"/>
        </w:rPr>
        <w:t>0</w:t>
      </w:r>
    </w:p>
    <w:p w:rsidR="00B378B3" w:rsidRPr="007C23E1" w:rsidRDefault="00B378B3" w:rsidP="007C23E1">
      <w:pPr>
        <w:spacing w:line="360" w:lineRule="auto"/>
        <w:ind w:firstLine="709"/>
        <w:jc w:val="both"/>
        <w:rPr>
          <w:sz w:val="28"/>
          <w:szCs w:val="32"/>
        </w:rPr>
      </w:pPr>
      <w:r w:rsidRPr="007C23E1">
        <w:rPr>
          <w:sz w:val="28"/>
          <w:szCs w:val="32"/>
        </w:rPr>
        <w:t>На 2006 год</w:t>
      </w:r>
      <w:r w:rsidR="007C23E1">
        <w:rPr>
          <w:sz w:val="28"/>
          <w:szCs w:val="32"/>
        </w:rPr>
        <w:t xml:space="preserve"> </w:t>
      </w:r>
      <w:r w:rsidRPr="007C23E1">
        <w:rPr>
          <w:sz w:val="28"/>
          <w:szCs w:val="32"/>
        </w:rPr>
        <w:t>На 2007 год</w:t>
      </w:r>
    </w:p>
    <w:p w:rsidR="00B378B3" w:rsidRPr="007C23E1" w:rsidRDefault="00155FD0" w:rsidP="007C23E1">
      <w:pPr>
        <w:spacing w:line="360" w:lineRule="auto"/>
        <w:ind w:firstLine="709"/>
        <w:jc w:val="both"/>
        <w:rPr>
          <w:sz w:val="28"/>
          <w:szCs w:val="32"/>
        </w:rPr>
      </w:pPr>
      <w:r>
        <w:rPr>
          <w:noProof/>
        </w:rPr>
        <w:pict>
          <v:rect id="_x0000_s1058" style="position:absolute;left:0;text-align:left;margin-left:27pt;margin-top:1.45pt;width:12.45pt;height:17.15pt;z-index:251672576" fillcolor="black"/>
        </w:pict>
      </w:r>
      <w:r w:rsidR="007C23E1">
        <w:rPr>
          <w:sz w:val="28"/>
          <w:szCs w:val="32"/>
        </w:rPr>
        <w:t xml:space="preserve"> </w:t>
      </w:r>
      <w:r w:rsidR="00B378B3" w:rsidRPr="007C23E1">
        <w:rPr>
          <w:sz w:val="28"/>
          <w:szCs w:val="32"/>
        </w:rPr>
        <w:t>- Катар</w:t>
      </w:r>
    </w:p>
    <w:p w:rsidR="00B378B3" w:rsidRPr="007C23E1" w:rsidRDefault="00155FD0" w:rsidP="007C23E1">
      <w:pPr>
        <w:spacing w:line="360" w:lineRule="auto"/>
        <w:ind w:firstLine="709"/>
        <w:jc w:val="both"/>
        <w:rPr>
          <w:sz w:val="28"/>
          <w:szCs w:val="32"/>
        </w:rPr>
      </w:pPr>
      <w:r>
        <w:rPr>
          <w:noProof/>
        </w:rPr>
        <w:pict>
          <v:rect id="_x0000_s1059" style="position:absolute;left:0;text-align:left;margin-left:27pt;margin-top:.85pt;width:12.45pt;height:17.15pt;z-index:251673600" fillcolor="gray"/>
        </w:pict>
      </w:r>
      <w:r w:rsidR="007C23E1">
        <w:rPr>
          <w:sz w:val="28"/>
          <w:szCs w:val="32"/>
        </w:rPr>
        <w:t xml:space="preserve"> </w:t>
      </w:r>
      <w:r w:rsidR="00B378B3" w:rsidRPr="007C23E1">
        <w:rPr>
          <w:sz w:val="28"/>
          <w:szCs w:val="32"/>
        </w:rPr>
        <w:t>-Саудовская Аравия</w:t>
      </w:r>
    </w:p>
    <w:p w:rsidR="00B378B3" w:rsidRPr="007C23E1" w:rsidRDefault="00155FD0" w:rsidP="007C23E1">
      <w:pPr>
        <w:spacing w:line="360" w:lineRule="auto"/>
        <w:ind w:firstLine="709"/>
        <w:jc w:val="both"/>
        <w:rPr>
          <w:sz w:val="28"/>
          <w:szCs w:val="32"/>
        </w:rPr>
      </w:pPr>
      <w:r>
        <w:rPr>
          <w:noProof/>
        </w:rPr>
        <w:pict>
          <v:rect id="_x0000_s1060" style="position:absolute;left:0;text-align:left;margin-left:27pt;margin-top:.25pt;width:12.45pt;height:17.15pt;z-index:251674624" fillcolor="silver"/>
        </w:pict>
      </w:r>
      <w:r w:rsidR="007C23E1">
        <w:rPr>
          <w:sz w:val="28"/>
          <w:szCs w:val="32"/>
        </w:rPr>
        <w:t xml:space="preserve"> </w:t>
      </w:r>
      <w:r w:rsidR="00B378B3" w:rsidRPr="007C23E1">
        <w:rPr>
          <w:sz w:val="28"/>
          <w:szCs w:val="32"/>
        </w:rPr>
        <w:t>-Объединенные Арабские Эмираты</w:t>
      </w:r>
    </w:p>
    <w:p w:rsidR="00B378B3" w:rsidRPr="007C23E1" w:rsidRDefault="00B378B3" w:rsidP="007C23E1">
      <w:pPr>
        <w:spacing w:line="360" w:lineRule="auto"/>
        <w:ind w:firstLine="709"/>
        <w:jc w:val="both"/>
        <w:rPr>
          <w:sz w:val="28"/>
          <w:szCs w:val="32"/>
        </w:rPr>
      </w:pPr>
    </w:p>
    <w:p w:rsidR="00B378B3" w:rsidRPr="007C23E1" w:rsidRDefault="007C23E1" w:rsidP="007C23E1">
      <w:pPr>
        <w:spacing w:line="360" w:lineRule="auto"/>
        <w:ind w:firstLine="709"/>
        <w:jc w:val="center"/>
        <w:rPr>
          <w:b/>
          <w:sz w:val="28"/>
          <w:szCs w:val="28"/>
        </w:rPr>
      </w:pPr>
      <w:r>
        <w:rPr>
          <w:sz w:val="28"/>
          <w:szCs w:val="32"/>
        </w:rPr>
        <w:br w:type="page"/>
      </w:r>
      <w:r w:rsidR="00B378B3" w:rsidRPr="007C23E1">
        <w:rPr>
          <w:b/>
          <w:sz w:val="28"/>
          <w:szCs w:val="28"/>
        </w:rPr>
        <w:t>Приложение Г</w:t>
      </w:r>
    </w:p>
    <w:p w:rsidR="00B378B3" w:rsidRPr="007C23E1" w:rsidRDefault="00B378B3" w:rsidP="007C23E1">
      <w:pPr>
        <w:spacing w:line="360" w:lineRule="auto"/>
        <w:ind w:firstLine="709"/>
        <w:jc w:val="both"/>
        <w:rPr>
          <w:sz w:val="28"/>
          <w:szCs w:val="32"/>
        </w:rPr>
      </w:pPr>
    </w:p>
    <w:p w:rsidR="00B378B3" w:rsidRPr="007C23E1" w:rsidRDefault="00B378B3" w:rsidP="007C23E1">
      <w:pPr>
        <w:spacing w:line="360" w:lineRule="auto"/>
        <w:ind w:firstLine="709"/>
        <w:jc w:val="both"/>
        <w:rPr>
          <w:sz w:val="28"/>
          <w:szCs w:val="28"/>
        </w:rPr>
      </w:pPr>
      <w:r w:rsidRPr="007C23E1">
        <w:rPr>
          <w:sz w:val="28"/>
          <w:szCs w:val="28"/>
        </w:rPr>
        <w:t>Географическая структура</w:t>
      </w:r>
      <w:r w:rsidR="007C23E1">
        <w:rPr>
          <w:sz w:val="28"/>
          <w:szCs w:val="28"/>
        </w:rPr>
        <w:t xml:space="preserve"> </w:t>
      </w:r>
      <w:r w:rsidRPr="007C23E1">
        <w:rPr>
          <w:sz w:val="28"/>
          <w:szCs w:val="28"/>
        </w:rPr>
        <w:t>импорта нефти в США</w:t>
      </w:r>
    </w:p>
    <w:p w:rsidR="00B378B3" w:rsidRPr="007C23E1" w:rsidRDefault="006D1B00" w:rsidP="007C23E1">
      <w:pPr>
        <w:spacing w:line="360" w:lineRule="auto"/>
        <w:ind w:firstLine="709"/>
        <w:jc w:val="both"/>
        <w:rPr>
          <w:sz w:val="28"/>
          <w:szCs w:val="28"/>
        </w:rPr>
      </w:pPr>
      <w:r w:rsidRPr="007C23E1">
        <w:rPr>
          <w:sz w:val="28"/>
          <w:szCs w:val="28"/>
        </w:rPr>
        <w:t>(май 2007)</w:t>
      </w:r>
    </w:p>
    <w:p w:rsidR="00B378B3" w:rsidRPr="007C23E1" w:rsidRDefault="00B378B3" w:rsidP="007C23E1">
      <w:pPr>
        <w:spacing w:line="360" w:lineRule="auto"/>
        <w:ind w:firstLine="709"/>
        <w:jc w:val="both"/>
        <w:rPr>
          <w:sz w:val="28"/>
          <w:szCs w:val="32"/>
        </w:rPr>
      </w:pPr>
    </w:p>
    <w:p w:rsidR="00B378B3" w:rsidRPr="007C23E1" w:rsidRDefault="00B378B3" w:rsidP="007C23E1">
      <w:pPr>
        <w:spacing w:line="360" w:lineRule="auto"/>
        <w:ind w:firstLine="709"/>
        <w:jc w:val="both"/>
        <w:rPr>
          <w:sz w:val="28"/>
          <w:szCs w:val="32"/>
        </w:rPr>
      </w:pPr>
    </w:p>
    <w:p w:rsidR="00B378B3" w:rsidRPr="007C23E1" w:rsidRDefault="00155FD0" w:rsidP="007C23E1">
      <w:pPr>
        <w:spacing w:line="360" w:lineRule="auto"/>
        <w:ind w:firstLine="709"/>
        <w:jc w:val="both"/>
        <w:rPr>
          <w:sz w:val="28"/>
          <w:szCs w:val="32"/>
        </w:rPr>
      </w:pPr>
      <w:r>
        <w:rPr>
          <w:sz w:val="28"/>
          <w:szCs w:val="32"/>
        </w:rPr>
      </w:r>
      <w:r>
        <w:rPr>
          <w:sz w:val="28"/>
          <w:szCs w:val="32"/>
        </w:rPr>
        <w:pict>
          <v:group id="_x0000_s1061" editas="radial" style="width:435.55pt;height:400.2pt;mso-position-horizontal-relative:char;mso-position-vertical-relative:line" coordorigin="766,-1038" coordsize="8711,8004">
            <o:lock v:ext="edit" aspectratio="t"/>
            <o:diagram v:ext="edit" dgmstyle="0" constrainbounds="1873,0,9477,6766" autoformat="t">
              <o:relationtable v:ext="edit">
                <o:rel v:ext="edit" idsrc="#_s1077" iddest="#_s1077"/>
                <o:rel v:ext="edit" idsrc="#_s1076" iddest="#_s1077" idcntr="#_s1075"/>
                <o:rel v:ext="edit" idsrc="#_s1074" iddest="#_s1077" idcntr="#_s1073"/>
                <o:rel v:ext="edit" idsrc="#_s1072" iddest="#_s1077" idcntr="#_s1071"/>
                <o:rel v:ext="edit" idsrc="#_s1070" iddest="#_s1077" idcntr="#_s1069"/>
                <o:rel v:ext="edit" idsrc="#_s1068" iddest="#_s1077" idcntr="#_s1067"/>
                <o:rel v:ext="edit" idsrc="#_s1066" iddest="#_s1077" idcntr="#_s1065"/>
                <o:rel v:ext="edit" idsrc="#_s1064" iddest="#_s1077" idcntr="#_s1063"/>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766;top:-1038;width:8711;height:8004" o:preferrelative="f">
              <v:fill o:detectmouseclick="t"/>
              <v:path o:extrusionok="t" o:connecttype="none"/>
              <o:lock v:ext="edit" text="t"/>
            </v:shape>
            <v:line id="_s1063" o:spid="_x0000_s1063" style="position:absolute;flip:x y;v-text-anchor:middle" from="3964,2040" to="4380,2372" o:dgmnodekind="65535" strokeweight="2.25pt"/>
            <v:oval id="_s1064" o:spid="_x0000_s1064" style="position:absolute;left:2272;top:496;width:1901;height:1901;v-text-anchor:middle" o:dgmnodekind="0" fillcolor="#bbe0e3">
              <v:textbox style="mso-next-textbox:#_s1064">
                <w:txbxContent>
                  <w:p w:rsidR="00B378B3" w:rsidRDefault="00B378B3" w:rsidP="00B378B3">
                    <w:pPr>
                      <w:jc w:val="center"/>
                      <w:rPr>
                        <w:sz w:val="28"/>
                        <w:szCs w:val="28"/>
                      </w:rPr>
                    </w:pPr>
                  </w:p>
                  <w:p w:rsidR="00B378B3" w:rsidRPr="007A1D21" w:rsidRDefault="00B378B3" w:rsidP="00B378B3">
                    <w:pPr>
                      <w:jc w:val="center"/>
                      <w:rPr>
                        <w:sz w:val="28"/>
                        <w:szCs w:val="28"/>
                      </w:rPr>
                    </w:pPr>
                    <w:r w:rsidRPr="007A1D21">
                      <w:rPr>
                        <w:sz w:val="28"/>
                        <w:szCs w:val="28"/>
                      </w:rPr>
                      <w:t>Нигерия</w:t>
                    </w:r>
                    <w:r>
                      <w:rPr>
                        <w:sz w:val="28"/>
                        <w:szCs w:val="28"/>
                      </w:rPr>
                      <w:t>- 6%</w:t>
                    </w:r>
                  </w:p>
                </w:txbxContent>
              </v:textbox>
            </v:oval>
            <v:line id="_s1065" o:spid="_x0000_s1065" style="position:absolute;flip:x;v-text-anchor:middle" from="3678,3175" to="4197,3293" o:dgmnodekind="65535" strokeweight="2.25pt"/>
            <v:oval id="_s1066" o:spid="_x0000_s1066" style="position:absolute;left:1801;top:2553;width:1901;height:1901;v-text-anchor:middle" o:dgmnodekind="0" fillcolor="#bbe0e3">
              <v:textbox style="mso-next-textbox:#_s1066">
                <w:txbxContent>
                  <w:p w:rsidR="00B378B3" w:rsidRDefault="00B378B3" w:rsidP="00B378B3">
                    <w:pPr>
                      <w:jc w:val="center"/>
                      <w:rPr>
                        <w:sz w:val="28"/>
                        <w:szCs w:val="28"/>
                      </w:rPr>
                    </w:pPr>
                  </w:p>
                  <w:p w:rsidR="00B378B3" w:rsidRPr="007A1D21" w:rsidRDefault="00B378B3" w:rsidP="00B378B3">
                    <w:pPr>
                      <w:jc w:val="center"/>
                      <w:rPr>
                        <w:sz w:val="28"/>
                        <w:szCs w:val="28"/>
                      </w:rPr>
                    </w:pPr>
                    <w:r w:rsidRPr="007A1D21">
                      <w:rPr>
                        <w:sz w:val="28"/>
                        <w:szCs w:val="28"/>
                      </w:rPr>
                      <w:t>Мексика-</w:t>
                    </w:r>
                    <w:r>
                      <w:rPr>
                        <w:sz w:val="28"/>
                        <w:szCs w:val="28"/>
                      </w:rPr>
                      <w:t>14%</w:t>
                    </w:r>
                  </w:p>
                </w:txbxContent>
              </v:textbox>
            </v:oval>
            <v:line id="_s1067" o:spid="_x0000_s1067" style="position:absolute;flip:x;v-text-anchor:middle" from="4479,3819" to="4711,4298" o:dgmnodekind="65535" strokeweight="2.25pt"/>
            <v:oval id="_s1068" o:spid="_x0000_s1068" style="position:absolute;left:3116;top:4204;width:1901;height:1901;v-text-anchor:middle" o:dgmnodekind="0" fillcolor="#bbe0e3">
              <v:textbox style="mso-next-textbox:#_s1068">
                <w:txbxContent>
                  <w:p w:rsidR="00B378B3" w:rsidRPr="00F9303A" w:rsidRDefault="00B378B3" w:rsidP="00B378B3">
                    <w:pPr>
                      <w:jc w:val="center"/>
                      <w:rPr>
                        <w:sz w:val="28"/>
                        <w:szCs w:val="28"/>
                      </w:rPr>
                    </w:pPr>
                    <w:r>
                      <w:rPr>
                        <w:sz w:val="28"/>
                        <w:szCs w:val="28"/>
                      </w:rPr>
                      <w:t>Другие страны- 16%</w:t>
                    </w:r>
                  </w:p>
                </w:txbxContent>
              </v:textbox>
            </v:oval>
            <v:line id="_s1069" o:spid="_x0000_s1069" style="position:absolute;v-text-anchor:middle" from="5535,3818" to="5765,4298" o:dgmnodekind="65535" strokeweight="2.25pt"/>
            <v:oval id="_s1070" o:spid="_x0000_s1070" style="position:absolute;left:5227;top:4205;width:1901;height:1901;v-text-anchor:middle" o:dgmnodekind="0" fillcolor="#bbe0e3">
              <v:textbox style="mso-next-textbox:#_s1070">
                <w:txbxContent>
                  <w:p w:rsidR="00B378B3" w:rsidRPr="00F9303A" w:rsidRDefault="00B378B3" w:rsidP="00B378B3">
                    <w:pPr>
                      <w:jc w:val="center"/>
                      <w:rPr>
                        <w:sz w:val="28"/>
                        <w:szCs w:val="28"/>
                      </w:rPr>
                    </w:pPr>
                    <w:r>
                      <w:rPr>
                        <w:sz w:val="28"/>
                        <w:szCs w:val="28"/>
                      </w:rPr>
                      <w:t>Северное море-7%</w:t>
                    </w:r>
                  </w:p>
                </w:txbxContent>
              </v:textbox>
            </v:oval>
            <v:line id="_s1071" o:spid="_x0000_s1071" style="position:absolute;v-text-anchor:middle" from="6048,3174" to="6567,3293" o:dgmnodekind="65535" strokeweight="2.25pt"/>
            <v:oval id="_s1072" o:spid="_x0000_s1072" style="position:absolute;left:6543;top:2555;width:1901;height:1901;v-text-anchor:middle" o:dgmnodekind="0" fillcolor="#bbe0e3">
              <v:textbox style="mso-next-textbox:#_s1072">
                <w:txbxContent>
                  <w:p w:rsidR="00B378B3" w:rsidRDefault="00B378B3" w:rsidP="00B378B3">
                    <w:pPr>
                      <w:jc w:val="center"/>
                      <w:rPr>
                        <w:sz w:val="28"/>
                        <w:szCs w:val="28"/>
                      </w:rPr>
                    </w:pPr>
                    <w:r w:rsidRPr="007A1D21">
                      <w:rPr>
                        <w:sz w:val="28"/>
                        <w:szCs w:val="28"/>
                      </w:rPr>
                      <w:t>Персидский</w:t>
                    </w:r>
                  </w:p>
                  <w:p w:rsidR="00B378B3" w:rsidRPr="007A1D21" w:rsidRDefault="00B378B3" w:rsidP="00B378B3">
                    <w:pPr>
                      <w:jc w:val="center"/>
                      <w:rPr>
                        <w:sz w:val="28"/>
                        <w:szCs w:val="28"/>
                      </w:rPr>
                    </w:pPr>
                    <w:r w:rsidRPr="007A1D21">
                      <w:rPr>
                        <w:sz w:val="28"/>
                        <w:szCs w:val="28"/>
                      </w:rPr>
                      <w:t>Залив- 25%</w:t>
                    </w:r>
                  </w:p>
                </w:txbxContent>
              </v:textbox>
            </v:oval>
            <v:line id="_s1073" o:spid="_x0000_s1073" style="position:absolute;flip:y;v-text-anchor:middle" from="5864,2039" to="6281,2371" o:dgmnodekind="65535" strokeweight="2.25pt"/>
            <v:oval id="_s1074" o:spid="_x0000_s1074" style="position:absolute;left:6074;top:497;width:1901;height:1901;v-text-anchor:middle" o:dgmnodekind="0" fillcolor="#bbe0e3">
              <v:textbox style="mso-next-textbox:#_s1074">
                <w:txbxContent>
                  <w:p w:rsidR="00B378B3" w:rsidRPr="007A1D21" w:rsidRDefault="00B378B3" w:rsidP="00B378B3">
                    <w:pPr>
                      <w:jc w:val="center"/>
                      <w:rPr>
                        <w:sz w:val="28"/>
                        <w:szCs w:val="28"/>
                      </w:rPr>
                    </w:pPr>
                    <w:r>
                      <w:rPr>
                        <w:sz w:val="28"/>
                        <w:szCs w:val="28"/>
                      </w:rPr>
                      <w:t>Венесуэла-15%</w:t>
                    </w:r>
                  </w:p>
                </w:txbxContent>
              </v:textbox>
            </v:oval>
            <v:line id="_s1075" o:spid="_x0000_s1075" style="position:absolute;flip:y;v-text-anchor:middle" from="5122,1481" to="5122,2014" o:dgmnodekind="65535" strokeweight="2.25pt"/>
            <v:oval id="_s1076" o:spid="_x0000_s1076" style="position:absolute;left:4172;top:-419;width:1901;height:1901;v-text-anchor:middle" o:dgmnodekind="0" fillcolor="#bbe0e3">
              <v:textbox style="mso-next-textbox:#_s1076">
                <w:txbxContent>
                  <w:p w:rsidR="00B378B3" w:rsidRDefault="00B378B3" w:rsidP="00B378B3">
                    <w:pPr>
                      <w:jc w:val="center"/>
                      <w:rPr>
                        <w:sz w:val="28"/>
                        <w:szCs w:val="28"/>
                      </w:rPr>
                    </w:pPr>
                    <w:r>
                      <w:rPr>
                        <w:sz w:val="28"/>
                        <w:szCs w:val="28"/>
                      </w:rPr>
                      <w:t xml:space="preserve"> </w:t>
                    </w:r>
                  </w:p>
                  <w:p w:rsidR="00B378B3" w:rsidRPr="007A1D21" w:rsidRDefault="00B378B3" w:rsidP="00B378B3">
                    <w:pPr>
                      <w:jc w:val="center"/>
                      <w:rPr>
                        <w:sz w:val="28"/>
                        <w:szCs w:val="28"/>
                      </w:rPr>
                    </w:pPr>
                    <w:r>
                      <w:rPr>
                        <w:sz w:val="28"/>
                        <w:szCs w:val="28"/>
                      </w:rPr>
                      <w:t>Канада- 17%</w:t>
                    </w:r>
                  </w:p>
                </w:txbxContent>
              </v:textbox>
            </v:oval>
            <v:oval id="_s1077" o:spid="_x0000_s1077" style="position:absolute;left:4172;top:2014;width:1901;height:1901;v-text-anchor:middle" o:dgmnodekind="0" fillcolor="#bbe0e3">
              <v:textbox style="mso-next-textbox:#_s1077">
                <w:txbxContent>
                  <w:p w:rsidR="00B378B3" w:rsidRDefault="00B378B3" w:rsidP="00B378B3">
                    <w:pPr>
                      <w:jc w:val="center"/>
                      <w:rPr>
                        <w:sz w:val="28"/>
                        <w:szCs w:val="28"/>
                      </w:rPr>
                    </w:pPr>
                  </w:p>
                  <w:p w:rsidR="00B378B3" w:rsidRPr="007A1D21" w:rsidRDefault="00B378B3" w:rsidP="00B378B3">
                    <w:pPr>
                      <w:jc w:val="center"/>
                      <w:rPr>
                        <w:sz w:val="28"/>
                        <w:szCs w:val="28"/>
                      </w:rPr>
                    </w:pPr>
                    <w:r>
                      <w:rPr>
                        <w:sz w:val="28"/>
                        <w:szCs w:val="28"/>
                      </w:rPr>
                      <w:t>Америка</w:t>
                    </w:r>
                  </w:p>
                </w:txbxContent>
              </v:textbox>
            </v:oval>
            <w10:wrap type="none"/>
            <w10:anchorlock/>
          </v:group>
        </w:pict>
      </w:r>
    </w:p>
    <w:p w:rsidR="00B378B3" w:rsidRPr="007C23E1" w:rsidRDefault="007C23E1" w:rsidP="007C23E1">
      <w:pPr>
        <w:spacing w:line="360" w:lineRule="auto"/>
        <w:ind w:firstLine="709"/>
        <w:jc w:val="center"/>
        <w:rPr>
          <w:b/>
          <w:sz w:val="28"/>
          <w:szCs w:val="28"/>
        </w:rPr>
      </w:pPr>
      <w:r>
        <w:rPr>
          <w:sz w:val="28"/>
          <w:szCs w:val="32"/>
        </w:rPr>
        <w:br w:type="page"/>
      </w:r>
      <w:r w:rsidR="006D1B00" w:rsidRPr="007C23E1">
        <w:rPr>
          <w:b/>
          <w:sz w:val="28"/>
          <w:szCs w:val="28"/>
        </w:rPr>
        <w:t>Приложение Д</w:t>
      </w:r>
    </w:p>
    <w:p w:rsidR="00B378B3" w:rsidRPr="007C23E1" w:rsidRDefault="00B378B3" w:rsidP="007C23E1">
      <w:pPr>
        <w:spacing w:line="360" w:lineRule="auto"/>
        <w:ind w:firstLine="709"/>
        <w:jc w:val="both"/>
        <w:rPr>
          <w:sz w:val="28"/>
          <w:szCs w:val="32"/>
        </w:rPr>
      </w:pPr>
    </w:p>
    <w:p w:rsidR="00B378B3" w:rsidRPr="007C23E1" w:rsidRDefault="00B378B3" w:rsidP="007C23E1">
      <w:pPr>
        <w:spacing w:line="360" w:lineRule="auto"/>
        <w:ind w:firstLine="709"/>
        <w:jc w:val="both"/>
        <w:rPr>
          <w:sz w:val="28"/>
          <w:szCs w:val="28"/>
        </w:rPr>
      </w:pPr>
      <w:r w:rsidRPr="007C23E1">
        <w:rPr>
          <w:sz w:val="28"/>
          <w:szCs w:val="28"/>
        </w:rPr>
        <w:t>Показатели в отраслевой структуре экономики Саудовской Аравии (2007 год)</w:t>
      </w:r>
    </w:p>
    <w:p w:rsidR="00B378B3" w:rsidRPr="007C23E1" w:rsidRDefault="00B378B3" w:rsidP="007C23E1">
      <w:pPr>
        <w:spacing w:line="360" w:lineRule="auto"/>
        <w:ind w:firstLine="709"/>
        <w:jc w:val="both"/>
        <w:rPr>
          <w:sz w:val="28"/>
          <w:szCs w:val="32"/>
        </w:rPr>
      </w:pPr>
    </w:p>
    <w:tbl>
      <w:tblPr>
        <w:tblStyle w:val="a6"/>
        <w:tblW w:w="0" w:type="auto"/>
        <w:tblInd w:w="108" w:type="dxa"/>
        <w:tblLook w:val="01E0" w:firstRow="1" w:lastRow="1" w:firstColumn="1" w:lastColumn="1" w:noHBand="0" w:noVBand="0"/>
      </w:tblPr>
      <w:tblGrid>
        <w:gridCol w:w="8460"/>
        <w:gridCol w:w="900"/>
      </w:tblGrid>
      <w:tr w:rsidR="00B378B3" w:rsidRPr="007C23E1">
        <w:tc>
          <w:tcPr>
            <w:tcW w:w="8460" w:type="dxa"/>
          </w:tcPr>
          <w:p w:rsidR="00B378B3" w:rsidRPr="007C23E1" w:rsidRDefault="00B378B3" w:rsidP="007C23E1">
            <w:pPr>
              <w:spacing w:line="360" w:lineRule="auto"/>
              <w:jc w:val="both"/>
              <w:rPr>
                <w:sz w:val="20"/>
                <w:szCs w:val="20"/>
              </w:rPr>
            </w:pPr>
            <w:r w:rsidRPr="007C23E1">
              <w:rPr>
                <w:sz w:val="20"/>
                <w:szCs w:val="20"/>
              </w:rPr>
              <w:t>Доля в ВВП обрабатывающей промышленности</w:t>
            </w:r>
          </w:p>
        </w:tc>
        <w:tc>
          <w:tcPr>
            <w:tcW w:w="900" w:type="dxa"/>
          </w:tcPr>
          <w:p w:rsidR="00B378B3" w:rsidRPr="007C23E1" w:rsidRDefault="00B378B3" w:rsidP="007C23E1">
            <w:pPr>
              <w:spacing w:line="360" w:lineRule="auto"/>
              <w:jc w:val="both"/>
              <w:rPr>
                <w:sz w:val="20"/>
                <w:szCs w:val="20"/>
              </w:rPr>
            </w:pPr>
            <w:r w:rsidRPr="007C23E1">
              <w:rPr>
                <w:sz w:val="20"/>
                <w:szCs w:val="20"/>
              </w:rPr>
              <w:t>8,6%,</w:t>
            </w:r>
          </w:p>
        </w:tc>
      </w:tr>
      <w:tr w:rsidR="00B378B3" w:rsidRPr="007C23E1">
        <w:tc>
          <w:tcPr>
            <w:tcW w:w="8460" w:type="dxa"/>
          </w:tcPr>
          <w:p w:rsidR="00B378B3" w:rsidRPr="007C23E1" w:rsidRDefault="00B378B3" w:rsidP="007C23E1">
            <w:pPr>
              <w:spacing w:line="360" w:lineRule="auto"/>
              <w:jc w:val="both"/>
              <w:rPr>
                <w:sz w:val="20"/>
                <w:szCs w:val="20"/>
              </w:rPr>
            </w:pPr>
            <w:r w:rsidRPr="007C23E1">
              <w:rPr>
                <w:sz w:val="20"/>
                <w:szCs w:val="20"/>
              </w:rPr>
              <w:t>Доля в ВВП нефтегазовой промышленности</w:t>
            </w:r>
          </w:p>
        </w:tc>
        <w:tc>
          <w:tcPr>
            <w:tcW w:w="900" w:type="dxa"/>
          </w:tcPr>
          <w:p w:rsidR="00B378B3" w:rsidRPr="007C23E1" w:rsidRDefault="00B378B3" w:rsidP="007C23E1">
            <w:pPr>
              <w:spacing w:line="360" w:lineRule="auto"/>
              <w:jc w:val="both"/>
              <w:rPr>
                <w:sz w:val="20"/>
                <w:szCs w:val="20"/>
              </w:rPr>
            </w:pPr>
            <w:r w:rsidRPr="007C23E1">
              <w:rPr>
                <w:sz w:val="20"/>
                <w:szCs w:val="20"/>
              </w:rPr>
              <w:t>32,1</w:t>
            </w:r>
          </w:p>
        </w:tc>
      </w:tr>
      <w:tr w:rsidR="00B378B3" w:rsidRPr="007C23E1">
        <w:tc>
          <w:tcPr>
            <w:tcW w:w="8460" w:type="dxa"/>
          </w:tcPr>
          <w:p w:rsidR="00B378B3" w:rsidRPr="007C23E1" w:rsidRDefault="00B378B3" w:rsidP="007C23E1">
            <w:pPr>
              <w:spacing w:line="360" w:lineRule="auto"/>
              <w:jc w:val="both"/>
              <w:rPr>
                <w:sz w:val="20"/>
                <w:szCs w:val="20"/>
              </w:rPr>
            </w:pPr>
            <w:r w:rsidRPr="007C23E1">
              <w:rPr>
                <w:sz w:val="20"/>
                <w:szCs w:val="20"/>
              </w:rPr>
              <w:t>Доля в ВВП сельского хозяйства</w:t>
            </w:r>
          </w:p>
        </w:tc>
        <w:tc>
          <w:tcPr>
            <w:tcW w:w="900" w:type="dxa"/>
          </w:tcPr>
          <w:p w:rsidR="00B378B3" w:rsidRPr="007C23E1" w:rsidRDefault="00B378B3" w:rsidP="007C23E1">
            <w:pPr>
              <w:spacing w:line="360" w:lineRule="auto"/>
              <w:jc w:val="both"/>
              <w:rPr>
                <w:sz w:val="20"/>
                <w:szCs w:val="20"/>
              </w:rPr>
            </w:pPr>
            <w:r w:rsidRPr="007C23E1">
              <w:rPr>
                <w:sz w:val="20"/>
                <w:szCs w:val="20"/>
              </w:rPr>
              <w:t>7,0</w:t>
            </w:r>
          </w:p>
        </w:tc>
      </w:tr>
      <w:tr w:rsidR="00B378B3" w:rsidRPr="007C23E1">
        <w:tc>
          <w:tcPr>
            <w:tcW w:w="8460" w:type="dxa"/>
          </w:tcPr>
          <w:p w:rsidR="00B378B3" w:rsidRPr="007C23E1" w:rsidRDefault="00B378B3" w:rsidP="007C23E1">
            <w:pPr>
              <w:spacing w:line="360" w:lineRule="auto"/>
              <w:jc w:val="both"/>
              <w:rPr>
                <w:sz w:val="20"/>
                <w:szCs w:val="20"/>
              </w:rPr>
            </w:pPr>
            <w:r w:rsidRPr="007C23E1">
              <w:rPr>
                <w:sz w:val="20"/>
                <w:szCs w:val="20"/>
              </w:rPr>
              <w:t>Доля в ВВП строительства</w:t>
            </w:r>
          </w:p>
        </w:tc>
        <w:tc>
          <w:tcPr>
            <w:tcW w:w="900" w:type="dxa"/>
          </w:tcPr>
          <w:p w:rsidR="00B378B3" w:rsidRPr="007C23E1" w:rsidRDefault="00B378B3" w:rsidP="007C23E1">
            <w:pPr>
              <w:spacing w:line="360" w:lineRule="auto"/>
              <w:jc w:val="both"/>
              <w:rPr>
                <w:sz w:val="20"/>
                <w:szCs w:val="20"/>
              </w:rPr>
            </w:pPr>
            <w:r w:rsidRPr="007C23E1">
              <w:rPr>
                <w:sz w:val="20"/>
                <w:szCs w:val="20"/>
              </w:rPr>
              <w:t>9,6%.</w:t>
            </w:r>
          </w:p>
        </w:tc>
      </w:tr>
      <w:tr w:rsidR="00B378B3" w:rsidRPr="007C23E1">
        <w:tc>
          <w:tcPr>
            <w:tcW w:w="8460" w:type="dxa"/>
          </w:tcPr>
          <w:p w:rsidR="00B378B3" w:rsidRPr="007C23E1" w:rsidRDefault="00B378B3" w:rsidP="007C23E1">
            <w:pPr>
              <w:spacing w:line="360" w:lineRule="auto"/>
              <w:jc w:val="both"/>
              <w:rPr>
                <w:sz w:val="20"/>
                <w:szCs w:val="20"/>
              </w:rPr>
            </w:pPr>
            <w:r w:rsidRPr="007C23E1">
              <w:rPr>
                <w:sz w:val="20"/>
                <w:szCs w:val="20"/>
              </w:rPr>
              <w:t>Доля в ВВП оптовой и розничной торговли</w:t>
            </w:r>
          </w:p>
        </w:tc>
        <w:tc>
          <w:tcPr>
            <w:tcW w:w="900" w:type="dxa"/>
          </w:tcPr>
          <w:p w:rsidR="00B378B3" w:rsidRPr="007C23E1" w:rsidRDefault="00B378B3" w:rsidP="007C23E1">
            <w:pPr>
              <w:spacing w:line="360" w:lineRule="auto"/>
              <w:jc w:val="both"/>
              <w:rPr>
                <w:sz w:val="20"/>
                <w:szCs w:val="20"/>
              </w:rPr>
            </w:pPr>
            <w:r w:rsidRPr="007C23E1">
              <w:rPr>
                <w:sz w:val="20"/>
                <w:szCs w:val="20"/>
              </w:rPr>
              <w:t>7,4%</w:t>
            </w:r>
          </w:p>
        </w:tc>
      </w:tr>
      <w:tr w:rsidR="00B378B3" w:rsidRPr="007C23E1">
        <w:tc>
          <w:tcPr>
            <w:tcW w:w="8460" w:type="dxa"/>
          </w:tcPr>
          <w:p w:rsidR="00B378B3" w:rsidRPr="007C23E1" w:rsidRDefault="00B378B3" w:rsidP="007C23E1">
            <w:pPr>
              <w:spacing w:line="360" w:lineRule="auto"/>
              <w:jc w:val="both"/>
              <w:rPr>
                <w:sz w:val="20"/>
                <w:szCs w:val="20"/>
              </w:rPr>
            </w:pPr>
            <w:r w:rsidRPr="007C23E1">
              <w:rPr>
                <w:sz w:val="20"/>
                <w:szCs w:val="20"/>
              </w:rPr>
              <w:t>Доля в ВВП банков и других кредитно-финансовых институтов</w:t>
            </w:r>
          </w:p>
        </w:tc>
        <w:tc>
          <w:tcPr>
            <w:tcW w:w="900" w:type="dxa"/>
          </w:tcPr>
          <w:p w:rsidR="00B378B3" w:rsidRPr="007C23E1" w:rsidRDefault="00B378B3" w:rsidP="007C23E1">
            <w:pPr>
              <w:spacing w:line="360" w:lineRule="auto"/>
              <w:jc w:val="both"/>
              <w:rPr>
                <w:sz w:val="20"/>
                <w:szCs w:val="20"/>
              </w:rPr>
            </w:pPr>
            <w:r w:rsidRPr="007C23E1">
              <w:rPr>
                <w:sz w:val="20"/>
                <w:szCs w:val="20"/>
              </w:rPr>
              <w:t>3,1%</w:t>
            </w:r>
          </w:p>
        </w:tc>
      </w:tr>
      <w:tr w:rsidR="00B378B3" w:rsidRPr="007C23E1">
        <w:tc>
          <w:tcPr>
            <w:tcW w:w="8460" w:type="dxa"/>
          </w:tcPr>
          <w:p w:rsidR="00B378B3" w:rsidRPr="007C23E1" w:rsidRDefault="00B378B3" w:rsidP="007C23E1">
            <w:pPr>
              <w:spacing w:line="360" w:lineRule="auto"/>
              <w:jc w:val="both"/>
              <w:rPr>
                <w:sz w:val="20"/>
                <w:szCs w:val="20"/>
              </w:rPr>
            </w:pPr>
            <w:r w:rsidRPr="007C23E1">
              <w:rPr>
                <w:sz w:val="20"/>
                <w:szCs w:val="20"/>
              </w:rPr>
              <w:t>Доля в ВВП транспорта, коммуникаций и складирования</w:t>
            </w:r>
          </w:p>
        </w:tc>
        <w:tc>
          <w:tcPr>
            <w:tcW w:w="900" w:type="dxa"/>
          </w:tcPr>
          <w:p w:rsidR="00B378B3" w:rsidRPr="007C23E1" w:rsidRDefault="00B378B3" w:rsidP="007C23E1">
            <w:pPr>
              <w:spacing w:line="360" w:lineRule="auto"/>
              <w:jc w:val="both"/>
              <w:rPr>
                <w:sz w:val="20"/>
                <w:szCs w:val="20"/>
              </w:rPr>
            </w:pPr>
            <w:r w:rsidRPr="007C23E1">
              <w:rPr>
                <w:sz w:val="20"/>
                <w:szCs w:val="20"/>
              </w:rPr>
              <w:t>6,8%</w:t>
            </w:r>
          </w:p>
        </w:tc>
      </w:tr>
      <w:tr w:rsidR="00B378B3" w:rsidRPr="007C23E1">
        <w:tc>
          <w:tcPr>
            <w:tcW w:w="8460" w:type="dxa"/>
          </w:tcPr>
          <w:p w:rsidR="00B378B3" w:rsidRPr="007C23E1" w:rsidRDefault="00B378B3" w:rsidP="007C23E1">
            <w:pPr>
              <w:spacing w:line="360" w:lineRule="auto"/>
              <w:jc w:val="both"/>
              <w:rPr>
                <w:sz w:val="20"/>
                <w:szCs w:val="20"/>
              </w:rPr>
            </w:pPr>
            <w:r w:rsidRPr="007C23E1">
              <w:rPr>
                <w:sz w:val="20"/>
                <w:szCs w:val="20"/>
              </w:rPr>
              <w:t xml:space="preserve">Доля в ВВП ресторанов и отелей </w:t>
            </w:r>
          </w:p>
        </w:tc>
        <w:tc>
          <w:tcPr>
            <w:tcW w:w="900" w:type="dxa"/>
          </w:tcPr>
          <w:p w:rsidR="00B378B3" w:rsidRPr="007C23E1" w:rsidRDefault="00B378B3" w:rsidP="007C23E1">
            <w:pPr>
              <w:spacing w:line="360" w:lineRule="auto"/>
              <w:jc w:val="both"/>
              <w:rPr>
                <w:sz w:val="20"/>
                <w:szCs w:val="20"/>
              </w:rPr>
            </w:pPr>
            <w:r w:rsidRPr="007C23E1">
              <w:rPr>
                <w:sz w:val="20"/>
                <w:szCs w:val="20"/>
              </w:rPr>
              <w:t>1,7%</w:t>
            </w:r>
          </w:p>
        </w:tc>
      </w:tr>
      <w:tr w:rsidR="00B378B3" w:rsidRPr="007C23E1">
        <w:tc>
          <w:tcPr>
            <w:tcW w:w="8460" w:type="dxa"/>
          </w:tcPr>
          <w:p w:rsidR="00B378B3" w:rsidRPr="007C23E1" w:rsidRDefault="00B378B3" w:rsidP="007C23E1">
            <w:pPr>
              <w:spacing w:line="360" w:lineRule="auto"/>
              <w:jc w:val="both"/>
              <w:rPr>
                <w:sz w:val="20"/>
                <w:szCs w:val="20"/>
              </w:rPr>
            </w:pPr>
            <w:r w:rsidRPr="007C23E1">
              <w:rPr>
                <w:sz w:val="20"/>
                <w:szCs w:val="20"/>
              </w:rPr>
              <w:t>Доля в ВВП общественных и социальных услуг</w:t>
            </w:r>
          </w:p>
        </w:tc>
        <w:tc>
          <w:tcPr>
            <w:tcW w:w="900" w:type="dxa"/>
          </w:tcPr>
          <w:p w:rsidR="00B378B3" w:rsidRPr="007C23E1" w:rsidRDefault="00B378B3" w:rsidP="007C23E1">
            <w:pPr>
              <w:spacing w:line="360" w:lineRule="auto"/>
              <w:jc w:val="both"/>
              <w:rPr>
                <w:sz w:val="20"/>
                <w:szCs w:val="20"/>
              </w:rPr>
            </w:pPr>
            <w:r w:rsidRPr="007C23E1">
              <w:rPr>
                <w:sz w:val="20"/>
                <w:szCs w:val="20"/>
              </w:rPr>
              <w:t>21%</w:t>
            </w:r>
          </w:p>
        </w:tc>
      </w:tr>
    </w:tbl>
    <w:p w:rsidR="00B378B3" w:rsidRPr="007C23E1" w:rsidRDefault="00B378B3" w:rsidP="007C23E1">
      <w:pPr>
        <w:spacing w:line="360" w:lineRule="auto"/>
        <w:ind w:firstLine="709"/>
        <w:jc w:val="both"/>
        <w:rPr>
          <w:sz w:val="28"/>
          <w:szCs w:val="28"/>
        </w:rPr>
      </w:pPr>
      <w:bookmarkStart w:id="0" w:name="_GoBack"/>
      <w:bookmarkEnd w:id="0"/>
    </w:p>
    <w:sectPr w:rsidR="00B378B3" w:rsidRPr="007C23E1" w:rsidSect="007C23E1">
      <w:footerReference w:type="even" r:id="rId12"/>
      <w:footerReference w:type="default" r:id="rId13"/>
      <w:pgSz w:w="11906" w:h="16838" w:code="9"/>
      <w:pgMar w:top="1134" w:right="851" w:bottom="1134" w:left="1701" w:header="709" w:footer="709"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FE1" w:rsidRDefault="00B82FE1">
      <w:r>
        <w:separator/>
      </w:r>
    </w:p>
  </w:endnote>
  <w:endnote w:type="continuationSeparator" w:id="0">
    <w:p w:rsidR="00B82FE1" w:rsidRDefault="00B8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ЛОМе"/>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89B" w:rsidRDefault="0035489B" w:rsidP="006E493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5489B" w:rsidRDefault="0035489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89B" w:rsidRDefault="0035489B" w:rsidP="006E493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C23E1">
      <w:rPr>
        <w:rStyle w:val="aa"/>
        <w:noProof/>
      </w:rPr>
      <w:t>69</w:t>
    </w:r>
    <w:r>
      <w:rPr>
        <w:rStyle w:val="aa"/>
      </w:rPr>
      <w:fldChar w:fldCharType="end"/>
    </w:r>
  </w:p>
  <w:p w:rsidR="0035489B" w:rsidRDefault="0035489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FE1" w:rsidRDefault="00B82FE1">
      <w:r>
        <w:separator/>
      </w:r>
    </w:p>
  </w:footnote>
  <w:footnote w:type="continuationSeparator" w:id="0">
    <w:p w:rsidR="00B82FE1" w:rsidRDefault="00B82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73B9D"/>
    <w:multiLevelType w:val="hybridMultilevel"/>
    <w:tmpl w:val="889663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FE60F5"/>
    <w:multiLevelType w:val="hybridMultilevel"/>
    <w:tmpl w:val="391AECF6"/>
    <w:lvl w:ilvl="0" w:tplc="1FAC6E2E">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7BA0CDA"/>
    <w:multiLevelType w:val="hybridMultilevel"/>
    <w:tmpl w:val="F9E4324C"/>
    <w:lvl w:ilvl="0" w:tplc="07188C0A">
      <w:start w:val="1"/>
      <w:numFmt w:val="decimal"/>
      <w:lvlText w:val="%1."/>
      <w:lvlJc w:val="left"/>
      <w:pPr>
        <w:tabs>
          <w:tab w:val="num" w:pos="720"/>
        </w:tabs>
        <w:ind w:left="720" w:hanging="360"/>
      </w:pPr>
      <w:rPr>
        <w:rFonts w:cs="Times New Roman"/>
        <w:b/>
      </w:rPr>
    </w:lvl>
    <w:lvl w:ilvl="1" w:tplc="F36C39AC">
      <w:numFmt w:val="none"/>
      <w:lvlText w:val=""/>
      <w:lvlJc w:val="left"/>
      <w:pPr>
        <w:tabs>
          <w:tab w:val="num" w:pos="360"/>
        </w:tabs>
      </w:pPr>
      <w:rPr>
        <w:rFonts w:cs="Times New Roman"/>
      </w:rPr>
    </w:lvl>
    <w:lvl w:ilvl="2" w:tplc="F1DE591A">
      <w:numFmt w:val="none"/>
      <w:lvlText w:val=""/>
      <w:lvlJc w:val="left"/>
      <w:pPr>
        <w:tabs>
          <w:tab w:val="num" w:pos="360"/>
        </w:tabs>
      </w:pPr>
      <w:rPr>
        <w:rFonts w:cs="Times New Roman"/>
      </w:rPr>
    </w:lvl>
    <w:lvl w:ilvl="3" w:tplc="D3C24CF8">
      <w:numFmt w:val="none"/>
      <w:lvlText w:val=""/>
      <w:lvlJc w:val="left"/>
      <w:pPr>
        <w:tabs>
          <w:tab w:val="num" w:pos="360"/>
        </w:tabs>
      </w:pPr>
      <w:rPr>
        <w:rFonts w:cs="Times New Roman"/>
      </w:rPr>
    </w:lvl>
    <w:lvl w:ilvl="4" w:tplc="2A06B72E">
      <w:numFmt w:val="none"/>
      <w:lvlText w:val=""/>
      <w:lvlJc w:val="left"/>
      <w:pPr>
        <w:tabs>
          <w:tab w:val="num" w:pos="360"/>
        </w:tabs>
      </w:pPr>
      <w:rPr>
        <w:rFonts w:cs="Times New Roman"/>
      </w:rPr>
    </w:lvl>
    <w:lvl w:ilvl="5" w:tplc="EFE835BE">
      <w:numFmt w:val="none"/>
      <w:lvlText w:val=""/>
      <w:lvlJc w:val="left"/>
      <w:pPr>
        <w:tabs>
          <w:tab w:val="num" w:pos="360"/>
        </w:tabs>
      </w:pPr>
      <w:rPr>
        <w:rFonts w:cs="Times New Roman"/>
      </w:rPr>
    </w:lvl>
    <w:lvl w:ilvl="6" w:tplc="43881626">
      <w:numFmt w:val="none"/>
      <w:lvlText w:val=""/>
      <w:lvlJc w:val="left"/>
      <w:pPr>
        <w:tabs>
          <w:tab w:val="num" w:pos="360"/>
        </w:tabs>
      </w:pPr>
      <w:rPr>
        <w:rFonts w:cs="Times New Roman"/>
      </w:rPr>
    </w:lvl>
    <w:lvl w:ilvl="7" w:tplc="0BE46DFA">
      <w:numFmt w:val="none"/>
      <w:lvlText w:val=""/>
      <w:lvlJc w:val="left"/>
      <w:pPr>
        <w:tabs>
          <w:tab w:val="num" w:pos="360"/>
        </w:tabs>
      </w:pPr>
      <w:rPr>
        <w:rFonts w:cs="Times New Roman"/>
      </w:rPr>
    </w:lvl>
    <w:lvl w:ilvl="8" w:tplc="800A763E">
      <w:numFmt w:val="none"/>
      <w:lvlText w:val=""/>
      <w:lvlJc w:val="left"/>
      <w:pPr>
        <w:tabs>
          <w:tab w:val="num" w:pos="360"/>
        </w:tabs>
      </w:pPr>
      <w:rPr>
        <w:rFonts w:cs="Times New Roman"/>
      </w:rPr>
    </w:lvl>
  </w:abstractNum>
  <w:abstractNum w:abstractNumId="3">
    <w:nsid w:val="0C4901F4"/>
    <w:multiLevelType w:val="hybridMultilevel"/>
    <w:tmpl w:val="1B4210D8"/>
    <w:lvl w:ilvl="0" w:tplc="4AAE50F0">
      <w:start w:val="1"/>
      <w:numFmt w:val="none"/>
      <w:lvlText w:val="1"/>
      <w:lvlJc w:val="left"/>
      <w:pPr>
        <w:tabs>
          <w:tab w:val="num" w:pos="1143"/>
        </w:tabs>
        <w:ind w:left="1143"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EC34C89"/>
    <w:multiLevelType w:val="multilevel"/>
    <w:tmpl w:val="C160F00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nsid w:val="25847DE1"/>
    <w:multiLevelType w:val="multilevel"/>
    <w:tmpl w:val="DC7C41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75B01A7"/>
    <w:multiLevelType w:val="multilevel"/>
    <w:tmpl w:val="262A6D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E692BEE"/>
    <w:multiLevelType w:val="multilevel"/>
    <w:tmpl w:val="E7043B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0114950"/>
    <w:multiLevelType w:val="hybridMultilevel"/>
    <w:tmpl w:val="7D3CC4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4BB33FF"/>
    <w:multiLevelType w:val="multilevel"/>
    <w:tmpl w:val="48346190"/>
    <w:lvl w:ilvl="0">
      <w:start w:val="1"/>
      <w:numFmt w:val="none"/>
      <w:lvlText w:val="1"/>
      <w:lvlJc w:val="left"/>
      <w:pPr>
        <w:tabs>
          <w:tab w:val="num" w:pos="1143"/>
        </w:tabs>
        <w:ind w:left="1143"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B487685"/>
    <w:multiLevelType w:val="hybridMultilevel"/>
    <w:tmpl w:val="79563F60"/>
    <w:lvl w:ilvl="0" w:tplc="1FAC6E2E">
      <w:start w:val="6"/>
      <w:numFmt w:val="decimal"/>
      <w:lvlText w:val="%1"/>
      <w:lvlJc w:val="left"/>
      <w:pPr>
        <w:tabs>
          <w:tab w:val="num" w:pos="1143"/>
        </w:tabs>
        <w:ind w:left="1143"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2BA0934"/>
    <w:multiLevelType w:val="hybridMultilevel"/>
    <w:tmpl w:val="6534E1D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434614DF"/>
    <w:multiLevelType w:val="hybridMultilevel"/>
    <w:tmpl w:val="E1A292D6"/>
    <w:lvl w:ilvl="0" w:tplc="22A802C0">
      <w:start w:val="2"/>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AC35535"/>
    <w:multiLevelType w:val="hybridMultilevel"/>
    <w:tmpl w:val="49C8E81C"/>
    <w:lvl w:ilvl="0" w:tplc="1FAC6E2E">
      <w:start w:val="6"/>
      <w:numFmt w:val="decimal"/>
      <w:lvlText w:val="%1"/>
      <w:lvlJc w:val="left"/>
      <w:pPr>
        <w:tabs>
          <w:tab w:val="num" w:pos="1143"/>
        </w:tabs>
        <w:ind w:left="1143" w:hanging="360"/>
      </w:pPr>
      <w:rPr>
        <w:rFonts w:cs="Times New Roman" w:hint="default"/>
      </w:rPr>
    </w:lvl>
    <w:lvl w:ilvl="1" w:tplc="04190019" w:tentative="1">
      <w:start w:val="1"/>
      <w:numFmt w:val="lowerLetter"/>
      <w:lvlText w:val="%2."/>
      <w:lvlJc w:val="left"/>
      <w:pPr>
        <w:tabs>
          <w:tab w:val="num" w:pos="1863"/>
        </w:tabs>
        <w:ind w:left="1863" w:hanging="360"/>
      </w:pPr>
      <w:rPr>
        <w:rFonts w:cs="Times New Roman"/>
      </w:rPr>
    </w:lvl>
    <w:lvl w:ilvl="2" w:tplc="0419001B" w:tentative="1">
      <w:start w:val="1"/>
      <w:numFmt w:val="lowerRoman"/>
      <w:lvlText w:val="%3."/>
      <w:lvlJc w:val="right"/>
      <w:pPr>
        <w:tabs>
          <w:tab w:val="num" w:pos="2583"/>
        </w:tabs>
        <w:ind w:left="2583" w:hanging="180"/>
      </w:pPr>
      <w:rPr>
        <w:rFonts w:cs="Times New Roman"/>
      </w:rPr>
    </w:lvl>
    <w:lvl w:ilvl="3" w:tplc="0419000F" w:tentative="1">
      <w:start w:val="1"/>
      <w:numFmt w:val="decimal"/>
      <w:lvlText w:val="%4."/>
      <w:lvlJc w:val="left"/>
      <w:pPr>
        <w:tabs>
          <w:tab w:val="num" w:pos="3303"/>
        </w:tabs>
        <w:ind w:left="3303" w:hanging="360"/>
      </w:pPr>
      <w:rPr>
        <w:rFonts w:cs="Times New Roman"/>
      </w:rPr>
    </w:lvl>
    <w:lvl w:ilvl="4" w:tplc="04190019" w:tentative="1">
      <w:start w:val="1"/>
      <w:numFmt w:val="lowerLetter"/>
      <w:lvlText w:val="%5."/>
      <w:lvlJc w:val="left"/>
      <w:pPr>
        <w:tabs>
          <w:tab w:val="num" w:pos="4023"/>
        </w:tabs>
        <w:ind w:left="4023" w:hanging="360"/>
      </w:pPr>
      <w:rPr>
        <w:rFonts w:cs="Times New Roman"/>
      </w:rPr>
    </w:lvl>
    <w:lvl w:ilvl="5" w:tplc="0419001B" w:tentative="1">
      <w:start w:val="1"/>
      <w:numFmt w:val="lowerRoman"/>
      <w:lvlText w:val="%6."/>
      <w:lvlJc w:val="right"/>
      <w:pPr>
        <w:tabs>
          <w:tab w:val="num" w:pos="4743"/>
        </w:tabs>
        <w:ind w:left="4743" w:hanging="180"/>
      </w:pPr>
      <w:rPr>
        <w:rFonts w:cs="Times New Roman"/>
      </w:rPr>
    </w:lvl>
    <w:lvl w:ilvl="6" w:tplc="0419000F" w:tentative="1">
      <w:start w:val="1"/>
      <w:numFmt w:val="decimal"/>
      <w:lvlText w:val="%7."/>
      <w:lvlJc w:val="left"/>
      <w:pPr>
        <w:tabs>
          <w:tab w:val="num" w:pos="5463"/>
        </w:tabs>
        <w:ind w:left="5463" w:hanging="360"/>
      </w:pPr>
      <w:rPr>
        <w:rFonts w:cs="Times New Roman"/>
      </w:rPr>
    </w:lvl>
    <w:lvl w:ilvl="7" w:tplc="04190019" w:tentative="1">
      <w:start w:val="1"/>
      <w:numFmt w:val="lowerLetter"/>
      <w:lvlText w:val="%8."/>
      <w:lvlJc w:val="left"/>
      <w:pPr>
        <w:tabs>
          <w:tab w:val="num" w:pos="6183"/>
        </w:tabs>
        <w:ind w:left="6183" w:hanging="360"/>
      </w:pPr>
      <w:rPr>
        <w:rFonts w:cs="Times New Roman"/>
      </w:rPr>
    </w:lvl>
    <w:lvl w:ilvl="8" w:tplc="0419001B" w:tentative="1">
      <w:start w:val="1"/>
      <w:numFmt w:val="lowerRoman"/>
      <w:lvlText w:val="%9."/>
      <w:lvlJc w:val="right"/>
      <w:pPr>
        <w:tabs>
          <w:tab w:val="num" w:pos="6903"/>
        </w:tabs>
        <w:ind w:left="6903" w:hanging="180"/>
      </w:pPr>
      <w:rPr>
        <w:rFonts w:cs="Times New Roman"/>
      </w:rPr>
    </w:lvl>
  </w:abstractNum>
  <w:abstractNum w:abstractNumId="14">
    <w:nsid w:val="4D4473CA"/>
    <w:multiLevelType w:val="hybridMultilevel"/>
    <w:tmpl w:val="FF0CFCCA"/>
    <w:lvl w:ilvl="0" w:tplc="EAC2A712">
      <w:start w:val="1"/>
      <w:numFmt w:val="decimal"/>
      <w:lvlText w:val="%1"/>
      <w:lvlJc w:val="left"/>
      <w:pPr>
        <w:tabs>
          <w:tab w:val="num" w:pos="1143"/>
        </w:tabs>
        <w:ind w:left="1143" w:hanging="360"/>
      </w:pPr>
      <w:rPr>
        <w:rFonts w:cs="Times New Roman" w:hint="default"/>
        <w:color w:val="000000"/>
      </w:rPr>
    </w:lvl>
    <w:lvl w:ilvl="1" w:tplc="04190019" w:tentative="1">
      <w:start w:val="1"/>
      <w:numFmt w:val="lowerLetter"/>
      <w:lvlText w:val="%2."/>
      <w:lvlJc w:val="left"/>
      <w:pPr>
        <w:tabs>
          <w:tab w:val="num" w:pos="1863"/>
        </w:tabs>
        <w:ind w:left="1863" w:hanging="360"/>
      </w:pPr>
      <w:rPr>
        <w:rFonts w:cs="Times New Roman"/>
      </w:rPr>
    </w:lvl>
    <w:lvl w:ilvl="2" w:tplc="0419001B" w:tentative="1">
      <w:start w:val="1"/>
      <w:numFmt w:val="lowerRoman"/>
      <w:lvlText w:val="%3."/>
      <w:lvlJc w:val="right"/>
      <w:pPr>
        <w:tabs>
          <w:tab w:val="num" w:pos="2583"/>
        </w:tabs>
        <w:ind w:left="2583" w:hanging="180"/>
      </w:pPr>
      <w:rPr>
        <w:rFonts w:cs="Times New Roman"/>
      </w:rPr>
    </w:lvl>
    <w:lvl w:ilvl="3" w:tplc="0419000F" w:tentative="1">
      <w:start w:val="1"/>
      <w:numFmt w:val="decimal"/>
      <w:lvlText w:val="%4."/>
      <w:lvlJc w:val="left"/>
      <w:pPr>
        <w:tabs>
          <w:tab w:val="num" w:pos="3303"/>
        </w:tabs>
        <w:ind w:left="3303" w:hanging="360"/>
      </w:pPr>
      <w:rPr>
        <w:rFonts w:cs="Times New Roman"/>
      </w:rPr>
    </w:lvl>
    <w:lvl w:ilvl="4" w:tplc="04190019" w:tentative="1">
      <w:start w:val="1"/>
      <w:numFmt w:val="lowerLetter"/>
      <w:lvlText w:val="%5."/>
      <w:lvlJc w:val="left"/>
      <w:pPr>
        <w:tabs>
          <w:tab w:val="num" w:pos="4023"/>
        </w:tabs>
        <w:ind w:left="4023" w:hanging="360"/>
      </w:pPr>
      <w:rPr>
        <w:rFonts w:cs="Times New Roman"/>
      </w:rPr>
    </w:lvl>
    <w:lvl w:ilvl="5" w:tplc="0419001B" w:tentative="1">
      <w:start w:val="1"/>
      <w:numFmt w:val="lowerRoman"/>
      <w:lvlText w:val="%6."/>
      <w:lvlJc w:val="right"/>
      <w:pPr>
        <w:tabs>
          <w:tab w:val="num" w:pos="4743"/>
        </w:tabs>
        <w:ind w:left="4743" w:hanging="180"/>
      </w:pPr>
      <w:rPr>
        <w:rFonts w:cs="Times New Roman"/>
      </w:rPr>
    </w:lvl>
    <w:lvl w:ilvl="6" w:tplc="0419000F" w:tentative="1">
      <w:start w:val="1"/>
      <w:numFmt w:val="decimal"/>
      <w:lvlText w:val="%7."/>
      <w:lvlJc w:val="left"/>
      <w:pPr>
        <w:tabs>
          <w:tab w:val="num" w:pos="5463"/>
        </w:tabs>
        <w:ind w:left="5463" w:hanging="360"/>
      </w:pPr>
      <w:rPr>
        <w:rFonts w:cs="Times New Roman"/>
      </w:rPr>
    </w:lvl>
    <w:lvl w:ilvl="7" w:tplc="04190019" w:tentative="1">
      <w:start w:val="1"/>
      <w:numFmt w:val="lowerLetter"/>
      <w:lvlText w:val="%8."/>
      <w:lvlJc w:val="left"/>
      <w:pPr>
        <w:tabs>
          <w:tab w:val="num" w:pos="6183"/>
        </w:tabs>
        <w:ind w:left="6183" w:hanging="360"/>
      </w:pPr>
      <w:rPr>
        <w:rFonts w:cs="Times New Roman"/>
      </w:rPr>
    </w:lvl>
    <w:lvl w:ilvl="8" w:tplc="0419001B" w:tentative="1">
      <w:start w:val="1"/>
      <w:numFmt w:val="lowerRoman"/>
      <w:lvlText w:val="%9."/>
      <w:lvlJc w:val="right"/>
      <w:pPr>
        <w:tabs>
          <w:tab w:val="num" w:pos="6903"/>
        </w:tabs>
        <w:ind w:left="6903" w:hanging="180"/>
      </w:pPr>
      <w:rPr>
        <w:rFonts w:cs="Times New Roman"/>
      </w:rPr>
    </w:lvl>
  </w:abstractNum>
  <w:abstractNum w:abstractNumId="15">
    <w:nsid w:val="4FC86B34"/>
    <w:multiLevelType w:val="multilevel"/>
    <w:tmpl w:val="E3B678E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54911918"/>
    <w:multiLevelType w:val="hybridMultilevel"/>
    <w:tmpl w:val="D33A0C88"/>
    <w:lvl w:ilvl="0" w:tplc="3906F434">
      <w:start w:val="1"/>
      <w:numFmt w:val="decimal"/>
      <w:lvlText w:val="%1."/>
      <w:lvlJc w:val="left"/>
      <w:pPr>
        <w:tabs>
          <w:tab w:val="num" w:pos="1143"/>
        </w:tabs>
        <w:ind w:left="1143" w:hanging="360"/>
      </w:pPr>
      <w:rPr>
        <w:rFonts w:cs="Times New Roman" w:hint="default"/>
        <w:color w:val="000000"/>
      </w:rPr>
    </w:lvl>
    <w:lvl w:ilvl="1" w:tplc="04190019" w:tentative="1">
      <w:start w:val="1"/>
      <w:numFmt w:val="lowerLetter"/>
      <w:lvlText w:val="%2."/>
      <w:lvlJc w:val="left"/>
      <w:pPr>
        <w:tabs>
          <w:tab w:val="num" w:pos="1863"/>
        </w:tabs>
        <w:ind w:left="1863" w:hanging="360"/>
      </w:pPr>
      <w:rPr>
        <w:rFonts w:cs="Times New Roman"/>
      </w:rPr>
    </w:lvl>
    <w:lvl w:ilvl="2" w:tplc="0419001B" w:tentative="1">
      <w:start w:val="1"/>
      <w:numFmt w:val="lowerRoman"/>
      <w:lvlText w:val="%3."/>
      <w:lvlJc w:val="right"/>
      <w:pPr>
        <w:tabs>
          <w:tab w:val="num" w:pos="2583"/>
        </w:tabs>
        <w:ind w:left="2583" w:hanging="180"/>
      </w:pPr>
      <w:rPr>
        <w:rFonts w:cs="Times New Roman"/>
      </w:rPr>
    </w:lvl>
    <w:lvl w:ilvl="3" w:tplc="0419000F" w:tentative="1">
      <w:start w:val="1"/>
      <w:numFmt w:val="decimal"/>
      <w:lvlText w:val="%4."/>
      <w:lvlJc w:val="left"/>
      <w:pPr>
        <w:tabs>
          <w:tab w:val="num" w:pos="3303"/>
        </w:tabs>
        <w:ind w:left="3303" w:hanging="360"/>
      </w:pPr>
      <w:rPr>
        <w:rFonts w:cs="Times New Roman"/>
      </w:rPr>
    </w:lvl>
    <w:lvl w:ilvl="4" w:tplc="04190019" w:tentative="1">
      <w:start w:val="1"/>
      <w:numFmt w:val="lowerLetter"/>
      <w:lvlText w:val="%5."/>
      <w:lvlJc w:val="left"/>
      <w:pPr>
        <w:tabs>
          <w:tab w:val="num" w:pos="4023"/>
        </w:tabs>
        <w:ind w:left="4023" w:hanging="360"/>
      </w:pPr>
      <w:rPr>
        <w:rFonts w:cs="Times New Roman"/>
      </w:rPr>
    </w:lvl>
    <w:lvl w:ilvl="5" w:tplc="0419001B" w:tentative="1">
      <w:start w:val="1"/>
      <w:numFmt w:val="lowerRoman"/>
      <w:lvlText w:val="%6."/>
      <w:lvlJc w:val="right"/>
      <w:pPr>
        <w:tabs>
          <w:tab w:val="num" w:pos="4743"/>
        </w:tabs>
        <w:ind w:left="4743" w:hanging="180"/>
      </w:pPr>
      <w:rPr>
        <w:rFonts w:cs="Times New Roman"/>
      </w:rPr>
    </w:lvl>
    <w:lvl w:ilvl="6" w:tplc="0419000F" w:tentative="1">
      <w:start w:val="1"/>
      <w:numFmt w:val="decimal"/>
      <w:lvlText w:val="%7."/>
      <w:lvlJc w:val="left"/>
      <w:pPr>
        <w:tabs>
          <w:tab w:val="num" w:pos="5463"/>
        </w:tabs>
        <w:ind w:left="5463" w:hanging="360"/>
      </w:pPr>
      <w:rPr>
        <w:rFonts w:cs="Times New Roman"/>
      </w:rPr>
    </w:lvl>
    <w:lvl w:ilvl="7" w:tplc="04190019" w:tentative="1">
      <w:start w:val="1"/>
      <w:numFmt w:val="lowerLetter"/>
      <w:lvlText w:val="%8."/>
      <w:lvlJc w:val="left"/>
      <w:pPr>
        <w:tabs>
          <w:tab w:val="num" w:pos="6183"/>
        </w:tabs>
        <w:ind w:left="6183" w:hanging="360"/>
      </w:pPr>
      <w:rPr>
        <w:rFonts w:cs="Times New Roman"/>
      </w:rPr>
    </w:lvl>
    <w:lvl w:ilvl="8" w:tplc="0419001B" w:tentative="1">
      <w:start w:val="1"/>
      <w:numFmt w:val="lowerRoman"/>
      <w:lvlText w:val="%9."/>
      <w:lvlJc w:val="right"/>
      <w:pPr>
        <w:tabs>
          <w:tab w:val="num" w:pos="6903"/>
        </w:tabs>
        <w:ind w:left="6903" w:hanging="180"/>
      </w:pPr>
      <w:rPr>
        <w:rFonts w:cs="Times New Roman"/>
      </w:rPr>
    </w:lvl>
  </w:abstractNum>
  <w:abstractNum w:abstractNumId="17">
    <w:nsid w:val="569B417A"/>
    <w:multiLevelType w:val="hybridMultilevel"/>
    <w:tmpl w:val="33FCA93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5B6618C0"/>
    <w:multiLevelType w:val="multilevel"/>
    <w:tmpl w:val="6534E1D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nsid w:val="5CF6230A"/>
    <w:multiLevelType w:val="multilevel"/>
    <w:tmpl w:val="C160F00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0">
    <w:nsid w:val="616C3589"/>
    <w:multiLevelType w:val="multilevel"/>
    <w:tmpl w:val="F8CC6D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66F6450D"/>
    <w:multiLevelType w:val="multilevel"/>
    <w:tmpl w:val="93187F0A"/>
    <w:lvl w:ilvl="0">
      <w:start w:val="1"/>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705"/>
        </w:tabs>
        <w:ind w:left="705" w:hanging="630"/>
      </w:pPr>
      <w:rPr>
        <w:rFonts w:cs="Times New Roman" w:hint="default"/>
      </w:rPr>
    </w:lvl>
    <w:lvl w:ilvl="2">
      <w:start w:val="1"/>
      <w:numFmt w:val="decimal"/>
      <w:lvlText w:val="%1.%2.%3"/>
      <w:lvlJc w:val="left"/>
      <w:pPr>
        <w:tabs>
          <w:tab w:val="num" w:pos="870"/>
        </w:tabs>
        <w:ind w:left="870" w:hanging="720"/>
      </w:pPr>
      <w:rPr>
        <w:rFonts w:cs="Times New Roman" w:hint="default"/>
      </w:rPr>
    </w:lvl>
    <w:lvl w:ilvl="3">
      <w:start w:val="1"/>
      <w:numFmt w:val="decimal"/>
      <w:lvlText w:val="%1.%2.%3.%4"/>
      <w:lvlJc w:val="left"/>
      <w:pPr>
        <w:tabs>
          <w:tab w:val="num" w:pos="1305"/>
        </w:tabs>
        <w:ind w:left="1305" w:hanging="1080"/>
      </w:pPr>
      <w:rPr>
        <w:rFonts w:cs="Times New Roman" w:hint="default"/>
      </w:rPr>
    </w:lvl>
    <w:lvl w:ilvl="4">
      <w:start w:val="1"/>
      <w:numFmt w:val="decimal"/>
      <w:lvlText w:val="%1.%2.%3.%4.%5"/>
      <w:lvlJc w:val="left"/>
      <w:pPr>
        <w:tabs>
          <w:tab w:val="num" w:pos="1380"/>
        </w:tabs>
        <w:ind w:left="1380" w:hanging="1080"/>
      </w:pPr>
      <w:rPr>
        <w:rFonts w:cs="Times New Roman" w:hint="default"/>
      </w:rPr>
    </w:lvl>
    <w:lvl w:ilvl="5">
      <w:start w:val="1"/>
      <w:numFmt w:val="decimal"/>
      <w:lvlText w:val="%1.%2.%3.%4.%5.%6"/>
      <w:lvlJc w:val="left"/>
      <w:pPr>
        <w:tabs>
          <w:tab w:val="num" w:pos="1815"/>
        </w:tabs>
        <w:ind w:left="1815" w:hanging="1440"/>
      </w:pPr>
      <w:rPr>
        <w:rFonts w:cs="Times New Roman" w:hint="default"/>
      </w:rPr>
    </w:lvl>
    <w:lvl w:ilvl="6">
      <w:start w:val="1"/>
      <w:numFmt w:val="decimal"/>
      <w:lvlText w:val="%1.%2.%3.%4.%5.%6.%7"/>
      <w:lvlJc w:val="left"/>
      <w:pPr>
        <w:tabs>
          <w:tab w:val="num" w:pos="1890"/>
        </w:tabs>
        <w:ind w:left="1890" w:hanging="1440"/>
      </w:pPr>
      <w:rPr>
        <w:rFonts w:cs="Times New Roman" w:hint="default"/>
      </w:rPr>
    </w:lvl>
    <w:lvl w:ilvl="7">
      <w:start w:val="1"/>
      <w:numFmt w:val="decimal"/>
      <w:lvlText w:val="%1.%2.%3.%4.%5.%6.%7.%8"/>
      <w:lvlJc w:val="left"/>
      <w:pPr>
        <w:tabs>
          <w:tab w:val="num" w:pos="2325"/>
        </w:tabs>
        <w:ind w:left="2325" w:hanging="1800"/>
      </w:pPr>
      <w:rPr>
        <w:rFonts w:cs="Times New Roman" w:hint="default"/>
      </w:rPr>
    </w:lvl>
    <w:lvl w:ilvl="8">
      <w:start w:val="1"/>
      <w:numFmt w:val="decimal"/>
      <w:lvlText w:val="%1.%2.%3.%4.%5.%6.%7.%8.%9"/>
      <w:lvlJc w:val="left"/>
      <w:pPr>
        <w:tabs>
          <w:tab w:val="num" w:pos="2760"/>
        </w:tabs>
        <w:ind w:left="2760" w:hanging="2160"/>
      </w:pPr>
      <w:rPr>
        <w:rFonts w:cs="Times New Roman" w:hint="default"/>
      </w:rPr>
    </w:lvl>
  </w:abstractNum>
  <w:abstractNum w:abstractNumId="22">
    <w:nsid w:val="6B0D2662"/>
    <w:multiLevelType w:val="multilevel"/>
    <w:tmpl w:val="48346190"/>
    <w:lvl w:ilvl="0">
      <w:start w:val="1"/>
      <w:numFmt w:val="none"/>
      <w:lvlText w:val="1"/>
      <w:lvlJc w:val="left"/>
      <w:pPr>
        <w:tabs>
          <w:tab w:val="num" w:pos="1143"/>
        </w:tabs>
        <w:ind w:left="1143"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73FA17E9"/>
    <w:multiLevelType w:val="hybridMultilevel"/>
    <w:tmpl w:val="E146E6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FD56B1C"/>
    <w:multiLevelType w:val="multilevel"/>
    <w:tmpl w:val="C160F00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23"/>
  </w:num>
  <w:num w:numId="2">
    <w:abstractNumId w:val="2"/>
  </w:num>
  <w:num w:numId="3">
    <w:abstractNumId w:val="21"/>
  </w:num>
  <w:num w:numId="4">
    <w:abstractNumId w:val="16"/>
  </w:num>
  <w:num w:numId="5">
    <w:abstractNumId w:val="17"/>
  </w:num>
  <w:num w:numId="6">
    <w:abstractNumId w:val="5"/>
  </w:num>
  <w:num w:numId="7">
    <w:abstractNumId w:val="7"/>
  </w:num>
  <w:num w:numId="8">
    <w:abstractNumId w:val="6"/>
  </w:num>
  <w:num w:numId="9">
    <w:abstractNumId w:val="20"/>
  </w:num>
  <w:num w:numId="10">
    <w:abstractNumId w:val="0"/>
  </w:num>
  <w:num w:numId="11">
    <w:abstractNumId w:val="12"/>
  </w:num>
  <w:num w:numId="12">
    <w:abstractNumId w:val="14"/>
  </w:num>
  <w:num w:numId="13">
    <w:abstractNumId w:val="19"/>
  </w:num>
  <w:num w:numId="14">
    <w:abstractNumId w:val="4"/>
  </w:num>
  <w:num w:numId="15">
    <w:abstractNumId w:val="24"/>
  </w:num>
  <w:num w:numId="16">
    <w:abstractNumId w:val="1"/>
  </w:num>
  <w:num w:numId="17">
    <w:abstractNumId w:val="8"/>
  </w:num>
  <w:num w:numId="18">
    <w:abstractNumId w:val="11"/>
  </w:num>
  <w:num w:numId="19">
    <w:abstractNumId w:val="18"/>
  </w:num>
  <w:num w:numId="20">
    <w:abstractNumId w:val="10"/>
  </w:num>
  <w:num w:numId="21">
    <w:abstractNumId w:val="9"/>
  </w:num>
  <w:num w:numId="22">
    <w:abstractNumId w:val="3"/>
  </w:num>
  <w:num w:numId="23">
    <w:abstractNumId w:val="22"/>
  </w:num>
  <w:num w:numId="24">
    <w:abstractNumId w:val="1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28DF"/>
    <w:rsid w:val="0000127A"/>
    <w:rsid w:val="00007157"/>
    <w:rsid w:val="00025419"/>
    <w:rsid w:val="00036BE5"/>
    <w:rsid w:val="00037704"/>
    <w:rsid w:val="00045AFE"/>
    <w:rsid w:val="000479FA"/>
    <w:rsid w:val="0005057D"/>
    <w:rsid w:val="000600D0"/>
    <w:rsid w:val="00071B76"/>
    <w:rsid w:val="00077F2A"/>
    <w:rsid w:val="000861A4"/>
    <w:rsid w:val="00095737"/>
    <w:rsid w:val="000957B7"/>
    <w:rsid w:val="0009757C"/>
    <w:rsid w:val="000C742F"/>
    <w:rsid w:val="000E61DD"/>
    <w:rsid w:val="00102DF7"/>
    <w:rsid w:val="00115AA4"/>
    <w:rsid w:val="001255AC"/>
    <w:rsid w:val="00155FD0"/>
    <w:rsid w:val="0018510B"/>
    <w:rsid w:val="001A24BC"/>
    <w:rsid w:val="001C3130"/>
    <w:rsid w:val="001D4816"/>
    <w:rsid w:val="001D6BA1"/>
    <w:rsid w:val="001E27D9"/>
    <w:rsid w:val="001E438E"/>
    <w:rsid w:val="001F43FE"/>
    <w:rsid w:val="001F6CA1"/>
    <w:rsid w:val="001F70D6"/>
    <w:rsid w:val="002029E4"/>
    <w:rsid w:val="00207EB1"/>
    <w:rsid w:val="00214E74"/>
    <w:rsid w:val="002178C3"/>
    <w:rsid w:val="002209BB"/>
    <w:rsid w:val="00221850"/>
    <w:rsid w:val="00221AD4"/>
    <w:rsid w:val="00234247"/>
    <w:rsid w:val="00237544"/>
    <w:rsid w:val="00241A7E"/>
    <w:rsid w:val="00247388"/>
    <w:rsid w:val="00252836"/>
    <w:rsid w:val="00282E8B"/>
    <w:rsid w:val="002837FA"/>
    <w:rsid w:val="0028795E"/>
    <w:rsid w:val="002A69EB"/>
    <w:rsid w:val="002B5627"/>
    <w:rsid w:val="002C4ED3"/>
    <w:rsid w:val="002C5567"/>
    <w:rsid w:val="002D1DE5"/>
    <w:rsid w:val="002E06B7"/>
    <w:rsid w:val="002E55FD"/>
    <w:rsid w:val="002E640D"/>
    <w:rsid w:val="002F639E"/>
    <w:rsid w:val="002F73BC"/>
    <w:rsid w:val="00306C1F"/>
    <w:rsid w:val="0032287D"/>
    <w:rsid w:val="00326B1B"/>
    <w:rsid w:val="00340C0E"/>
    <w:rsid w:val="00341C1D"/>
    <w:rsid w:val="00343DA3"/>
    <w:rsid w:val="00343FFF"/>
    <w:rsid w:val="0035489B"/>
    <w:rsid w:val="0036069F"/>
    <w:rsid w:val="003800B1"/>
    <w:rsid w:val="00382FEB"/>
    <w:rsid w:val="00383578"/>
    <w:rsid w:val="00385C2A"/>
    <w:rsid w:val="0039480D"/>
    <w:rsid w:val="003B10C6"/>
    <w:rsid w:val="003C0ABD"/>
    <w:rsid w:val="003E181D"/>
    <w:rsid w:val="004022AC"/>
    <w:rsid w:val="00402E50"/>
    <w:rsid w:val="00404351"/>
    <w:rsid w:val="004231F6"/>
    <w:rsid w:val="0043385C"/>
    <w:rsid w:val="004373B1"/>
    <w:rsid w:val="00447D2C"/>
    <w:rsid w:val="004514BB"/>
    <w:rsid w:val="00456B4C"/>
    <w:rsid w:val="00463FB8"/>
    <w:rsid w:val="00480B16"/>
    <w:rsid w:val="00487D5C"/>
    <w:rsid w:val="004B1E63"/>
    <w:rsid w:val="004B24B9"/>
    <w:rsid w:val="004B7EF9"/>
    <w:rsid w:val="004C4F2F"/>
    <w:rsid w:val="004D7C4B"/>
    <w:rsid w:val="004E36F1"/>
    <w:rsid w:val="004E656E"/>
    <w:rsid w:val="004F1C87"/>
    <w:rsid w:val="0050305B"/>
    <w:rsid w:val="0051408F"/>
    <w:rsid w:val="00544982"/>
    <w:rsid w:val="00550D8D"/>
    <w:rsid w:val="0056788F"/>
    <w:rsid w:val="0057342C"/>
    <w:rsid w:val="00583FBE"/>
    <w:rsid w:val="005910B2"/>
    <w:rsid w:val="005D44BE"/>
    <w:rsid w:val="005E0E27"/>
    <w:rsid w:val="005E1348"/>
    <w:rsid w:val="005E5BB7"/>
    <w:rsid w:val="005E6224"/>
    <w:rsid w:val="005E75E5"/>
    <w:rsid w:val="005F5D5A"/>
    <w:rsid w:val="00604541"/>
    <w:rsid w:val="006112D6"/>
    <w:rsid w:val="00612C5D"/>
    <w:rsid w:val="006201E6"/>
    <w:rsid w:val="00637A2B"/>
    <w:rsid w:val="00681065"/>
    <w:rsid w:val="00685E4B"/>
    <w:rsid w:val="00687F07"/>
    <w:rsid w:val="00690D2D"/>
    <w:rsid w:val="00697623"/>
    <w:rsid w:val="00697E47"/>
    <w:rsid w:val="006A09D1"/>
    <w:rsid w:val="006B2920"/>
    <w:rsid w:val="006C2366"/>
    <w:rsid w:val="006C60D4"/>
    <w:rsid w:val="006C6A33"/>
    <w:rsid w:val="006C71F8"/>
    <w:rsid w:val="006D1B00"/>
    <w:rsid w:val="006D636A"/>
    <w:rsid w:val="006E4934"/>
    <w:rsid w:val="006F178B"/>
    <w:rsid w:val="00704206"/>
    <w:rsid w:val="00721891"/>
    <w:rsid w:val="00732F52"/>
    <w:rsid w:val="00740BAC"/>
    <w:rsid w:val="00742A64"/>
    <w:rsid w:val="00742F19"/>
    <w:rsid w:val="007717AC"/>
    <w:rsid w:val="00771ECB"/>
    <w:rsid w:val="00775435"/>
    <w:rsid w:val="00784DB6"/>
    <w:rsid w:val="00787140"/>
    <w:rsid w:val="007912CC"/>
    <w:rsid w:val="007916E2"/>
    <w:rsid w:val="00791A60"/>
    <w:rsid w:val="00794AA5"/>
    <w:rsid w:val="007A1D21"/>
    <w:rsid w:val="007A1EAB"/>
    <w:rsid w:val="007B0F83"/>
    <w:rsid w:val="007B279B"/>
    <w:rsid w:val="007B41FB"/>
    <w:rsid w:val="007C23E1"/>
    <w:rsid w:val="007D45AD"/>
    <w:rsid w:val="007D7BFD"/>
    <w:rsid w:val="007E28DF"/>
    <w:rsid w:val="007E750D"/>
    <w:rsid w:val="007F1B48"/>
    <w:rsid w:val="00802540"/>
    <w:rsid w:val="00803A6B"/>
    <w:rsid w:val="008052E5"/>
    <w:rsid w:val="00806727"/>
    <w:rsid w:val="008102B7"/>
    <w:rsid w:val="00824445"/>
    <w:rsid w:val="00826698"/>
    <w:rsid w:val="00834C73"/>
    <w:rsid w:val="00845700"/>
    <w:rsid w:val="0085530A"/>
    <w:rsid w:val="0086521A"/>
    <w:rsid w:val="00866997"/>
    <w:rsid w:val="00873DC7"/>
    <w:rsid w:val="00886ABB"/>
    <w:rsid w:val="008965A4"/>
    <w:rsid w:val="008A7457"/>
    <w:rsid w:val="008B20E9"/>
    <w:rsid w:val="008B3379"/>
    <w:rsid w:val="008D25FB"/>
    <w:rsid w:val="008D49FE"/>
    <w:rsid w:val="008D662D"/>
    <w:rsid w:val="008F14C2"/>
    <w:rsid w:val="008F5753"/>
    <w:rsid w:val="00920125"/>
    <w:rsid w:val="00922F14"/>
    <w:rsid w:val="00925394"/>
    <w:rsid w:val="00936725"/>
    <w:rsid w:val="009409B5"/>
    <w:rsid w:val="00943949"/>
    <w:rsid w:val="009508C5"/>
    <w:rsid w:val="00950C5A"/>
    <w:rsid w:val="009514E6"/>
    <w:rsid w:val="009636D6"/>
    <w:rsid w:val="00985CC8"/>
    <w:rsid w:val="009A02C2"/>
    <w:rsid w:val="009B47A8"/>
    <w:rsid w:val="009B7AC5"/>
    <w:rsid w:val="009C49AE"/>
    <w:rsid w:val="009E7FCF"/>
    <w:rsid w:val="00A32F43"/>
    <w:rsid w:val="00A3312A"/>
    <w:rsid w:val="00A632C8"/>
    <w:rsid w:val="00A64770"/>
    <w:rsid w:val="00A65C3B"/>
    <w:rsid w:val="00A72BB3"/>
    <w:rsid w:val="00A975C5"/>
    <w:rsid w:val="00AB3002"/>
    <w:rsid w:val="00AC3313"/>
    <w:rsid w:val="00AC5127"/>
    <w:rsid w:val="00AC7167"/>
    <w:rsid w:val="00AD5716"/>
    <w:rsid w:val="00AF3207"/>
    <w:rsid w:val="00B07BE8"/>
    <w:rsid w:val="00B10D20"/>
    <w:rsid w:val="00B11727"/>
    <w:rsid w:val="00B15797"/>
    <w:rsid w:val="00B312A2"/>
    <w:rsid w:val="00B3290E"/>
    <w:rsid w:val="00B33F3A"/>
    <w:rsid w:val="00B378B3"/>
    <w:rsid w:val="00B445F3"/>
    <w:rsid w:val="00B66295"/>
    <w:rsid w:val="00B70D86"/>
    <w:rsid w:val="00B82FE1"/>
    <w:rsid w:val="00B8457C"/>
    <w:rsid w:val="00BB3FE9"/>
    <w:rsid w:val="00BB5273"/>
    <w:rsid w:val="00BD144C"/>
    <w:rsid w:val="00BD21BF"/>
    <w:rsid w:val="00BD2D29"/>
    <w:rsid w:val="00BD65EC"/>
    <w:rsid w:val="00BD6DA5"/>
    <w:rsid w:val="00BE1AF0"/>
    <w:rsid w:val="00BE7554"/>
    <w:rsid w:val="00C03531"/>
    <w:rsid w:val="00C06EED"/>
    <w:rsid w:val="00C3304F"/>
    <w:rsid w:val="00C36E76"/>
    <w:rsid w:val="00C41BD1"/>
    <w:rsid w:val="00C43B1D"/>
    <w:rsid w:val="00C52F9A"/>
    <w:rsid w:val="00C60C6E"/>
    <w:rsid w:val="00C676D5"/>
    <w:rsid w:val="00C8124A"/>
    <w:rsid w:val="00C84805"/>
    <w:rsid w:val="00C852E3"/>
    <w:rsid w:val="00CA0C75"/>
    <w:rsid w:val="00CA2E1B"/>
    <w:rsid w:val="00CA3045"/>
    <w:rsid w:val="00CB00B4"/>
    <w:rsid w:val="00CB6897"/>
    <w:rsid w:val="00CC04A7"/>
    <w:rsid w:val="00CD3946"/>
    <w:rsid w:val="00CE73EB"/>
    <w:rsid w:val="00CF11B6"/>
    <w:rsid w:val="00CF3D5F"/>
    <w:rsid w:val="00D026B9"/>
    <w:rsid w:val="00D25165"/>
    <w:rsid w:val="00D425C5"/>
    <w:rsid w:val="00D50C9D"/>
    <w:rsid w:val="00D52BCD"/>
    <w:rsid w:val="00D62577"/>
    <w:rsid w:val="00D81783"/>
    <w:rsid w:val="00D828DF"/>
    <w:rsid w:val="00D85303"/>
    <w:rsid w:val="00DA4A36"/>
    <w:rsid w:val="00DC2F85"/>
    <w:rsid w:val="00DD1CCB"/>
    <w:rsid w:val="00DE7069"/>
    <w:rsid w:val="00DF6D43"/>
    <w:rsid w:val="00E02043"/>
    <w:rsid w:val="00E17B7A"/>
    <w:rsid w:val="00E262B6"/>
    <w:rsid w:val="00E44513"/>
    <w:rsid w:val="00E510A1"/>
    <w:rsid w:val="00E52907"/>
    <w:rsid w:val="00E539E1"/>
    <w:rsid w:val="00E558E8"/>
    <w:rsid w:val="00E63C14"/>
    <w:rsid w:val="00E7704F"/>
    <w:rsid w:val="00E9727E"/>
    <w:rsid w:val="00EA0CA7"/>
    <w:rsid w:val="00EA124A"/>
    <w:rsid w:val="00EC4A36"/>
    <w:rsid w:val="00ED6F5C"/>
    <w:rsid w:val="00EE4DA6"/>
    <w:rsid w:val="00EF3B50"/>
    <w:rsid w:val="00F11AFA"/>
    <w:rsid w:val="00F21DB2"/>
    <w:rsid w:val="00F31AD4"/>
    <w:rsid w:val="00F350C3"/>
    <w:rsid w:val="00F35122"/>
    <w:rsid w:val="00F627E2"/>
    <w:rsid w:val="00F673AD"/>
    <w:rsid w:val="00F67608"/>
    <w:rsid w:val="00F75DA0"/>
    <w:rsid w:val="00F76582"/>
    <w:rsid w:val="00F9303A"/>
    <w:rsid w:val="00F9575A"/>
    <w:rsid w:val="00FB70D5"/>
    <w:rsid w:val="00FD39BE"/>
    <w:rsid w:val="00FE2FD5"/>
    <w:rsid w:val="00FE47ED"/>
    <w:rsid w:val="00FE755E"/>
    <w:rsid w:val="00FF280E"/>
    <w:rsid w:val="00FF7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9"/>
    <o:shapelayout v:ext="edit">
      <o:idmap v:ext="edit" data="1"/>
    </o:shapelayout>
  </w:shapeDefaults>
  <w:decimalSymbol w:val=","/>
  <w:listSeparator w:val=";"/>
  <w14:defaultImageDpi w14:val="0"/>
  <w15:docId w15:val="{CC9E9F50-0082-412A-9AA6-2E6E4988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8D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255AC"/>
    <w:rPr>
      <w:rFonts w:eastAsia="SimSun"/>
      <w:sz w:val="28"/>
      <w:lang w:eastAsia="zh-CN"/>
    </w:rPr>
  </w:style>
  <w:style w:type="character" w:customStyle="1" w:styleId="a4">
    <w:name w:val="Основной текст Знак"/>
    <w:basedOn w:val="a0"/>
    <w:link w:val="a3"/>
    <w:uiPriority w:val="99"/>
    <w:semiHidden/>
    <w:rPr>
      <w:sz w:val="24"/>
      <w:szCs w:val="24"/>
    </w:rPr>
  </w:style>
  <w:style w:type="paragraph" w:styleId="a5">
    <w:name w:val="Normal (Web)"/>
    <w:basedOn w:val="a"/>
    <w:uiPriority w:val="99"/>
    <w:rsid w:val="00784DB6"/>
  </w:style>
  <w:style w:type="table" w:styleId="a6">
    <w:name w:val="Table Grid"/>
    <w:basedOn w:val="a1"/>
    <w:uiPriority w:val="39"/>
    <w:rsid w:val="00B3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rsid w:val="008D49FE"/>
    <w:rPr>
      <w:rFonts w:cs="Times New Roman"/>
      <w:color w:val="0000FF"/>
      <w:u w:val="single"/>
    </w:rPr>
  </w:style>
  <w:style w:type="paragraph" w:customStyle="1" w:styleId="n">
    <w:name w:val="n"/>
    <w:basedOn w:val="a"/>
    <w:rsid w:val="00DC2F85"/>
    <w:pPr>
      <w:spacing w:before="100" w:beforeAutospacing="1" w:after="100" w:afterAutospacing="1"/>
    </w:pPr>
  </w:style>
  <w:style w:type="paragraph" w:styleId="a8">
    <w:name w:val="footer"/>
    <w:basedOn w:val="a"/>
    <w:link w:val="a9"/>
    <w:uiPriority w:val="99"/>
    <w:rsid w:val="0035489B"/>
    <w:pPr>
      <w:tabs>
        <w:tab w:val="center" w:pos="4677"/>
        <w:tab w:val="right" w:pos="9355"/>
      </w:tabs>
    </w:pPr>
  </w:style>
  <w:style w:type="character" w:customStyle="1" w:styleId="a9">
    <w:name w:val="Нижний колонтитул Знак"/>
    <w:basedOn w:val="a0"/>
    <w:link w:val="a8"/>
    <w:uiPriority w:val="99"/>
    <w:semiHidden/>
    <w:rPr>
      <w:sz w:val="24"/>
      <w:szCs w:val="24"/>
    </w:rPr>
  </w:style>
  <w:style w:type="character" w:styleId="aa">
    <w:name w:val="page number"/>
    <w:basedOn w:val="a0"/>
    <w:uiPriority w:val="99"/>
    <w:rsid w:val="0035489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026259">
      <w:marLeft w:val="0"/>
      <w:marRight w:val="0"/>
      <w:marTop w:val="0"/>
      <w:marBottom w:val="0"/>
      <w:divBdr>
        <w:top w:val="none" w:sz="0" w:space="0" w:color="auto"/>
        <w:left w:val="none" w:sz="0" w:space="0" w:color="auto"/>
        <w:bottom w:val="none" w:sz="0" w:space="0" w:color="auto"/>
        <w:right w:val="none" w:sz="0" w:space="0" w:color="auto"/>
      </w:divBdr>
      <w:divsChild>
        <w:div w:id="938026258">
          <w:marLeft w:val="0"/>
          <w:marRight w:val="200"/>
          <w:marTop w:val="440"/>
          <w:marBottom w:val="300"/>
          <w:divBdr>
            <w:top w:val="none" w:sz="0" w:space="0" w:color="auto"/>
            <w:left w:val="none" w:sz="0" w:space="0" w:color="auto"/>
            <w:bottom w:val="none" w:sz="0" w:space="0" w:color="auto"/>
            <w:right w:val="none" w:sz="0" w:space="0" w:color="auto"/>
          </w:divBdr>
          <w:divsChild>
            <w:div w:id="938026256">
              <w:marLeft w:val="0"/>
              <w:marRight w:val="0"/>
              <w:marTop w:val="0"/>
              <w:marBottom w:val="0"/>
              <w:divBdr>
                <w:top w:val="none" w:sz="0" w:space="0" w:color="auto"/>
                <w:left w:val="none" w:sz="0" w:space="0" w:color="auto"/>
                <w:bottom w:val="none" w:sz="0" w:space="0" w:color="auto"/>
                <w:right w:val="none" w:sz="0" w:space="0" w:color="auto"/>
              </w:divBdr>
              <w:divsChild>
                <w:div w:id="9380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026261">
      <w:marLeft w:val="0"/>
      <w:marRight w:val="0"/>
      <w:marTop w:val="0"/>
      <w:marBottom w:val="0"/>
      <w:divBdr>
        <w:top w:val="none" w:sz="0" w:space="0" w:color="auto"/>
        <w:left w:val="none" w:sz="0" w:space="0" w:color="auto"/>
        <w:bottom w:val="none" w:sz="0" w:space="0" w:color="auto"/>
        <w:right w:val="none" w:sz="0" w:space="0" w:color="auto"/>
      </w:divBdr>
      <w:divsChild>
        <w:div w:id="938026260">
          <w:marLeft w:val="0"/>
          <w:marRight w:val="200"/>
          <w:marTop w:val="440"/>
          <w:marBottom w:val="300"/>
          <w:divBdr>
            <w:top w:val="none" w:sz="0" w:space="0" w:color="auto"/>
            <w:left w:val="none" w:sz="0" w:space="0" w:color="auto"/>
            <w:bottom w:val="none" w:sz="0" w:space="0" w:color="auto"/>
            <w:right w:val="none" w:sz="0" w:space="0" w:color="auto"/>
          </w:divBdr>
          <w:divsChild>
            <w:div w:id="938026255">
              <w:marLeft w:val="0"/>
              <w:marRight w:val="0"/>
              <w:marTop w:val="0"/>
              <w:marBottom w:val="0"/>
              <w:divBdr>
                <w:top w:val="none" w:sz="0" w:space="0" w:color="auto"/>
                <w:left w:val="none" w:sz="0" w:space="0" w:color="auto"/>
                <w:bottom w:val="none" w:sz="0" w:space="0" w:color="auto"/>
                <w:right w:val="none" w:sz="0" w:space="0" w:color="auto"/>
              </w:divBdr>
              <w:divsChild>
                <w:div w:id="9380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mes.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iddleesast.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abicnew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undarabist.ru" TargetMode="External"/><Relationship Id="rId4" Type="http://schemas.openxmlformats.org/officeDocument/2006/relationships/webSettings" Target="webSettings.xml"/><Relationship Id="rId9" Type="http://schemas.openxmlformats.org/officeDocument/2006/relationships/hyperlink" Target="http://www.mta.go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16308</Words>
  <Characters>92957</Characters>
  <Application>Microsoft Office Word</Application>
  <DocSecurity>0</DocSecurity>
  <Lines>774</Lines>
  <Paragraphs>218</Paragraphs>
  <ScaleCrop>false</ScaleCrop>
  <Company/>
  <LinksUpToDate>false</LinksUpToDate>
  <CharactersWithSpaces>109047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Специфической чертой современного этапа внешнеполитического планирования великих держав является нивелирование целых сегментов</dc:title>
  <dc:subject/>
  <dc:creator>User</dc:creator>
  <cp:keywords/>
  <dc:description/>
  <cp:lastModifiedBy>admin</cp:lastModifiedBy>
  <cp:revision>2</cp:revision>
  <dcterms:created xsi:type="dcterms:W3CDTF">2014-02-21T11:50:00Z</dcterms:created>
  <dcterms:modified xsi:type="dcterms:W3CDTF">2014-02-21T11:50:00Z</dcterms:modified>
</cp:coreProperties>
</file>