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74" w:rsidRPr="00C45569" w:rsidRDefault="00AB2A74" w:rsidP="00AB2A74">
      <w:pPr>
        <w:spacing w:before="120"/>
        <w:jc w:val="center"/>
        <w:rPr>
          <w:b/>
          <w:bCs/>
          <w:sz w:val="32"/>
          <w:szCs w:val="32"/>
        </w:rPr>
      </w:pPr>
      <w:r w:rsidRPr="00C45569">
        <w:rPr>
          <w:b/>
          <w:bCs/>
          <w:sz w:val="32"/>
          <w:szCs w:val="32"/>
        </w:rPr>
        <w:t>Сурков А.А.</w:t>
      </w:r>
    </w:p>
    <w:p w:rsidR="00AB2A74" w:rsidRDefault="00B36ECF" w:rsidP="00AB2A74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урков А.А." style="width:86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Сурков Алексей Александрович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>1.10.1899, деревня Серезнево Рыбинского уезда Ярославской губернии - 14.6.1983</w:t>
      </w:r>
    </w:p>
    <w:p w:rsidR="00AB2A74" w:rsidRDefault="00AB2A74" w:rsidP="00AB2A74">
      <w:pPr>
        <w:spacing w:before="120"/>
        <w:ind w:firstLine="567"/>
        <w:jc w:val="both"/>
      </w:pPr>
      <w:r w:rsidRPr="00051B59">
        <w:t>Поэт, общественный деятель, подполковник (1943), Герой Социалистического Труда (1969), дважды лауреат Сталинской премии (1946, 1951).</w:t>
      </w:r>
    </w:p>
    <w:p w:rsidR="00AB2A74" w:rsidRDefault="00AB2A74" w:rsidP="00AB2A74">
      <w:pPr>
        <w:spacing w:before="120"/>
        <w:ind w:firstLine="567"/>
        <w:jc w:val="both"/>
      </w:pPr>
      <w:r w:rsidRPr="00051B59">
        <w:t>Образование получил на литературном факультете Института красной профессуры (1934).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Участник Гражданской и советско-финской войн.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В 1925 вступил в ВКП(б).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>Писал ура-патриотические стихи, прославляя героику Гражданской войны. В 1934 выступил со сборником "Ровесники", а затем и другими.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Автор текстов популярных песен, среди которых наиболее известными стали "Конармейская", "Бьется в тесной печурке огонь", "Песня смелых" и т.д. Характерным примером его творчества стали стихи, опубликованные в "Правде" 26.1.1937 во время процесса по делу "Параллельного антисоветского троцкистского центра":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Вот все они: - лакеи генералов,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Шпики по крови и друзья шпиков -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Серебряков, Сокольников, Муралов,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Двуличный Радек, подлый Пятаков.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Смерть подлецам, втоптавшим в грязь доверье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Овеянной победами страны!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>Во время Великой Отечественной войны военный корреспондент газет "Красноармейская правда" и "Красная Звезда"; выпустил 10 сборников стихов, в т.ч. "Дороги ведут на Запад" (1942), "Солдатское сердце" и "Стихи о ненависти" (1943), "Песни гневного сердца" и "Россия карающая" (1944). В 1944 главный редактор "Литературной газеты", в 1945-53 - журнала "Огонек".</w:t>
      </w:r>
    </w:p>
    <w:p w:rsidR="00AB2A74" w:rsidRDefault="00AB2A74" w:rsidP="00AB2A74">
      <w:pPr>
        <w:spacing w:before="120"/>
        <w:ind w:firstLine="567"/>
        <w:jc w:val="both"/>
      </w:pPr>
      <w:r w:rsidRPr="00051B59">
        <w:t>После Великой Отечественной войны всегда хорошо чувствовавший ситуацию Сурков, выполняя социальный заказ, писал стихи, призывая к борьбе за мир (сборник "Миру - мир", 1950). С 1949 секретарь, в 1950-53 зам., 1-й зам. генерального секретаря Союза писателей СССР. Активно участвовал в травле "не соответствующих" партийной линии писателей, певец сталинской эпохи. В 1952-56 член Центральной ревизионной комиссии КПСС, в 1956-66 кандидат в члены ЦК КПСС. В 1953-59 1-й секретарь Союза писателей СССР. С 1954 депутат Верховного Совета СССР.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Исторической правды ради можно было бы без всякой натяжки назвать Алексея Александровича Суркова живым воплощением прозы Андрея Платонова, одним из персонажей того же "Чевенгура". В романе почти на каждой странице отыщутся слова, которые могли бы стать эпиграфом к его жизни. Взять хотя бы высказывание Игнатия Мошонкова: "Даю социализм! Еще рожь не поспеет, а социализм будет готов!.. А я смотрю: чего я тоскую? Это я по социализму скучал".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Алексей Сурков любил называть себя "ровесником века". И он действительно прошел с XX веком большую часть исторического пути, в чем-то отразив его, в чем-то сам став его отражением. Вот почему поэзия и судьба Суркова представляют интерес не только как литературный факт, но и как социально-психологический феномен своего времени.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Кто бы мог предположить, что родившийся сто лет назад в Ярославской деревне Середнево в семье бедного крестьянина простой парнишка станет по прошествии лет не только известным поэтом, но и крупным писательским чиновником, государственным деятелем. Никаких особых знаков и благодатных знамений, указующих на его будущий избраннический удел, над ним не воссияло. Правда, какая-то чудная странность ("чевенгурского" окраса!) промелькнула обещанием чего-то неожиданного в имени сурковского прадеда, которого, один Бог знает с какой стати, звали Помпеем.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Сурков был, говоря языком его ровесника Николая Тихонова, из поколения "праздничных, веселых, бесноватых". Он не просто участвовал в Гражданской войне, он громил своих же собратьев, обезумевших от голода и насилия восставших крестьян Тамбовской губернии, которых он называл "кулацкими бандами Антонова". О своем прошлом Сурков со всею большевистской прямотой скажет в своей небезызвестной речи на Первом съезде писателей: "Вопрос о прощании с прошлым... никогда не стоял". Иными словами, он без колебаний и тени смущения признает, что в литературу и в жизнь ворвались люди без прошлого, без памяти, без культуры, без языка, без роду и племени - такие же, как и он сам.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Приход в литературу всех этих Сурковых, Жаровых, Уткиных, Безыменских, Алтаузенов, Тихоновых, Долматовских назывался "большим подъемом творческой самодеятельности масс". Первые стихи Алексея Суркова появились в 1918 году в "Красной газете", когда еще в полном расцвете творческих устремлений были живы Александр Блок, Сергей Есенин, Владимир Маяковский, Валерий Брюсов, Федор Сологуб.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На Первом съезде советских писателей в 1934 году заматеревший Алексей Сурков бросается в бой с самим Бухариным (по сути, с Партией!), вступая в полемику с его докладом по поэзии, где тот противопоставлял гражданской линии Маяковского, как отжившей, камерность и аполитичность поэзии Пастернака.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За свою долгую жизнь Алексей Александрович выпустил несколько десятков сборников стихотворений, за которые получал ордена, государственные премии. Был депутатом Верховного совета СССР и РСФСР, секретарем Союза писателей СССР, избирался членом Центральной Ревизионной комиссии КПСС, кандидатом в члены ЦК КПСС. Наконец, стал Героем Социалистического Труда.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Читая стихи молодого Алексея Суркова, убеждаешься, что в нем были задатки большого поэта. У него сильная, энергичная строка, наполненная воздухом революционной романтики. Он прекрасно чувствовал новую языковую стихию. Но главное его качество - это нефальшивый лирический голос и свободная поэтическая интонация.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Стихотворение "Бьется в тесной печурке огонь" стало фактически народной песней. Может быть, эту песню запомнили потому, что в ней Алексей Сурков, обращаясь к любимой женщине, высказал самое тайное, что всю жизнь носил в себе, но в чем никому не мог признаться: "Я хочу, чтоб услышала ты, Как тоскует мой голос живой..."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Но этот живой, тоскующий голос все реже давал о себе знать в бесцветных, становящихся с годами окончательно мертвыми стихах... Есть какая-то мистическая тайна - возмездие ли, справедливость ли судьбы, - но все окружавшее поэта в детстве, все родное и знакомое, все деревни вокруг Середнева исчезли бесследно с лица земли, ушли на дно Рыбинского водохранилища, хотя Середнево все-таки чудом уцелело. Поэт с огорчением напишет об этом в стихах: "Мир детства моего на дне морском исчез..." и назовет утраченное "деревенской Атлантидой". </w:t>
      </w:r>
    </w:p>
    <w:p w:rsidR="00AB2A74" w:rsidRDefault="00AB2A74" w:rsidP="00AB2A74">
      <w:pPr>
        <w:spacing w:before="120"/>
        <w:ind w:firstLine="567"/>
        <w:jc w:val="both"/>
      </w:pPr>
      <w:r w:rsidRPr="00051B59">
        <w:t xml:space="preserve">Не сам ли он отказался от прошлого? И прошлое ему отомстило. Атлантидой, увы, оказалась эпоха, которой он так долго и верно служил. Под воду времени ушли лозунги, идеи, победы и трагедии, и вот уже самого его вместе с его поэзией, орденами и титулами затягивает на дно. И лишь зацепившееся за край оползающего берега Середнево напоминает, что появился там когда-то на свет человек с живым и тоскующим голосом...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A74"/>
    <w:rsid w:val="00051B59"/>
    <w:rsid w:val="004718C9"/>
    <w:rsid w:val="00616072"/>
    <w:rsid w:val="008B35EE"/>
    <w:rsid w:val="00AB2A74"/>
    <w:rsid w:val="00B36ECF"/>
    <w:rsid w:val="00B42C45"/>
    <w:rsid w:val="00B47B6A"/>
    <w:rsid w:val="00C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5A33931-1D6F-4767-A33B-74D66E9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7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B2A74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4185</Words>
  <Characters>2387</Characters>
  <Application>Microsoft Office Word</Application>
  <DocSecurity>0</DocSecurity>
  <Lines>19</Lines>
  <Paragraphs>13</Paragraphs>
  <ScaleCrop>false</ScaleCrop>
  <Company>Home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Сурков А</dc:title>
  <dc:subject/>
  <dc:creator>User</dc:creator>
  <cp:keywords/>
  <dc:description/>
  <cp:lastModifiedBy>admin</cp:lastModifiedBy>
  <cp:revision>2</cp:revision>
  <dcterms:created xsi:type="dcterms:W3CDTF">2014-01-25T09:25:00Z</dcterms:created>
  <dcterms:modified xsi:type="dcterms:W3CDTF">2014-01-25T09:25:00Z</dcterms:modified>
</cp:coreProperties>
</file>