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056" w:rsidRDefault="00530056">
      <w:pPr>
        <w:spacing w:line="360" w:lineRule="auto"/>
        <w:rPr>
          <w:rFonts w:ascii="TimesET" w:hAnsi="TimesET"/>
          <w:sz w:val="28"/>
        </w:rPr>
      </w:pPr>
    </w:p>
    <w:p w:rsidR="00530056" w:rsidRDefault="00530056">
      <w:pPr>
        <w:spacing w:line="360" w:lineRule="auto"/>
        <w:rPr>
          <w:rFonts w:ascii="TimesET" w:hAnsi="TimesET"/>
          <w:sz w:val="28"/>
        </w:rPr>
      </w:pPr>
    </w:p>
    <w:p w:rsidR="00530056" w:rsidRDefault="00530056">
      <w:pPr>
        <w:spacing w:line="360" w:lineRule="auto"/>
        <w:rPr>
          <w:rFonts w:ascii="TimesET" w:hAnsi="TimesET"/>
          <w:sz w:val="28"/>
        </w:rPr>
      </w:pPr>
    </w:p>
    <w:p w:rsidR="00530056" w:rsidRDefault="00530056">
      <w:pPr>
        <w:spacing w:line="360" w:lineRule="auto"/>
        <w:rPr>
          <w:rFonts w:ascii="TimesET" w:hAnsi="TimesET"/>
          <w:sz w:val="28"/>
        </w:rPr>
      </w:pPr>
    </w:p>
    <w:p w:rsidR="00530056" w:rsidRDefault="00530056">
      <w:pPr>
        <w:spacing w:line="360" w:lineRule="auto"/>
        <w:rPr>
          <w:rFonts w:ascii="TimesET" w:hAnsi="TimesET"/>
          <w:sz w:val="28"/>
        </w:rPr>
      </w:pPr>
    </w:p>
    <w:p w:rsidR="00530056" w:rsidRDefault="00530056">
      <w:pPr>
        <w:spacing w:line="360" w:lineRule="auto"/>
        <w:rPr>
          <w:rFonts w:ascii="TimesET" w:hAnsi="TimesET"/>
          <w:sz w:val="28"/>
        </w:rPr>
      </w:pPr>
    </w:p>
    <w:p w:rsidR="00530056" w:rsidRDefault="00530056">
      <w:pPr>
        <w:spacing w:line="360" w:lineRule="auto"/>
        <w:rPr>
          <w:rFonts w:ascii="TimesET" w:hAnsi="TimesET"/>
          <w:sz w:val="28"/>
        </w:rPr>
      </w:pPr>
    </w:p>
    <w:p w:rsidR="00530056" w:rsidRDefault="00530056">
      <w:pPr>
        <w:spacing w:line="360" w:lineRule="auto"/>
        <w:jc w:val="center"/>
        <w:rPr>
          <w:rFonts w:ascii="TimesET" w:hAnsi="TimesET"/>
          <w:sz w:val="28"/>
          <w:lang w:val="ru-RU"/>
        </w:rPr>
      </w:pPr>
    </w:p>
    <w:p w:rsidR="00530056" w:rsidRDefault="00530056">
      <w:pPr>
        <w:spacing w:line="360" w:lineRule="auto"/>
        <w:jc w:val="center"/>
        <w:rPr>
          <w:rFonts w:ascii="TimesET" w:hAnsi="TimesET"/>
          <w:sz w:val="28"/>
          <w:lang w:val="ru-RU"/>
        </w:rPr>
      </w:pPr>
    </w:p>
    <w:p w:rsidR="00530056" w:rsidRDefault="00530056">
      <w:pPr>
        <w:spacing w:line="360" w:lineRule="auto"/>
        <w:jc w:val="center"/>
        <w:rPr>
          <w:rFonts w:ascii="TimesET" w:hAnsi="TimesET"/>
          <w:sz w:val="28"/>
          <w:lang w:val="ru-RU"/>
        </w:rPr>
      </w:pPr>
    </w:p>
    <w:p w:rsidR="00530056" w:rsidRDefault="005B5973">
      <w:pPr>
        <w:spacing w:line="360" w:lineRule="auto"/>
        <w:jc w:val="center"/>
        <w:rPr>
          <w:rFonts w:ascii="TimesET" w:hAnsi="TimesET"/>
          <w:sz w:val="28"/>
          <w:lang w:val="ru-RU"/>
        </w:rPr>
      </w:pPr>
      <w:r>
        <w:rPr>
          <w:rFonts w:ascii="TimesET" w:hAnsi="TimesET"/>
          <w:sz w:val="28"/>
          <w:lang w:val="ru-RU"/>
        </w:rPr>
        <w:t>Доклад по органической химии</w:t>
      </w:r>
    </w:p>
    <w:p w:rsidR="00530056" w:rsidRDefault="005B5973">
      <w:pPr>
        <w:spacing w:line="360" w:lineRule="auto"/>
        <w:jc w:val="center"/>
        <w:rPr>
          <w:rFonts w:ascii="TimesET" w:hAnsi="TimesET"/>
          <w:sz w:val="28"/>
          <w:lang w:val="ru-RU"/>
        </w:rPr>
      </w:pPr>
      <w:r>
        <w:rPr>
          <w:rFonts w:ascii="TimesET" w:hAnsi="TimesET"/>
          <w:sz w:val="28"/>
          <w:lang w:val="ru-RU"/>
        </w:rPr>
        <w:t xml:space="preserve">ученика 11”А” класса гимназии </w:t>
      </w:r>
      <w:r>
        <w:rPr>
          <w:rFonts w:ascii="TimesET" w:hAnsi="TimesET"/>
          <w:sz w:val="28"/>
          <w:lang w:val="en-US"/>
        </w:rPr>
        <w:t>N</w:t>
      </w:r>
      <w:r>
        <w:rPr>
          <w:rFonts w:ascii="TimesET" w:hAnsi="TimesET"/>
          <w:sz w:val="28"/>
          <w:lang w:val="ru-RU"/>
        </w:rPr>
        <w:t>1542</w:t>
      </w:r>
    </w:p>
    <w:p w:rsidR="00530056" w:rsidRDefault="005B5973">
      <w:pPr>
        <w:spacing w:line="360" w:lineRule="auto"/>
        <w:jc w:val="center"/>
        <w:rPr>
          <w:rFonts w:ascii="TimesET" w:hAnsi="TimesET"/>
          <w:sz w:val="28"/>
          <w:lang w:val="ru-RU"/>
        </w:rPr>
      </w:pPr>
      <w:r>
        <w:rPr>
          <w:rFonts w:ascii="TimesET" w:hAnsi="TimesET"/>
          <w:sz w:val="28"/>
          <w:lang w:val="ru-RU"/>
        </w:rPr>
        <w:t>Макаровского Александра</w:t>
      </w:r>
    </w:p>
    <w:p w:rsidR="00530056" w:rsidRDefault="005B5973">
      <w:pPr>
        <w:spacing w:line="360" w:lineRule="auto"/>
        <w:jc w:val="center"/>
        <w:rPr>
          <w:rFonts w:ascii="TimesET" w:hAnsi="TimesET"/>
          <w:sz w:val="28"/>
          <w:lang w:val="ru-RU"/>
        </w:rPr>
      </w:pPr>
      <w:r>
        <w:rPr>
          <w:rFonts w:ascii="TimesET" w:hAnsi="TimesET"/>
          <w:sz w:val="28"/>
          <w:lang w:val="ru-RU"/>
        </w:rPr>
        <w:t>по теме:</w:t>
      </w:r>
    </w:p>
    <w:p w:rsidR="00530056" w:rsidRDefault="005B5973">
      <w:pPr>
        <w:spacing w:line="360" w:lineRule="auto"/>
        <w:jc w:val="center"/>
        <w:rPr>
          <w:rFonts w:ascii="TimesET" w:hAnsi="TimesET"/>
          <w:sz w:val="28"/>
          <w:lang w:val="ru-RU"/>
        </w:rPr>
      </w:pPr>
      <w:r>
        <w:rPr>
          <w:rFonts w:ascii="TimesET" w:hAnsi="TimesET"/>
          <w:sz w:val="28"/>
          <w:lang w:val="ru-RU"/>
        </w:rPr>
        <w:t>“Полиметилметакрилат. Органическое стекло”</w:t>
      </w:r>
    </w:p>
    <w:p w:rsidR="00530056" w:rsidRDefault="00530056">
      <w:pPr>
        <w:spacing w:line="360" w:lineRule="auto"/>
        <w:jc w:val="center"/>
        <w:rPr>
          <w:rFonts w:ascii="TimesET" w:hAnsi="TimesET"/>
          <w:sz w:val="28"/>
          <w:lang w:val="ru-RU"/>
        </w:rPr>
      </w:pPr>
    </w:p>
    <w:p w:rsidR="00530056" w:rsidRDefault="00530056">
      <w:pPr>
        <w:spacing w:line="360" w:lineRule="auto"/>
        <w:jc w:val="center"/>
        <w:rPr>
          <w:rFonts w:ascii="TimesET" w:hAnsi="TimesET"/>
          <w:sz w:val="28"/>
          <w:lang w:val="ru-RU"/>
        </w:rPr>
      </w:pPr>
    </w:p>
    <w:p w:rsidR="00530056" w:rsidRDefault="00530056">
      <w:pPr>
        <w:spacing w:line="360" w:lineRule="auto"/>
        <w:jc w:val="center"/>
        <w:rPr>
          <w:rFonts w:ascii="TimesET" w:hAnsi="TimesET"/>
          <w:sz w:val="28"/>
          <w:lang w:val="ru-RU"/>
        </w:rPr>
      </w:pPr>
    </w:p>
    <w:p w:rsidR="00530056" w:rsidRDefault="00530056">
      <w:pPr>
        <w:spacing w:line="360" w:lineRule="auto"/>
        <w:jc w:val="center"/>
        <w:rPr>
          <w:rFonts w:ascii="TimesET" w:hAnsi="TimesET"/>
          <w:sz w:val="28"/>
          <w:lang w:val="ru-RU"/>
        </w:rPr>
      </w:pPr>
    </w:p>
    <w:p w:rsidR="00530056" w:rsidRDefault="00530056">
      <w:pPr>
        <w:spacing w:line="360" w:lineRule="auto"/>
        <w:jc w:val="center"/>
        <w:rPr>
          <w:rFonts w:ascii="TimesET" w:hAnsi="TimesET"/>
          <w:sz w:val="28"/>
          <w:lang w:val="ru-RU"/>
        </w:rPr>
      </w:pPr>
    </w:p>
    <w:p w:rsidR="00530056" w:rsidRDefault="00530056">
      <w:pPr>
        <w:spacing w:line="360" w:lineRule="auto"/>
        <w:jc w:val="center"/>
        <w:rPr>
          <w:rFonts w:ascii="TimesET" w:hAnsi="TimesET"/>
          <w:sz w:val="28"/>
          <w:lang w:val="ru-RU"/>
        </w:rPr>
      </w:pPr>
    </w:p>
    <w:p w:rsidR="00530056" w:rsidRDefault="00530056">
      <w:pPr>
        <w:spacing w:line="360" w:lineRule="auto"/>
        <w:jc w:val="center"/>
        <w:rPr>
          <w:rFonts w:ascii="TimesET" w:hAnsi="TimesET"/>
          <w:sz w:val="28"/>
          <w:lang w:val="ru-RU"/>
        </w:rPr>
      </w:pPr>
    </w:p>
    <w:p w:rsidR="00530056" w:rsidRDefault="00530056">
      <w:pPr>
        <w:spacing w:line="360" w:lineRule="auto"/>
        <w:jc w:val="center"/>
        <w:rPr>
          <w:rFonts w:ascii="TimesET" w:hAnsi="TimesET"/>
          <w:sz w:val="28"/>
          <w:lang w:val="ru-RU"/>
        </w:rPr>
      </w:pPr>
    </w:p>
    <w:p w:rsidR="00530056" w:rsidRDefault="00530056">
      <w:pPr>
        <w:spacing w:line="360" w:lineRule="auto"/>
        <w:jc w:val="center"/>
        <w:rPr>
          <w:rFonts w:ascii="TimesET" w:hAnsi="TimesET"/>
          <w:sz w:val="28"/>
          <w:lang w:val="ru-RU"/>
        </w:rPr>
      </w:pPr>
    </w:p>
    <w:p w:rsidR="00530056" w:rsidRDefault="00530056">
      <w:pPr>
        <w:spacing w:line="360" w:lineRule="auto"/>
        <w:jc w:val="center"/>
        <w:rPr>
          <w:rFonts w:ascii="TimesET" w:hAnsi="TimesET"/>
          <w:sz w:val="28"/>
          <w:lang w:val="ru-RU"/>
        </w:rPr>
      </w:pPr>
    </w:p>
    <w:p w:rsidR="00530056" w:rsidRDefault="00530056">
      <w:pPr>
        <w:spacing w:line="360" w:lineRule="auto"/>
        <w:jc w:val="center"/>
        <w:rPr>
          <w:rFonts w:ascii="TimesET" w:hAnsi="TimesET"/>
          <w:sz w:val="28"/>
          <w:lang w:val="ru-RU"/>
        </w:rPr>
      </w:pPr>
    </w:p>
    <w:p w:rsidR="00530056" w:rsidRDefault="00530056">
      <w:pPr>
        <w:spacing w:line="360" w:lineRule="auto"/>
        <w:jc w:val="center"/>
        <w:rPr>
          <w:rFonts w:ascii="TimesET" w:hAnsi="TimesET"/>
          <w:sz w:val="28"/>
          <w:lang w:val="ru-RU"/>
        </w:rPr>
      </w:pPr>
    </w:p>
    <w:p w:rsidR="00530056" w:rsidRDefault="00530056">
      <w:pPr>
        <w:spacing w:line="360" w:lineRule="auto"/>
        <w:jc w:val="center"/>
        <w:rPr>
          <w:rFonts w:ascii="TimesET" w:hAnsi="TimesET"/>
          <w:sz w:val="28"/>
          <w:lang w:val="ru-RU"/>
        </w:rPr>
      </w:pPr>
    </w:p>
    <w:p w:rsidR="00530056" w:rsidRDefault="005B5973" w:rsidP="005B5973">
      <w:pPr>
        <w:numPr>
          <w:ilvl w:val="0"/>
          <w:numId w:val="1"/>
        </w:numPr>
        <w:spacing w:line="360" w:lineRule="auto"/>
        <w:jc w:val="center"/>
      </w:pPr>
      <w:r>
        <w:rPr>
          <w:rFonts w:ascii="TimesET" w:hAnsi="TimesET"/>
          <w:sz w:val="28"/>
          <w:lang w:val="ru-RU"/>
        </w:rPr>
        <w:t>г.Москва</w:t>
      </w:r>
    </w:p>
    <w:p w:rsidR="00530056" w:rsidRDefault="00530056">
      <w:pPr>
        <w:spacing w:line="360" w:lineRule="auto"/>
        <w:jc w:val="both"/>
      </w:pPr>
    </w:p>
    <w:p w:rsidR="00530056" w:rsidRDefault="0069154E">
      <w:pPr>
        <w:spacing w:line="360" w:lineRule="auto"/>
        <w:jc w:val="both"/>
        <w:rPr>
          <w:rFonts w:ascii="TimesET" w:hAnsi="TimesET"/>
          <w:sz w:val="24"/>
          <w:lang w:val="en-US"/>
        </w:rPr>
      </w:pPr>
      <w:r>
        <w:rPr>
          <w:noProof/>
        </w:rPr>
        <w:pict>
          <v:rect id="_x0000_s1026" style="position:absolute;left:0;text-align:left;margin-left:163.55pt;margin-top:1.2pt;width:117.65pt;height:88.15pt;z-index:251657728;mso-position-horizontal-relative:text;mso-position-vertical-relative:text" o:allowincell="f" stroked="f" strokecolor="white">
            <v:textbox inset="1pt,1pt,1pt,1pt">
              <w:txbxContent>
                <w:p w:rsidR="00530056" w:rsidRDefault="005B5973">
                  <w:pPr>
                    <w:jc w:val="both"/>
                    <w:rPr>
                      <w:rFonts w:ascii="TimesET" w:hAnsi="TimesET"/>
                      <w:sz w:val="24"/>
                      <w:lang w:val="ru-RU"/>
                    </w:rPr>
                  </w:pPr>
                  <w:r>
                    <w:rPr>
                      <w:rFonts w:ascii="TimesET" w:hAnsi="TimesET"/>
                      <w:sz w:val="24"/>
                      <w:lang w:val="ru-RU"/>
                    </w:rPr>
                    <w:t>Общая формула:</w:t>
                  </w:r>
                </w:p>
                <w:p w:rsidR="00530056" w:rsidRDefault="005B5973">
                  <w:pPr>
                    <w:jc w:val="both"/>
                    <w:rPr>
                      <w:rFonts w:ascii="TimesET" w:hAnsi="TimesET"/>
                      <w:smallCaps/>
                      <w:sz w:val="24"/>
                      <w:vertAlign w:val="subscript"/>
                      <w:lang w:val="en-US"/>
                    </w:rPr>
                  </w:pPr>
                  <w:r>
                    <w:rPr>
                      <w:rFonts w:ascii="TimesET" w:hAnsi="TimesET"/>
                      <w:sz w:val="24"/>
                      <w:lang w:val="ru-RU"/>
                    </w:rPr>
                    <w:t xml:space="preserve">        СН</w:t>
                  </w:r>
                  <w:r>
                    <w:rPr>
                      <w:rFonts w:ascii="TimesET" w:hAnsi="TimesET"/>
                      <w:smallCaps/>
                      <w:sz w:val="24"/>
                      <w:vertAlign w:val="subscript"/>
                      <w:lang w:val="ru-RU"/>
                    </w:rPr>
                    <w:t>3</w:t>
                  </w:r>
                </w:p>
                <w:p w:rsidR="00530056" w:rsidRDefault="005B5973">
                  <w:pPr>
                    <w:jc w:val="both"/>
                    <w:rPr>
                      <w:rFonts w:ascii="TimesET" w:hAnsi="TimesET"/>
                      <w:smallCaps/>
                      <w:sz w:val="24"/>
                      <w:lang w:val="ru-RU"/>
                    </w:rPr>
                  </w:pPr>
                  <w:r>
                    <w:rPr>
                      <w:rFonts w:ascii="TimesET" w:hAnsi="TimesET"/>
                      <w:smallCaps/>
                      <w:sz w:val="24"/>
                      <w:lang w:val="en-US"/>
                    </w:rPr>
                    <w:t xml:space="preserve">             |</w:t>
                  </w:r>
                </w:p>
                <w:p w:rsidR="00530056" w:rsidRDefault="005B5973">
                  <w:pPr>
                    <w:jc w:val="both"/>
                    <w:rPr>
                      <w:rFonts w:ascii="TimesET" w:hAnsi="TimesET"/>
                      <w:smallCaps/>
                      <w:sz w:val="24"/>
                      <w:lang w:val="en-US"/>
                    </w:rPr>
                  </w:pPr>
                  <w:r>
                    <w:rPr>
                      <w:rFonts w:ascii="TimesET" w:hAnsi="TimesET"/>
                      <w:smallCaps/>
                      <w:sz w:val="24"/>
                      <w:lang w:val="en-US"/>
                    </w:rPr>
                    <w:t>[-CH</w:t>
                  </w:r>
                  <w:r>
                    <w:rPr>
                      <w:rFonts w:ascii="TimesET" w:hAnsi="TimesET"/>
                      <w:smallCaps/>
                      <w:sz w:val="24"/>
                      <w:vertAlign w:val="subscript"/>
                      <w:lang w:val="en-US"/>
                    </w:rPr>
                    <w:t>2</w:t>
                  </w:r>
                  <w:r>
                    <w:rPr>
                      <w:rFonts w:ascii="TimesET" w:hAnsi="TimesET"/>
                      <w:smallCaps/>
                      <w:sz w:val="24"/>
                      <w:lang w:val="en-US"/>
                    </w:rPr>
                    <w:t>-C-]</w:t>
                  </w:r>
                  <w:r>
                    <w:rPr>
                      <w:rFonts w:ascii="TimesET" w:hAnsi="TimesET"/>
                      <w:smallCaps/>
                      <w:sz w:val="24"/>
                      <w:vertAlign w:val="subscript"/>
                      <w:lang w:val="en-US"/>
                    </w:rPr>
                    <w:t>n</w:t>
                  </w:r>
                </w:p>
                <w:p w:rsidR="00530056" w:rsidRDefault="005B5973">
                  <w:pPr>
                    <w:jc w:val="both"/>
                    <w:rPr>
                      <w:rFonts w:ascii="TimesET" w:hAnsi="TimesET"/>
                      <w:smallCaps/>
                      <w:sz w:val="24"/>
                      <w:lang w:val="en-US"/>
                    </w:rPr>
                  </w:pPr>
                  <w:r>
                    <w:rPr>
                      <w:rFonts w:ascii="TimesET" w:hAnsi="TimesET"/>
                      <w:smallCaps/>
                      <w:sz w:val="24"/>
                      <w:lang w:val="en-US"/>
                    </w:rPr>
                    <w:t xml:space="preserve">             |</w:t>
                  </w:r>
                </w:p>
                <w:p w:rsidR="00530056" w:rsidRDefault="005B5973">
                  <w:r>
                    <w:rPr>
                      <w:rFonts w:ascii="TimesET" w:hAnsi="TimesET"/>
                      <w:smallCaps/>
                      <w:sz w:val="24"/>
                      <w:lang w:val="en-US"/>
                    </w:rPr>
                    <w:t xml:space="preserve">           OCOCH</w:t>
                  </w:r>
                  <w:r>
                    <w:rPr>
                      <w:rFonts w:ascii="TimesET" w:hAnsi="TimesET"/>
                      <w:smallCaps/>
                      <w:sz w:val="24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rect>
        </w:pict>
      </w:r>
    </w:p>
    <w:p w:rsidR="00530056" w:rsidRDefault="00530056">
      <w:pPr>
        <w:spacing w:line="360" w:lineRule="auto"/>
        <w:jc w:val="both"/>
        <w:rPr>
          <w:rFonts w:ascii="TimesET" w:hAnsi="TimesET"/>
          <w:sz w:val="24"/>
          <w:lang w:val="en-US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24"/>
          <w:lang w:val="en-US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24"/>
          <w:lang w:val="en-US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24"/>
          <w:lang w:val="en-US"/>
        </w:rPr>
      </w:pPr>
    </w:p>
    <w:p w:rsidR="00530056" w:rsidRDefault="005B5973">
      <w:pPr>
        <w:spacing w:line="360" w:lineRule="auto"/>
        <w:jc w:val="both"/>
        <w:rPr>
          <w:rFonts w:ascii="TimesET" w:hAnsi="TimesET"/>
          <w:sz w:val="26"/>
          <w:lang w:val="ru-RU"/>
        </w:rPr>
      </w:pPr>
      <w:r>
        <w:rPr>
          <w:rFonts w:ascii="TimesET" w:hAnsi="TimesET"/>
          <w:b/>
          <w:sz w:val="26"/>
          <w:lang w:val="ru-RU"/>
        </w:rPr>
        <w:t>Полиметилметакрилат</w:t>
      </w:r>
      <w:r>
        <w:rPr>
          <w:rFonts w:ascii="TimesET" w:hAnsi="TimesET"/>
          <w:sz w:val="26"/>
          <w:lang w:val="ru-RU"/>
        </w:rPr>
        <w:t xml:space="preserve"> - это линейный полимер метилметакрилата.</w:t>
      </w:r>
    </w:p>
    <w:p w:rsidR="00530056" w:rsidRDefault="005B5973">
      <w:pPr>
        <w:spacing w:line="360" w:lineRule="auto"/>
        <w:jc w:val="both"/>
        <w:rPr>
          <w:rFonts w:ascii="TimesET" w:hAnsi="TimesET"/>
          <w:sz w:val="26"/>
          <w:lang w:val="ru-RU"/>
        </w:rPr>
      </w:pPr>
      <w:r>
        <w:rPr>
          <w:rFonts w:ascii="TimesET" w:hAnsi="TimesET"/>
          <w:b/>
          <w:sz w:val="26"/>
          <w:lang w:val="ru-RU"/>
        </w:rPr>
        <w:t>Получение</w:t>
      </w:r>
      <w:r>
        <w:rPr>
          <w:rFonts w:ascii="TimesET" w:hAnsi="TimesET"/>
          <w:sz w:val="26"/>
          <w:lang w:val="ru-RU"/>
        </w:rPr>
        <w:t>: В промышленности получают свободорадикальной полимеризацией мономера</w:t>
      </w:r>
      <w:r>
        <w:rPr>
          <w:rFonts w:ascii="TimesET" w:hAnsi="TimesET"/>
          <w:sz w:val="26"/>
          <w:lang w:val="en-US"/>
        </w:rPr>
        <w:t xml:space="preserve"> (</w:t>
      </w:r>
      <w:r>
        <w:rPr>
          <w:rFonts w:ascii="TimesET" w:hAnsi="TimesET"/>
          <w:sz w:val="26"/>
          <w:lang w:val="ru-RU"/>
        </w:rPr>
        <w:t>метилметакрилата) главным образом в блоке и суспензии, реже в эмульсии и растворе.</w:t>
      </w:r>
    </w:p>
    <w:p w:rsidR="00530056" w:rsidRDefault="005B5973">
      <w:pPr>
        <w:spacing w:line="360" w:lineRule="auto"/>
        <w:jc w:val="both"/>
        <w:rPr>
          <w:rFonts w:ascii="TimesET" w:hAnsi="TimesET"/>
          <w:sz w:val="26"/>
          <w:lang w:val="ru-RU"/>
        </w:rPr>
      </w:pPr>
      <w:r>
        <w:rPr>
          <w:rFonts w:ascii="TimesET" w:hAnsi="TimesET"/>
          <w:b/>
          <w:sz w:val="26"/>
          <w:lang w:val="ru-RU"/>
        </w:rPr>
        <w:t xml:space="preserve">Форма выпуска: </w:t>
      </w:r>
      <w:r>
        <w:rPr>
          <w:rFonts w:ascii="TimesET" w:hAnsi="TimesET"/>
          <w:sz w:val="26"/>
          <w:lang w:val="ru-RU"/>
        </w:rPr>
        <w:t>Выпускают, в основном, в виде листов и гранулированных материалов.</w:t>
      </w:r>
    </w:p>
    <w:p w:rsidR="00530056" w:rsidRDefault="005B5973">
      <w:pPr>
        <w:spacing w:line="360" w:lineRule="auto"/>
        <w:jc w:val="both"/>
        <w:rPr>
          <w:rFonts w:ascii="TimesET" w:hAnsi="TimesET"/>
          <w:sz w:val="26"/>
          <w:lang w:val="ru-RU"/>
        </w:rPr>
      </w:pPr>
      <w:r>
        <w:rPr>
          <w:rFonts w:ascii="TimesET" w:hAnsi="TimesET"/>
          <w:b/>
          <w:sz w:val="26"/>
          <w:lang w:val="ru-RU"/>
        </w:rPr>
        <w:t>Дальнейшая обработка:</w:t>
      </w:r>
      <w:r>
        <w:rPr>
          <w:rFonts w:ascii="TimesET" w:hAnsi="TimesET"/>
          <w:sz w:val="26"/>
          <w:lang w:val="ru-RU"/>
        </w:rPr>
        <w:t xml:space="preserve"> Переработка литьем под давлением.</w:t>
      </w:r>
    </w:p>
    <w:p w:rsidR="00530056" w:rsidRDefault="005B5973">
      <w:pPr>
        <w:spacing w:line="360" w:lineRule="auto"/>
        <w:jc w:val="both"/>
        <w:rPr>
          <w:rFonts w:ascii="TimesET" w:hAnsi="TimesET"/>
          <w:sz w:val="26"/>
          <w:lang w:val="ru-RU"/>
        </w:rPr>
      </w:pPr>
      <w:r>
        <w:rPr>
          <w:rFonts w:ascii="TimesET" w:hAnsi="TimesET"/>
          <w:b/>
          <w:sz w:val="26"/>
          <w:lang w:val="ru-RU"/>
        </w:rPr>
        <w:t xml:space="preserve">Виды выпуска полиметилметакрилата: </w:t>
      </w:r>
      <w:r>
        <w:rPr>
          <w:rFonts w:ascii="TimesET" w:hAnsi="TimesET"/>
          <w:sz w:val="26"/>
          <w:lang w:val="ru-RU"/>
        </w:rPr>
        <w:t xml:space="preserve">Суспензионный полиметил-метакрилат производится во многих странах и имеет следующие разновидности: люсайт, диакон, плексигум, ведрил и др. </w:t>
      </w:r>
    </w:p>
    <w:p w:rsidR="00530056" w:rsidRDefault="005B5973">
      <w:pPr>
        <w:spacing w:line="360" w:lineRule="auto"/>
        <w:jc w:val="both"/>
        <w:rPr>
          <w:rFonts w:ascii="TimesET" w:hAnsi="TimesET"/>
          <w:sz w:val="26"/>
          <w:lang w:val="ru-RU"/>
        </w:rPr>
      </w:pPr>
      <w:r>
        <w:rPr>
          <w:rFonts w:ascii="TimesET" w:hAnsi="TimesET"/>
          <w:b/>
          <w:sz w:val="26"/>
          <w:lang w:val="ru-RU"/>
        </w:rPr>
        <w:t>Основной технический продукт:</w:t>
      </w:r>
      <w:r>
        <w:rPr>
          <w:rFonts w:ascii="TimesET" w:hAnsi="TimesET"/>
          <w:sz w:val="26"/>
          <w:lang w:val="ru-RU"/>
        </w:rPr>
        <w:t xml:space="preserve"> Известен как “Органическое стекло”, хотя органическое стекло состоит не только из полиметилметакрилата.(об нем далее)</w:t>
      </w:r>
    </w:p>
    <w:p w:rsidR="00530056" w:rsidRDefault="005B5973">
      <w:pPr>
        <w:spacing w:line="360" w:lineRule="auto"/>
        <w:jc w:val="both"/>
        <w:rPr>
          <w:rFonts w:ascii="TimesET" w:hAnsi="TimesET"/>
          <w:sz w:val="26"/>
          <w:lang w:val="ru-RU"/>
        </w:rPr>
      </w:pPr>
      <w:r>
        <w:rPr>
          <w:rFonts w:ascii="TimesET" w:hAnsi="TimesET"/>
          <w:b/>
          <w:sz w:val="26"/>
          <w:lang w:val="ru-RU"/>
        </w:rPr>
        <w:t xml:space="preserve">Органическое стекло: </w:t>
      </w:r>
      <w:r>
        <w:rPr>
          <w:rFonts w:ascii="TimesET" w:hAnsi="TimesET"/>
          <w:sz w:val="26"/>
          <w:lang w:val="ru-RU"/>
        </w:rPr>
        <w:t>Это техническое название оптически прозрачных твердых материалов на основе органических полимеров: поликрилатов, полистирола, поликарбонатов, сополимеров винилхлорида в соединении с метилметакрилатом.</w:t>
      </w:r>
    </w:p>
    <w:p w:rsidR="00530056" w:rsidRDefault="005B5973">
      <w:pPr>
        <w:spacing w:line="360" w:lineRule="auto"/>
        <w:jc w:val="both"/>
        <w:rPr>
          <w:rFonts w:ascii="TimesET" w:hAnsi="TimesET"/>
          <w:sz w:val="26"/>
          <w:lang w:val="ru-RU"/>
        </w:rPr>
      </w:pPr>
      <w:r>
        <w:rPr>
          <w:rFonts w:ascii="TimesET" w:hAnsi="TimesET"/>
          <w:b/>
          <w:sz w:val="26"/>
          <w:lang w:val="ru-RU"/>
        </w:rPr>
        <w:t xml:space="preserve">Получение органического стекла: </w:t>
      </w:r>
      <w:r>
        <w:rPr>
          <w:rFonts w:ascii="TimesET" w:hAnsi="TimesET"/>
          <w:sz w:val="26"/>
          <w:lang w:val="ru-RU"/>
        </w:rPr>
        <w:t>В промышленности органическое стекло это листовой материал, который получают полимеризацией в блоке с метилметакрилатом. Реакция осуществляется в формах, собранных из листов силикатного стекла, стали или алюминия; между ними помещают эластичные прокладки, толщина которых  и определяет толщину листа стекла. Чтобы избежать дефектов в листе, вызывемых значительной усадко (23%) реакционной массы, процесс проводят следующими образами: вначале получают так называемый форполимер (сиропообразная жидкость с большой вязкостью), которую затем заливают в форму и полимеризуют. Пластификаторы, красители, замутнители, стабилизаторы и другие, в зависимоти от назанчения стекла, вводят в форполимер, смесь тщательно перемешивают, вакумируют, фильтруют, заливают в гермеизированные формы, которые помещают в камеры с циркулирующим теплым воздухом или ванны с теплой водой. По окончании полимеризации листы стекла извлекают из форм и подвергают окончательной обработке.</w:t>
      </w:r>
    </w:p>
    <w:p w:rsidR="00530056" w:rsidRDefault="005B5973">
      <w:pPr>
        <w:spacing w:line="360" w:lineRule="auto"/>
        <w:jc w:val="both"/>
        <w:rPr>
          <w:rFonts w:ascii="TimesET" w:hAnsi="TimesET"/>
          <w:sz w:val="26"/>
          <w:lang w:val="ru-RU"/>
        </w:rPr>
      </w:pPr>
      <w:r>
        <w:rPr>
          <w:rFonts w:ascii="TimesET" w:hAnsi="TimesET"/>
          <w:b/>
          <w:sz w:val="26"/>
          <w:lang w:val="ru-RU"/>
        </w:rPr>
        <w:t xml:space="preserve">Свойства органического стекла: </w:t>
      </w:r>
      <w:r>
        <w:rPr>
          <w:rFonts w:ascii="TimesET" w:hAnsi="TimesET"/>
          <w:sz w:val="26"/>
          <w:lang w:val="ru-RU"/>
        </w:rPr>
        <w:t>молярная масса до 2х10</w:t>
      </w:r>
      <w:r>
        <w:rPr>
          <w:rFonts w:ascii="TimesET" w:hAnsi="TimesET"/>
          <w:sz w:val="26"/>
          <w:vertAlign w:val="superscript"/>
          <w:lang w:val="ru-RU"/>
        </w:rPr>
        <w:t>6</w:t>
      </w:r>
      <w:r>
        <w:rPr>
          <w:rFonts w:ascii="TimesET" w:hAnsi="TimesET"/>
          <w:sz w:val="26"/>
          <w:lang w:val="ru-RU"/>
        </w:rPr>
        <w:t>, исключительно прозрачно, обладает высокой проницаемостью для лучей видимого и ультрафиолетового цвета, хорошие физико-механические и электроизоляционные свойства, атмоферостойко, усточиво к действию разбавленных кислот и щелочей, воды, спиртов, жиров и минеральных масел; физиологически безвредено и стойко к биологическим средам; размягчается при температуре несколько выше 120</w:t>
      </w:r>
      <w:r>
        <w:rPr>
          <w:rFonts w:ascii="TimesET" w:hAnsi="TimesET"/>
          <w:sz w:val="26"/>
          <w:vertAlign w:val="superscript"/>
          <w:lang w:val="ru-RU"/>
        </w:rPr>
        <w:t>0</w:t>
      </w:r>
      <w:r>
        <w:rPr>
          <w:rFonts w:ascii="TimesET" w:hAnsi="TimesET"/>
          <w:sz w:val="26"/>
          <w:lang w:val="ru-RU"/>
        </w:rPr>
        <w:t xml:space="preserve"> по Цельсию и легко перерабатывается.</w:t>
      </w:r>
      <w:r>
        <w:rPr>
          <w:rFonts w:ascii="TimesET" w:hAnsi="TimesET"/>
          <w:sz w:val="26"/>
          <w:lang w:val="en-US"/>
        </w:rPr>
        <w:t xml:space="preserve"> </w:t>
      </w:r>
      <w:r>
        <w:rPr>
          <w:rFonts w:ascii="TimesET" w:hAnsi="TimesET"/>
          <w:sz w:val="26"/>
          <w:lang w:val="ru-RU"/>
        </w:rPr>
        <w:t>Органическое стекло можно перерабатывать вакуумно и пневмоформированием, штампованием; его можно обрабатывать механически, склеивать и сваривать.</w:t>
      </w:r>
    </w:p>
    <w:p w:rsidR="00530056" w:rsidRDefault="005B5973">
      <w:pPr>
        <w:spacing w:line="360" w:lineRule="auto"/>
        <w:jc w:val="both"/>
        <w:rPr>
          <w:rFonts w:ascii="TimesET" w:hAnsi="TimesET"/>
          <w:sz w:val="26"/>
          <w:lang w:val="ru-RU"/>
        </w:rPr>
      </w:pPr>
      <w:r>
        <w:rPr>
          <w:rFonts w:ascii="TimesET" w:hAnsi="TimesET"/>
          <w:b/>
          <w:sz w:val="26"/>
          <w:lang w:val="ru-RU"/>
        </w:rPr>
        <w:t>Использование</w:t>
      </w:r>
      <w:r>
        <w:rPr>
          <w:rFonts w:ascii="TimesET" w:hAnsi="TimesET"/>
          <w:sz w:val="26"/>
          <w:lang w:val="ru-RU"/>
        </w:rPr>
        <w:t xml:space="preserve"> </w:t>
      </w:r>
      <w:r>
        <w:rPr>
          <w:rFonts w:ascii="TimesET" w:hAnsi="TimesET"/>
          <w:b/>
          <w:sz w:val="26"/>
          <w:lang w:val="ru-RU"/>
        </w:rPr>
        <w:t xml:space="preserve">органического стекла: </w:t>
      </w:r>
      <w:r>
        <w:rPr>
          <w:rFonts w:ascii="TimesET" w:hAnsi="TimesET"/>
          <w:sz w:val="26"/>
          <w:lang w:val="ru-RU"/>
        </w:rPr>
        <w:t>Используется в транспортном машиностроении, авиационной и светотехнической промышленности, строительстве и архитектуре, приборостроении, для изготовления вывесок и реклам, бытовых изделий и др. Применяется как конструкционный материал для остекления парников и теплиц, куполов, окон, веранд и декоративной отделки зданий, для изготовления деталей приборов и инструментов, протезов - в медицине, линз и призм в оптике, труб в пищевой промышленности.</w:t>
      </w: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6"/>
          <w:lang w:val="ru-RU"/>
        </w:rPr>
      </w:pPr>
    </w:p>
    <w:p w:rsidR="00530056" w:rsidRDefault="00530056">
      <w:pPr>
        <w:spacing w:line="360" w:lineRule="auto"/>
        <w:jc w:val="both"/>
        <w:rPr>
          <w:rFonts w:ascii="TimesET" w:hAnsi="TimesET"/>
          <w:sz w:val="10"/>
          <w:lang w:val="ru-RU"/>
        </w:rPr>
      </w:pPr>
    </w:p>
    <w:p w:rsidR="00530056" w:rsidRDefault="005B5973">
      <w:pPr>
        <w:spacing w:line="360" w:lineRule="auto"/>
        <w:jc w:val="both"/>
        <w:rPr>
          <w:sz w:val="26"/>
        </w:rPr>
      </w:pPr>
      <w:r>
        <w:rPr>
          <w:rFonts w:ascii="TimesET" w:hAnsi="TimesET"/>
          <w:sz w:val="8"/>
          <w:lang w:val="ru-RU"/>
        </w:rPr>
        <w:t>Химия-дрисня!</w:t>
      </w:r>
      <w:bookmarkStart w:id="0" w:name="_GoBack"/>
      <w:bookmarkEnd w:id="0"/>
    </w:p>
    <w:sectPr w:rsidR="00530056">
      <w:pgSz w:w="11907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80710A"/>
    <w:multiLevelType w:val="singleLevel"/>
    <w:tmpl w:val="D604D7E0"/>
    <w:lvl w:ilvl="0">
      <w:start w:val="1997"/>
      <w:numFmt w:val="decimal"/>
      <w:lvlText w:val="14.10.%1. "/>
      <w:legacy w:legacy="1" w:legacySpace="0" w:legacyIndent="283"/>
      <w:lvlJc w:val="left"/>
      <w:pPr>
        <w:ind w:left="283" w:hanging="283"/>
      </w:pPr>
      <w:rPr>
        <w:rFonts w:ascii="TimesET" w:hAnsi="TimesET" w:hint="default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973"/>
    <w:rsid w:val="00530056"/>
    <w:rsid w:val="005B5973"/>
    <w:rsid w:val="0069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19872A6-DA01-4D84-AA6D-7C8B7997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2748</Characters>
  <Application>Microsoft Office Word</Application>
  <DocSecurity>0</DocSecurity>
  <Lines>22</Lines>
  <Paragraphs>6</Paragraphs>
  <ScaleCrop>false</ScaleCrop>
  <Company>Home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органической химии</dc:title>
  <dc:subject/>
  <dc:creator>Paul Makarovsky</dc:creator>
  <cp:keywords/>
  <dc:description/>
  <cp:lastModifiedBy>admin</cp:lastModifiedBy>
  <cp:revision>2</cp:revision>
  <cp:lastPrinted>1997-10-14T21:56:00Z</cp:lastPrinted>
  <dcterms:created xsi:type="dcterms:W3CDTF">2014-02-11T17:52:00Z</dcterms:created>
  <dcterms:modified xsi:type="dcterms:W3CDTF">2014-02-11T17:52:00Z</dcterms:modified>
</cp:coreProperties>
</file>