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  <w:r w:rsidRPr="00A6123B">
        <w:rPr>
          <w:sz w:val="28"/>
          <w:szCs w:val="28"/>
        </w:rPr>
        <w:t>Государственный университет Высшая Школа Экономики</w:t>
      </w: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B60454" w:rsidRDefault="00B60454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B60454" w:rsidRPr="00A6123B" w:rsidRDefault="00B60454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9A40B7">
      <w:pPr>
        <w:spacing w:before="36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9F41E8" w:rsidRDefault="009F41E8" w:rsidP="00212A5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курсу</w:t>
      </w:r>
      <w:r w:rsidRPr="00A6123B">
        <w:rPr>
          <w:sz w:val="28"/>
          <w:szCs w:val="28"/>
        </w:rPr>
        <w:t xml:space="preserve"> «</w:t>
      </w:r>
      <w:r>
        <w:rPr>
          <w:sz w:val="28"/>
          <w:szCs w:val="28"/>
        </w:rPr>
        <w:t>Финансовый лизинг и факторинг</w:t>
      </w:r>
      <w:r w:rsidRPr="00A6123B">
        <w:rPr>
          <w:sz w:val="28"/>
          <w:szCs w:val="28"/>
        </w:rPr>
        <w:t>»</w:t>
      </w:r>
      <w:r w:rsidRPr="00A6123B">
        <w:rPr>
          <w:sz w:val="28"/>
          <w:szCs w:val="28"/>
        </w:rPr>
        <w:br/>
        <w:t>на тему:</w:t>
      </w: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B9455C" w:rsidRDefault="00F42B3C" w:rsidP="00212A55">
      <w:pPr>
        <w:ind w:firstLine="0"/>
        <w:jc w:val="center"/>
        <w:rPr>
          <w:rFonts w:ascii="Bookman Old Style" w:hAnsi="Bookman Old Style"/>
          <w:color w:val="000080"/>
          <w:sz w:val="40"/>
          <w:szCs w:val="40"/>
        </w:rPr>
      </w:pPr>
      <w:r w:rsidRPr="00B9455C">
        <w:rPr>
          <w:rFonts w:ascii="Bookman Old Style" w:hAnsi="Bookman Old Style"/>
          <w:color w:val="000080"/>
          <w:sz w:val="40"/>
          <w:szCs w:val="40"/>
        </w:rPr>
        <w:t>Лизинг</w:t>
      </w:r>
      <w:r w:rsidR="00B60454">
        <w:rPr>
          <w:rFonts w:ascii="Bookman Old Style" w:hAnsi="Bookman Old Style"/>
          <w:color w:val="000080"/>
          <w:sz w:val="40"/>
          <w:szCs w:val="40"/>
        </w:rPr>
        <w:t xml:space="preserve"> </w:t>
      </w:r>
      <w:r w:rsidRPr="00B9455C">
        <w:rPr>
          <w:rFonts w:ascii="Bookman Old Style" w:hAnsi="Bookman Old Style"/>
          <w:color w:val="000080"/>
          <w:sz w:val="40"/>
          <w:szCs w:val="40"/>
        </w:rPr>
        <w:t xml:space="preserve">и </w:t>
      </w:r>
      <w:r w:rsidR="00B60454">
        <w:rPr>
          <w:rFonts w:ascii="Bookman Old Style" w:hAnsi="Bookman Old Style"/>
          <w:color w:val="000080"/>
          <w:sz w:val="40"/>
          <w:szCs w:val="40"/>
        </w:rPr>
        <w:t>малый бизнес</w:t>
      </w: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212A55">
      <w:pPr>
        <w:ind w:firstLine="0"/>
        <w:jc w:val="right"/>
        <w:rPr>
          <w:sz w:val="28"/>
          <w:szCs w:val="28"/>
        </w:rPr>
      </w:pPr>
      <w:r w:rsidRPr="00A6123B">
        <w:rPr>
          <w:sz w:val="28"/>
          <w:szCs w:val="28"/>
        </w:rPr>
        <w:t>В</w:t>
      </w:r>
      <w:r>
        <w:rPr>
          <w:sz w:val="28"/>
          <w:szCs w:val="28"/>
        </w:rPr>
        <w:t>ыполнила Величко Оксана</w:t>
      </w:r>
      <w:r>
        <w:rPr>
          <w:sz w:val="28"/>
          <w:szCs w:val="28"/>
        </w:rPr>
        <w:br/>
        <w:t>группа 7</w:t>
      </w:r>
      <w:r w:rsidRPr="00A6123B">
        <w:rPr>
          <w:sz w:val="28"/>
          <w:szCs w:val="28"/>
        </w:rPr>
        <w:t>12</w:t>
      </w: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Pr="00A6123B" w:rsidRDefault="009F41E8" w:rsidP="00212A55">
      <w:pPr>
        <w:ind w:firstLine="0"/>
        <w:jc w:val="center"/>
        <w:rPr>
          <w:sz w:val="28"/>
          <w:szCs w:val="28"/>
        </w:rPr>
      </w:pPr>
    </w:p>
    <w:p w:rsidR="009F41E8" w:rsidRDefault="009F41E8" w:rsidP="00EE2C4E">
      <w:pPr>
        <w:spacing w:line="240" w:lineRule="auto"/>
        <w:ind w:firstLine="0"/>
        <w:jc w:val="center"/>
        <w:rPr>
          <w:sz w:val="28"/>
          <w:szCs w:val="28"/>
        </w:rPr>
      </w:pPr>
      <w:r w:rsidRPr="00A6123B">
        <w:rPr>
          <w:sz w:val="28"/>
          <w:szCs w:val="28"/>
        </w:rPr>
        <w:t>Москва 200</w:t>
      </w:r>
      <w:r>
        <w:rPr>
          <w:sz w:val="28"/>
          <w:szCs w:val="28"/>
        </w:rPr>
        <w:t>3</w:t>
      </w:r>
    </w:p>
    <w:p w:rsidR="00212A55" w:rsidRPr="0087520A" w:rsidRDefault="009F41E8" w:rsidP="009F41E8">
      <w:pPr>
        <w:rPr>
          <w:b/>
          <w:color w:val="000080"/>
        </w:rPr>
      </w:pPr>
      <w:r>
        <w:br w:type="page"/>
      </w:r>
      <w:r w:rsidR="006A586E" w:rsidRPr="0087520A">
        <w:rPr>
          <w:b/>
          <w:color w:val="000080"/>
        </w:rPr>
        <w:lastRenderedPageBreak/>
        <w:t>Оглавление</w:t>
      </w:r>
    </w:p>
    <w:p w:rsidR="006A586E" w:rsidRDefault="006A586E" w:rsidP="009F41E8"/>
    <w:p w:rsidR="00782401" w:rsidRPr="00782401" w:rsidRDefault="00782401" w:rsidP="00782401">
      <w:pPr>
        <w:pStyle w:val="10"/>
        <w:tabs>
          <w:tab w:val="right" w:leader="dot" w:pos="9344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Введение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3</w:t>
      </w:r>
    </w:p>
    <w:p w:rsidR="00782401" w:rsidRPr="00782401" w:rsidRDefault="00782401" w:rsidP="00782401">
      <w:pPr>
        <w:pStyle w:val="10"/>
        <w:tabs>
          <w:tab w:val="right" w:leader="dot" w:pos="9344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2F161B">
        <w:rPr>
          <w:rStyle w:val="a7"/>
          <w:noProof/>
          <w:snapToGrid w:val="0"/>
          <w:sz w:val="24"/>
          <w:szCs w:val="24"/>
        </w:rPr>
        <w:t>Влияние лизинга на деятельность малых предприятий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4</w:t>
      </w:r>
    </w:p>
    <w:p w:rsidR="00782401" w:rsidRPr="00782401" w:rsidRDefault="00782401" w:rsidP="00782401">
      <w:pPr>
        <w:pStyle w:val="21"/>
        <w:tabs>
          <w:tab w:val="right" w:leader="dot" w:pos="9344"/>
        </w:tabs>
        <w:ind w:firstLine="0"/>
        <w:rPr>
          <w:small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Проблемы малых предприятий, связанные с привлечением финансирования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4</w:t>
      </w:r>
    </w:p>
    <w:p w:rsidR="00782401" w:rsidRPr="00782401" w:rsidRDefault="00782401" w:rsidP="00782401">
      <w:pPr>
        <w:pStyle w:val="21"/>
        <w:tabs>
          <w:tab w:val="right" w:leader="dot" w:pos="9344"/>
        </w:tabs>
        <w:ind w:firstLine="0"/>
        <w:rPr>
          <w:small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Преимущества использования лизинга в малом бизнесе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5</w:t>
      </w:r>
    </w:p>
    <w:p w:rsidR="00782401" w:rsidRPr="00782401" w:rsidRDefault="00782401" w:rsidP="00782401">
      <w:pPr>
        <w:pStyle w:val="21"/>
        <w:tabs>
          <w:tab w:val="right" w:leader="dot" w:pos="9344"/>
        </w:tabs>
        <w:ind w:firstLine="0"/>
        <w:rPr>
          <w:small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Государственное регулирование лизинга для малого бизнеса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8</w:t>
      </w:r>
    </w:p>
    <w:p w:rsidR="00782401" w:rsidRPr="00782401" w:rsidRDefault="00782401" w:rsidP="00782401">
      <w:pPr>
        <w:pStyle w:val="10"/>
        <w:tabs>
          <w:tab w:val="right" w:leader="dot" w:pos="9344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Лизинговые компании, предоставляющие услуги малому бизнесу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10</w:t>
      </w:r>
    </w:p>
    <w:p w:rsidR="00782401" w:rsidRPr="00782401" w:rsidRDefault="00782401" w:rsidP="00782401">
      <w:pPr>
        <w:pStyle w:val="21"/>
        <w:tabs>
          <w:tab w:val="right" w:leader="dot" w:pos="9344"/>
        </w:tabs>
        <w:ind w:firstLine="0"/>
        <w:rPr>
          <w:small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Московская лизинговая компания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11</w:t>
      </w:r>
    </w:p>
    <w:p w:rsidR="00782401" w:rsidRPr="00782401" w:rsidRDefault="00782401" w:rsidP="00782401">
      <w:pPr>
        <w:pStyle w:val="21"/>
        <w:tabs>
          <w:tab w:val="right" w:leader="dot" w:pos="9344"/>
        </w:tabs>
        <w:ind w:firstLine="0"/>
        <w:rPr>
          <w:small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Дельта-Лизинг (</w:t>
      </w:r>
      <w:r w:rsidRPr="002F161B">
        <w:rPr>
          <w:rStyle w:val="a7"/>
          <w:noProof/>
          <w:sz w:val="24"/>
          <w:szCs w:val="24"/>
          <w:lang w:val="en-US"/>
        </w:rPr>
        <w:t>DeltaLeasing</w:t>
      </w:r>
      <w:r w:rsidRPr="002F161B">
        <w:rPr>
          <w:rStyle w:val="a7"/>
          <w:noProof/>
          <w:sz w:val="24"/>
          <w:szCs w:val="24"/>
        </w:rPr>
        <w:t>)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12</w:t>
      </w:r>
    </w:p>
    <w:p w:rsidR="00782401" w:rsidRPr="00782401" w:rsidRDefault="00782401" w:rsidP="00782401">
      <w:pPr>
        <w:pStyle w:val="21"/>
        <w:tabs>
          <w:tab w:val="right" w:leader="dot" w:pos="9344"/>
        </w:tabs>
        <w:ind w:firstLine="0"/>
        <w:rPr>
          <w:small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КМБ-Лизинг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13</w:t>
      </w:r>
    </w:p>
    <w:p w:rsidR="00782401" w:rsidRPr="00782401" w:rsidRDefault="00782401" w:rsidP="00782401">
      <w:pPr>
        <w:pStyle w:val="10"/>
        <w:tabs>
          <w:tab w:val="right" w:leader="dot" w:pos="9344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Заключение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15</w:t>
      </w:r>
    </w:p>
    <w:p w:rsidR="00782401" w:rsidRPr="00782401" w:rsidRDefault="00782401" w:rsidP="00782401">
      <w:pPr>
        <w:pStyle w:val="10"/>
        <w:tabs>
          <w:tab w:val="right" w:leader="dot" w:pos="9344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2F161B">
        <w:rPr>
          <w:rStyle w:val="a7"/>
          <w:noProof/>
          <w:sz w:val="24"/>
          <w:szCs w:val="24"/>
        </w:rPr>
        <w:t>Список источников</w:t>
      </w:r>
      <w:r w:rsidRPr="00782401">
        <w:rPr>
          <w:noProof/>
          <w:webHidden/>
          <w:sz w:val="24"/>
          <w:szCs w:val="24"/>
        </w:rPr>
        <w:tab/>
      </w:r>
      <w:r w:rsidR="00382A24">
        <w:rPr>
          <w:noProof/>
          <w:webHidden/>
          <w:sz w:val="24"/>
          <w:szCs w:val="24"/>
        </w:rPr>
        <w:t>16</w:t>
      </w:r>
    </w:p>
    <w:p w:rsidR="007A4177" w:rsidRDefault="007A4177" w:rsidP="00782401">
      <w:pPr>
        <w:ind w:firstLine="0"/>
      </w:pPr>
    </w:p>
    <w:p w:rsidR="00D46766" w:rsidRPr="00A1221E" w:rsidRDefault="00D46766" w:rsidP="00A1221E">
      <w:pPr>
        <w:spacing w:line="240" w:lineRule="auto"/>
        <w:rPr>
          <w:sz w:val="2"/>
          <w:szCs w:val="2"/>
        </w:rPr>
      </w:pPr>
      <w:r>
        <w:br w:type="page"/>
      </w:r>
    </w:p>
    <w:p w:rsidR="00D46766" w:rsidRDefault="00D46766" w:rsidP="00D46766">
      <w:pPr>
        <w:pStyle w:val="a3"/>
      </w:pPr>
      <w:bookmarkStart w:id="0" w:name="_Toc54678924"/>
      <w:r>
        <w:t>Введение</w:t>
      </w:r>
      <w:bookmarkEnd w:id="0"/>
    </w:p>
    <w:p w:rsidR="00D46766" w:rsidRPr="00385352" w:rsidRDefault="00D46766" w:rsidP="00C40209">
      <w:r>
        <w:t>П</w:t>
      </w:r>
      <w:r w:rsidRPr="00385352">
        <w:t xml:space="preserve">очти треть населения России, так или иначе, связана с малым бизнесом. </w:t>
      </w:r>
      <w:r>
        <w:t>Э</w:t>
      </w:r>
      <w:r w:rsidRPr="00385352">
        <w:t>то несколько миллионов реальных собственников, менеджеров, финансис</w:t>
      </w:r>
      <w:r>
        <w:t>тов, организаторов производства. З</w:t>
      </w:r>
      <w:r w:rsidRPr="00385352">
        <w:t xml:space="preserve">а все годы реформ </w:t>
      </w:r>
      <w:r>
        <w:t xml:space="preserve">фактически </w:t>
      </w:r>
      <w:r w:rsidRPr="00385352">
        <w:t>именно малый бизнес был единственным растущим сектором экономики.</w:t>
      </w:r>
      <w:r>
        <w:t xml:space="preserve"> </w:t>
      </w:r>
    </w:p>
    <w:p w:rsidR="00D46766" w:rsidRPr="00B70ED8" w:rsidRDefault="00D46766" w:rsidP="00C40209">
      <w:r w:rsidRPr="00B70ED8">
        <w:t>Но в то же время, в экономике России малый бизнес пока продолжает играть достаточно незначительную роль, оставаясь "в тени". Между тем, только достаточные масштабы продукции и услуг, производимые на предприятиях малого бизнеса способны, во-первых, насытить рынок конкурентоспособной продукцией, во-вторых, создать новые рабочие места, в-третьих, приступить к формированию основы общества в любой цивилизованной стране – среднего класса.</w:t>
      </w:r>
    </w:p>
    <w:p w:rsidR="00C20ED3" w:rsidRPr="00C20ED3" w:rsidRDefault="00C20ED3" w:rsidP="00C40209">
      <w:r>
        <w:t>П</w:t>
      </w:r>
      <w:r w:rsidRPr="00C20ED3">
        <w:t xml:space="preserve">олностью реализовать свой потенциал малому бизнесу не позволяет целый ряд проблем, с которыми сталкиваются его представители при осуществлении хозяйственной деятельности. Но особое место среди </w:t>
      </w:r>
      <w:r>
        <w:t xml:space="preserve">этих проблем </w:t>
      </w:r>
      <w:r w:rsidRPr="00C20ED3">
        <w:t xml:space="preserve">занимает проблема финансирования, связанная с недостаточностью начального капитала и собственных оборотных средств, а также труднодоступностью банковского кредитования. </w:t>
      </w:r>
    </w:p>
    <w:p w:rsidR="00C20ED3" w:rsidRPr="00C20ED3" w:rsidRDefault="00C20ED3" w:rsidP="00C40209">
      <w:r w:rsidRPr="00C20ED3">
        <w:t>С целью решения проблемы финансирования малые и средние предприятия все чаще обращаются к лизингу как к одному из немногих доступных для них и эффективных способов привлечения средств. Любая лизинговая сделка по своей финансовой сути является одним из немногих реальных шансов на привлечение инвестиций, предоставляя возможность малым предприятиям промышленности, сельского хозяйства и строительства модернизировать производство, повышать конкурентоспособность, производительность, создавать новые рабочие места.</w:t>
      </w:r>
    </w:p>
    <w:p w:rsidR="00D46766" w:rsidRDefault="00D46766" w:rsidP="009F41E8"/>
    <w:p w:rsidR="006956A6" w:rsidRPr="008F3C82" w:rsidRDefault="009F41E8" w:rsidP="008F3C82">
      <w:pPr>
        <w:spacing w:line="240" w:lineRule="auto"/>
        <w:rPr>
          <w:sz w:val="2"/>
          <w:szCs w:val="2"/>
        </w:rPr>
      </w:pPr>
      <w:r>
        <w:br w:type="page"/>
      </w:r>
    </w:p>
    <w:p w:rsidR="003D5AF1" w:rsidRDefault="003D5AF1" w:rsidP="003D5AF1">
      <w:pPr>
        <w:pStyle w:val="a3"/>
        <w:rPr>
          <w:snapToGrid w:val="0"/>
        </w:rPr>
      </w:pPr>
      <w:bookmarkStart w:id="1" w:name="_Toc54678925"/>
      <w:r>
        <w:rPr>
          <w:snapToGrid w:val="0"/>
        </w:rPr>
        <w:t>Влияние лизинга на деятельность малых предприятий</w:t>
      </w:r>
      <w:bookmarkEnd w:id="1"/>
    </w:p>
    <w:p w:rsidR="003C315F" w:rsidRPr="00C40209" w:rsidRDefault="00C40209" w:rsidP="00C40209">
      <w:r>
        <w:t>Лизинг –</w:t>
      </w:r>
      <w:r w:rsidR="003C315F" w:rsidRPr="00C40209">
        <w:t xml:space="preserve"> одна из фо</w:t>
      </w:r>
      <w:r w:rsidR="00A62AEA" w:rsidRPr="00C40209">
        <w:t>рм имущественных отношений в ус</w:t>
      </w:r>
      <w:r w:rsidR="003C315F" w:rsidRPr="00C40209">
        <w:t>ловиях рынка. Масштабы л</w:t>
      </w:r>
      <w:r w:rsidR="00A62AEA" w:rsidRPr="00C40209">
        <w:t xml:space="preserve">изинговых сделок </w:t>
      </w:r>
      <w:r w:rsidR="003C315F" w:rsidRPr="00C40209">
        <w:t xml:space="preserve">постоянно растут, увеличивается сфера их воздействия. </w:t>
      </w:r>
      <w:r w:rsidR="00A62AEA" w:rsidRPr="00C40209">
        <w:t>Это объяс</w:t>
      </w:r>
      <w:r w:rsidR="003C315F" w:rsidRPr="00C40209">
        <w:t>няется, прежде всего, заложенными в лизинге огромными возможностями ускоренного фина</w:t>
      </w:r>
      <w:r w:rsidR="00A62AEA" w:rsidRPr="00C40209">
        <w:t xml:space="preserve">нсирования предприятий. Лизинг </w:t>
      </w:r>
      <w:r w:rsidR="003C315F" w:rsidRPr="00C40209">
        <w:t>позволяет в условиях сравнительно меньшего финансового нап</w:t>
      </w:r>
      <w:r w:rsidR="00A62AEA" w:rsidRPr="00C40209">
        <w:t>ряжения существенно обновить ос</w:t>
      </w:r>
      <w:r w:rsidR="003C315F" w:rsidRPr="00C40209">
        <w:t>новные фонды предприятий, вывести их производственно-техническую базу на конкурентоспособный уровень.</w:t>
      </w:r>
    </w:p>
    <w:p w:rsidR="003C315F" w:rsidRDefault="003C315F" w:rsidP="00C40209">
      <w:r w:rsidRPr="00C40209">
        <w:t>В условиях ускоренного обновления техники лизинговые сделки позволяют более активно использовать достижения научно-технического прогресса</w:t>
      </w:r>
      <w:r w:rsidR="00064FBA" w:rsidRPr="00C40209">
        <w:t>, мобильно обновлять производст</w:t>
      </w:r>
      <w:r w:rsidRPr="00C40209">
        <w:t>венную базу, существенно у</w:t>
      </w:r>
      <w:r w:rsidR="00064FBA" w:rsidRPr="00C40209">
        <w:t>меньшить отрицательное воздейст</w:t>
      </w:r>
      <w:r w:rsidRPr="00C40209">
        <w:t>вие на издержки производства фактора морального старения имущества и, кроме того, д</w:t>
      </w:r>
      <w:r w:rsidR="00064FBA" w:rsidRPr="00C40209">
        <w:t>ают возможность вместо единовре</w:t>
      </w:r>
      <w:r w:rsidRPr="00C40209">
        <w:t>менной аккумуляции сред</w:t>
      </w:r>
      <w:r w:rsidR="00064FBA" w:rsidRPr="00C40209">
        <w:t>ств для возмещения стоимости по</w:t>
      </w:r>
      <w:r w:rsidRPr="00C40209">
        <w:t>купаемого имущества расс</w:t>
      </w:r>
      <w:r w:rsidR="00064FBA" w:rsidRPr="00C40209">
        <w:t>редоточить выплаты за используе</w:t>
      </w:r>
      <w:r w:rsidRPr="00C40209">
        <w:t>мое имущество во времени.</w:t>
      </w:r>
    </w:p>
    <w:p w:rsidR="006356E9" w:rsidRDefault="006356E9" w:rsidP="006356E9">
      <w:pPr>
        <w:pStyle w:val="20"/>
      </w:pPr>
      <w:bookmarkStart w:id="2" w:name="_Toc54678926"/>
      <w:r>
        <w:t>Проблемы малых предприятий, связанные с привлечением финансирования</w:t>
      </w:r>
      <w:bookmarkEnd w:id="2"/>
    </w:p>
    <w:p w:rsidR="002B00A6" w:rsidRPr="00E676C8" w:rsidRDefault="002B00A6" w:rsidP="002B00A6">
      <w:r w:rsidRPr="00E676C8">
        <w:t>Привлечение банковского кредита является классической технологией заимствования необходимых финансовых ресурсов</w:t>
      </w:r>
      <w:r w:rsidR="000E10BC">
        <w:t xml:space="preserve"> для финансирования деятельности малого предпринимательства.</w:t>
      </w:r>
    </w:p>
    <w:p w:rsidR="002B00A6" w:rsidRPr="00E676C8" w:rsidRDefault="002B00A6" w:rsidP="002B00A6">
      <w:r w:rsidRPr="00E676C8">
        <w:t>Факторами, ограничивающими возможности предприятий получить банковский кредит, являются, с одной стороны, более жесткие требования банков к малым предприятиям по предоставлению гарантий возврата кредита вследствие отсутствия у последних достаточно длительной кредитной истории, повышенных производственных рисков, мобильности капитала,</w:t>
      </w:r>
      <w:r>
        <w:t xml:space="preserve"> а с другой стороны, присущая малому бизнесу</w:t>
      </w:r>
      <w:r w:rsidRPr="00E676C8">
        <w:t xml:space="preserve"> специфическая структура активов, в которой минимален вклад недвижимости, что могло бы служить залогом возврата кредита. Кроме того, банковский сектор в большей мере ориентирован на обслуживание крупных предприятий, что существенно повышает издержки кредитования малых предприятий и приводит к повышению ставок по кредитам. Заметим, что последнее замечание может быть не столь актуально для Москвы, где сконцентрирован банковский сектор и наблюдаются тенденции по формированию специализированных банков, ориентированны</w:t>
      </w:r>
      <w:r>
        <w:t>х на обслуживание предприятий малого бизнеса</w:t>
      </w:r>
      <w:r w:rsidRPr="00E676C8">
        <w:t>.</w:t>
      </w:r>
    </w:p>
    <w:p w:rsidR="002B00A6" w:rsidRPr="00E676C8" w:rsidRDefault="002B00A6" w:rsidP="002B00A6">
      <w:r w:rsidRPr="00E676C8">
        <w:t>Одна из сущ</w:t>
      </w:r>
      <w:r>
        <w:t>ественных проблем предприятий малого бизнеса</w:t>
      </w:r>
      <w:r w:rsidRPr="00E676C8">
        <w:t xml:space="preserve"> состоит в «узости» взгляда на возможные источники привлечения средств. Разброс реа</w:t>
      </w:r>
      <w:r>
        <w:t>льных условий по кредитованию малого бизнеса</w:t>
      </w:r>
      <w:r w:rsidRPr="00E676C8">
        <w:t xml:space="preserve"> в банках весьма широк, однако поиск приемлемых условий кредитования по широкому кругу банков слишком обременителен для малых предприятий. Это приводит к тому, что после переговоров в трех-четырех банках руководители предприятия либо приходят к убеждению, что привлечь ф</w:t>
      </w:r>
      <w:r>
        <w:t>инансовые средства невозможно</w:t>
      </w:r>
      <w:r w:rsidRPr="00E676C8">
        <w:t xml:space="preserve">, либо идут на неоптимальные по отношению к рыночному предложению заимствования. </w:t>
      </w:r>
    </w:p>
    <w:p w:rsidR="008F4B56" w:rsidRDefault="008F4B56" w:rsidP="008F4B56">
      <w:r>
        <w:t xml:space="preserve">Проблемой малого предпринимательства при привлечении кредитов является то, что банки предоставляют только краткосрочные кредиты. Банки опасаются работать с малым бизнесом, аргументируя это также тем, что они ведут двойную бухгалтерию и их отчетность не отражает настоящее положение дел. </w:t>
      </w:r>
      <w:r w:rsidRPr="008F4B56">
        <w:t>Но при нынешней ситуации с налоговым законодательством отражение всей прибыли и уплата всех налогов для малого бизнеса если не «смерти подобна», то создает затруднения в ведении успешной деятельности. Даже если малое предприятие и получит кредит, то при существующем налоговом законодательстве вред ли сможет расплатиться по нему.</w:t>
      </w:r>
    </w:p>
    <w:p w:rsidR="00E0363B" w:rsidRPr="00C40209" w:rsidRDefault="0073793F" w:rsidP="00E0363B">
      <w:pPr>
        <w:pStyle w:val="20"/>
      </w:pPr>
      <w:bookmarkStart w:id="3" w:name="_Toc54678927"/>
      <w:r>
        <w:t>П</w:t>
      </w:r>
      <w:r w:rsidR="00E0363B">
        <w:t>реимущества использования лизинга в малом бизнесе</w:t>
      </w:r>
      <w:bookmarkEnd w:id="3"/>
    </w:p>
    <w:p w:rsidR="0073793F" w:rsidRDefault="0073793F" w:rsidP="0073793F">
      <w:r>
        <w:t>М</w:t>
      </w:r>
      <w:r w:rsidRPr="002D5409">
        <w:t xml:space="preserve">алый бизнес можно рассматривать по-разному: есть именно коммерция-перепродажа, которой нужны небольшие кредиты, краткосрочный лизинг, и есть предприятия, пусть пока небольшие, но у них есть большие амбиции, они хотят </w:t>
      </w:r>
      <w:r>
        <w:t>развиваться</w:t>
      </w:r>
      <w:r w:rsidRPr="002D5409">
        <w:t>.</w:t>
      </w:r>
    </w:p>
    <w:p w:rsidR="0061111D" w:rsidRDefault="0061111D" w:rsidP="0061111D">
      <w:r>
        <w:t xml:space="preserve">Основным источником финансирования инвестиций в России является нераспределенная прибыль, за которой следует собственный капитал. Для малых и средних предприятий возможность использовать только собственный капитал является особенно большой проблемой. </w:t>
      </w:r>
    </w:p>
    <w:p w:rsidR="001E2468" w:rsidRPr="00E676C8" w:rsidRDefault="001E2468" w:rsidP="001E2468">
      <w:r w:rsidRPr="00E676C8">
        <w:t xml:space="preserve">Лизинговая деятельность признается разновидностью инвестиционной деятельности, и ориентированность на использование соответствующих финансовых технологий закономерно связана с инвестиционными приоритетами предприятий. Теоретически лизинг позволяет существенно снизить объем первоначальных инвестиций, что наиболее привлекательно для малых предприятий, особенно на этапе их становления, когда они в наибольшей мере испытывают дефицит стартового капитала. </w:t>
      </w:r>
    </w:p>
    <w:p w:rsidR="003C315F" w:rsidRPr="00C40209" w:rsidRDefault="001E2468" w:rsidP="00C40209">
      <w:r w:rsidRPr="00E676C8">
        <w:t>Таким образом, принципиально значимыми для обеспече</w:t>
      </w:r>
      <w:r w:rsidR="0073793F">
        <w:t>ния устойчивости и развития малого бизнеса</w:t>
      </w:r>
      <w:r w:rsidRPr="00E676C8">
        <w:t xml:space="preserve"> представляются технологии лизинга, в частности оборудования и недвижимости.</w:t>
      </w:r>
      <w:r w:rsidR="00420F3C">
        <w:t xml:space="preserve"> </w:t>
      </w:r>
      <w:r w:rsidR="003C315F" w:rsidRPr="00C40209">
        <w:t>Внедре</w:t>
      </w:r>
      <w:r w:rsidR="00DD77ED" w:rsidRPr="00C40209">
        <w:t>ние ли</w:t>
      </w:r>
      <w:r w:rsidR="003C315F" w:rsidRPr="00C40209">
        <w:t>зинга и овладение его по</w:t>
      </w:r>
      <w:r w:rsidR="00DD77ED" w:rsidRPr="00C40209">
        <w:t>ложительными сторонами в практи</w:t>
      </w:r>
      <w:r w:rsidR="003C315F" w:rsidRPr="00C40209">
        <w:t>ческой деятельности малых предприятий обеспечи</w:t>
      </w:r>
      <w:r w:rsidR="00C40209" w:rsidRPr="00C40209">
        <w:t>вает гораздо большую отдачу в малом предпринимательства</w:t>
      </w:r>
      <w:r w:rsidR="003C315F" w:rsidRPr="00C40209">
        <w:t xml:space="preserve">, чем </w:t>
      </w:r>
      <w:r w:rsidR="00DD77ED" w:rsidRPr="00C40209">
        <w:t xml:space="preserve">в крупном. </w:t>
      </w:r>
    </w:p>
    <w:p w:rsidR="003C315F" w:rsidRPr="000B1D82" w:rsidRDefault="000B1D82" w:rsidP="000B1D82">
      <w:r w:rsidRPr="000B1D82">
        <w:t>Как известно, особенностью малых предприятий</w:t>
      </w:r>
      <w:r w:rsidR="003C315F" w:rsidRPr="000B1D82">
        <w:t xml:space="preserve"> является то, что оно из-за недостатка собственных денежных средств имеет материально-техническую базу, физич</w:t>
      </w:r>
      <w:r w:rsidR="002A2D0B" w:rsidRPr="000B1D82">
        <w:t>ески изношенную и морально уста</w:t>
      </w:r>
      <w:r w:rsidR="003C315F" w:rsidRPr="000B1D82">
        <w:t>ревшую, что приводит к у</w:t>
      </w:r>
      <w:r w:rsidR="002A2D0B" w:rsidRPr="000B1D82">
        <w:t>трате конкурентоспособности про</w:t>
      </w:r>
      <w:r w:rsidR="003C315F" w:rsidRPr="000B1D82">
        <w:t>дукции не только на внешнем, но и на внутреннем рынке, Следствием чего является р</w:t>
      </w:r>
      <w:r w:rsidR="0061111D">
        <w:t>азорение значительного числа ма</w:t>
      </w:r>
      <w:r w:rsidR="003C315F" w:rsidRPr="000B1D82">
        <w:t xml:space="preserve">лых предприятий, сокращение масштабов их деятельности. </w:t>
      </w:r>
    </w:p>
    <w:p w:rsidR="003C315F" w:rsidRPr="000B1D82" w:rsidRDefault="003C315F" w:rsidP="000B1D82">
      <w:r w:rsidRPr="000B1D82">
        <w:t xml:space="preserve">Следует учитывать, что </w:t>
      </w:r>
      <w:r w:rsidR="000B1D82" w:rsidRPr="000B1D82">
        <w:t>одной из особенностей малого бизнеса</w:t>
      </w:r>
      <w:r w:rsidR="00FF31D3" w:rsidRPr="000B1D82">
        <w:t xml:space="preserve"> являет</w:t>
      </w:r>
      <w:r w:rsidRPr="000B1D82">
        <w:t>ся низкая доля собственног</w:t>
      </w:r>
      <w:r w:rsidR="00FF31D3" w:rsidRPr="000B1D82">
        <w:t>о капитала в стоимости всего ка</w:t>
      </w:r>
      <w:r w:rsidRPr="000B1D82">
        <w:t>питала и высокая доля заемного. Поэтому замещение прямого кредитовани</w:t>
      </w:r>
      <w:r w:rsidR="00FF31D3" w:rsidRPr="000B1D82">
        <w:t>я лизинговыми операциями позволяе</w:t>
      </w:r>
      <w:r w:rsidRPr="000B1D82">
        <w:t>т получить значите</w:t>
      </w:r>
      <w:r w:rsidR="00FF31D3" w:rsidRPr="000B1D82">
        <w:t>льную экономию. Более полное ис</w:t>
      </w:r>
      <w:r w:rsidRPr="000B1D82">
        <w:t>польз</w:t>
      </w:r>
      <w:r w:rsidR="000B1D82" w:rsidRPr="000B1D82">
        <w:t>ование лизинга в деятельности малого предпринимательства</w:t>
      </w:r>
      <w:r w:rsidRPr="000B1D82">
        <w:t xml:space="preserve"> в существенной мере позвол</w:t>
      </w:r>
      <w:r w:rsidR="00FF31D3" w:rsidRPr="000B1D82">
        <w:t>яе</w:t>
      </w:r>
      <w:r w:rsidRPr="000B1D82">
        <w:t>т решить проблему инвести</w:t>
      </w:r>
      <w:r w:rsidR="000B1D82" w:rsidRPr="000B1D82">
        <w:t>рования, что весьма важно для малых предприятий</w:t>
      </w:r>
      <w:r w:rsidRPr="000B1D82">
        <w:t>, поскольку этому с</w:t>
      </w:r>
      <w:r w:rsidR="00FF31D3" w:rsidRPr="000B1D82">
        <w:t>ектору предпринимательства свой</w:t>
      </w:r>
      <w:r w:rsidRPr="000B1D82">
        <w:t>ственны относительно низк</w:t>
      </w:r>
      <w:r w:rsidR="00FF31D3" w:rsidRPr="000B1D82">
        <w:t>ая доходность, высокая интенсив</w:t>
      </w:r>
      <w:r w:rsidRPr="000B1D82">
        <w:t>ность, сложность с внед</w:t>
      </w:r>
      <w:r w:rsidR="00FF31D3" w:rsidRPr="000B1D82">
        <w:t>рением новой техники, ограничен</w:t>
      </w:r>
      <w:r w:rsidRPr="000B1D82">
        <w:t>ность собственных ресурсо</w:t>
      </w:r>
      <w:r w:rsidR="00FF31D3" w:rsidRPr="000B1D82">
        <w:t>в. Механизм функционирования лизинга позволяет</w:t>
      </w:r>
      <w:r w:rsidRPr="000B1D82">
        <w:t xml:space="preserve"> приобрести </w:t>
      </w:r>
      <w:r w:rsidR="00FF31D3" w:rsidRPr="000B1D82">
        <w:t>имущество, обо</w:t>
      </w:r>
      <w:r w:rsidRPr="000B1D82">
        <w:t>рудование, имея финансовых средств существенно меньше полной стоимости объекта</w:t>
      </w:r>
      <w:r w:rsidR="00FF31D3" w:rsidRPr="000B1D82">
        <w:t xml:space="preserve"> лизинга. </w:t>
      </w:r>
      <w:r w:rsidRPr="000B1D82">
        <w:t>Испол</w:t>
      </w:r>
      <w:r w:rsidR="009E79FE" w:rsidRPr="000B1D82">
        <w:t>ьзование преимуществ лизинга по</w:t>
      </w:r>
      <w:r w:rsidRPr="000B1D82">
        <w:t xml:space="preserve">зволяет также оснастить </w:t>
      </w:r>
      <w:r w:rsidR="00312DCB">
        <w:t>малое предприятие</w:t>
      </w:r>
      <w:r w:rsidR="009E79FE" w:rsidRPr="000B1D82">
        <w:t xml:space="preserve"> прогрессивной техникой, кото</w:t>
      </w:r>
      <w:r w:rsidRPr="000B1D82">
        <w:t>рая учитывала бы специфику производства</w:t>
      </w:r>
      <w:r w:rsidR="009E79FE" w:rsidRPr="000B1D82">
        <w:t>.</w:t>
      </w:r>
    </w:p>
    <w:p w:rsidR="003C315F" w:rsidRDefault="003C315F" w:rsidP="000B1D82">
      <w:r w:rsidRPr="000B1D82">
        <w:t>Приобретение оборудования на базе лизинговой сделки имеет определяющее знач</w:t>
      </w:r>
      <w:r w:rsidR="000B1D82" w:rsidRPr="000B1D82">
        <w:t>ение для малого предприятия</w:t>
      </w:r>
      <w:r w:rsidR="005C5AB2" w:rsidRPr="000B1D82">
        <w:t>, занимающегося инно</w:t>
      </w:r>
      <w:r w:rsidRPr="000B1D82">
        <w:t>вационной деятельностью.</w:t>
      </w:r>
      <w:r w:rsidR="005C5AB2" w:rsidRPr="000B1D82">
        <w:t xml:space="preserve"> </w:t>
      </w:r>
      <w:r w:rsidRPr="000B1D82">
        <w:t>Инновационные предпр</w:t>
      </w:r>
      <w:r w:rsidR="005C5AB2" w:rsidRPr="000B1D82">
        <w:t>иятия весьма эффективны, количе</w:t>
      </w:r>
      <w:r w:rsidRPr="000B1D82">
        <w:t>ство нововведений на единицу затрат, как правило, в них больше, чем в средних и крупных предприятиях. Малые предприятия почти на треть опережают крупные по скорости освоения новшеств. Вместе с тем именно в инновационной деятельности малых пред</w:t>
      </w:r>
      <w:r w:rsidR="002A2D0B" w:rsidRPr="000B1D82">
        <w:t>приятий остро ощущается недоста</w:t>
      </w:r>
      <w:r w:rsidRPr="000B1D82">
        <w:t>ток финансовых средств. Средства, которые расходуются на инновации, в основном, обеспечены, небольшими внутренними ресурсами</w:t>
      </w:r>
      <w:r w:rsidR="000B1D82" w:rsidRPr="000B1D82">
        <w:t xml:space="preserve"> предприятии, кредиты и займы малому бизнесу</w:t>
      </w:r>
      <w:r w:rsidRPr="000B1D82">
        <w:t xml:space="preserve"> недоступны из-за высоких процентных ставок. Как известно, подавляющая доля затрат при инновацио</w:t>
      </w:r>
      <w:r w:rsidR="002A2D0B" w:rsidRPr="000B1D82">
        <w:t>нной деятельности связана с при</w:t>
      </w:r>
      <w:r w:rsidRPr="000B1D82">
        <w:t>обретением оборудования, установок и прочих видов оспенных фондов. Лизинг в этой ситуации имеет широкое поле деятельности. Исполь</w:t>
      </w:r>
      <w:r w:rsidR="000B1D82" w:rsidRPr="000B1D82">
        <w:t xml:space="preserve">зование преимуществ лизинга в малом </w:t>
      </w:r>
      <w:r w:rsidR="0061111D" w:rsidRPr="000B1D82">
        <w:t>бизнесе</w:t>
      </w:r>
      <w:r w:rsidRPr="000B1D82">
        <w:t xml:space="preserve"> </w:t>
      </w:r>
      <w:r w:rsidR="002A2D0B" w:rsidRPr="000B1D82">
        <w:t>способствует</w:t>
      </w:r>
      <w:r w:rsidRPr="000B1D82">
        <w:t xml:space="preserve"> созданию благоприятных условий для удовлетворения потребности в дорог</w:t>
      </w:r>
      <w:r w:rsidR="002A2D0B" w:rsidRPr="000B1D82">
        <w:t xml:space="preserve">остоящем современном </w:t>
      </w:r>
      <w:r w:rsidR="00257D2A" w:rsidRPr="000B1D82">
        <w:t>оборудовании</w:t>
      </w:r>
      <w:r w:rsidRPr="000B1D82">
        <w:t>. Причем, необходимость в эксплуатации этих объектов носит краткосро</w:t>
      </w:r>
      <w:r w:rsidR="00257D2A" w:rsidRPr="000B1D82">
        <w:t>чный временный характер. Для ре</w:t>
      </w:r>
      <w:r w:rsidRPr="000B1D82">
        <w:t>шения этих проблем наибо</w:t>
      </w:r>
      <w:r w:rsidR="00257D2A" w:rsidRPr="000B1D82">
        <w:t>лее результативным является опе</w:t>
      </w:r>
      <w:r w:rsidRPr="000B1D82">
        <w:t>ративный лизинг.</w:t>
      </w:r>
    </w:p>
    <w:p w:rsidR="005D25AE" w:rsidRPr="00E676C8" w:rsidRDefault="005D25AE" w:rsidP="00A8343E">
      <w:r w:rsidRPr="00E676C8">
        <w:t>Дефицит помещений в структуре активов малых предприятий представляется фактором, принципиально ограничивающим их развитие. Во-первых, отсутствие в собственности малых предприятий по</w:t>
      </w:r>
      <w:r w:rsidR="0073793F">
        <w:t xml:space="preserve">мещений, как уже упоминалось, </w:t>
      </w:r>
      <w:r w:rsidRPr="00E676C8">
        <w:t>приводит к существенным трудностям в привлечении кредитов и инвестиций ввиду отсутствия приемлемых по форме гарантий по возврату. Во-вторых, отсутствие стабильной материальной основы для деятельности резко повышает мотивации к «бросанию» существующего бизнеса при каких-либо неблагоприятных изменениях во внешней среде. Наконец, в-третьих, усиливается неопре</w:t>
      </w:r>
      <w:r w:rsidR="007220E4">
        <w:t>деленность в положении малых предприятий</w:t>
      </w:r>
      <w:r w:rsidRPr="00E676C8">
        <w:t>, возрастают финансовые риски вследствие плохо предсказуемого изменения условий аренды.</w:t>
      </w:r>
    </w:p>
    <w:p w:rsidR="00EA1CB3" w:rsidRPr="00EA1CB3" w:rsidRDefault="00EA1CB3" w:rsidP="00EA1CB3">
      <w:r>
        <w:t>Также можно отметить тот факт, что Даже при том, что лизинг означает внешнее финансирование, при этом не происходит роста долгосрочных заимствований (е</w:t>
      </w:r>
      <w:r w:rsidRPr="00EA1CB3">
        <w:t>сли взятое в лизинг оборудование не находится на балансе предприятия, то не существует и дополнительных балансовых обязательств).</w:t>
      </w:r>
    </w:p>
    <w:p w:rsidR="00623970" w:rsidRDefault="009364A5" w:rsidP="009F41E8">
      <w:r>
        <w:t xml:space="preserve">К преимуществам использования лизинга также можно отнести то, что кредитную историю и/или залог заменяют прогнозные оценки будущего потока денежных средств. </w:t>
      </w:r>
      <w:r w:rsidR="006700CA">
        <w:t xml:space="preserve">Многие </w:t>
      </w:r>
      <w:r w:rsidR="0073793F">
        <w:t>малые предприятия</w:t>
      </w:r>
      <w:r w:rsidR="006700CA">
        <w:t xml:space="preserve"> знают мало или не знают ничего о том, насколько эффективно они работали в прошлом. Отсутствие статистики означает, что сложно судить о качестве их хозяйственной деятельности в будущем. Поэтому сами прогнозные оценки потоков денежных средств </w:t>
      </w:r>
      <w:r w:rsidR="0073793F">
        <w:t>служат</w:t>
      </w:r>
      <w:r w:rsidR="006700CA">
        <w:t xml:space="preserve"> одной из форм вспомогательной информации, которая будет использоваться вместо отсутствующего досье заемщика. Однако потоки денежных средств, которые в большей или меньшей степени «автономны» (не подтверждаются зафиксированными данными о результатах деятельности в прошлом), в действительности не обладают надежностью последних. В таких случаях обеспечением сделки может служить только само взятое в лизинг оборудование. </w:t>
      </w:r>
    </w:p>
    <w:p w:rsidR="00EA1CB3" w:rsidRPr="00E676C8" w:rsidRDefault="00991953" w:rsidP="00EA1CB3">
      <w:r>
        <w:rPr>
          <w:noProof/>
        </w:rPr>
        <w:pict>
          <v:group id="_x0000_s1265" style="position:absolute;left:0;text-align:left;margin-left:0;margin-top:175.55pt;width:243pt;height:12pt;z-index:251665408" coordorigin="1701,14994" coordsize="4860,420">
            <v:rect id="_x0000_s1263" style="position:absolute;left:1701;top:14994;width:4860;height:420" stroked="f"/>
            <v:line id="_x0000_s1264" style="position:absolute" from="1701,15234" to="6561,15234" strokecolor="navy" strokeweight="1.5pt"/>
          </v:group>
        </w:pict>
      </w:r>
      <w:r w:rsidR="00EA1CB3" w:rsidRPr="00E676C8">
        <w:t>В то же время, реально в своей деятельности лизинг оборудования как финансовую технологию применяет существ</w:t>
      </w:r>
      <w:r w:rsidR="00EA1CB3">
        <w:t>енно меньшее число предприятий –</w:t>
      </w:r>
      <w:r w:rsidR="00EA1CB3" w:rsidRPr="00E676C8">
        <w:t xml:space="preserve"> примерно каждое третье-четвертое из числа ориентированных на е</w:t>
      </w:r>
      <w:r w:rsidR="00EA1CB3">
        <w:t>е использование</w:t>
      </w:r>
      <w:r w:rsidR="00EA1CB3" w:rsidRPr="00E676C8">
        <w:t>. Наиболее ощутим разрыв между потребностями в лизинге оборудования и практическим его применением в случае строительных и научно-производственных фирм.</w:t>
      </w:r>
      <w:r w:rsidR="00EA1CB3" w:rsidRPr="00A8343E">
        <w:rPr>
          <w:sz w:val="20"/>
          <w:szCs w:val="20"/>
          <w:vertAlign w:val="superscript"/>
        </w:rPr>
        <w:footnoteReference w:id="1"/>
      </w:r>
    </w:p>
    <w:p w:rsidR="002D5409" w:rsidRDefault="0068182C" w:rsidP="00EB6AE3">
      <w:pPr>
        <w:pStyle w:val="20"/>
      </w:pPr>
      <w:bookmarkStart w:id="4" w:name="_Toc54678928"/>
      <w:r>
        <w:t xml:space="preserve">Государственное регулирование </w:t>
      </w:r>
      <w:r w:rsidR="00EB6AE3">
        <w:t>лизинга для малого бизнеса</w:t>
      </w:r>
      <w:bookmarkEnd w:id="4"/>
    </w:p>
    <w:p w:rsidR="00AC64E7" w:rsidRPr="0061111D" w:rsidRDefault="0061111D" w:rsidP="0061111D">
      <w:r w:rsidRPr="0061111D">
        <w:t>П</w:t>
      </w:r>
      <w:r w:rsidR="00AC64E7" w:rsidRPr="0061111D">
        <w:t>оддерживает государство лизинг или не поддерживает? Вывод такой: нужно разделить лизинг вообще и лизинг для малого бизнеса. Если говорить о лизинге вообще, то есть государственное финансирование по линии министерств и ведомств н</w:t>
      </w:r>
      <w:r>
        <w:t>а приобретение основных фондов –</w:t>
      </w:r>
      <w:r w:rsidR="00AC64E7" w:rsidRPr="0061111D">
        <w:t xml:space="preserve"> и в авиации, и в сельском хозяйстве, и в тяжелой промышленности, и на транспорте, и еще во многих областях. Если мы говорим о лизинге вообще, то можно констатировать тот факт, что государство достаточно внимательно следит за развитием лизинговых отношений, учитывает возникающие проблемы и старается решать их. Не случайно были внесены изменения в Закон “О лизинге”, принята 25 глава Налогового кодекса.</w:t>
      </w:r>
    </w:p>
    <w:p w:rsidR="00444F5F" w:rsidRDefault="00AC64E7" w:rsidP="00444F5F">
      <w:r w:rsidRPr="0061111D">
        <w:t xml:space="preserve">Но если говорить о лизинге для малого бизнеса, то участие государства здесь просматривается в очень небольшом объеме. </w:t>
      </w:r>
      <w:r w:rsidR="00444F5F">
        <w:t xml:space="preserve">По сравнению с регионами в Москве в этом деле достигнуты некоторые успехи. </w:t>
      </w:r>
      <w:r w:rsidR="002F36F3">
        <w:t>Б</w:t>
      </w:r>
      <w:r w:rsidR="00444F5F">
        <w:t>ыла разработана Комплексная программа развития и поддержки малого предпринимательства в Москве на 2001-2003гг</w:t>
      </w:r>
      <w:r w:rsidR="002F36F3">
        <w:t xml:space="preserve"> (см. таблицу 1.)</w:t>
      </w:r>
      <w:r w:rsidR="00444F5F">
        <w:t xml:space="preserve">. </w:t>
      </w:r>
    </w:p>
    <w:p w:rsidR="00444F5F" w:rsidRDefault="00444F5F" w:rsidP="00444F5F">
      <w:r>
        <w:t>Значительное внимание в Программе уделяется внедрению венчурного финансирования, а также дальнейшему развитию лизинга как одного из наиболее эффективных способов финансово – имущественной поддержки малых предприятий. В Программе впервые предусматриваются не только традиционные виды лизинга, ранее внедренные в практику финансовой поддержки малого предпринимательства, но и различные формы краткосрочной аренды типового оборудования и средств малой механизации, необходимых субъектам малого предпринимательства для выполнения разовых, небольших по объему и непрофильных работ. Предполагается дальнейшее расширение межрегиональных контактов по лизинговым сделкам, которые позволят минимизировать закупочные цены на предоставляемое в лизинг оборудование за счет скидок на мелкооптовые поставки сразу нескольким лизинговым компаниям.</w:t>
      </w:r>
      <w:r w:rsidR="00CF4111">
        <w:t xml:space="preserve"> Также к положительным нововведениям можно отнести отмену платы за внесение в Реестр субъектов малого предпринимательства.</w:t>
      </w:r>
    </w:p>
    <w:p w:rsidR="006901E5" w:rsidRDefault="002F36F3" w:rsidP="00283F7F">
      <w:pPr>
        <w:spacing w:before="120"/>
        <w:ind w:firstLine="0"/>
      </w:pPr>
      <w:r>
        <w:br w:type="page"/>
      </w:r>
      <w:r w:rsidR="006901E5">
        <w:t>Таблица 1 – Программа «Развитие лизинга» (г.Москва)</w:t>
      </w:r>
      <w:r w:rsidR="00176E52">
        <w:rPr>
          <w:rStyle w:val="a6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5883"/>
        <w:gridCol w:w="1980"/>
      </w:tblGrid>
      <w:tr w:rsidR="000C4283" w:rsidTr="00113324">
        <w:tc>
          <w:tcPr>
            <w:tcW w:w="1497" w:type="dxa"/>
            <w:shd w:val="clear" w:color="auto" w:fill="auto"/>
          </w:tcPr>
          <w:p w:rsidR="000C4283" w:rsidRDefault="000C4283" w:rsidP="00113324">
            <w:pPr>
              <w:ind w:firstLine="0"/>
            </w:pPr>
            <w:r>
              <w:t xml:space="preserve">Проект 2.2.1 </w:t>
            </w:r>
          </w:p>
        </w:tc>
        <w:tc>
          <w:tcPr>
            <w:tcW w:w="7863" w:type="dxa"/>
            <w:gridSpan w:val="2"/>
            <w:shd w:val="clear" w:color="auto" w:fill="auto"/>
          </w:tcPr>
          <w:p w:rsidR="000C4283" w:rsidRDefault="000C4283" w:rsidP="00113324">
            <w:pPr>
              <w:ind w:firstLine="0"/>
            </w:pPr>
            <w:r>
              <w:t>Обеспечение субъектов малого предпринимательства оборудованием и имущественными комплексами через механизм лизинга</w:t>
            </w:r>
          </w:p>
        </w:tc>
      </w:tr>
      <w:tr w:rsidR="000C4283" w:rsidTr="00113324">
        <w:tc>
          <w:tcPr>
            <w:tcW w:w="1497" w:type="dxa"/>
            <w:shd w:val="clear" w:color="auto" w:fill="auto"/>
          </w:tcPr>
          <w:p w:rsidR="000C4283" w:rsidRDefault="000C4283" w:rsidP="00113324">
            <w:pPr>
              <w:ind w:firstLine="0"/>
            </w:pPr>
            <w:r>
              <w:t>Цель проекста</w:t>
            </w:r>
          </w:p>
        </w:tc>
        <w:tc>
          <w:tcPr>
            <w:tcW w:w="7863" w:type="dxa"/>
            <w:gridSpan w:val="2"/>
            <w:shd w:val="clear" w:color="auto" w:fill="auto"/>
          </w:tcPr>
          <w:p w:rsidR="000C4283" w:rsidRDefault="000C4283" w:rsidP="00113324">
            <w:pPr>
              <w:ind w:firstLine="0"/>
            </w:pPr>
            <w:r>
              <w:t>Предоставление субъектам малого предпринимательства оборудования, технологий, имущественных комплексов</w:t>
            </w:r>
            <w:r w:rsidR="00C92AE8">
              <w:t xml:space="preserve"> (в т.ч. «под ключ»). Обеспечение субъектов малого предпринимательства специализированным имуществом, включая транспортные средства, дорожно-строительную технику, специальные машины и механизмы</w:t>
            </w:r>
          </w:p>
        </w:tc>
      </w:tr>
      <w:tr w:rsidR="000C4283" w:rsidTr="00113324">
        <w:tc>
          <w:tcPr>
            <w:tcW w:w="1497" w:type="dxa"/>
            <w:shd w:val="clear" w:color="auto" w:fill="auto"/>
          </w:tcPr>
          <w:p w:rsidR="000C4283" w:rsidRDefault="001F79A9" w:rsidP="00113324">
            <w:pPr>
              <w:ind w:firstLine="0"/>
            </w:pPr>
            <w:r>
              <w:t>Ожидаемые результаты</w:t>
            </w:r>
          </w:p>
        </w:tc>
        <w:tc>
          <w:tcPr>
            <w:tcW w:w="7863" w:type="dxa"/>
            <w:gridSpan w:val="2"/>
            <w:shd w:val="clear" w:color="auto" w:fill="auto"/>
          </w:tcPr>
          <w:p w:rsidR="000C4283" w:rsidRDefault="001F79A9" w:rsidP="00113324">
            <w:pPr>
              <w:ind w:firstLine="0"/>
            </w:pPr>
            <w:r>
              <w:t>Расшир</w:t>
            </w:r>
            <w:r w:rsidR="00EE0C99">
              <w:t>ение возможностей малых предприяти</w:t>
            </w:r>
            <w:r>
              <w:t xml:space="preserve">й в части использования современного </w:t>
            </w:r>
            <w:r w:rsidR="00EE0C99">
              <w:t>оборудования</w:t>
            </w:r>
            <w:r>
              <w:t xml:space="preserve">, технологий и помещений на условиях лизинга. Снижение риска невозврата инвестиционных ресурсов. Повышение </w:t>
            </w:r>
            <w:r w:rsidR="00EE0C99">
              <w:t>эффективности деятельности субъектов малого предпринимательства. Создание новых рабочих мест. Снижение издержек по лизингу за счет узкой специализации.</w:t>
            </w:r>
          </w:p>
        </w:tc>
      </w:tr>
      <w:tr w:rsidR="00176E52" w:rsidTr="00113324">
        <w:tc>
          <w:tcPr>
            <w:tcW w:w="1497" w:type="dxa"/>
            <w:vMerge w:val="restart"/>
            <w:shd w:val="clear" w:color="auto" w:fill="auto"/>
          </w:tcPr>
          <w:p w:rsidR="00176E52" w:rsidRDefault="00176E52" w:rsidP="00113324">
            <w:pPr>
              <w:ind w:firstLine="0"/>
            </w:pPr>
            <w:r>
              <w:t>Ресурсное обеспечение (млн. руб.)</w:t>
            </w:r>
          </w:p>
        </w:tc>
        <w:tc>
          <w:tcPr>
            <w:tcW w:w="5883" w:type="dxa"/>
            <w:shd w:val="clear" w:color="auto" w:fill="auto"/>
          </w:tcPr>
          <w:p w:rsidR="00176E52" w:rsidRDefault="00176E52" w:rsidP="00113324">
            <w:pPr>
              <w:ind w:firstLine="0"/>
              <w:jc w:val="center"/>
            </w:pPr>
            <w:r>
              <w:t>Источник</w:t>
            </w:r>
          </w:p>
        </w:tc>
        <w:tc>
          <w:tcPr>
            <w:tcW w:w="1980" w:type="dxa"/>
            <w:shd w:val="clear" w:color="auto" w:fill="auto"/>
          </w:tcPr>
          <w:p w:rsidR="00176E52" w:rsidRDefault="00176E52" w:rsidP="00113324">
            <w:pPr>
              <w:ind w:firstLine="0"/>
              <w:jc w:val="center"/>
            </w:pPr>
            <w:r>
              <w:t>2003г.</w:t>
            </w:r>
          </w:p>
        </w:tc>
      </w:tr>
      <w:tr w:rsidR="00176E52" w:rsidTr="00113324">
        <w:trPr>
          <w:trHeight w:val="1710"/>
        </w:trPr>
        <w:tc>
          <w:tcPr>
            <w:tcW w:w="1497" w:type="dxa"/>
            <w:vMerge/>
            <w:shd w:val="clear" w:color="auto" w:fill="auto"/>
          </w:tcPr>
          <w:p w:rsidR="00176E52" w:rsidRDefault="00176E52" w:rsidP="00113324">
            <w:pPr>
              <w:ind w:firstLine="0"/>
            </w:pPr>
          </w:p>
        </w:tc>
        <w:tc>
          <w:tcPr>
            <w:tcW w:w="5883" w:type="dxa"/>
            <w:shd w:val="clear" w:color="auto" w:fill="auto"/>
          </w:tcPr>
          <w:p w:rsidR="00176E52" w:rsidRDefault="00176E52" w:rsidP="00113324">
            <w:pPr>
              <w:ind w:firstLine="0"/>
            </w:pPr>
            <w:r>
              <w:t>Бюджет</w:t>
            </w:r>
          </w:p>
          <w:p w:rsidR="00176E52" w:rsidRDefault="00176E52" w:rsidP="00113324">
            <w:pPr>
              <w:ind w:firstLine="0"/>
            </w:pPr>
            <w:r>
              <w:t>Московская лизинговая компания</w:t>
            </w:r>
          </w:p>
          <w:p w:rsidR="00176E52" w:rsidRDefault="00176E52" w:rsidP="00113324">
            <w:pPr>
              <w:ind w:firstLine="0"/>
            </w:pPr>
            <w:r>
              <w:t>Иные источники</w:t>
            </w:r>
          </w:p>
          <w:p w:rsidR="00176E52" w:rsidRDefault="00176E52" w:rsidP="00113324">
            <w:pPr>
              <w:ind w:firstLine="0"/>
            </w:pPr>
            <w:r>
              <w:t>Итого</w:t>
            </w:r>
          </w:p>
        </w:tc>
        <w:tc>
          <w:tcPr>
            <w:tcW w:w="1980" w:type="dxa"/>
            <w:shd w:val="clear" w:color="auto" w:fill="auto"/>
          </w:tcPr>
          <w:p w:rsidR="00176E52" w:rsidRDefault="00176E52" w:rsidP="00113324">
            <w:pPr>
              <w:ind w:firstLine="0"/>
              <w:jc w:val="center"/>
            </w:pPr>
            <w:r>
              <w:t>90,0</w:t>
            </w:r>
          </w:p>
          <w:p w:rsidR="00176E52" w:rsidRDefault="00176E52" w:rsidP="00113324">
            <w:pPr>
              <w:ind w:firstLine="0"/>
              <w:jc w:val="center"/>
            </w:pPr>
            <w:r>
              <w:t>61,0</w:t>
            </w:r>
          </w:p>
          <w:p w:rsidR="00176E52" w:rsidRDefault="00176E52" w:rsidP="00113324">
            <w:pPr>
              <w:ind w:firstLine="0"/>
              <w:jc w:val="center"/>
            </w:pPr>
            <w:r>
              <w:t>35,0</w:t>
            </w:r>
          </w:p>
          <w:p w:rsidR="00176E52" w:rsidRDefault="00176E52" w:rsidP="00113324">
            <w:pPr>
              <w:ind w:hanging="7"/>
              <w:jc w:val="center"/>
            </w:pPr>
            <w:r>
              <w:t>186,0</w:t>
            </w:r>
          </w:p>
        </w:tc>
      </w:tr>
    </w:tbl>
    <w:p w:rsidR="004A79B6" w:rsidRDefault="004A79B6" w:rsidP="009A43F2"/>
    <w:p w:rsidR="009A43F2" w:rsidRPr="009A43F2" w:rsidRDefault="00CF4111" w:rsidP="009A43F2">
      <w:r>
        <w:t>Но е</w:t>
      </w:r>
      <w:r w:rsidR="009A43F2" w:rsidRPr="009A43F2">
        <w:t xml:space="preserve">сть </w:t>
      </w:r>
      <w:r>
        <w:t xml:space="preserve">еще </w:t>
      </w:r>
      <w:r w:rsidR="009A43F2" w:rsidRPr="009A43F2">
        <w:t>две проблемы, связанные с налогами. Это НДС и налог на имущество. Большинство потенциальных лизингополучателей из сферы малого и среднего бизнеса являются налогоплательщиками по схеме либо налога на вмененный доход, либо по упрощенной схеме налогообложения (это зависит от региона). Они в большинстве не являются плательщиками НДС и налога на имущество.</w:t>
      </w:r>
    </w:p>
    <w:p w:rsidR="009A43F2" w:rsidRPr="009A43F2" w:rsidRDefault="00991953" w:rsidP="009A43F2">
      <w:r>
        <w:rPr>
          <w:noProof/>
        </w:rPr>
        <w:pict>
          <v:group id="_x0000_s1266" style="position:absolute;left:0;text-align:left;margin-left:0;margin-top:145.85pt;width:243pt;height:12pt;z-index:251666432" coordorigin="1701,14994" coordsize="4860,420">
            <v:rect id="_x0000_s1267" style="position:absolute;left:1701;top:14994;width:4860;height:420" stroked="f"/>
            <v:line id="_x0000_s1268" style="position:absolute" from="1701,15234" to="6561,15234" strokecolor="navy" strokeweight="1.5pt"/>
          </v:group>
        </w:pict>
      </w:r>
      <w:r w:rsidR="009A43F2" w:rsidRPr="009A43F2">
        <w:t xml:space="preserve">Если они что-то хотят взять в лизинг у лизинговой компании, они, во-первых, опосредованно платят налог на имущество, потому что он все равно включен у лизинговой компании в платежи, во-вторых, как говорят предприниматели, попадают на НДС, потому, что они его к зачету не принимают, а НДС на свои лизинговые платежи компания все равно начисляет. </w:t>
      </w:r>
      <w:r w:rsidR="00EA1CB3">
        <w:t>Поэтому необходимо внести корректировки в действующее законодательство, для того, чтобы устранить данную проблему.</w:t>
      </w:r>
    </w:p>
    <w:p w:rsidR="001E1555" w:rsidRDefault="009C724A" w:rsidP="00907E2F">
      <w:pPr>
        <w:pStyle w:val="a3"/>
      </w:pPr>
      <w:bookmarkStart w:id="5" w:name="_Toc54678929"/>
      <w:r>
        <w:t>Л</w:t>
      </w:r>
      <w:r w:rsidR="00A40E0F">
        <w:t>изинговые компании, предоставляющие услуги малому бизнесу</w:t>
      </w:r>
      <w:bookmarkEnd w:id="5"/>
    </w:p>
    <w:p w:rsidR="00BB09A5" w:rsidRDefault="00B5010E" w:rsidP="00BB09A5">
      <w:r>
        <w:t xml:space="preserve">Как уже упоминалось, </w:t>
      </w:r>
      <w:r w:rsidR="00BB09A5" w:rsidRPr="00F36991">
        <w:t>поиск источников финансирования является одной из острейших проблем для малого бизнеса. Далеко не все банки согласны заниматься небольшими проектами и брать на себя дополнительные риски, присущие малому бизнесу. Однако практика показывает, что в этом секторе</w:t>
      </w:r>
      <w:r w:rsidR="00704C5F">
        <w:t xml:space="preserve"> можно работать весьма успешно.</w:t>
      </w:r>
    </w:p>
    <w:p w:rsidR="008F4B56" w:rsidRDefault="008F4B56" w:rsidP="008F4B56">
      <w:r>
        <w:t xml:space="preserve">По данным </w:t>
      </w:r>
      <w:r w:rsidR="00AD0839">
        <w:t xml:space="preserve">группы по развитию лизинга </w:t>
      </w:r>
      <w:r>
        <w:t>Международной Финансовой Корпорации (МФК) лизинговые компании работают в основном с малыми и средними предприятиями:</w:t>
      </w:r>
    </w:p>
    <w:p w:rsidR="008F4B56" w:rsidRDefault="00991953" w:rsidP="008F4B56">
      <w:r>
        <w:rPr>
          <w:noProof/>
        </w:rPr>
        <w:pict>
          <v:group id="_x0000_s1240" style="position:absolute;left:0;text-align:left;margin-left:0;margin-top:2pt;width:333pt;height:189pt;z-index:251664384" coordorigin="1701,5994" coordsize="5940,3780">
            <v:group id="_x0000_s1241" style="position:absolute;left:1701;top:6534;width:5940;height:2700" coordorigin="1701,6534" coordsize="5940,27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42" type="#_x0000_t202" style="position:absolute;left:1701;top:6714;width:1620;height:900" stroked="f">
                <v:textbox style="mso-next-textbox:#_x0000_s1242" inset=".5mm,.3mm,.5mm,.3mm">
                  <w:txbxContent>
                    <w:p w:rsidR="008F4B56" w:rsidRDefault="008F4B56" w:rsidP="008F4B56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15% Средние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8F4B56" w:rsidRPr="0089271B" w:rsidRDefault="008F4B56" w:rsidP="008F4B56">
                      <w:pPr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и крупные</w:t>
                      </w:r>
                    </w:p>
                  </w:txbxContent>
                </v:textbox>
              </v:shape>
              <v:shape id="_x0000_s1243" type="#_x0000_t202" style="position:absolute;left:1701;top:8334;width:1620;height:900" stroked="f">
                <v:textbox style="mso-next-textbox:#_x0000_s1243" inset=".5mm,.3mm,.5mm,.3mm">
                  <w:txbxContent>
                    <w:p w:rsidR="008F4B56" w:rsidRDefault="008F4B56" w:rsidP="008F4B56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38% Малые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8F4B56" w:rsidRPr="0089271B" w:rsidRDefault="008F4B56" w:rsidP="008F4B56">
                      <w:pPr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и средние</w:t>
                      </w:r>
                    </w:p>
                  </w:txbxContent>
                </v:textbox>
              </v:shape>
              <v:line id="_x0000_s1244" style="position:absolute" from="5121,8874" to="7641,8874"/>
              <v:line id="_x0000_s1245" style="position:absolute" from="1701,7074" to="3861,7074"/>
              <v:line id="_x0000_s1246" style="position:absolute" from="1701,8694" to="3861,8694"/>
              <v:shape id="_x0000_s1247" type="#_x0000_t202" style="position:absolute;left:5841;top:6534;width:1800;height:900" stroked="f">
                <v:textbox style="mso-next-textbox:#_x0000_s1247" inset=".5mm,.3mm,.5mm,.3mm">
                  <w:txbxContent>
                    <w:p w:rsidR="008F4B56" w:rsidRDefault="008F4B56" w:rsidP="008F4B56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Все виды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8F4B56" w:rsidRPr="0089271B" w:rsidRDefault="008F4B56" w:rsidP="008F4B56">
                      <w:pPr>
                        <w:ind w:firstLine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89271B">
                        <w:rPr>
                          <w:sz w:val="22"/>
                          <w:szCs w:val="22"/>
                        </w:rPr>
                        <w:t>предприятий</w:t>
                      </w:r>
                      <w:r>
                        <w:rPr>
                          <w:sz w:val="22"/>
                          <w:szCs w:val="22"/>
                        </w:rPr>
                        <w:t xml:space="preserve"> 40%</w:t>
                      </w:r>
                    </w:p>
                  </w:txbxContent>
                </v:textbox>
              </v:shape>
              <v:shape id="_x0000_s1248" type="#_x0000_t202" style="position:absolute;left:6201;top:8514;width:1440;height:360" stroked="f">
                <v:textbox style="mso-next-textbox:#_x0000_s1248" inset=".5mm,.3mm,.5mm,.3mm">
                  <w:txbxContent>
                    <w:p w:rsidR="008F4B56" w:rsidRPr="0089271B" w:rsidRDefault="008F4B56" w:rsidP="008F4B56">
                      <w:pPr>
                        <w:ind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Крупные 7%</w:t>
                      </w:r>
                    </w:p>
                  </w:txbxContent>
                </v:textbox>
              </v:shape>
              <v:line id="_x0000_s1249" style="position:absolute" from="5301,6894" to="7641,6894"/>
            </v:group>
            <v:group id="_x0000_s1250" style="position:absolute;left:1701;top:5994;width:5940;height:3780" coordorigin="1701,5994" coordsize="5940,3780">
              <v:shape id="_x0000_s1251" type="#_x0000_t202" style="position:absolute;left:1701;top:5994;width:5940;height:360" stroked="f">
                <v:textbox style="mso-next-textbox:#_x0000_s1251" inset=".5mm,.3mm,.5mm,.3mm">
                  <w:txbxContent>
                    <w:p w:rsidR="008F4B56" w:rsidRPr="005062FC" w:rsidRDefault="008F4B56" w:rsidP="008F4B56">
                      <w:pPr>
                        <w:ind w:firstLine="0"/>
                        <w:jc w:val="left"/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 xml:space="preserve">Рисунок 1 – </w:t>
                      </w:r>
                      <w:r w:rsidRPr="005062FC">
                        <w:rPr>
                          <w:color w:val="000080"/>
                          <w:sz w:val="22"/>
                          <w:szCs w:val="22"/>
                        </w:rPr>
                        <w:t>Лизинговые компании по размеру лизингополучателей</w:t>
                      </w:r>
                    </w:p>
                    <w:p w:rsidR="008F4B56" w:rsidRDefault="008F4B56" w:rsidP="008F4B56">
                      <w:pPr>
                        <w:ind w:firstLine="0"/>
                      </w:pPr>
                    </w:p>
                  </w:txbxContent>
                </v:textbox>
              </v:shape>
              <v:line id="_x0000_s1252" style="position:absolute" from="1701,6354" to="7641,6354" strokecolor="navy" strokeweight="1.5pt"/>
              <v:shape id="_x0000_s1253" type="#_x0000_t202" style="position:absolute;left:1701;top:9414;width:4140;height:360" stroked="f">
                <v:textbox style="mso-next-textbox:#_x0000_s1253" inset=".5mm,.3mm,.5mm,.3mm">
                  <w:txbxContent>
                    <w:p w:rsidR="008F4B56" w:rsidRPr="00BE297C" w:rsidRDefault="008F4B56" w:rsidP="008F4B56">
                      <w:pPr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BE297C">
                        <w:rPr>
                          <w:i/>
                          <w:sz w:val="20"/>
                          <w:szCs w:val="20"/>
                        </w:rPr>
                        <w:t>Источник: группа по развитию лизинга МФК</w:t>
                      </w:r>
                    </w:p>
                  </w:txbxContent>
                </v:textbox>
              </v:shape>
              <v:line id="_x0000_s1254" style="position:absolute" from="1701,9414" to="7641,9414" strokecolor="navy" strokeweight="1pt"/>
            </v:group>
          </v:group>
        </w:pict>
      </w:r>
    </w:p>
    <w:p w:rsidR="008F4B56" w:rsidRDefault="00991953" w:rsidP="008F4B56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1.25pt">
            <v:imagedata r:id="rId7" o:title=""/>
          </v:shape>
        </w:pict>
      </w:r>
    </w:p>
    <w:p w:rsidR="008F4B56" w:rsidRPr="004E23AC" w:rsidRDefault="008F4B56" w:rsidP="008F4B56">
      <w:r w:rsidRPr="004E23AC">
        <w:t>Доля стоимости договоров лизинга в 2002 г., заключенных с малым бизнесом составила приблизительно 4% (в предыдущем году этот показатель был на уровне 2,5%). В 2002</w:t>
      </w:r>
      <w:r>
        <w:t xml:space="preserve"> </w:t>
      </w:r>
      <w:r w:rsidRPr="004E23AC">
        <w:t>г. лизин</w:t>
      </w:r>
      <w:r>
        <w:t>говыми компаниями было</w:t>
      </w:r>
      <w:r w:rsidRPr="004E23AC">
        <w:t xml:space="preserve"> заключено 1347 договоров с малыми предприятиями при средней стоимости </w:t>
      </w:r>
      <w:r>
        <w:t xml:space="preserve">контракта </w:t>
      </w:r>
      <w:r w:rsidRPr="004E23AC">
        <w:t>от 1-3 до 500-550 тыс. долл.</w:t>
      </w:r>
      <w:r w:rsidRPr="004E23AC">
        <w:rPr>
          <w:rStyle w:val="a6"/>
        </w:rPr>
        <w:footnoteReference w:id="3"/>
      </w:r>
    </w:p>
    <w:p w:rsidR="00704C5F" w:rsidRDefault="00704C5F" w:rsidP="00704C5F">
      <w:r>
        <w:t>С малыми и средними предприятиями обычно работают компании, созданные с участием структур поддержки предпринимательства, и небольшие региональные компании, у которых не хватает капитала и заемных средств для осуществления крупных проектов. Наиболее заметные компании данной группы следующие:</w:t>
      </w:r>
    </w:p>
    <w:p w:rsidR="00704C5F" w:rsidRDefault="00704C5F" w:rsidP="00704C5F">
      <w:pPr>
        <w:numPr>
          <w:ilvl w:val="0"/>
          <w:numId w:val="6"/>
        </w:numPr>
        <w:tabs>
          <w:tab w:val="clear" w:pos="1219"/>
          <w:tab w:val="num" w:pos="360"/>
        </w:tabs>
        <w:ind w:left="360" w:hanging="360"/>
      </w:pPr>
      <w:r>
        <w:t>Московская лизинговая компания – первая в России специализированная лизинговая компания для предприятий малого бизнеса.</w:t>
      </w:r>
    </w:p>
    <w:p w:rsidR="00704C5F" w:rsidRDefault="00704C5F" w:rsidP="00704C5F">
      <w:pPr>
        <w:numPr>
          <w:ilvl w:val="0"/>
          <w:numId w:val="6"/>
        </w:numPr>
        <w:tabs>
          <w:tab w:val="clear" w:pos="1219"/>
          <w:tab w:val="num" w:pos="360"/>
        </w:tabs>
        <w:ind w:left="360" w:hanging="360"/>
      </w:pPr>
      <w:r>
        <w:t>Банковские компании: «ДельтаЛизинг» и «КМБ-Лизинг».</w:t>
      </w:r>
    </w:p>
    <w:p w:rsidR="00704C5F" w:rsidRPr="00704C5F" w:rsidRDefault="00704C5F" w:rsidP="00704C5F">
      <w:pPr>
        <w:numPr>
          <w:ilvl w:val="0"/>
          <w:numId w:val="6"/>
        </w:numPr>
        <w:tabs>
          <w:tab w:val="clear" w:pos="1219"/>
          <w:tab w:val="num" w:pos="360"/>
        </w:tabs>
        <w:ind w:left="360" w:hanging="360"/>
      </w:pPr>
      <w:r>
        <w:t>Региональные лизинговые компании: «Иркутский бизнес-парк», «Лизинговая компания малого бизнеса Татарстана».</w:t>
      </w:r>
    </w:p>
    <w:p w:rsidR="00704C5F" w:rsidRDefault="00991953" w:rsidP="00BB09A5">
      <w:r>
        <w:rPr>
          <w:noProof/>
        </w:rPr>
        <w:pict>
          <v:group id="_x0000_s1269" style="position:absolute;left:0;text-align:left;margin-left:0;margin-top:57.3pt;width:243pt;height:12pt;z-index:251667456" coordorigin="1701,14994" coordsize="4860,420">
            <v:rect id="_x0000_s1270" style="position:absolute;left:1701;top:14994;width:4860;height:420" stroked="f"/>
            <v:line id="_x0000_s1271" style="position:absolute" from="1701,15234" to="6561,15234" strokecolor="navy" strokeweight="1.5pt"/>
          </v:group>
        </w:pict>
      </w:r>
      <w:r w:rsidR="00447194">
        <w:t>Рассмотрим компании, занимающиеся лизингом для малых предприятий в Московском регионе.</w:t>
      </w:r>
    </w:p>
    <w:p w:rsidR="00A40E0F" w:rsidRDefault="00A40E0F" w:rsidP="00907E2F">
      <w:pPr>
        <w:pStyle w:val="20"/>
      </w:pPr>
      <w:bookmarkStart w:id="6" w:name="_Toc54678930"/>
      <w:r>
        <w:t>Московская лизинговая компания</w:t>
      </w:r>
      <w:bookmarkEnd w:id="6"/>
    </w:p>
    <w:p w:rsidR="00DF50D8" w:rsidRDefault="00DF50D8" w:rsidP="00DF50D8">
      <w:r>
        <w:t xml:space="preserve">ЗАО «Московская лизинговая компания» учреждено в 1993 года. Учредителями являются Московский фонд поддержки малого предпринимательства и Российская </w:t>
      </w:r>
      <w:r w:rsidR="00C72C59">
        <w:t>ассоциация</w:t>
      </w:r>
      <w:r>
        <w:t xml:space="preserve"> развития малого и среднего предпринимательства. </w:t>
      </w:r>
      <w:r w:rsidR="008A2B11">
        <w:t>Эта компания частично финансируется Московской администрацией</w:t>
      </w:r>
      <w:r w:rsidR="0037203C">
        <w:t>, однако действует в основном на коммерческой основе.</w:t>
      </w:r>
    </w:p>
    <w:p w:rsidR="0037203C" w:rsidRDefault="0037203C" w:rsidP="00DF50D8">
      <w:r>
        <w:t>МЛК является примером оптимального хода развития такой компании, когда средства, предоставленные администрацией, становятся лишь толчком для развития бизнеса и в дальнейшем служат для поддержания наиболее затратных (субсидируемых) направлений деятельности.</w:t>
      </w:r>
    </w:p>
    <w:p w:rsidR="003A7A51" w:rsidRDefault="003A7A51" w:rsidP="003A7A51">
      <w:r>
        <w:t>Изначально, одной из основных задач, стоявшей пере</w:t>
      </w:r>
      <w:r w:rsidR="00CE5200">
        <w:t>д Московской лизинговой компанией</w:t>
      </w:r>
      <w:r>
        <w:t xml:space="preserve"> являлась поддержка малого предпринимательства г. Москвы. Однако, за время свое работы Московская лизинговая компания значительно расширила сферу своей деятельности и вышла далеко за ее: работа ведется не только с малыми предприятиями, но и со всеми другими организациями, и не только в Москве, но и во многих регионах России. В настоящий момент Московская лизинговая компания является универсальной лизинговой компанией и в части видов имущества, передаваемых клиентам-лизингополучателям.</w:t>
      </w:r>
    </w:p>
    <w:p w:rsidR="00311814" w:rsidRDefault="00311814" w:rsidP="00311814">
      <w:r>
        <w:t>Деятельность Московской лизинговой компании охватывает лизинг следующих видов оборудования, представленных на рисунке 2.</w:t>
      </w:r>
    </w:p>
    <w:p w:rsidR="00A8075A" w:rsidRDefault="00A8075A" w:rsidP="00311814"/>
    <w:p w:rsidR="00835968" w:rsidRDefault="00991953" w:rsidP="00835968">
      <w:r>
        <w:rPr>
          <w:noProof/>
        </w:rPr>
        <w:pict>
          <v:group id="_x0000_s1112" style="position:absolute;left:0;text-align:left;margin-left:0;margin-top:1.95pt;width:468pt;height:243pt;z-index:251648000" coordorigin="1701,7794" coordsize="9360,4860">
            <v:group id="_x0000_s1078" style="position:absolute;left:1701;top:7794;width:9360;height:4860" coordorigin="1701,5994" coordsize="5940,3780">
              <v:shape id="_x0000_s1079" type="#_x0000_t202" style="position:absolute;left:1701;top:5994;width:5940;height:360" stroked="f">
                <v:textbox style="mso-next-textbox:#_x0000_s1079" inset=".5mm,.3mm,.5mm,.3mm">
                  <w:txbxContent>
                    <w:p w:rsidR="00852B47" w:rsidRPr="005062FC" w:rsidRDefault="00852B47" w:rsidP="00AA7B3C">
                      <w:pPr>
                        <w:ind w:firstLine="0"/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Рисунок 2 – Виды предоставляемого в лизинг оборудования МЛК</w:t>
                      </w:r>
                    </w:p>
                    <w:p w:rsidR="00852B47" w:rsidRDefault="00852B47" w:rsidP="00AA7B3C">
                      <w:pPr>
                        <w:ind w:firstLine="0"/>
                      </w:pPr>
                    </w:p>
                  </w:txbxContent>
                </v:textbox>
              </v:shape>
              <v:line id="_x0000_s1080" style="position:absolute" from="1701,6354" to="7641,6354" strokecolor="navy" strokeweight="1.5pt"/>
              <v:shape id="_x0000_s1081" type="#_x0000_t202" style="position:absolute;left:1701;top:9414;width:4140;height:360" stroked="f">
                <v:textbox style="mso-next-textbox:#_x0000_s1081" inset=".5mm,.3mm,.5mm,.3mm">
                  <w:txbxContent>
                    <w:p w:rsidR="00852B47" w:rsidRPr="00BE297C" w:rsidRDefault="00852B47" w:rsidP="00AA7B3C">
                      <w:pPr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BE297C">
                        <w:rPr>
                          <w:i/>
                          <w:sz w:val="20"/>
                          <w:szCs w:val="20"/>
                        </w:rPr>
                        <w:t>Источник: группа по развитию лизинга МФК</w:t>
                      </w:r>
                    </w:p>
                  </w:txbxContent>
                </v:textbox>
              </v:shape>
              <v:line id="_x0000_s1082" style="position:absolute" from="1701,9414" to="7641,9414" strokecolor="navy" strokeweight="1pt"/>
            </v:group>
            <v:group id="_x0000_s1111" style="position:absolute;left:1701;top:8334;width:9360;height:3060" coordorigin="1701,8334" coordsize="9360,3060">
              <v:shape id="_x0000_s1106" type="#_x0000_t202" style="position:absolute;left:9261;top:10494;width:1740;height:720" stroked="f">
                <v:textbox style="mso-next-textbox:#_x0000_s1106" inset=".5mm,.3mm,.5mm,.3mm">
                  <w:txbxContent>
                    <w:p w:rsidR="00852B47" w:rsidRPr="0089271B" w:rsidRDefault="00852B47" w:rsidP="00BA2295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Автотранспорт, пассажирский 2%</w:t>
                      </w:r>
                    </w:p>
                  </w:txbxContent>
                </v:textbox>
              </v:shape>
              <v:shape id="_x0000_s1089" type="#_x0000_t202" style="position:absolute;left:8721;top:8874;width:2280;height:360" stroked="f">
                <v:textbox style="mso-next-textbox:#_x0000_s1089" inset=".5mm,.3mm,.5mm,.3mm">
                  <w:txbxContent>
                    <w:p w:rsidR="00852B47" w:rsidRPr="0089271B" w:rsidRDefault="00852B47" w:rsidP="001E6DE7">
                      <w:pPr>
                        <w:ind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Деревообработка 2%</w:t>
                      </w:r>
                    </w:p>
                  </w:txbxContent>
                </v:textbox>
              </v:shape>
              <v:line id="_x0000_s1085" style="position:absolute" from="7711,10794" to="11016,10794"/>
              <v:line id="_x0000_s1086" style="position:absolute" from="7461,10134" to="11061,10134"/>
              <v:line id="_x0000_s1087" style="position:absolute" from="6921,9234" to="11061,9234"/>
              <v:group id="_x0000_s1093" style="position:absolute;left:6435;top:8694;width:4626;height:535" coordorigin="6435,8694" coordsize="4626,535">
                <v:line id="_x0000_s1088" style="position:absolute" from="6921,8694" to="11061,8694"/>
                <v:line id="_x0000_s1092" style="position:absolute;rotation:992438fd;flip:x" from="6435,8736" to="6985,9229"/>
              </v:group>
              <v:group id="_x0000_s1094" style="position:absolute;left:1701;top:8694;width:4626;height:535;flip:x" coordorigin="6435,8694" coordsize="4626,535">
                <v:line id="_x0000_s1095" style="position:absolute" from="6921,8694" to="11061,8694"/>
                <v:line id="_x0000_s1096" style="position:absolute;rotation:992438fd;flip:x" from="6435,8736" to="6985,9229"/>
              </v:group>
              <v:line id="_x0000_s1097" style="position:absolute" from="1701,9234" to="5841,9234"/>
              <v:group id="_x0000_s1102" style="position:absolute;left:1701;top:9774;width:3949;height:360" coordorigin="1701,9774" coordsize="3949,360">
                <v:line id="_x0000_s1098" style="position:absolute" from="1701,10134" to="5301,10134"/>
                <v:line id="_x0000_s1101" style="position:absolute;flip:y" from="5290,9774" to="5650,10134"/>
              </v:group>
              <v:line id="_x0000_s1103" style="position:absolute" from="1701,11394" to="5481,11394"/>
              <v:shape id="_x0000_s1104" type="#_x0000_t202" style="position:absolute;left:8721;top:9774;width:2280;height:360" stroked="f">
                <v:textbox style="mso-next-textbox:#_x0000_s1104" inset=".5mm,.3mm,.5mm,.3mm">
                  <w:txbxContent>
                    <w:p w:rsidR="00852B47" w:rsidRPr="0089271B" w:rsidRDefault="00852B47" w:rsidP="00BA2295">
                      <w:pPr>
                        <w:ind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Полиграфическое 19%</w:t>
                      </w:r>
                    </w:p>
                  </w:txbxContent>
                </v:textbox>
              </v:shape>
              <v:shape id="_x0000_s1105" type="#_x0000_t202" style="position:absolute;left:8001;top:8334;width:3000;height:360" stroked="f">
                <v:textbox style="mso-next-textbox:#_x0000_s1105" inset=".5mm,.3mm,.5mm,.3mm">
                  <w:txbxContent>
                    <w:p w:rsidR="00852B47" w:rsidRPr="0089271B" w:rsidRDefault="00852B47" w:rsidP="001E6DE7">
                      <w:pPr>
                        <w:ind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Пищевая переработка 6%</w:t>
                      </w:r>
                    </w:p>
                  </w:txbxContent>
                </v:textbox>
              </v:shape>
              <v:shape id="_x0000_s1107" type="#_x0000_t202" style="position:absolute;left:1701;top:8334;width:3000;height:360" stroked="f">
                <v:textbox style="mso-next-textbox:#_x0000_s1107" inset=".5mm,.3mm,.5mm,.3mm">
                  <w:txbxContent>
                    <w:p w:rsidR="00852B47" w:rsidRPr="0089271B" w:rsidRDefault="00852B47" w:rsidP="00453374">
                      <w:pPr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5% Другое</w:t>
                      </w:r>
                    </w:p>
                  </w:txbxContent>
                </v:textbox>
              </v:shape>
              <v:shape id="_x0000_s1108" type="#_x0000_t202" style="position:absolute;left:1701;top:8874;width:3240;height:360" stroked="f">
                <v:textbox style="mso-next-textbox:#_x0000_s1108" inset=".5mm,.3mm,.5mm,.3mm">
                  <w:txbxContent>
                    <w:p w:rsidR="00852B47" w:rsidRPr="0089271B" w:rsidRDefault="00852B47" w:rsidP="00453374">
                      <w:pPr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5% Оборудование для услуг</w:t>
                      </w:r>
                    </w:p>
                  </w:txbxContent>
                </v:textbox>
              </v:shape>
              <v:shape id="_x0000_s1109" type="#_x0000_t202" style="position:absolute;left:1701;top:9774;width:3240;height:360" stroked="f">
                <v:textbox style="mso-next-textbox:#_x0000_s1109" inset=".5mm,.3mm,.5mm,.3mm">
                  <w:txbxContent>
                    <w:p w:rsidR="00852B47" w:rsidRPr="0089271B" w:rsidRDefault="00852B47" w:rsidP="00453374">
                      <w:pPr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2% Торговое</w:t>
                      </w:r>
                    </w:p>
                  </w:txbxContent>
                </v:textbox>
              </v:shape>
              <v:shape id="_x0000_s1110" type="#_x0000_t202" style="position:absolute;left:1701;top:11034;width:3240;height:360" stroked="f">
                <v:textbox style="mso-next-textbox:#_x0000_s1110" inset=".5mm,.3mm,.5mm,.3mm">
                  <w:txbxContent>
                    <w:p w:rsidR="00852B47" w:rsidRPr="0089271B" w:rsidRDefault="00852B47" w:rsidP="00453374">
                      <w:pPr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59% Автотранспорт, грузовой</w:t>
                      </w:r>
                    </w:p>
                  </w:txbxContent>
                </v:textbox>
              </v:shape>
            </v:group>
          </v:group>
        </w:pict>
      </w:r>
    </w:p>
    <w:p w:rsidR="00112DF9" w:rsidRDefault="00112DF9" w:rsidP="00835968"/>
    <w:p w:rsidR="00112DF9" w:rsidRDefault="00991953" w:rsidP="00FD6B78">
      <w:pPr>
        <w:ind w:firstLine="0"/>
      </w:pPr>
      <w:r>
        <w:pict>
          <v:shape id="_x0000_i1026" type="#_x0000_t75" style="width:467.25pt;height:195pt">
            <v:imagedata r:id="rId8" o:title=""/>
          </v:shape>
        </w:pict>
      </w:r>
    </w:p>
    <w:p w:rsidR="00112DF9" w:rsidRDefault="00CE5200" w:rsidP="00835968">
      <w:r>
        <w:t>Через Московскую лизинговую компанию правительство г.Москва осуществляет проведение комплексной программы развития и поддержки малого предпринимательства.</w:t>
      </w:r>
    </w:p>
    <w:p w:rsidR="00A40E0F" w:rsidRDefault="00704C5F" w:rsidP="00907E2F">
      <w:pPr>
        <w:pStyle w:val="20"/>
      </w:pPr>
      <w:bookmarkStart w:id="7" w:name="_Toc54678931"/>
      <w:r>
        <w:t>Дельта-Лизинг (</w:t>
      </w:r>
      <w:r>
        <w:rPr>
          <w:lang w:val="en-US"/>
        </w:rPr>
        <w:t>DeltaLeasing</w:t>
      </w:r>
      <w:r w:rsidRPr="001C7771">
        <w:t>)</w:t>
      </w:r>
      <w:bookmarkEnd w:id="7"/>
    </w:p>
    <w:p w:rsidR="001C7771" w:rsidRPr="003003CC" w:rsidRDefault="003003CC" w:rsidP="003003CC">
      <w:r>
        <w:t>Учредитель ЗАО «ДельтаЛизинг» –</w:t>
      </w:r>
      <w:r w:rsidR="001C7771" w:rsidRPr="003003CC">
        <w:t xml:space="preserve"> Дельта Капитал (ранее Инв</w:t>
      </w:r>
      <w:r>
        <w:t>естиционный Фонд США - Россия) –</w:t>
      </w:r>
      <w:r w:rsidR="001C7771" w:rsidRPr="003003CC">
        <w:t xml:space="preserve"> это инвестиционный фонд, созданный на деньги частных инвесторов и средства Агентства США по Международному развитию. </w:t>
      </w:r>
    </w:p>
    <w:p w:rsidR="0067573F" w:rsidRDefault="00F72E30" w:rsidP="0067573F">
      <w:r>
        <w:t xml:space="preserve">Группа российских лизинговых компаний, учрежденных иностранными банками, немногочисленна. Неоспоримым их преимуществом является доступ к долгосрочному финансированию с низкими процентными ставками. Таким образом, они получают значительное конкурентное преимущество на </w:t>
      </w:r>
      <w:r w:rsidR="004D0866">
        <w:t xml:space="preserve">российском рынке, устанавливая стоимость лизинговых услуг на уровне значительно более низком, чем доступный российским лизинговым компаниям. </w:t>
      </w:r>
      <w:r w:rsidR="00CB6A64">
        <w:t>Также ДельтаЛизинг по сравнению с другими лизинговыми компаниями, специализирующимися на работе с малым бизнесом, предлагает больший максимальный размер сделки.</w:t>
      </w:r>
      <w:r w:rsidR="00405747">
        <w:t xml:space="preserve"> Хотя, с другой стороны, финансовое участие в проекте данной компании ограничивается 75% стоимости оборудования, передаваемого в лизинг.</w:t>
      </w:r>
    </w:p>
    <w:p w:rsidR="009F3A1E" w:rsidRDefault="009F3A1E" w:rsidP="0067573F">
      <w:r>
        <w:t>Исследуя структуру портфеля ДельтаЛизинг (рисунок 3), можно отметить, что она более диверсифицирована по сравнению такими же лизинговыми компаниями, сотрудничающим с малым предпринимательством.</w:t>
      </w:r>
    </w:p>
    <w:p w:rsidR="00C444BE" w:rsidRDefault="00C444BE" w:rsidP="0067573F"/>
    <w:p w:rsidR="0067573F" w:rsidRDefault="00991953" w:rsidP="0067573F">
      <w:r>
        <w:rPr>
          <w:noProof/>
        </w:rPr>
        <w:pict>
          <v:group id="_x0000_s1114" style="position:absolute;left:0;text-align:left;margin-left:0;margin-top:0;width:468pt;height:252pt;z-index:251650048" coordorigin="1701,5994" coordsize="5940,3780">
            <v:shape id="_x0000_s1115" type="#_x0000_t202" style="position:absolute;left:1701;top:5994;width:5940;height:360" stroked="f">
              <v:textbox style="mso-next-textbox:#_x0000_s1115" inset=".5mm,.3mm,.5mm,.3mm">
                <w:txbxContent>
                  <w:p w:rsidR="00852B47" w:rsidRPr="005062FC" w:rsidRDefault="00852B47" w:rsidP="00E3316C">
                    <w:pPr>
                      <w:ind w:firstLine="0"/>
                      <w:rPr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color w:val="000080"/>
                        <w:sz w:val="22"/>
                        <w:szCs w:val="22"/>
                      </w:rPr>
                      <w:t>Рисунок 3 – Виды предоставляемого в лизинг оборудования компанией «ДельтаЛизинг»</w:t>
                    </w:r>
                  </w:p>
                  <w:p w:rsidR="00852B47" w:rsidRDefault="00852B47" w:rsidP="00E3316C">
                    <w:pPr>
                      <w:ind w:firstLine="0"/>
                    </w:pPr>
                  </w:p>
                </w:txbxContent>
              </v:textbox>
            </v:shape>
            <v:line id="_x0000_s1116" style="position:absolute" from="1701,6354" to="7641,6354" strokecolor="navy" strokeweight="1.5pt"/>
            <v:shape id="_x0000_s1117" type="#_x0000_t202" style="position:absolute;left:1701;top:9414;width:4140;height:360" stroked="f">
              <v:textbox style="mso-next-textbox:#_x0000_s1117" inset=".5mm,.3mm,.5mm,.3mm">
                <w:txbxContent>
                  <w:p w:rsidR="00852B47" w:rsidRPr="00BE297C" w:rsidRDefault="00852B47" w:rsidP="00E3316C">
                    <w:pPr>
                      <w:ind w:firstLine="0"/>
                      <w:rPr>
                        <w:i/>
                        <w:sz w:val="20"/>
                        <w:szCs w:val="20"/>
                      </w:rPr>
                    </w:pPr>
                    <w:r w:rsidRPr="00BE297C">
                      <w:rPr>
                        <w:i/>
                        <w:sz w:val="20"/>
                        <w:szCs w:val="20"/>
                      </w:rPr>
                      <w:t>Источник: группа по развитию лизинга МФК</w:t>
                    </w:r>
                  </w:p>
                </w:txbxContent>
              </v:textbox>
            </v:shape>
            <v:line id="_x0000_s1118" style="position:absolute" from="1701,9414" to="7641,9414" strokecolor="navy" strokeweight="1pt"/>
          </v:group>
        </w:pict>
      </w:r>
    </w:p>
    <w:p w:rsidR="0067573F" w:rsidRDefault="00991953" w:rsidP="0067573F">
      <w:r>
        <w:rPr>
          <w:noProof/>
        </w:rPr>
        <w:pict>
          <v:group id="_x0000_s1173" style="position:absolute;left:0;text-align:left;margin-left:0;margin-top:3.6pt;width:468pt;height:182.7pt;z-index:251649024" coordorigin="1701,2034" coordsize="9360,3654">
            <v:shape id="_x0000_s1167" type="#_x0000_t202" style="position:absolute;left:1701;top:2034;width:3540;height:360" stroked="f">
              <v:textbox style="mso-next-textbox:#_x0000_s1167" inset=".5mm,.3mm,.5mm,.3mm">
                <w:txbxContent>
                  <w:p w:rsidR="00852B47" w:rsidRPr="0089271B" w:rsidRDefault="00852B47" w:rsidP="00240104">
                    <w:pPr>
                      <w:ind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4% Медицинское</w:t>
                    </w:r>
                  </w:p>
                </w:txbxContent>
              </v:textbox>
            </v:shape>
            <v:shape id="_x0000_s1138" type="#_x0000_t202" style="position:absolute;left:1701;top:5328;width:3000;height:360" stroked="f">
              <v:textbox style="mso-next-textbox:#_x0000_s1138" inset=".5mm,.3mm,.5mm,.3mm">
                <w:txbxContent>
                  <w:p w:rsidR="00852B47" w:rsidRPr="0089271B" w:rsidRDefault="00852B47" w:rsidP="00E3316C">
                    <w:pPr>
                      <w:ind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28% Производственное</w:t>
                    </w:r>
                  </w:p>
                </w:txbxContent>
              </v:textbox>
            </v:shape>
            <v:shape id="_x0000_s1142" type="#_x0000_t202" style="position:absolute;left:1701;top:4788;width:3000;height:360" stroked="f">
              <v:textbox style="mso-next-textbox:#_x0000_s1142" inset=".5mm,.3mm,.5mm,.3mm">
                <w:txbxContent>
                  <w:p w:rsidR="00852B47" w:rsidRPr="0089271B" w:rsidRDefault="00852B47" w:rsidP="00E3316C">
                    <w:pPr>
                      <w:ind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4% Химическая чистка</w:t>
                    </w:r>
                  </w:p>
                </w:txbxContent>
              </v:textbox>
            </v:shape>
            <v:shape id="_x0000_s1143" type="#_x0000_t202" style="position:absolute;left:1701;top:4014;width:3000;height:360" stroked="f">
              <v:textbox style="mso-next-textbox:#_x0000_s1143" inset=".5mm,.3mm,.5mm,.3mm">
                <w:txbxContent>
                  <w:p w:rsidR="00852B47" w:rsidRPr="0089271B" w:rsidRDefault="00852B47" w:rsidP="00E3316C">
                    <w:pPr>
                      <w:ind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20% Полиграфическое</w:t>
                    </w:r>
                  </w:p>
                </w:txbxContent>
              </v:textbox>
            </v:shape>
            <v:shape id="_x0000_s1144" type="#_x0000_t202" style="position:absolute;left:8541;top:5274;width:2460;height:360" stroked="f">
              <v:textbox style="mso-next-textbox:#_x0000_s1144" inset=".5mm,.3mm,.5mm,.3mm">
                <w:txbxContent>
                  <w:p w:rsidR="00852B47" w:rsidRPr="0089271B" w:rsidRDefault="00852B47" w:rsidP="00D6773E">
                    <w:pPr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Здания, сооружения 3%</w:t>
                    </w:r>
                  </w:p>
                </w:txbxContent>
              </v:textbox>
            </v:shape>
            <v:shape id="_x0000_s1153" type="#_x0000_t202" style="position:absolute;left:8181;top:3654;width:2820;height:360" stroked="f">
              <v:textbox style="mso-next-textbox:#_x0000_s1153" inset=".5mm,.3mm,.5mm,.3mm">
                <w:txbxContent>
                  <w:p w:rsidR="00852B47" w:rsidRPr="0089271B" w:rsidRDefault="00852B47" w:rsidP="00D6773E">
                    <w:pPr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Телекоммуникационное 4%</w:t>
                    </w:r>
                  </w:p>
                </w:txbxContent>
              </v:textbox>
            </v:shape>
            <v:shape id="_x0000_s1154" type="#_x0000_t202" style="position:absolute;left:8181;top:2934;width:2820;height:360" stroked="f">
              <v:textbox style="mso-next-textbox:#_x0000_s1154" inset=".5mm,.3mm,.5mm,.3mm">
                <w:txbxContent>
                  <w:p w:rsidR="00852B47" w:rsidRPr="0089271B" w:rsidRDefault="00852B47" w:rsidP="00D6773E">
                    <w:pPr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Пищевая переработка 18%</w:t>
                    </w:r>
                  </w:p>
                </w:txbxContent>
              </v:textbox>
            </v:shape>
            <v:shape id="_x0000_s1155" type="#_x0000_t202" style="position:absolute;left:8181;top:4194;width:2820;height:360" stroked="f">
              <v:textbox style="mso-next-textbox:#_x0000_s1155" inset=".5mm,.3mm,.5mm,.3mm">
                <w:txbxContent>
                  <w:p w:rsidR="00852B47" w:rsidRPr="0089271B" w:rsidRDefault="00852B47" w:rsidP="00D6773E">
                    <w:pPr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Торговое 8%</w:t>
                    </w:r>
                  </w:p>
                </w:txbxContent>
              </v:textbox>
            </v:shape>
            <v:shape id="_x0000_s1157" type="#_x0000_t202" style="position:absolute;left:8181;top:4734;width:2820;height:360" stroked="f">
              <v:textbox style="mso-next-textbox:#_x0000_s1157" inset=".5mm,.3mm,.5mm,.3mm">
                <w:txbxContent>
                  <w:p w:rsidR="00852B47" w:rsidRPr="0089271B" w:rsidRDefault="00852B47" w:rsidP="00D6773E">
                    <w:pPr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Автотранспорт, грузовой 2%</w:t>
                    </w:r>
                  </w:p>
                </w:txbxContent>
              </v:textbox>
            </v:shape>
            <v:shape id="_x0000_s1158" type="#_x0000_t202" style="position:absolute;left:7461;top:2214;width:3540;height:360" stroked="f">
              <v:textbox style="mso-next-textbox:#_x0000_s1158" inset=".5mm,.3mm,.5mm,.3mm">
                <w:txbxContent>
                  <w:p w:rsidR="00852B47" w:rsidRPr="0089271B" w:rsidRDefault="00852B47" w:rsidP="00D6773E">
                    <w:pPr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Автотранспорт, пассажирский 1%</w:t>
                    </w:r>
                  </w:p>
                </w:txbxContent>
              </v:textbox>
            </v:shape>
            <v:shape id="_x0000_s1168" type="#_x0000_t202" style="position:absolute;left:1701;top:2574;width:3420;height:360" stroked="f">
              <v:textbox style="mso-next-textbox:#_x0000_s1168" inset=".5mm,.3mm,.5mm,.3mm">
                <w:txbxContent>
                  <w:p w:rsidR="00852B47" w:rsidRPr="0089271B" w:rsidRDefault="00852B47" w:rsidP="00240104">
                    <w:pPr>
                      <w:ind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3% Деревообработка</w:t>
                    </w:r>
                  </w:p>
                </w:txbxContent>
              </v:textbox>
            </v:shape>
            <v:group id="_x0000_s1172" style="position:absolute;left:1701;top:2394;width:9360;height:3294" coordorigin="1701,2394" coordsize="9360,3294">
              <v:line id="_x0000_s1122" style="position:absolute" from="1701,5148" to="5120,5148"/>
              <v:line id="_x0000_s1123" style="position:absolute" from="8181,5634" to="11061,5634"/>
              <v:line id="_x0000_s1124" style="position:absolute" from="7101,3294" to="11061,3294"/>
              <v:line id="_x0000_s1126" style="position:absolute" from="6577,2574" to="11056,2574"/>
              <v:line id="_x0000_s1127" style="position:absolute;rotation:992438fd;flip:x" from="6389,2603" to="6621,2810">
                <o:lock v:ext="edit" aspectratio="t"/>
              </v:line>
              <v:line id="_x0000_s1130" style="position:absolute;rotation:-372101fd" from="7620,5154" to="8170,5647"/>
              <v:line id="_x0000_s1131" style="position:absolute" from="1701,2934" to="5841,2934"/>
              <v:line id="_x0000_s1135" style="position:absolute" from="1701,5688" to="6201,5688"/>
              <v:line id="_x0000_s1145" style="position:absolute" from="7641,5094" to="11061,5094"/>
              <v:line id="_x0000_s1146" style="position:absolute" from="7641,4014" to="11061,4014"/>
              <v:line id="_x0000_s1156" style="position:absolute" from="7641,4554" to="11061,4554"/>
              <v:line id="_x0000_s1166" style="position:absolute" from="5841,2394" to="6201,2934"/>
              <v:line id="_x0000_s1169" style="position:absolute" from="1701,4374" to="5121,4374"/>
              <v:line id="_x0000_s1170" style="position:absolute" from="1701,3474" to="5841,3474"/>
            </v:group>
            <v:shape id="_x0000_s1171" type="#_x0000_t202" style="position:absolute;left:1701;top:3114;width:3420;height:360" stroked="f">
              <v:textbox style="mso-next-textbox:#_x0000_s1171" inset=".5mm,.3mm,.5mm,.3mm">
                <w:txbxContent>
                  <w:p w:rsidR="00852B47" w:rsidRPr="0089271B" w:rsidRDefault="00852B47" w:rsidP="00240104">
                    <w:pPr>
                      <w:ind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5% С/х техника</w:t>
                    </w:r>
                  </w:p>
                </w:txbxContent>
              </v:textbox>
            </v:shape>
          </v:group>
        </w:pict>
      </w:r>
    </w:p>
    <w:p w:rsidR="0067573F" w:rsidRDefault="00991953" w:rsidP="0067573F">
      <w:pPr>
        <w:ind w:firstLine="0"/>
      </w:pPr>
      <w:r>
        <w:rPr>
          <w:noProof/>
        </w:rPr>
        <w:pict>
          <v:line id="_x0000_s1129" style="position:absolute;left:0;text-align:left;flip:x;z-index:251646976" from="0,.9pt" to="207pt,.9pt"/>
        </w:pict>
      </w:r>
      <w:r>
        <w:pict>
          <v:shape id="_x0000_i1027" type="#_x0000_t75" style="width:467.25pt;height:200.25pt">
            <v:imagedata r:id="rId9" o:title=""/>
          </v:shape>
        </w:pict>
      </w:r>
    </w:p>
    <w:p w:rsidR="00AC5998" w:rsidRPr="001951D1" w:rsidRDefault="00AC5998" w:rsidP="00AC5998">
      <w:pPr>
        <w:rPr>
          <w:bCs/>
          <w:color w:val="000000"/>
        </w:rPr>
      </w:pPr>
      <w:r>
        <w:rPr>
          <w:bCs/>
          <w:color w:val="000000"/>
        </w:rPr>
        <w:t>Хотя компания ДельтаЛизинг и имеет преимущества перед компаниями, созданными российскими структурами, но также задает для своей клиентуры более жесткие требования (в виду того, что иностранные инвесторы более консервативны). Но в целом, благодаря вышеописанным характеристикам, данный бизнес стабиле и динамично развивается. По данным рейтингового агентства Эксперт, ДельтаЛизинг в 2002г. входил в десятку лизинговых компаний по различным методикам составления рейтинга.</w:t>
      </w:r>
    </w:p>
    <w:p w:rsidR="00A40E0F" w:rsidRPr="00A40E0F" w:rsidRDefault="00F36991" w:rsidP="00F36991">
      <w:pPr>
        <w:pStyle w:val="20"/>
      </w:pPr>
      <w:bookmarkStart w:id="8" w:name="_Toc54678932"/>
      <w:r>
        <w:t>КМБ-Лизинг</w:t>
      </w:r>
      <w:bookmarkEnd w:id="8"/>
    </w:p>
    <w:p w:rsidR="00F36991" w:rsidRDefault="00F36991" w:rsidP="00704C5F">
      <w:r w:rsidRPr="00704C5F">
        <w:rPr>
          <w:bCs/>
          <w:color w:val="000000"/>
        </w:rPr>
        <w:t>“КМБ-Лизинг” является 100% дочерней компанией КМБ-Банка</w:t>
      </w:r>
      <w:r w:rsidR="00704C5F" w:rsidRPr="00704C5F">
        <w:rPr>
          <w:bCs/>
          <w:color w:val="000000"/>
        </w:rPr>
        <w:t xml:space="preserve"> (</w:t>
      </w:r>
      <w:r w:rsidR="00704C5F" w:rsidRPr="00704C5F">
        <w:t>Банка кредитования малого бизнеса, полностью ориентированного на обслуживание малого и среднего бизнеса</w:t>
      </w:r>
      <w:r w:rsidR="00704C5F" w:rsidRPr="00704C5F">
        <w:rPr>
          <w:bCs/>
          <w:color w:val="000000"/>
        </w:rPr>
        <w:t xml:space="preserve">). </w:t>
      </w:r>
      <w:r w:rsidR="00F30E37">
        <w:t>КМБ-Банк</w:t>
      </w:r>
      <w:r w:rsidR="001C7771">
        <w:t xml:space="preserve"> </w:t>
      </w:r>
      <w:r w:rsidR="00B50B5C">
        <w:t>основан с помощью Европейского</w:t>
      </w:r>
      <w:r w:rsidR="001C7771">
        <w:t xml:space="preserve"> Банк</w:t>
      </w:r>
      <w:r w:rsidR="00B50B5C">
        <w:t>а</w:t>
      </w:r>
      <w:r w:rsidR="001C7771">
        <w:t xml:space="preserve"> Реконструкции и Развития.</w:t>
      </w:r>
    </w:p>
    <w:p w:rsidR="00B50B5C" w:rsidRDefault="00B50B5C" w:rsidP="00704C5F">
      <w:r>
        <w:t xml:space="preserve">Лизинговые компании, созданные при банках, имеют наибольший потенциал для того, чтобы стать независимыми лизинговыми компаниями. Как это, в сущности, происходит и с КМБ-Лизингом. Помимо финансирования, тесное взаимодействие банка и лизинговой компании обуславливает синергетический эффект с точи зрения расширения клиентской базы. Зачастую также финансирование через лизинг предоставляется совместно с кредитом (клиент КМБ-Лизинг может взять кредит на выплату аванса по лизинговому договору). </w:t>
      </w:r>
    </w:p>
    <w:p w:rsidR="00E224F7" w:rsidRDefault="00E224F7" w:rsidP="00704C5F">
      <w:pPr>
        <w:rPr>
          <w:bCs/>
          <w:color w:val="000000"/>
        </w:rPr>
      </w:pPr>
      <w:r>
        <w:t>Важнейшим преимуществом банковских лизинговых компаний является спосо</w:t>
      </w:r>
      <w:r w:rsidR="00D967BB">
        <w:t>бность привлекать более длинные финансовые ресурсы, как на российском, так ин зарубежном рынке. Это позволяет передавать имущество в лизинг на более длительный срок, не испытывая трудностей, связанных с необходимостью погашения кредита до полного погашения по договору лизинга.</w:t>
      </w:r>
    </w:p>
    <w:p w:rsidR="00D77E63" w:rsidRDefault="00991953" w:rsidP="00704C5F">
      <w:pPr>
        <w:rPr>
          <w:bCs/>
          <w:color w:val="000000"/>
        </w:rPr>
      </w:pPr>
      <w:r>
        <w:rPr>
          <w:bCs/>
          <w:noProof/>
          <w:color w:val="000000"/>
        </w:rPr>
        <w:pict>
          <v:group id="_x0000_s1175" style="position:absolute;left:0;text-align:left;margin-left:0;margin-top:19.2pt;width:468pt;height:234pt;z-index:251651072" coordorigin="1701,5994" coordsize="5940,3780">
            <v:shape id="_x0000_s1176" type="#_x0000_t202" style="position:absolute;left:1701;top:5994;width:5940;height:360" stroked="f">
              <v:textbox style="mso-next-textbox:#_x0000_s1176" inset=".5mm,.3mm,.5mm,.3mm">
                <w:txbxContent>
                  <w:p w:rsidR="00852B47" w:rsidRPr="005062FC" w:rsidRDefault="00852B47" w:rsidP="00A5457F">
                    <w:pPr>
                      <w:ind w:firstLine="0"/>
                      <w:rPr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color w:val="000080"/>
                        <w:sz w:val="22"/>
                        <w:szCs w:val="22"/>
                      </w:rPr>
                      <w:t>Рисунок 4 – Виды предоставляемого в лизинг оборудования компанией «КМБ-Лизинг»</w:t>
                    </w:r>
                  </w:p>
                  <w:p w:rsidR="00852B47" w:rsidRDefault="00852B47" w:rsidP="00A5457F">
                    <w:pPr>
                      <w:ind w:firstLine="0"/>
                    </w:pPr>
                  </w:p>
                </w:txbxContent>
              </v:textbox>
            </v:shape>
            <v:line id="_x0000_s1177" style="position:absolute" from="1701,6354" to="7641,6354" strokecolor="navy" strokeweight="1.5pt"/>
            <v:shape id="_x0000_s1178" type="#_x0000_t202" style="position:absolute;left:1701;top:9414;width:4140;height:360" stroked="f">
              <v:textbox style="mso-next-textbox:#_x0000_s1178" inset=".5mm,.3mm,.5mm,.3mm">
                <w:txbxContent>
                  <w:p w:rsidR="00852B47" w:rsidRPr="00BE297C" w:rsidRDefault="00852B47" w:rsidP="00A5457F">
                    <w:pPr>
                      <w:ind w:firstLine="0"/>
                      <w:rPr>
                        <w:i/>
                        <w:sz w:val="20"/>
                        <w:szCs w:val="20"/>
                      </w:rPr>
                    </w:pPr>
                    <w:r w:rsidRPr="00BE297C">
                      <w:rPr>
                        <w:i/>
                        <w:sz w:val="20"/>
                        <w:szCs w:val="20"/>
                      </w:rPr>
                      <w:t>Источник: группа по развитию лизинга МФК</w:t>
                    </w:r>
                  </w:p>
                </w:txbxContent>
              </v:textbox>
            </v:shape>
            <v:line id="_x0000_s1179" style="position:absolute" from="1701,9414" to="7641,9414" strokecolor="navy" strokeweight="1pt"/>
          </v:group>
        </w:pict>
      </w:r>
    </w:p>
    <w:p w:rsidR="00D77E63" w:rsidRDefault="00D77E63" w:rsidP="00704C5F">
      <w:pPr>
        <w:rPr>
          <w:bCs/>
          <w:color w:val="000000"/>
        </w:rPr>
      </w:pPr>
    </w:p>
    <w:p w:rsidR="00D77E63" w:rsidRDefault="00991953" w:rsidP="00C568E4">
      <w:pPr>
        <w:ind w:firstLine="0"/>
        <w:rPr>
          <w:bCs/>
          <w:color w:val="000000"/>
        </w:rPr>
      </w:pPr>
      <w:r>
        <w:rPr>
          <w:noProof/>
        </w:rPr>
        <w:pict>
          <v:shape id="_x0000_s1198" type="#_x0000_t202" style="position:absolute;left:0;text-align:left;margin-left:315pt;margin-top:13.8pt;width:150pt;height:17.35pt;z-index:251659264" stroked="f">
            <v:textbox style="mso-next-textbox:#_x0000_s1198" inset=".5mm,.3mm,.5mm,.3mm">
              <w:txbxContent>
                <w:p w:rsidR="00852B47" w:rsidRPr="0089271B" w:rsidRDefault="00852B47" w:rsidP="00152E9F">
                  <w:pPr>
                    <w:ind w:firstLine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Производственное 12%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left:0;text-align:left;margin-left:0;margin-top:31.8pt;width:162pt;height:17.35pt;z-index:251660288" stroked="f">
            <v:textbox style="mso-next-textbox:#_x0000_s1200" inset=".5mm,.3mm,.5mm,.3mm">
              <w:txbxContent>
                <w:p w:rsidR="00852B47" w:rsidRPr="0089271B" w:rsidRDefault="00852B47" w:rsidP="00A5457F">
                  <w:pPr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28% Полиграфическое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2" style="position:absolute;left:0;text-align:left;z-index:251657216" from="0,49.8pt" to="189pt,49.8pt"/>
        </w:pict>
      </w:r>
      <w:r>
        <w:rPr>
          <w:noProof/>
        </w:rPr>
        <w:pict>
          <v:shape id="_x0000_s1201" type="#_x0000_t202" style="position:absolute;left:0;text-align:left;margin-left:0;margin-top:112.8pt;width:117pt;height:17.35pt;z-index:251661312" stroked="f">
            <v:textbox style="mso-next-textbox:#_x0000_s1201" inset=".5mm,.3mm,.5mm,.3mm">
              <w:txbxContent>
                <w:p w:rsidR="00852B47" w:rsidRPr="0089271B" w:rsidRDefault="00852B47" w:rsidP="00A5457F">
                  <w:pPr>
                    <w:ind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7% Торговое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6" style="position:absolute;left:0;text-align:left;z-index:251658240" from="0,130.8pt" to="171pt,130.8pt"/>
        </w:pict>
      </w:r>
      <w:r>
        <w:rPr>
          <w:noProof/>
        </w:rPr>
        <w:pict>
          <v:shape id="_x0000_s1204" type="#_x0000_t202" style="position:absolute;left:0;text-align:left;margin-left:315pt;margin-top:130.8pt;width:150pt;height:17.35pt;z-index:251663360" stroked="f">
            <v:textbox style="mso-next-textbox:#_x0000_s1204" inset=".5mm,.3mm,.5mm,.3mm">
              <w:txbxContent>
                <w:p w:rsidR="00852B47" w:rsidRPr="00A5457F" w:rsidRDefault="00852B47" w:rsidP="00A5457F">
                  <w:pPr>
                    <w:ind w:firstLine="0"/>
                    <w:jc w:val="right"/>
                    <w:rPr>
                      <w:sz w:val="22"/>
                      <w:szCs w:val="22"/>
                    </w:rPr>
                  </w:pPr>
                  <w:r w:rsidRPr="00A5457F">
                    <w:rPr>
                      <w:sz w:val="22"/>
                      <w:szCs w:val="22"/>
                    </w:rPr>
                    <w:t>Автотранспорт, грузовой 37%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83" style="position:absolute;left:0;text-align:left;z-index:251654144" from="279pt,148.8pt" to="471.25pt,148.8pt"/>
        </w:pict>
      </w:r>
      <w:r>
        <w:rPr>
          <w:noProof/>
        </w:rPr>
        <w:pict>
          <v:shape id="_x0000_s1181" type="#_x0000_t202" style="position:absolute;left:0;text-align:left;margin-left:369pt;margin-top:76.8pt;width:96pt;height:34.7pt;z-index:251652096" stroked="f">
            <v:textbox style="mso-next-textbox:#_x0000_s1181" inset=".5mm,.3mm,.5mm,.3mm">
              <w:txbxContent>
                <w:p w:rsidR="00852B47" w:rsidRPr="0089271B" w:rsidRDefault="00852B47" w:rsidP="00A5457F">
                  <w:pPr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Автотранспорт, пассажирский 10%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03" style="position:absolute;left:0;text-align:left;z-index:251662336" from="297pt,94.8pt" to="468pt,94.8pt"/>
        </w:pict>
      </w:r>
      <w:r>
        <w:rPr>
          <w:noProof/>
        </w:rPr>
        <w:pict>
          <v:shape id="_x0000_s1182" type="#_x0000_t202" style="position:absolute;left:0;text-align:left;margin-left:342pt;margin-top:40.8pt;width:123pt;height:17.35pt;z-index:251653120" stroked="f">
            <v:textbox style="mso-next-textbox:#_x0000_s1182" inset=".5mm,.3mm,.5mm,.3mm">
              <w:txbxContent>
                <w:p w:rsidR="00852B47" w:rsidRPr="0089271B" w:rsidRDefault="00852B47" w:rsidP="00A5457F">
                  <w:pPr>
                    <w:ind w:firstLine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Пищевая обработка 6%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84" style="position:absolute;left:0;text-align:left;z-index:251655168" from="4in,58.8pt" to="468pt,58.8pt"/>
        </w:pict>
      </w:r>
      <w:r>
        <w:rPr>
          <w:noProof/>
        </w:rPr>
        <w:pict>
          <v:line id="_x0000_s1185" style="position:absolute;left:0;text-align:left;z-index:251656192" from="261pt,31.8pt" to="468pt,31.8pt"/>
        </w:pict>
      </w:r>
      <w:r>
        <w:pict>
          <v:shape id="_x0000_i1028" type="#_x0000_t75" style="width:468pt;height:200.25pt">
            <v:imagedata r:id="rId10" o:title=""/>
          </v:shape>
        </w:pict>
      </w:r>
    </w:p>
    <w:p w:rsidR="001E1555" w:rsidRDefault="00382157" w:rsidP="009F41E8">
      <w:r>
        <w:br w:type="page"/>
      </w:r>
      <w:r w:rsidR="00546819">
        <w:t>В отличии от портфеля Московской лизинговой компании и КМБ-Лизинга портфель ДельтаЛизинг содержит большую часть сделок по производственному оборудованию. На мой взгляд, это можно объяснить тем, что ДельтаЛизинг имеет больший максимальный размер лизинговой сделки. МЛК же и КМБ-Лизинг занимаются в основном лизингом грузового автотранспорта и полиграфического оборудования.</w:t>
      </w:r>
    </w:p>
    <w:p w:rsidR="00C44922" w:rsidRDefault="00F676F0" w:rsidP="00F676F0">
      <w:pPr>
        <w:rPr>
          <w:snapToGrid w:val="0"/>
        </w:rPr>
      </w:pPr>
      <w:r>
        <w:rPr>
          <w:snapToGrid w:val="0"/>
        </w:rPr>
        <w:t>Проанализировав портфели данных лизинговых компаний, можно сказать, что в</w:t>
      </w:r>
      <w:r w:rsidR="00C44922">
        <w:rPr>
          <w:snapToGrid w:val="0"/>
        </w:rPr>
        <w:t xml:space="preserve"> основном спрос на лизинговые сделки со стороны малого бизнеса представлен теми видами деятельности, которые не требуют значительных начальных капиталовложений, имеют относительно короткий произво</w:t>
      </w:r>
      <w:r w:rsidR="00546819">
        <w:rPr>
          <w:snapToGrid w:val="0"/>
        </w:rPr>
        <w:t>дственный цикл и высокий оборот</w:t>
      </w:r>
      <w:r w:rsidR="00C44922">
        <w:rPr>
          <w:snapToGrid w:val="0"/>
        </w:rPr>
        <w:t>. С точки зрения финансовых институтов и кредитных учреждений, малый и средний бизнес, а также вновь создаваемые предприятия традиционно являлись категорией таких предприятий, которые связаны с высокой степенью риска.</w:t>
      </w:r>
    </w:p>
    <w:p w:rsidR="00546819" w:rsidRPr="00546819" w:rsidRDefault="00546819" w:rsidP="00546819">
      <w:pPr>
        <w:rPr>
          <w:snapToGrid w:val="0"/>
        </w:rPr>
      </w:pPr>
      <w:r w:rsidRPr="00546819">
        <w:rPr>
          <w:snapToGrid w:val="0"/>
        </w:rPr>
        <w:t>Что хорошо и что плохо для лизинговой компании, когда она работает с представителями малого бизнеса? Хорошо то, что, работая с малым бизнесом, компании диверсифицируют риски, так как имеют обширный портфель проектов. А что плохо? Плохо, что с одной стороны риски  диверсифицируются, но с другой стороны работа с лизингополучателями – малыми предприятиями наоборот характеризуется повышенными рисками, т.к. их положение сильно зависит от изменений в законодательстве.</w:t>
      </w:r>
      <w:r w:rsidR="007D1121">
        <w:rPr>
          <w:snapToGrid w:val="0"/>
        </w:rPr>
        <w:t xml:space="preserve"> Хотя</w:t>
      </w:r>
      <w:r w:rsidR="001A4A53">
        <w:rPr>
          <w:snapToGrid w:val="0"/>
        </w:rPr>
        <w:t>,</w:t>
      </w:r>
      <w:r w:rsidR="007D1121">
        <w:rPr>
          <w:snapToGrid w:val="0"/>
        </w:rPr>
        <w:t xml:space="preserve"> по мнению практиков</w:t>
      </w:r>
      <w:r w:rsidR="001A4A53">
        <w:rPr>
          <w:snapToGrid w:val="0"/>
        </w:rPr>
        <w:t>, при портфеле, состоящем из множества мелких сделок, в отличии от нескольких крупных отсутствует риск неликвидности лизингового оборудования и банкротства компании при неудаче с одной сделкой.</w:t>
      </w:r>
    </w:p>
    <w:p w:rsidR="001E1555" w:rsidRDefault="001A4A53" w:rsidP="009F41E8">
      <w:r>
        <w:t xml:space="preserve">Президент компании ДельтаЛизинг отмечает, что </w:t>
      </w:r>
      <w:r w:rsidR="00B43E5A">
        <w:t>с малым</w:t>
      </w:r>
      <w:r>
        <w:t xml:space="preserve"> бизнес</w:t>
      </w:r>
      <w:r w:rsidR="00B43E5A">
        <w:t>ом приятно работать, т.к. это наиболее активная и прогрессивная часть страны, что эти компании свободны от бюрократии и здесь не возникает классический конфликт интересов управленцев и акционеров.</w:t>
      </w:r>
      <w:r w:rsidR="00F12926">
        <w:rPr>
          <w:rStyle w:val="a6"/>
          <w:snapToGrid w:val="0"/>
        </w:rPr>
        <w:footnoteReference w:id="4"/>
      </w:r>
    </w:p>
    <w:p w:rsidR="00FD1021" w:rsidRPr="0059362C" w:rsidRDefault="00991953" w:rsidP="0059362C">
      <w:pPr>
        <w:spacing w:line="240" w:lineRule="auto"/>
        <w:rPr>
          <w:sz w:val="2"/>
          <w:szCs w:val="2"/>
        </w:rPr>
      </w:pPr>
      <w:r>
        <w:rPr>
          <w:noProof/>
        </w:rPr>
        <w:pict>
          <v:group id="_x0000_s1272" style="position:absolute;left:0;text-align:left;margin-left:0;margin-top:157.55pt;width:243pt;height:12pt;z-index:251668480" coordorigin="1701,14994" coordsize="4860,420">
            <v:rect id="_x0000_s1273" style="position:absolute;left:1701;top:14994;width:4860;height:420" stroked="f"/>
            <v:line id="_x0000_s1274" style="position:absolute" from="1701,15234" to="6561,15234" strokecolor="navy" strokeweight="1.5pt"/>
          </v:group>
        </w:pict>
      </w:r>
      <w:r w:rsidR="00664A2C">
        <w:br w:type="page"/>
      </w:r>
    </w:p>
    <w:p w:rsidR="00664A2C" w:rsidRDefault="00664A2C" w:rsidP="00664A2C">
      <w:pPr>
        <w:pStyle w:val="a3"/>
      </w:pPr>
      <w:bookmarkStart w:id="9" w:name="_Toc54678933"/>
      <w:r>
        <w:t>Заключение</w:t>
      </w:r>
      <w:bookmarkEnd w:id="9"/>
    </w:p>
    <w:p w:rsidR="00852B47" w:rsidRPr="00010062" w:rsidRDefault="00956221" w:rsidP="00852B47">
      <w:pPr>
        <w:pStyle w:val="ab"/>
      </w:pPr>
      <w:r>
        <w:t>Из всего вышеизложенного можно сделать вывод, что л</w:t>
      </w:r>
      <w:r w:rsidR="00852B47" w:rsidRPr="00010062">
        <w:t xml:space="preserve">изинг как способ получения производственных активов для </w:t>
      </w:r>
      <w:r w:rsidR="0059362C">
        <w:t xml:space="preserve">малого предпринимательства </w:t>
      </w:r>
      <w:r w:rsidR="00852B47" w:rsidRPr="00010062">
        <w:t>я</w:t>
      </w:r>
      <w:r w:rsidR="0059362C">
        <w:t xml:space="preserve">вляется более предпочтительным </w:t>
      </w:r>
      <w:r w:rsidR="00852B47" w:rsidRPr="00010062">
        <w:t>традиционному средне- и долгосрочному банковскому финансированию по следующим причинам:</w:t>
      </w:r>
    </w:p>
    <w:p w:rsidR="00852B47" w:rsidRPr="00010062" w:rsidRDefault="00956221" w:rsidP="00402510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>
        <w:t>м</w:t>
      </w:r>
      <w:r w:rsidR="00402510">
        <w:t>алые предприятия</w:t>
      </w:r>
      <w:r w:rsidR="00852B47" w:rsidRPr="00010062">
        <w:t xml:space="preserve"> имеют более легкий доступ к лизингу</w:t>
      </w:r>
      <w:r w:rsidR="00402510">
        <w:t>,</w:t>
      </w:r>
      <w:r w:rsidR="00852B47" w:rsidRPr="00010062">
        <w:t xml:space="preserve"> чем к банковским займам;</w:t>
      </w:r>
    </w:p>
    <w:p w:rsidR="00852B47" w:rsidRPr="00010062" w:rsidRDefault="00852B47" w:rsidP="00402510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простота процедуры лизинга приводит к понижению стоимости транзакции;</w:t>
      </w:r>
    </w:p>
    <w:p w:rsidR="00852B47" w:rsidRPr="00010062" w:rsidRDefault="00852B47" w:rsidP="00402510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нет необходимо</w:t>
      </w:r>
      <w:r w:rsidR="0059362C">
        <w:t xml:space="preserve">сти замораживать капитал для </w:t>
      </w:r>
      <w:r w:rsidRPr="00010062">
        <w:t>финансирования такого же оборудования в полном объеме;</w:t>
      </w:r>
    </w:p>
    <w:p w:rsidR="00852B47" w:rsidRPr="00010062" w:rsidRDefault="00852B47" w:rsidP="00402510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 xml:space="preserve">обычно налогообложение позволяет </w:t>
      </w:r>
      <w:r w:rsidR="00956221">
        <w:t xml:space="preserve">предприятиям малого бизнеса </w:t>
      </w:r>
      <w:r w:rsidRPr="00010062">
        <w:t>возмещать их арендные платежи по лизингу за счет налогов.</w:t>
      </w:r>
    </w:p>
    <w:p w:rsidR="00852B47" w:rsidRPr="00010062" w:rsidRDefault="00852B47" w:rsidP="00852B47">
      <w:pPr>
        <w:pStyle w:val="ab"/>
        <w:spacing w:before="120"/>
      </w:pPr>
      <w:r w:rsidRPr="00010062">
        <w:t>Однако на практике положительный эффект от лизинга понижается такими проблемами, свойствен</w:t>
      </w:r>
      <w:r w:rsidR="0059362C">
        <w:t>ным малому предпринимательству</w:t>
      </w:r>
      <w:r w:rsidRPr="00010062">
        <w:t>, такими как:</w:t>
      </w:r>
    </w:p>
    <w:p w:rsidR="00852B47" w:rsidRPr="00010062" w:rsidRDefault="00852B47" w:rsidP="00956221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нехватка подходящих помещений;</w:t>
      </w:r>
    </w:p>
    <w:p w:rsidR="00852B47" w:rsidRPr="00010062" w:rsidRDefault="00852B47" w:rsidP="00956221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трудности в легализации прав на помещение и землю при установке и размещении оборудования;</w:t>
      </w:r>
    </w:p>
    <w:p w:rsidR="00852B47" w:rsidRPr="00010062" w:rsidRDefault="0059362C" w:rsidP="00956221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>
        <w:t>недостаточные</w:t>
      </w:r>
      <w:r w:rsidR="00852B47" w:rsidRPr="00010062">
        <w:t xml:space="preserve"> навыки персонала при работе с оборудованием, полученным по лизингу. </w:t>
      </w:r>
    </w:p>
    <w:p w:rsidR="00852B47" w:rsidRPr="00010062" w:rsidRDefault="00852B47" w:rsidP="00852B47">
      <w:pPr>
        <w:pStyle w:val="ab"/>
        <w:spacing w:before="120"/>
      </w:pPr>
      <w:r w:rsidRPr="00010062">
        <w:t>Поло</w:t>
      </w:r>
      <w:r w:rsidR="00382157">
        <w:t>жительный эффект от включения малого предпринимательства</w:t>
      </w:r>
      <w:r w:rsidRPr="00010062">
        <w:t xml:space="preserve"> в сферу лизинговых операций может быть получен при следующих условиях:</w:t>
      </w:r>
    </w:p>
    <w:p w:rsidR="00852B47" w:rsidRPr="00010062" w:rsidRDefault="00852B47" w:rsidP="00956221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облегчении общих условий частных инвестиций в капитал (оборудование);</w:t>
      </w:r>
    </w:p>
    <w:p w:rsidR="00852B47" w:rsidRPr="00010062" w:rsidRDefault="00852B47" w:rsidP="00956221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быстром развитии новых рынков или новых секторов инновационных продуктов;</w:t>
      </w:r>
    </w:p>
    <w:p w:rsidR="00852B47" w:rsidRPr="00010062" w:rsidRDefault="00852B47" w:rsidP="00956221">
      <w:pPr>
        <w:pStyle w:val="ac"/>
        <w:numPr>
          <w:ilvl w:val="0"/>
          <w:numId w:val="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</w:pPr>
      <w:r w:rsidRPr="00010062">
        <w:t>пр</w:t>
      </w:r>
      <w:r w:rsidR="00956221">
        <w:t xml:space="preserve">и больших пропорциях </w:t>
      </w:r>
      <w:r w:rsidR="00382157">
        <w:t>доступа субъектов малого бизнеса</w:t>
      </w:r>
      <w:r w:rsidRPr="00010062">
        <w:t xml:space="preserve"> к финансированию лизинговых операций.</w:t>
      </w:r>
    </w:p>
    <w:p w:rsidR="008F4B56" w:rsidRPr="00402510" w:rsidRDefault="00956221" w:rsidP="00402510">
      <w:pPr>
        <w:pStyle w:val="ab"/>
        <w:spacing w:before="120"/>
      </w:pPr>
      <w:r>
        <w:t>Анализируя портфели лизинговых компаний, сотрудничающих с малым бизнесом, можно сказать, что</w:t>
      </w:r>
      <w:r w:rsidR="00382157">
        <w:t xml:space="preserve"> </w:t>
      </w:r>
      <w:r>
        <w:t>с</w:t>
      </w:r>
      <w:r w:rsidR="008F4B56" w:rsidRPr="00402510">
        <w:t xml:space="preserve">амым востребованным предметом лизинга у небольших предприятий являются грузовые и легковые автомобили </w:t>
      </w:r>
      <w:r>
        <w:t>–</w:t>
      </w:r>
      <w:r w:rsidR="008F4B56" w:rsidRPr="00402510">
        <w:t xml:space="preserve"> на них приходится до 40% договоров. </w:t>
      </w:r>
    </w:p>
    <w:p w:rsidR="00664A2C" w:rsidRDefault="008F4B56" w:rsidP="0059362C">
      <w:pPr>
        <w:pStyle w:val="ab"/>
        <w:spacing w:before="120"/>
      </w:pPr>
      <w:r w:rsidRPr="0059362C">
        <w:t xml:space="preserve">Главным недостатком лизинга считается достаточно высокая стоимость этого инвестиционного инструмента. Представители компаний малого бизнеса говорят о высокой стоимости обслуживания сделки и ее сложной структуре. </w:t>
      </w:r>
    </w:p>
    <w:p w:rsidR="009F41E8" w:rsidRPr="0059362C" w:rsidRDefault="00A86060" w:rsidP="0059362C">
      <w:pPr>
        <w:spacing w:line="240" w:lineRule="auto"/>
        <w:rPr>
          <w:sz w:val="2"/>
          <w:szCs w:val="2"/>
        </w:rPr>
      </w:pPr>
      <w:r>
        <w:br w:type="page"/>
      </w:r>
    </w:p>
    <w:p w:rsidR="00E12054" w:rsidRDefault="009F41E8" w:rsidP="00A86060">
      <w:pPr>
        <w:pStyle w:val="a3"/>
      </w:pPr>
      <w:bookmarkStart w:id="10" w:name="_Toc54678934"/>
      <w:r>
        <w:t xml:space="preserve">Список </w:t>
      </w:r>
      <w:r w:rsidR="002362A1">
        <w:t>источников</w:t>
      </w:r>
      <w:bookmarkEnd w:id="10"/>
    </w:p>
    <w:p w:rsidR="005C153C" w:rsidRDefault="005E7824" w:rsidP="00A86060">
      <w:pPr>
        <w:numPr>
          <w:ilvl w:val="0"/>
          <w:numId w:val="1"/>
        </w:numPr>
        <w:ind w:left="0" w:firstLine="709"/>
      </w:pPr>
      <w:r>
        <w:t xml:space="preserve">Газман В.Д. Финансовый лизинг: Учебное пособие. – М.:ГУ ВШЭ, 2003. – 392с. </w:t>
      </w:r>
    </w:p>
    <w:p w:rsidR="00492E3E" w:rsidRDefault="00492E3E" w:rsidP="00492E3E">
      <w:pPr>
        <w:numPr>
          <w:ilvl w:val="0"/>
          <w:numId w:val="1"/>
        </w:numPr>
        <w:ind w:left="0" w:firstLine="709"/>
      </w:pPr>
      <w:r>
        <w:t>Рынок лизинговых услуг России-2002. Аналитический обзор. Часть вторая // Лизинг-ревю. – 2003. – №5-6.</w:t>
      </w:r>
    </w:p>
    <w:p w:rsidR="00492E3E" w:rsidRDefault="00492E3E" w:rsidP="00492E3E">
      <w:pPr>
        <w:numPr>
          <w:ilvl w:val="0"/>
          <w:numId w:val="1"/>
        </w:numPr>
        <w:ind w:left="0" w:firstLine="709"/>
      </w:pPr>
      <w:r>
        <w:t xml:space="preserve">Лизинг по-малому // </w:t>
      </w:r>
      <w:r w:rsidRPr="00337743">
        <w:t>Коммерсантъ-Деньги, 6 октября</w:t>
      </w:r>
      <w:r>
        <w:t xml:space="preserve"> 2003г.</w:t>
      </w:r>
    </w:p>
    <w:p w:rsidR="009F41E8" w:rsidRDefault="009F41E8" w:rsidP="00A86060">
      <w:pPr>
        <w:numPr>
          <w:ilvl w:val="0"/>
          <w:numId w:val="1"/>
        </w:numPr>
        <w:ind w:left="0" w:firstLine="709"/>
      </w:pPr>
      <w:r>
        <w:t>Мониторинг административных барьеров развития малого предпринимательства // Центр экономических и финансовых исследований и разработок.</w:t>
      </w:r>
    </w:p>
    <w:p w:rsidR="0066168E" w:rsidRDefault="00492E3E" w:rsidP="00A86060">
      <w:pPr>
        <w:numPr>
          <w:ilvl w:val="0"/>
          <w:numId w:val="1"/>
        </w:numPr>
        <w:ind w:left="0" w:firstLine="709"/>
      </w:pPr>
      <w:r>
        <w:t xml:space="preserve"> </w:t>
      </w:r>
      <w:r w:rsidR="00D55BC5">
        <w:t xml:space="preserve">«Мы имеем право на оптимизм». Интервью с генеральным директором Московской лизинговой компании Коломейцевым В. // Лизинг-ревю. – </w:t>
      </w:r>
      <w:r w:rsidR="00654CD8">
        <w:t>2002. – №1-2</w:t>
      </w:r>
      <w:r w:rsidR="00337743">
        <w:t>.</w:t>
      </w:r>
    </w:p>
    <w:p w:rsidR="00D55BC5" w:rsidRDefault="00D55BC5" w:rsidP="00A86060">
      <w:pPr>
        <w:numPr>
          <w:ilvl w:val="0"/>
          <w:numId w:val="1"/>
        </w:numPr>
        <w:ind w:left="0" w:firstLine="709"/>
      </w:pPr>
      <w:r>
        <w:t xml:space="preserve">Иностранный капитал для малого и среднего бизнеса в России. </w:t>
      </w:r>
      <w:r w:rsidR="00305BAB">
        <w:t>Интервью</w:t>
      </w:r>
      <w:r>
        <w:t xml:space="preserve"> с президентом компании </w:t>
      </w:r>
      <w:r>
        <w:rPr>
          <w:lang w:val="en-US"/>
        </w:rPr>
        <w:t>DeltaLeasing</w:t>
      </w:r>
      <w:r>
        <w:t xml:space="preserve"> Зиновьевым Н. // Лизинг</w:t>
      </w:r>
      <w:r w:rsidR="00337743">
        <w:t>-ревю. – 20</w:t>
      </w:r>
      <w:r w:rsidR="0074236C">
        <w:t>02</w:t>
      </w:r>
      <w:r w:rsidR="00337743">
        <w:t>.</w:t>
      </w:r>
    </w:p>
    <w:p w:rsidR="00654CD8" w:rsidRDefault="00654CD8" w:rsidP="00A86060">
      <w:pPr>
        <w:numPr>
          <w:ilvl w:val="0"/>
          <w:numId w:val="1"/>
        </w:numPr>
        <w:ind w:left="0" w:firstLine="709"/>
      </w:pPr>
      <w:r>
        <w:t>Чем недоволен малый бизнес // Лизинг-ревю. – 2002. – №1-2.</w:t>
      </w:r>
    </w:p>
    <w:p w:rsidR="00B95273" w:rsidRDefault="00B95273" w:rsidP="00A86060">
      <w:pPr>
        <w:numPr>
          <w:ilvl w:val="0"/>
          <w:numId w:val="1"/>
        </w:numPr>
        <w:ind w:left="0" w:firstLine="709"/>
      </w:pPr>
      <w:bookmarkStart w:id="11" w:name="2"/>
      <w:bookmarkEnd w:id="11"/>
      <w:r w:rsidRPr="00B95273">
        <w:t>Кредитование малого бизнеса: банк и лизинговая компания</w:t>
      </w:r>
      <w:r>
        <w:t xml:space="preserve"> // Лизинг-курьер. – 2002. – №2-3 (20-21).</w:t>
      </w:r>
    </w:p>
    <w:p w:rsidR="00337743" w:rsidRDefault="00186736" w:rsidP="00A86060">
      <w:pPr>
        <w:numPr>
          <w:ilvl w:val="0"/>
          <w:numId w:val="1"/>
        </w:numPr>
        <w:ind w:left="0" w:firstLine="709"/>
      </w:pPr>
      <w:r>
        <w:t>Состояние и перспективы развития лизинга в России // Эксперт РА. – 2002.</w:t>
      </w:r>
    </w:p>
    <w:p w:rsidR="005C66C8" w:rsidRDefault="005C66C8" w:rsidP="00A86060">
      <w:pPr>
        <w:numPr>
          <w:ilvl w:val="0"/>
          <w:numId w:val="1"/>
        </w:numPr>
        <w:ind w:left="0" w:firstLine="709"/>
      </w:pPr>
      <w:r>
        <w:t>Лизинг карман не тянет // Новости малого бизнеса. – 2003. – №11 (204).</w:t>
      </w:r>
    </w:p>
    <w:p w:rsidR="00221C3B" w:rsidRDefault="00221C3B" w:rsidP="00A86060">
      <w:pPr>
        <w:numPr>
          <w:ilvl w:val="0"/>
          <w:numId w:val="1"/>
        </w:numPr>
        <w:ind w:left="0" w:firstLine="709"/>
      </w:pPr>
      <w:r>
        <w:t>Финансовая аренда (лизинг) в России. Обзор рынка 2001-2002 // Группа по развитию лизинга МФК.</w:t>
      </w:r>
    </w:p>
    <w:p w:rsidR="009A4489" w:rsidRDefault="009A4489" w:rsidP="009A4489">
      <w:pPr>
        <w:numPr>
          <w:ilvl w:val="0"/>
          <w:numId w:val="1"/>
        </w:numPr>
        <w:ind w:left="0" w:firstLine="709"/>
      </w:pPr>
      <w:r>
        <w:t>Постановление от 23 января 2001 г. N 87-ПП «О комплексной программе развития и поддержки малого предпринимательства в г. Москве на 2001-2003 гг.»</w:t>
      </w:r>
    </w:p>
    <w:p w:rsidR="001A61DA" w:rsidRDefault="001A61DA" w:rsidP="001A61DA">
      <w:pPr>
        <w:numPr>
          <w:ilvl w:val="0"/>
          <w:numId w:val="1"/>
        </w:numPr>
        <w:ind w:left="0" w:firstLine="709"/>
      </w:pPr>
      <w:r>
        <w:t xml:space="preserve">Сайт Московской Лизинговой Компании </w:t>
      </w:r>
      <w:r>
        <w:rPr>
          <w:lang w:val="en-US"/>
        </w:rPr>
        <w:t>www</w:t>
      </w:r>
      <w:r w:rsidRPr="001A61DA">
        <w:t>.</w:t>
      </w:r>
      <w:r>
        <w:rPr>
          <w:lang w:val="en-US"/>
        </w:rPr>
        <w:t>ml</w:t>
      </w:r>
      <w:r w:rsidRPr="001A61DA">
        <w:t>.</w:t>
      </w:r>
      <w:r>
        <w:rPr>
          <w:lang w:val="en-US"/>
        </w:rPr>
        <w:t>ru</w:t>
      </w:r>
    </w:p>
    <w:p w:rsidR="001A61DA" w:rsidRPr="001A61DA" w:rsidRDefault="001A61DA" w:rsidP="001A61DA">
      <w:pPr>
        <w:numPr>
          <w:ilvl w:val="0"/>
          <w:numId w:val="1"/>
        </w:numPr>
        <w:ind w:left="0" w:firstLine="709"/>
      </w:pPr>
      <w:r>
        <w:t xml:space="preserve">Сайт компании </w:t>
      </w:r>
      <w:r>
        <w:rPr>
          <w:lang w:val="en-US"/>
        </w:rPr>
        <w:t>DeltaLeasing</w:t>
      </w:r>
      <w:r w:rsidRPr="001A61DA">
        <w:t xml:space="preserve"> </w:t>
      </w:r>
      <w:r>
        <w:rPr>
          <w:lang w:val="en-US"/>
        </w:rPr>
        <w:t>www</w:t>
      </w:r>
      <w:r w:rsidRPr="001A61DA">
        <w:t>.</w:t>
      </w:r>
      <w:r>
        <w:rPr>
          <w:lang w:val="en-US"/>
        </w:rPr>
        <w:t>leasing</w:t>
      </w:r>
      <w:r w:rsidRPr="001A61DA">
        <w:t>.</w:t>
      </w:r>
      <w:r>
        <w:rPr>
          <w:lang w:val="en-US"/>
        </w:rPr>
        <w:t>ru</w:t>
      </w:r>
    </w:p>
    <w:p w:rsidR="001A61DA" w:rsidRDefault="001A61DA" w:rsidP="001A61DA">
      <w:pPr>
        <w:numPr>
          <w:ilvl w:val="0"/>
          <w:numId w:val="1"/>
        </w:numPr>
        <w:ind w:left="0" w:firstLine="709"/>
      </w:pPr>
      <w:r>
        <w:t xml:space="preserve">Сайт компании КМБ-Лизинг </w:t>
      </w:r>
      <w:r w:rsidRPr="00793CF0">
        <w:t>www</w:t>
      </w:r>
      <w:r w:rsidRPr="001A61DA">
        <w:t>.</w:t>
      </w:r>
      <w:r w:rsidRPr="00793CF0">
        <w:t>kmbleasing</w:t>
      </w:r>
      <w:r w:rsidRPr="001A61DA">
        <w:t>.</w:t>
      </w:r>
      <w:r w:rsidRPr="00793CF0">
        <w:t>ru</w:t>
      </w:r>
    </w:p>
    <w:p w:rsidR="009F41E8" w:rsidRDefault="009F41E8" w:rsidP="009F41E8">
      <w:bookmarkStart w:id="12" w:name="_GoBack"/>
      <w:bookmarkEnd w:id="12"/>
    </w:p>
    <w:sectPr w:rsidR="009F41E8" w:rsidSect="004F4807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pgBorders w:display="firstPage">
        <w:top w:val="thinThickMediumGap" w:sz="24" w:space="10" w:color="000080"/>
        <w:left w:val="thinThickMediumGap" w:sz="24" w:space="4" w:color="000080"/>
        <w:bottom w:val="thickThinMediumGap" w:sz="24" w:space="10" w:color="000080"/>
        <w:right w:val="thickThinMediumGap" w:sz="24" w:space="4" w:color="000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24" w:rsidRDefault="00113324">
      <w:pPr>
        <w:spacing w:line="240" w:lineRule="auto"/>
      </w:pPr>
      <w:r>
        <w:separator/>
      </w:r>
    </w:p>
  </w:endnote>
  <w:endnote w:type="continuationSeparator" w:id="0">
    <w:p w:rsidR="00113324" w:rsidRDefault="00113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7" w:rsidRDefault="00852B47" w:rsidP="005C5864">
    <w:pPr>
      <w:pStyle w:val="a8"/>
      <w:framePr w:wrap="around" w:vAnchor="text" w:hAnchor="margin" w:xAlign="right" w:y="1"/>
      <w:rPr>
        <w:rStyle w:val="a9"/>
      </w:rPr>
    </w:pPr>
  </w:p>
  <w:p w:rsidR="00852B47" w:rsidRDefault="00852B47" w:rsidP="005C58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7" w:rsidRDefault="002F161B" w:rsidP="005C5864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852B47" w:rsidRDefault="00852B47" w:rsidP="005C58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24" w:rsidRDefault="00113324">
      <w:pPr>
        <w:spacing w:line="240" w:lineRule="auto"/>
      </w:pPr>
      <w:r>
        <w:separator/>
      </w:r>
    </w:p>
  </w:footnote>
  <w:footnote w:type="continuationSeparator" w:id="0">
    <w:p w:rsidR="00113324" w:rsidRDefault="00113324">
      <w:pPr>
        <w:spacing w:line="240" w:lineRule="auto"/>
      </w:pPr>
      <w:r>
        <w:continuationSeparator/>
      </w:r>
    </w:p>
  </w:footnote>
  <w:footnote w:id="1">
    <w:p w:rsidR="00EA1CB3" w:rsidRPr="007F19BC" w:rsidRDefault="00EA1CB3" w:rsidP="00351166">
      <w:pPr>
        <w:pStyle w:val="a5"/>
        <w:ind w:firstLine="0"/>
      </w:pPr>
      <w:r>
        <w:rPr>
          <w:rStyle w:val="a6"/>
        </w:rPr>
        <w:footnoteRef/>
      </w:r>
      <w:r>
        <w:t xml:space="preserve"> По данным </w:t>
      </w:r>
      <w:r>
        <w:rPr>
          <w:lang w:val="en-US"/>
        </w:rPr>
        <w:t>Tacis</w:t>
      </w:r>
    </w:p>
  </w:footnote>
  <w:footnote w:id="2">
    <w:p w:rsidR="00176E52" w:rsidRDefault="00176E52" w:rsidP="000520D3">
      <w:pPr>
        <w:pStyle w:val="a5"/>
        <w:ind w:firstLine="0"/>
      </w:pPr>
      <w:r>
        <w:rPr>
          <w:rStyle w:val="a6"/>
        </w:rPr>
        <w:footnoteRef/>
      </w:r>
      <w:r>
        <w:t xml:space="preserve"> </w:t>
      </w:r>
      <w:r w:rsidR="000520D3">
        <w:t>Постановление от 23 января 2001 г. N 87-ПП «О комплексной программе развития и поддержки малого предпринимательства в г. Москве на 2001-2003 гг.»</w:t>
      </w:r>
    </w:p>
  </w:footnote>
  <w:footnote w:id="3">
    <w:p w:rsidR="008F4B56" w:rsidRPr="004E23AC" w:rsidRDefault="008F4B56" w:rsidP="008F4B56">
      <w:pPr>
        <w:pStyle w:val="a5"/>
        <w:ind w:firstLine="0"/>
      </w:pPr>
      <w:r w:rsidRPr="004E23AC">
        <w:rPr>
          <w:rStyle w:val="a6"/>
        </w:rPr>
        <w:footnoteRef/>
      </w:r>
      <w:r w:rsidRPr="004E23AC">
        <w:rPr>
          <w:rStyle w:val="a6"/>
        </w:rPr>
        <w:t xml:space="preserve"> </w:t>
      </w:r>
      <w:r w:rsidRPr="004E23AC">
        <w:rPr>
          <w:rStyle w:val="a6"/>
          <w:vertAlign w:val="baseline"/>
        </w:rPr>
        <w:t>Рынок лизинговых услуг России-2002. Ан</w:t>
      </w:r>
      <w:r>
        <w:rPr>
          <w:rStyle w:val="a6"/>
          <w:vertAlign w:val="baseline"/>
        </w:rPr>
        <w:t>алитический обзор</w:t>
      </w:r>
      <w:r>
        <w:t xml:space="preserve"> </w:t>
      </w:r>
      <w:r w:rsidRPr="004E23AC">
        <w:rPr>
          <w:rStyle w:val="a6"/>
          <w:vertAlign w:val="baseline"/>
        </w:rPr>
        <w:t>// Лизинг-ревю. – 2003. – №5-6.</w:t>
      </w:r>
    </w:p>
  </w:footnote>
  <w:footnote w:id="4">
    <w:p w:rsidR="00852B47" w:rsidRDefault="00852B47" w:rsidP="00C877A0">
      <w:pPr>
        <w:pStyle w:val="a5"/>
        <w:ind w:firstLine="0"/>
      </w:pPr>
      <w:r>
        <w:rPr>
          <w:rStyle w:val="a6"/>
        </w:rPr>
        <w:footnoteRef/>
      </w:r>
      <w:r>
        <w:t xml:space="preserve"> Иностранный капитал для малого и среднего бизнеса в России. Интервью с президентом компании </w:t>
      </w:r>
      <w:r>
        <w:rPr>
          <w:lang w:val="en-US"/>
        </w:rPr>
        <w:t>DeltaLeasing</w:t>
      </w:r>
      <w:r>
        <w:t xml:space="preserve"> Зиновьевым Н. // Лизинг-ревю. – 2002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46B5"/>
    <w:multiLevelType w:val="hybridMultilevel"/>
    <w:tmpl w:val="AFBEA59E"/>
    <w:lvl w:ilvl="0" w:tplc="979CBE08">
      <w:start w:val="1"/>
      <w:numFmt w:val="decimal"/>
      <w:lvlText w:val="%1."/>
      <w:lvlJc w:val="left"/>
      <w:pPr>
        <w:tabs>
          <w:tab w:val="num" w:pos="1177"/>
        </w:tabs>
        <w:ind w:left="369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100656D"/>
    <w:multiLevelType w:val="multilevel"/>
    <w:tmpl w:val="B13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94803"/>
    <w:multiLevelType w:val="hybridMultilevel"/>
    <w:tmpl w:val="AA0E81A4"/>
    <w:lvl w:ilvl="0" w:tplc="956E3138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E2990"/>
    <w:multiLevelType w:val="multilevel"/>
    <w:tmpl w:val="7778B714"/>
    <w:lvl w:ilvl="0">
      <w:start w:val="1"/>
      <w:numFmt w:val="bullet"/>
      <w:lvlText w:val=""/>
      <w:lvlJc w:val="left"/>
      <w:pPr>
        <w:tabs>
          <w:tab w:val="num" w:pos="1503"/>
        </w:tabs>
        <w:ind w:left="1503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15711D1"/>
    <w:multiLevelType w:val="hybridMultilevel"/>
    <w:tmpl w:val="4F641578"/>
    <w:lvl w:ilvl="0" w:tplc="4A40D6F0">
      <w:start w:val="1"/>
      <w:numFmt w:val="bullet"/>
      <w:lvlText w:val=""/>
      <w:lvlJc w:val="left"/>
      <w:pPr>
        <w:tabs>
          <w:tab w:val="num" w:pos="1219"/>
        </w:tabs>
        <w:ind w:left="1219" w:hanging="226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5E126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4A300E"/>
    <w:multiLevelType w:val="multilevel"/>
    <w:tmpl w:val="403A5FA8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1577380"/>
    <w:multiLevelType w:val="hybridMultilevel"/>
    <w:tmpl w:val="7778B714"/>
    <w:lvl w:ilvl="0" w:tplc="956E3138">
      <w:start w:val="1"/>
      <w:numFmt w:val="bullet"/>
      <w:lvlText w:val=""/>
      <w:lvlJc w:val="left"/>
      <w:pPr>
        <w:tabs>
          <w:tab w:val="num" w:pos="1503"/>
        </w:tabs>
        <w:ind w:left="1503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C98245D"/>
    <w:multiLevelType w:val="hybridMultilevel"/>
    <w:tmpl w:val="7EAE51FC"/>
    <w:lvl w:ilvl="0" w:tplc="4A40D6F0">
      <w:start w:val="1"/>
      <w:numFmt w:val="bullet"/>
      <w:lvlText w:val=""/>
      <w:lvlJc w:val="left"/>
      <w:pPr>
        <w:tabs>
          <w:tab w:val="num" w:pos="2004"/>
        </w:tabs>
        <w:ind w:left="2004" w:hanging="226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BD17878"/>
    <w:multiLevelType w:val="hybridMultilevel"/>
    <w:tmpl w:val="BF0CE806"/>
    <w:lvl w:ilvl="0" w:tplc="956E3138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55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70D092A"/>
    <w:multiLevelType w:val="hybridMultilevel"/>
    <w:tmpl w:val="A7C824FA"/>
    <w:lvl w:ilvl="0" w:tplc="956E3138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5946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09C"/>
    <w:rsid w:val="00000F75"/>
    <w:rsid w:val="00012C5F"/>
    <w:rsid w:val="000155E5"/>
    <w:rsid w:val="000520D3"/>
    <w:rsid w:val="00061104"/>
    <w:rsid w:val="00064FBA"/>
    <w:rsid w:val="00071763"/>
    <w:rsid w:val="00071FA1"/>
    <w:rsid w:val="00084248"/>
    <w:rsid w:val="00093613"/>
    <w:rsid w:val="000A16AD"/>
    <w:rsid w:val="000A69FE"/>
    <w:rsid w:val="000B1D82"/>
    <w:rsid w:val="000B4DC0"/>
    <w:rsid w:val="000C4283"/>
    <w:rsid w:val="000D109C"/>
    <w:rsid w:val="000E10BC"/>
    <w:rsid w:val="000E2200"/>
    <w:rsid w:val="000F1D6D"/>
    <w:rsid w:val="000F3408"/>
    <w:rsid w:val="00103FF1"/>
    <w:rsid w:val="00112DF9"/>
    <w:rsid w:val="00113324"/>
    <w:rsid w:val="00114DEB"/>
    <w:rsid w:val="0014525A"/>
    <w:rsid w:val="00145832"/>
    <w:rsid w:val="00152E9F"/>
    <w:rsid w:val="00176E52"/>
    <w:rsid w:val="0018155F"/>
    <w:rsid w:val="00186736"/>
    <w:rsid w:val="001951D1"/>
    <w:rsid w:val="001A4A53"/>
    <w:rsid w:val="001A61DA"/>
    <w:rsid w:val="001C641E"/>
    <w:rsid w:val="001C7771"/>
    <w:rsid w:val="001E1555"/>
    <w:rsid w:val="001E2468"/>
    <w:rsid w:val="001E6DE7"/>
    <w:rsid w:val="001F1B34"/>
    <w:rsid w:val="001F79A9"/>
    <w:rsid w:val="002000B1"/>
    <w:rsid w:val="0020307A"/>
    <w:rsid w:val="00212A55"/>
    <w:rsid w:val="00220747"/>
    <w:rsid w:val="00221C3B"/>
    <w:rsid w:val="0022638B"/>
    <w:rsid w:val="0023029F"/>
    <w:rsid w:val="002362A1"/>
    <w:rsid w:val="00240104"/>
    <w:rsid w:val="00255387"/>
    <w:rsid w:val="002562ED"/>
    <w:rsid w:val="00257D2A"/>
    <w:rsid w:val="00274803"/>
    <w:rsid w:val="00283F7F"/>
    <w:rsid w:val="002A1D6B"/>
    <w:rsid w:val="002A2D0B"/>
    <w:rsid w:val="002B00A6"/>
    <w:rsid w:val="002B5A47"/>
    <w:rsid w:val="002D5409"/>
    <w:rsid w:val="002D7245"/>
    <w:rsid w:val="002F161B"/>
    <w:rsid w:val="002F36F3"/>
    <w:rsid w:val="002F749E"/>
    <w:rsid w:val="003003CC"/>
    <w:rsid w:val="00305BAB"/>
    <w:rsid w:val="00311814"/>
    <w:rsid w:val="00312DCB"/>
    <w:rsid w:val="0031332F"/>
    <w:rsid w:val="00337743"/>
    <w:rsid w:val="003432C8"/>
    <w:rsid w:val="00351166"/>
    <w:rsid w:val="00363983"/>
    <w:rsid w:val="00366A84"/>
    <w:rsid w:val="003678F5"/>
    <w:rsid w:val="0037203C"/>
    <w:rsid w:val="00382157"/>
    <w:rsid w:val="00382A24"/>
    <w:rsid w:val="00383635"/>
    <w:rsid w:val="0039501A"/>
    <w:rsid w:val="003A6145"/>
    <w:rsid w:val="003A7A51"/>
    <w:rsid w:val="003C259D"/>
    <w:rsid w:val="003C315F"/>
    <w:rsid w:val="003C3BD1"/>
    <w:rsid w:val="003D5AF1"/>
    <w:rsid w:val="003E2609"/>
    <w:rsid w:val="00402510"/>
    <w:rsid w:val="00405747"/>
    <w:rsid w:val="0041387C"/>
    <w:rsid w:val="00420F3C"/>
    <w:rsid w:val="00423AC8"/>
    <w:rsid w:val="00444F5F"/>
    <w:rsid w:val="00446ABB"/>
    <w:rsid w:val="00447194"/>
    <w:rsid w:val="00453374"/>
    <w:rsid w:val="00460658"/>
    <w:rsid w:val="004644AB"/>
    <w:rsid w:val="00492E3E"/>
    <w:rsid w:val="004A79B6"/>
    <w:rsid w:val="004B14D9"/>
    <w:rsid w:val="004C101F"/>
    <w:rsid w:val="004C739B"/>
    <w:rsid w:val="004D0866"/>
    <w:rsid w:val="004D34F1"/>
    <w:rsid w:val="004E23AC"/>
    <w:rsid w:val="004E6F0E"/>
    <w:rsid w:val="004F4807"/>
    <w:rsid w:val="004F6284"/>
    <w:rsid w:val="004F739B"/>
    <w:rsid w:val="005044EB"/>
    <w:rsid w:val="005062FC"/>
    <w:rsid w:val="00511A4E"/>
    <w:rsid w:val="00512051"/>
    <w:rsid w:val="00525F0A"/>
    <w:rsid w:val="0053593D"/>
    <w:rsid w:val="00543E1A"/>
    <w:rsid w:val="00546819"/>
    <w:rsid w:val="00560FC7"/>
    <w:rsid w:val="005659E5"/>
    <w:rsid w:val="00587E38"/>
    <w:rsid w:val="0059362C"/>
    <w:rsid w:val="005B2D03"/>
    <w:rsid w:val="005C153C"/>
    <w:rsid w:val="005C5864"/>
    <w:rsid w:val="005C5AB2"/>
    <w:rsid w:val="005C66C8"/>
    <w:rsid w:val="005D25AE"/>
    <w:rsid w:val="005E25EE"/>
    <w:rsid w:val="005E7824"/>
    <w:rsid w:val="005F2919"/>
    <w:rsid w:val="0061111D"/>
    <w:rsid w:val="00623970"/>
    <w:rsid w:val="00626DCB"/>
    <w:rsid w:val="0063096C"/>
    <w:rsid w:val="00632144"/>
    <w:rsid w:val="006356E9"/>
    <w:rsid w:val="00654CD8"/>
    <w:rsid w:val="0065777C"/>
    <w:rsid w:val="0066168E"/>
    <w:rsid w:val="00664A2C"/>
    <w:rsid w:val="006700CA"/>
    <w:rsid w:val="00673916"/>
    <w:rsid w:val="00673BB9"/>
    <w:rsid w:val="0067573F"/>
    <w:rsid w:val="006802ED"/>
    <w:rsid w:val="0068182C"/>
    <w:rsid w:val="006901E5"/>
    <w:rsid w:val="00691967"/>
    <w:rsid w:val="006956A6"/>
    <w:rsid w:val="006A586E"/>
    <w:rsid w:val="006B0DE5"/>
    <w:rsid w:val="006B49E5"/>
    <w:rsid w:val="006D6B70"/>
    <w:rsid w:val="006F225A"/>
    <w:rsid w:val="006F2327"/>
    <w:rsid w:val="00704C5F"/>
    <w:rsid w:val="0071211D"/>
    <w:rsid w:val="007206EA"/>
    <w:rsid w:val="00720AC9"/>
    <w:rsid w:val="007220E4"/>
    <w:rsid w:val="007306EC"/>
    <w:rsid w:val="007345C7"/>
    <w:rsid w:val="00737879"/>
    <w:rsid w:val="0073793F"/>
    <w:rsid w:val="00740FA6"/>
    <w:rsid w:val="0074236C"/>
    <w:rsid w:val="007456B1"/>
    <w:rsid w:val="00746025"/>
    <w:rsid w:val="0075673D"/>
    <w:rsid w:val="00757C88"/>
    <w:rsid w:val="007618B0"/>
    <w:rsid w:val="007643F7"/>
    <w:rsid w:val="00774362"/>
    <w:rsid w:val="00782401"/>
    <w:rsid w:val="00784B8C"/>
    <w:rsid w:val="00793CF0"/>
    <w:rsid w:val="00797E54"/>
    <w:rsid w:val="007A4177"/>
    <w:rsid w:val="007B28F0"/>
    <w:rsid w:val="007D1121"/>
    <w:rsid w:val="007F11A4"/>
    <w:rsid w:val="007F19BC"/>
    <w:rsid w:val="007F3B11"/>
    <w:rsid w:val="00803D16"/>
    <w:rsid w:val="00813B8A"/>
    <w:rsid w:val="00815FB9"/>
    <w:rsid w:val="00821180"/>
    <w:rsid w:val="008335D8"/>
    <w:rsid w:val="00835968"/>
    <w:rsid w:val="008503EF"/>
    <w:rsid w:val="00852B47"/>
    <w:rsid w:val="00866B0D"/>
    <w:rsid w:val="00870E0F"/>
    <w:rsid w:val="0087520A"/>
    <w:rsid w:val="0089271B"/>
    <w:rsid w:val="008A2B11"/>
    <w:rsid w:val="008E10F5"/>
    <w:rsid w:val="008F3C82"/>
    <w:rsid w:val="008F4B56"/>
    <w:rsid w:val="00907E2F"/>
    <w:rsid w:val="009318D3"/>
    <w:rsid w:val="009364A5"/>
    <w:rsid w:val="00941BD9"/>
    <w:rsid w:val="00956221"/>
    <w:rsid w:val="009640B8"/>
    <w:rsid w:val="009814B8"/>
    <w:rsid w:val="00981C24"/>
    <w:rsid w:val="0098503E"/>
    <w:rsid w:val="00991953"/>
    <w:rsid w:val="0099640A"/>
    <w:rsid w:val="009A40B7"/>
    <w:rsid w:val="009A43F2"/>
    <w:rsid w:val="009A4489"/>
    <w:rsid w:val="009C724A"/>
    <w:rsid w:val="009D7561"/>
    <w:rsid w:val="009E79FE"/>
    <w:rsid w:val="009F3A1E"/>
    <w:rsid w:val="009F41E8"/>
    <w:rsid w:val="00A03296"/>
    <w:rsid w:val="00A1221E"/>
    <w:rsid w:val="00A24C3E"/>
    <w:rsid w:val="00A25BC6"/>
    <w:rsid w:val="00A310BE"/>
    <w:rsid w:val="00A40E0F"/>
    <w:rsid w:val="00A5457F"/>
    <w:rsid w:val="00A62AEA"/>
    <w:rsid w:val="00A6390B"/>
    <w:rsid w:val="00A6735F"/>
    <w:rsid w:val="00A8075A"/>
    <w:rsid w:val="00A8343E"/>
    <w:rsid w:val="00A86060"/>
    <w:rsid w:val="00A86C48"/>
    <w:rsid w:val="00A960FB"/>
    <w:rsid w:val="00AA17C8"/>
    <w:rsid w:val="00AA5271"/>
    <w:rsid w:val="00AA7B3C"/>
    <w:rsid w:val="00AC228E"/>
    <w:rsid w:val="00AC5998"/>
    <w:rsid w:val="00AC64E7"/>
    <w:rsid w:val="00AD0839"/>
    <w:rsid w:val="00AD3B17"/>
    <w:rsid w:val="00AE48B3"/>
    <w:rsid w:val="00AF49E8"/>
    <w:rsid w:val="00B138C4"/>
    <w:rsid w:val="00B32274"/>
    <w:rsid w:val="00B43E5A"/>
    <w:rsid w:val="00B46A84"/>
    <w:rsid w:val="00B5010E"/>
    <w:rsid w:val="00B50B5C"/>
    <w:rsid w:val="00B60454"/>
    <w:rsid w:val="00B61459"/>
    <w:rsid w:val="00B70FF5"/>
    <w:rsid w:val="00B9455C"/>
    <w:rsid w:val="00B95273"/>
    <w:rsid w:val="00B95EB4"/>
    <w:rsid w:val="00BA2295"/>
    <w:rsid w:val="00BB09A5"/>
    <w:rsid w:val="00BC1972"/>
    <w:rsid w:val="00BC5E67"/>
    <w:rsid w:val="00BD2111"/>
    <w:rsid w:val="00BE297C"/>
    <w:rsid w:val="00BE48D3"/>
    <w:rsid w:val="00C01B7B"/>
    <w:rsid w:val="00C12F27"/>
    <w:rsid w:val="00C20ED3"/>
    <w:rsid w:val="00C232EB"/>
    <w:rsid w:val="00C40209"/>
    <w:rsid w:val="00C444BE"/>
    <w:rsid w:val="00C44922"/>
    <w:rsid w:val="00C52EC3"/>
    <w:rsid w:val="00C568E4"/>
    <w:rsid w:val="00C72B1D"/>
    <w:rsid w:val="00C72C59"/>
    <w:rsid w:val="00C83072"/>
    <w:rsid w:val="00C877A0"/>
    <w:rsid w:val="00C92AE8"/>
    <w:rsid w:val="00C94FC9"/>
    <w:rsid w:val="00CA15C9"/>
    <w:rsid w:val="00CB6A64"/>
    <w:rsid w:val="00CB71C0"/>
    <w:rsid w:val="00CD7C1C"/>
    <w:rsid w:val="00CE2933"/>
    <w:rsid w:val="00CE5200"/>
    <w:rsid w:val="00CF4111"/>
    <w:rsid w:val="00CF45CE"/>
    <w:rsid w:val="00D410AC"/>
    <w:rsid w:val="00D46766"/>
    <w:rsid w:val="00D55BC5"/>
    <w:rsid w:val="00D6773E"/>
    <w:rsid w:val="00D77E63"/>
    <w:rsid w:val="00D84784"/>
    <w:rsid w:val="00D92309"/>
    <w:rsid w:val="00D967BB"/>
    <w:rsid w:val="00DA41C0"/>
    <w:rsid w:val="00DB0B05"/>
    <w:rsid w:val="00DB71FD"/>
    <w:rsid w:val="00DC2C0B"/>
    <w:rsid w:val="00DC586D"/>
    <w:rsid w:val="00DD41F4"/>
    <w:rsid w:val="00DD77ED"/>
    <w:rsid w:val="00DE60F3"/>
    <w:rsid w:val="00DF50D8"/>
    <w:rsid w:val="00DF66DC"/>
    <w:rsid w:val="00E0363B"/>
    <w:rsid w:val="00E12054"/>
    <w:rsid w:val="00E168CE"/>
    <w:rsid w:val="00E224F7"/>
    <w:rsid w:val="00E22B08"/>
    <w:rsid w:val="00E3316C"/>
    <w:rsid w:val="00E42D3A"/>
    <w:rsid w:val="00E46B17"/>
    <w:rsid w:val="00E634DA"/>
    <w:rsid w:val="00E820B2"/>
    <w:rsid w:val="00E8487D"/>
    <w:rsid w:val="00EA09B7"/>
    <w:rsid w:val="00EA1CB3"/>
    <w:rsid w:val="00EA4769"/>
    <w:rsid w:val="00EA7395"/>
    <w:rsid w:val="00EB5F22"/>
    <w:rsid w:val="00EB6AE3"/>
    <w:rsid w:val="00EC4D91"/>
    <w:rsid w:val="00EC5194"/>
    <w:rsid w:val="00ED306B"/>
    <w:rsid w:val="00EE0157"/>
    <w:rsid w:val="00EE0C99"/>
    <w:rsid w:val="00EE2017"/>
    <w:rsid w:val="00EE2C4E"/>
    <w:rsid w:val="00EF16F0"/>
    <w:rsid w:val="00F0061D"/>
    <w:rsid w:val="00F0386C"/>
    <w:rsid w:val="00F12926"/>
    <w:rsid w:val="00F20210"/>
    <w:rsid w:val="00F261B0"/>
    <w:rsid w:val="00F30E37"/>
    <w:rsid w:val="00F30FB0"/>
    <w:rsid w:val="00F3387C"/>
    <w:rsid w:val="00F36991"/>
    <w:rsid w:val="00F42B3C"/>
    <w:rsid w:val="00F5712F"/>
    <w:rsid w:val="00F627C6"/>
    <w:rsid w:val="00F676F0"/>
    <w:rsid w:val="00F72E30"/>
    <w:rsid w:val="00FA0805"/>
    <w:rsid w:val="00FA5993"/>
    <w:rsid w:val="00FB41DC"/>
    <w:rsid w:val="00FD1021"/>
    <w:rsid w:val="00FD6B78"/>
    <w:rsid w:val="00FF31D3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"/>
    <o:shapelayout v:ext="edit">
      <o:idmap v:ext="edit" data="1"/>
    </o:shapelayout>
  </w:shapeDefaults>
  <w:decimalSymbol w:val=","/>
  <w:listSeparator w:val=";"/>
  <w15:chartTrackingRefBased/>
  <w15:docId w15:val="{BF9395C1-03EC-4876-BE2B-3B5F994D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E8"/>
    <w:pPr>
      <w:spacing w:line="36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9F41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7E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инее выделение"/>
    <w:basedOn w:val="1"/>
    <w:rsid w:val="00907E2F"/>
    <w:pPr>
      <w:shd w:val="clear" w:color="auto" w:fill="000080"/>
      <w:spacing w:after="120"/>
      <w:ind w:firstLine="0"/>
    </w:pPr>
    <w:rPr>
      <w:rFonts w:ascii="Times New Roman" w:hAnsi="Times New Roman"/>
      <w:sz w:val="28"/>
    </w:rPr>
  </w:style>
  <w:style w:type="paragraph" w:styleId="a4">
    <w:name w:val="Document Map"/>
    <w:basedOn w:val="a"/>
    <w:semiHidden/>
    <w:rsid w:val="00C01B7B"/>
    <w:pPr>
      <w:shd w:val="clear" w:color="auto" w:fill="000080"/>
    </w:pPr>
    <w:rPr>
      <w:rFonts w:ascii="Tahoma" w:hAnsi="Tahoma" w:cs="Tahoma"/>
    </w:rPr>
  </w:style>
  <w:style w:type="paragraph" w:styleId="a5">
    <w:name w:val="footnote text"/>
    <w:basedOn w:val="a"/>
    <w:semiHidden/>
    <w:rsid w:val="0020307A"/>
    <w:rPr>
      <w:sz w:val="20"/>
      <w:szCs w:val="20"/>
    </w:rPr>
  </w:style>
  <w:style w:type="character" w:styleId="a6">
    <w:name w:val="footnote reference"/>
    <w:semiHidden/>
    <w:rsid w:val="0020307A"/>
    <w:rPr>
      <w:vertAlign w:val="superscript"/>
    </w:rPr>
  </w:style>
  <w:style w:type="paragraph" w:customStyle="1" w:styleId="20">
    <w:name w:val="Мой заголовок 2"/>
    <w:basedOn w:val="2"/>
    <w:rsid w:val="00907E2F"/>
    <w:pPr>
      <w:spacing w:after="120"/>
    </w:pPr>
    <w:rPr>
      <w:rFonts w:ascii="Times New Roman" w:hAnsi="Times New Roman"/>
      <w:i w:val="0"/>
      <w:color w:val="000080"/>
      <w:sz w:val="24"/>
    </w:rPr>
  </w:style>
  <w:style w:type="paragraph" w:styleId="10">
    <w:name w:val="toc 1"/>
    <w:basedOn w:val="a"/>
    <w:next w:val="a"/>
    <w:autoRedefine/>
    <w:semiHidden/>
    <w:rsid w:val="007F3B1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7F3B11"/>
    <w:pPr>
      <w:ind w:left="240"/>
      <w:jc w:val="left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7F3B11"/>
    <w:pPr>
      <w:ind w:left="48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7F3B11"/>
    <w:pPr>
      <w:ind w:left="72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7F3B11"/>
    <w:pPr>
      <w:ind w:left="96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7F3B11"/>
    <w:pPr>
      <w:ind w:left="12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7F3B11"/>
    <w:pPr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7F3B11"/>
    <w:pPr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7F3B11"/>
    <w:pPr>
      <w:ind w:left="1920"/>
      <w:jc w:val="left"/>
    </w:pPr>
    <w:rPr>
      <w:sz w:val="18"/>
      <w:szCs w:val="18"/>
    </w:rPr>
  </w:style>
  <w:style w:type="character" w:styleId="a7">
    <w:name w:val="Hyperlink"/>
    <w:rsid w:val="007F3B11"/>
    <w:rPr>
      <w:color w:val="0000FF"/>
      <w:u w:val="single"/>
    </w:rPr>
  </w:style>
  <w:style w:type="paragraph" w:styleId="a8">
    <w:name w:val="footer"/>
    <w:basedOn w:val="a"/>
    <w:rsid w:val="005C586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C5864"/>
  </w:style>
  <w:style w:type="paragraph" w:styleId="aa">
    <w:name w:val="Normal (Web)"/>
    <w:basedOn w:val="a"/>
    <w:rsid w:val="00337743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Title">
    <w:name w:val="ConsTitle"/>
    <w:rsid w:val="00793C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Bodytext">
    <w:name w:val="Bodytext"/>
    <w:basedOn w:val="a"/>
    <w:rsid w:val="00623970"/>
    <w:pPr>
      <w:spacing w:before="160" w:line="240" w:lineRule="auto"/>
      <w:ind w:firstLine="0"/>
    </w:pPr>
    <w:rPr>
      <w:rFonts w:ascii="Arial" w:hAnsi="Arial"/>
      <w:sz w:val="20"/>
      <w:szCs w:val="20"/>
    </w:rPr>
  </w:style>
  <w:style w:type="paragraph" w:customStyle="1" w:styleId="Title4">
    <w:name w:val="Title4"/>
    <w:basedOn w:val="a"/>
    <w:next w:val="Bodytext"/>
    <w:rsid w:val="00EE0157"/>
    <w:pPr>
      <w:keepNext/>
      <w:spacing w:before="240" w:after="120"/>
      <w:ind w:firstLine="0"/>
      <w:jc w:val="left"/>
      <w:outlineLvl w:val="3"/>
    </w:pPr>
    <w:rPr>
      <w:rFonts w:ascii="Arial" w:hAnsi="Arial"/>
      <w:sz w:val="20"/>
      <w:szCs w:val="20"/>
    </w:rPr>
  </w:style>
  <w:style w:type="paragraph" w:styleId="ab">
    <w:name w:val="Body Text"/>
    <w:basedOn w:val="a"/>
    <w:rsid w:val="00DD41F4"/>
    <w:pPr>
      <w:tabs>
        <w:tab w:val="left" w:pos="7002"/>
      </w:tabs>
      <w:ind w:firstLine="851"/>
    </w:pPr>
    <w:rPr>
      <w:color w:val="000000"/>
      <w:kern w:val="40"/>
    </w:rPr>
  </w:style>
  <w:style w:type="paragraph" w:styleId="ac">
    <w:name w:val="List"/>
    <w:basedOn w:val="a"/>
    <w:rsid w:val="00DD41F4"/>
    <w:pPr>
      <w:spacing w:line="240" w:lineRule="auto"/>
      <w:ind w:left="283" w:hanging="283"/>
      <w:jc w:val="left"/>
    </w:pPr>
  </w:style>
  <w:style w:type="paragraph" w:styleId="30">
    <w:name w:val="Body Text Indent 3"/>
    <w:basedOn w:val="a"/>
    <w:rsid w:val="006700CA"/>
    <w:pPr>
      <w:spacing w:after="120" w:line="240" w:lineRule="auto"/>
      <w:ind w:left="283" w:firstLine="0"/>
      <w:jc w:val="left"/>
    </w:pPr>
    <w:rPr>
      <w:sz w:val="16"/>
      <w:szCs w:val="16"/>
    </w:rPr>
  </w:style>
  <w:style w:type="paragraph" w:customStyle="1" w:styleId="BakerLetter">
    <w:name w:val="Baker Letter"/>
    <w:rsid w:val="006700CA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US" w:eastAsia="en-US"/>
    </w:rPr>
  </w:style>
  <w:style w:type="table" w:styleId="ad">
    <w:name w:val="Table Grid"/>
    <w:basedOn w:val="a1"/>
    <w:rsid w:val="000A69FE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en1">
    <w:name w:val="gen1"/>
    <w:rsid w:val="00813B8A"/>
    <w:rPr>
      <w:color w:val="000000"/>
      <w:sz w:val="18"/>
      <w:szCs w:val="18"/>
    </w:rPr>
  </w:style>
  <w:style w:type="paragraph" w:customStyle="1" w:styleId="ConsNormal">
    <w:name w:val="ConsNormal"/>
    <w:rsid w:val="00444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01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cp:lastModifiedBy>Irina</cp:lastModifiedBy>
  <cp:revision>2</cp:revision>
  <dcterms:created xsi:type="dcterms:W3CDTF">2014-08-06T16:14:00Z</dcterms:created>
  <dcterms:modified xsi:type="dcterms:W3CDTF">2014-08-06T16:14:00Z</dcterms:modified>
</cp:coreProperties>
</file>