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4EF7" w:rsidRPr="00E24EF7" w:rsidRDefault="00E24EF7" w:rsidP="00E24EF7">
      <w:pPr>
        <w:spacing w:before="120"/>
        <w:jc w:val="center"/>
        <w:rPr>
          <w:b/>
          <w:bCs/>
          <w:sz w:val="32"/>
          <w:szCs w:val="32"/>
        </w:rPr>
      </w:pPr>
      <w:r w:rsidRPr="00E24EF7">
        <w:rPr>
          <w:b/>
          <w:bCs/>
          <w:sz w:val="32"/>
          <w:szCs w:val="32"/>
        </w:rPr>
        <w:t>Системы и виды освещения</w:t>
      </w:r>
    </w:p>
    <w:p w:rsidR="00E24EF7" w:rsidRPr="00E24EF7" w:rsidRDefault="00E24EF7" w:rsidP="00E24EF7">
      <w:pPr>
        <w:spacing w:before="120"/>
        <w:ind w:firstLine="567"/>
        <w:jc w:val="both"/>
      </w:pPr>
      <w:r w:rsidRPr="00E24EF7">
        <w:t>При освещении производственных помещений используют естественное освещение, создаваемое светом неба(прямым и отраженным), искусственное, осуществляем с электрическими лампами, и совмещенное, при котором в светлое время суток недостаточное по нормам естественное освещение дополняется искусственным.</w:t>
      </w:r>
      <w:r w:rsidRPr="00E24EF7">
        <w:rPr>
          <w:lang w:val="en-US"/>
        </w:rPr>
        <w:t>B</w:t>
      </w:r>
      <w:r w:rsidRPr="00E24EF7">
        <w:t xml:space="preserve"> спектре естественного (солнечного) света в отличие от искусственного гораздо больше необходимых для человека ультрафиолетовых лучей; для естественного освещения характерна высокая диффузность (рассеянность) света, весьма благоприятная для зрительных условий работы.</w:t>
      </w:r>
    </w:p>
    <w:p w:rsidR="00E24EF7" w:rsidRPr="00E24EF7" w:rsidRDefault="00E24EF7" w:rsidP="00E24EF7">
      <w:pPr>
        <w:spacing w:before="120"/>
        <w:ind w:firstLine="567"/>
        <w:jc w:val="both"/>
      </w:pPr>
      <w:r w:rsidRPr="00E24EF7">
        <w:t>Естественное освещение подразделяют на боковое, осуществляемое через световые проемы в наружных окнах; верхнее, осуществляемое через аэрационные и зенитные фонари, проемы в перекрытиях, а также через световые проемы в местах перепада высот смежных пролётов</w:t>
      </w:r>
      <w:r>
        <w:t xml:space="preserve"> </w:t>
      </w:r>
      <w:r w:rsidRPr="00E24EF7">
        <w:t>зданий; комбинированное, когда к верхнему освещению добавляется боковое.</w:t>
      </w:r>
    </w:p>
    <w:p w:rsidR="00E24EF7" w:rsidRPr="00E24EF7" w:rsidRDefault="00EB59E1" w:rsidP="00E24EF7">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127.5pt" fillcolor="window">
            <v:imagedata r:id="rId4" o:title=""/>
          </v:shape>
        </w:pict>
      </w:r>
    </w:p>
    <w:p w:rsidR="00E24EF7" w:rsidRPr="00E24EF7" w:rsidRDefault="00E24EF7" w:rsidP="00E24EF7">
      <w:pPr>
        <w:spacing w:before="120"/>
        <w:ind w:firstLine="567"/>
        <w:jc w:val="both"/>
      </w:pPr>
      <w:r w:rsidRPr="00E24EF7">
        <w:t>Рис.</w:t>
      </w:r>
      <w:r w:rsidRPr="00E24EF7">
        <w:rPr>
          <w:noProof/>
        </w:rPr>
        <w:t xml:space="preserve">1 </w:t>
      </w:r>
      <w:r w:rsidRPr="00E24EF7">
        <w:t>Пример устройства местного освещения. фрезерного ставка</w:t>
      </w:r>
    </w:p>
    <w:p w:rsidR="00E24EF7" w:rsidRPr="00E24EF7" w:rsidRDefault="00E24EF7" w:rsidP="00E24EF7">
      <w:pPr>
        <w:spacing w:before="120"/>
        <w:ind w:firstLine="567"/>
        <w:jc w:val="both"/>
      </w:pPr>
      <w:r w:rsidRPr="00E24EF7">
        <w:t>По конструктивному исполнению искусственное освещение может быть двух систем</w:t>
      </w:r>
      <w:r w:rsidRPr="00E24EF7">
        <w:rPr>
          <w:noProof/>
        </w:rPr>
        <w:t xml:space="preserve"> —</w:t>
      </w:r>
      <w:r w:rsidRPr="00E24EF7">
        <w:t xml:space="preserve"> общее и комбинированное, когда к общему освещению добавляется местное, концентрирующее световой поток непосредственно на рабочих местах (рис.</w:t>
      </w:r>
      <w:r w:rsidRPr="00E24EF7">
        <w:rPr>
          <w:noProof/>
        </w:rPr>
        <w:t xml:space="preserve"> 1).</w:t>
      </w:r>
    </w:p>
    <w:p w:rsidR="00E24EF7" w:rsidRPr="00E24EF7" w:rsidRDefault="00E24EF7" w:rsidP="00E24EF7">
      <w:pPr>
        <w:spacing w:before="120"/>
        <w:ind w:firstLine="567"/>
        <w:jc w:val="both"/>
      </w:pPr>
      <w:r w:rsidRPr="00E24EF7">
        <w:t>Общее освещение подразделяют на общее равномерное освещение (при равномерном распределении светового потока без учета расположения оборудования) и общее локализованное освещение (при распределении светового потока с учетом расположения рабочих мест). Применение одного местного освещения внутри зданий не допускается.</w:t>
      </w:r>
    </w:p>
    <w:p w:rsidR="00E24EF7" w:rsidRPr="00E24EF7" w:rsidRDefault="00E24EF7" w:rsidP="00E24EF7">
      <w:pPr>
        <w:spacing w:before="120"/>
        <w:ind w:firstLine="567"/>
        <w:jc w:val="both"/>
      </w:pPr>
      <w:r w:rsidRPr="00E24EF7">
        <w:t>На машиностроительных предприятиях рекомендуется применять систему комбинированного освещения при выполнении точных зрительных работ (слесарные, токарные, фрезерные, контрольные операции и т. д.) там, где оборудование создает глубокие, резкие тени или рабочие поверхности расположены вертикально (штампы, гильотинные ножницы). Система общего освещения может быть рекомендована в помещениях, где по всей площади выполняются однотипные работы (в литейных, сборочных цехах), а также в административных, конторских, складских помещениях и проходных. Если рабочие места сосредоточены на отдельных участках, например у конвейеров, разметочных плит, целесообразно локализовано размещать светильники общего освещения.</w:t>
      </w:r>
    </w:p>
    <w:p w:rsidR="00E24EF7" w:rsidRPr="00E24EF7" w:rsidRDefault="00E24EF7" w:rsidP="00E24EF7">
      <w:pPr>
        <w:spacing w:before="120"/>
        <w:ind w:firstLine="567"/>
        <w:jc w:val="both"/>
      </w:pPr>
      <w:r w:rsidRPr="00E24EF7">
        <w:t>По функциональному назначению искусственное освещение подразделяют на следующие виды: рабочее, аварийное, эвакуационное, охранное, дежурное.</w:t>
      </w:r>
    </w:p>
    <w:p w:rsidR="00E24EF7" w:rsidRPr="00E24EF7" w:rsidRDefault="00E24EF7" w:rsidP="00E24EF7">
      <w:pPr>
        <w:spacing w:before="120"/>
        <w:ind w:firstLine="567"/>
        <w:jc w:val="both"/>
      </w:pPr>
      <w:r w:rsidRPr="00E24EF7">
        <w:t>Рабочее освещение обязательно во всех помещениях и на освещаемых территориях для обеспечения нормальной работы, прохода людей и движения транспорта.</w:t>
      </w:r>
    </w:p>
    <w:p w:rsidR="00E24EF7" w:rsidRPr="00E24EF7" w:rsidRDefault="00E24EF7" w:rsidP="00E24EF7">
      <w:pPr>
        <w:spacing w:before="120"/>
        <w:ind w:firstLine="567"/>
        <w:jc w:val="both"/>
      </w:pPr>
      <w:r w:rsidRPr="00E24EF7">
        <w:t>Аварийное освещение устраивают для продолжения работы в тех случаях, когда внезапное отключение рабочего освещения (при аварии) и связанное с этим нарушение нормального обслуживания оборудования могут вызвать взрыв, пожар, отравление людей, длительное нарушение технологического процесса, нарушение работы таких объектов, как электрические станции, диспетчерские пункты, насосные установки водоснабжения и другие производственные помещения, в которых недопустимо прекращение работ.</w:t>
      </w:r>
    </w:p>
    <w:p w:rsidR="00E24EF7" w:rsidRPr="00E24EF7" w:rsidRDefault="00E24EF7" w:rsidP="00E24EF7">
      <w:pPr>
        <w:spacing w:before="120"/>
        <w:ind w:firstLine="567"/>
        <w:jc w:val="both"/>
      </w:pPr>
      <w:r w:rsidRPr="00E24EF7">
        <w:t>Наименьшая освещенность рабочих поверхностей, требующих обслуживания при аварийном режиме, должна составлять</w:t>
      </w:r>
      <w:r w:rsidRPr="00E24EF7">
        <w:rPr>
          <w:noProof/>
        </w:rPr>
        <w:t xml:space="preserve"> 5%</w:t>
      </w:r>
      <w:r w:rsidRPr="00E24EF7">
        <w:t xml:space="preserve"> освещенности, нормируемой для рабочего освещения при системе общего освещения, но не менее</w:t>
      </w:r>
      <w:r w:rsidRPr="00E24EF7">
        <w:rPr>
          <w:noProof/>
        </w:rPr>
        <w:t xml:space="preserve"> 2</w:t>
      </w:r>
      <w:r w:rsidRPr="00E24EF7">
        <w:t xml:space="preserve"> лк внутри зданий.</w:t>
      </w:r>
    </w:p>
    <w:p w:rsidR="00E24EF7" w:rsidRPr="00E24EF7" w:rsidRDefault="00E24EF7" w:rsidP="00E24EF7">
      <w:pPr>
        <w:spacing w:before="120"/>
        <w:ind w:firstLine="567"/>
        <w:jc w:val="both"/>
      </w:pPr>
      <w:r w:rsidRPr="00E24EF7">
        <w:t>Эвакуационное освещение следует предусматривать для эвакуации людей из помещений при аварийном отключении рабочего освещения в местах, опасных для прохода людей, на лестничных клетках, вдоль основных проходов производственных помещений, в которых работает более</w:t>
      </w:r>
      <w:r w:rsidRPr="00E24EF7">
        <w:rPr>
          <w:noProof/>
        </w:rPr>
        <w:t xml:space="preserve"> 50</w:t>
      </w:r>
      <w:r w:rsidRPr="00E24EF7">
        <w:t xml:space="preserve"> человек. Эвакуационное освещение должно обеспечивать наименьшую освещенность в помещениях на полу основных проходов и на ступенях не менее </w:t>
      </w:r>
      <w:r w:rsidRPr="00E24EF7">
        <w:rPr>
          <w:noProof/>
        </w:rPr>
        <w:t>0,5</w:t>
      </w:r>
      <w:r w:rsidRPr="00E24EF7">
        <w:t xml:space="preserve"> лк, а на открытых территориях</w:t>
      </w:r>
      <w:r w:rsidRPr="00E24EF7">
        <w:rPr>
          <w:noProof/>
        </w:rPr>
        <w:t xml:space="preserve"> —</w:t>
      </w:r>
      <w:r w:rsidRPr="00E24EF7">
        <w:t xml:space="preserve"> не менее</w:t>
      </w:r>
      <w:r w:rsidRPr="00E24EF7">
        <w:rPr>
          <w:noProof/>
        </w:rPr>
        <w:t xml:space="preserve"> 0,2</w:t>
      </w:r>
      <w:r w:rsidRPr="00E24EF7">
        <w:t xml:space="preserve"> лк. Выходные двери помещений общественного назначения, в которых могут находиться одновременно более</w:t>
      </w:r>
      <w:r w:rsidRPr="00E24EF7">
        <w:rPr>
          <w:noProof/>
        </w:rPr>
        <w:t xml:space="preserve"> 100</w:t>
      </w:r>
      <w:r w:rsidRPr="00E24EF7">
        <w:t xml:space="preserve"> человек, должны быть отмечены световыми сигналами-указателями.</w:t>
      </w:r>
    </w:p>
    <w:p w:rsidR="00E24EF7" w:rsidRPr="00E24EF7" w:rsidRDefault="00E24EF7" w:rsidP="00E24EF7">
      <w:pPr>
        <w:spacing w:before="120"/>
        <w:ind w:firstLine="567"/>
        <w:jc w:val="both"/>
      </w:pPr>
      <w:r w:rsidRPr="00E24EF7">
        <w:t>Светильники аварийного освещения для продолжения работы присоединяют к независимому источнику питания, а светильники для эвакуации людей</w:t>
      </w:r>
      <w:r w:rsidRPr="00E24EF7">
        <w:rPr>
          <w:noProof/>
        </w:rPr>
        <w:t>—</w:t>
      </w:r>
      <w:r w:rsidRPr="00E24EF7">
        <w:t>к сети, независимой от рабочего освещения, начиная от щита подстанции. Для аварийного и эвакуационного освещения следует применять только лампы накаливания</w:t>
      </w:r>
      <w:r w:rsidRPr="00E24EF7">
        <w:rPr>
          <w:noProof/>
        </w:rPr>
        <w:t xml:space="preserve"> и</w:t>
      </w:r>
      <w:r w:rsidRPr="00E24EF7">
        <w:t xml:space="preserve"> люминесцентные.</w:t>
      </w:r>
    </w:p>
    <w:p w:rsidR="00E24EF7" w:rsidRDefault="00E24EF7" w:rsidP="00E24EF7">
      <w:pPr>
        <w:spacing w:before="120"/>
        <w:ind w:firstLine="567"/>
        <w:jc w:val="both"/>
      </w:pPr>
      <w:r w:rsidRPr="00E24EF7">
        <w:t>В нерабочее время, совпадающее с темным временем суток, во многих случаях необходимо обеспечить минимальное искусственное освещение для несения дежурств охраны. Для охранного освещения площадок предприятий и дежурного освещения помещений выделяют часть светильников рабочего или аварийного освещения.</w:t>
      </w:r>
      <w:r>
        <w:t xml:space="preserve"> </w:t>
      </w:r>
    </w:p>
    <w:p w:rsidR="00E24EF7" w:rsidRPr="00E24EF7" w:rsidRDefault="00E24EF7" w:rsidP="00E24EF7">
      <w:pPr>
        <w:spacing w:before="120"/>
        <w:jc w:val="center"/>
        <w:rPr>
          <w:b/>
          <w:bCs/>
          <w:sz w:val="28"/>
          <w:szCs w:val="28"/>
        </w:rPr>
      </w:pPr>
      <w:r w:rsidRPr="00E24EF7">
        <w:rPr>
          <w:b/>
          <w:bCs/>
          <w:sz w:val="28"/>
          <w:szCs w:val="28"/>
        </w:rPr>
        <w:t>Основные требования к производственному освещению</w:t>
      </w:r>
    </w:p>
    <w:p w:rsidR="00E24EF7" w:rsidRPr="00E24EF7" w:rsidRDefault="00E24EF7" w:rsidP="00E24EF7">
      <w:pPr>
        <w:spacing w:before="120"/>
        <w:ind w:firstLine="567"/>
        <w:jc w:val="both"/>
      </w:pPr>
      <w:r w:rsidRPr="00E24EF7">
        <w:t>Основная задача освещения на производстве</w:t>
      </w:r>
      <w:r w:rsidRPr="00E24EF7">
        <w:rPr>
          <w:noProof/>
        </w:rPr>
        <w:t>—</w:t>
      </w:r>
      <w:r w:rsidRPr="00E24EF7">
        <w:t>создание наилучших условий для видения. Эту задачу возможно решить только осветительной системой, отвечающей следующим требованиям.</w:t>
      </w:r>
    </w:p>
    <w:p w:rsidR="00E24EF7" w:rsidRPr="00E24EF7" w:rsidRDefault="00E24EF7" w:rsidP="00E24EF7">
      <w:pPr>
        <w:spacing w:before="120"/>
        <w:ind w:firstLine="567"/>
        <w:jc w:val="both"/>
      </w:pPr>
      <w:r w:rsidRPr="00E24EF7">
        <w:rPr>
          <w:noProof/>
        </w:rPr>
        <w:t>I.</w:t>
      </w:r>
      <w:r w:rsidRPr="00E24EF7">
        <w:t xml:space="preserve"> Освещенность на рабочем месте должна соответствовать характеру зрительной работы, который определяется следующими тремя параметрами:</w:t>
      </w:r>
    </w:p>
    <w:p w:rsidR="00E24EF7" w:rsidRPr="00E24EF7" w:rsidRDefault="00E24EF7" w:rsidP="00E24EF7">
      <w:pPr>
        <w:spacing w:before="120"/>
        <w:ind w:firstLine="567"/>
        <w:jc w:val="both"/>
      </w:pPr>
      <w:r w:rsidRPr="00E24EF7">
        <w:t>объект различения— наименьший размер рассматриваемого предмета, отдельная его часть или дефект, который необходимо различить в процессе работы (например, при работе с приборами</w:t>
      </w:r>
      <w:r w:rsidRPr="00E24EF7">
        <w:rPr>
          <w:noProof/>
        </w:rPr>
        <w:t>—</w:t>
      </w:r>
      <w:r w:rsidRPr="00E24EF7">
        <w:t>толщина линии градуировки шкалы; при чертежных работах</w:t>
      </w:r>
      <w:r w:rsidRPr="00E24EF7">
        <w:rPr>
          <w:noProof/>
        </w:rPr>
        <w:t>—</w:t>
      </w:r>
      <w:r w:rsidRPr="00E24EF7">
        <w:t>толщина самой тонкой линии на чертеже);</w:t>
      </w:r>
    </w:p>
    <w:p w:rsidR="00E24EF7" w:rsidRPr="00E24EF7" w:rsidRDefault="00E24EF7" w:rsidP="00E24EF7">
      <w:pPr>
        <w:spacing w:before="120"/>
        <w:ind w:firstLine="567"/>
        <w:jc w:val="both"/>
      </w:pPr>
      <w:r w:rsidRPr="00E24EF7">
        <w:t>фон</w:t>
      </w:r>
      <w:r w:rsidRPr="00E24EF7">
        <w:rPr>
          <w:noProof/>
        </w:rPr>
        <w:t>—</w:t>
      </w:r>
      <w:r w:rsidRPr="00E24EF7">
        <w:t>поверхность, прилегающая непосредственно к объекту различения, на которой он рассматривается; характеризуется коэффициентом отражения, зависящим от цвета и фактуры поверхности, значения которого находятся в пределах</w:t>
      </w:r>
      <w:r w:rsidRPr="00E24EF7">
        <w:rPr>
          <w:noProof/>
        </w:rPr>
        <w:t xml:space="preserve"> 0,02—0,95;</w:t>
      </w:r>
      <w:r w:rsidRPr="00E24EF7">
        <w:t xml:space="preserve"> при коэффициенте отражения поверхности более</w:t>
      </w:r>
      <w:r w:rsidRPr="00E24EF7">
        <w:rPr>
          <w:noProof/>
        </w:rPr>
        <w:t xml:space="preserve"> 0,4</w:t>
      </w:r>
      <w:r w:rsidRPr="00E24EF7">
        <w:t xml:space="preserve"> фон считается светлым;</w:t>
      </w:r>
      <w:r w:rsidRPr="00E24EF7">
        <w:rPr>
          <w:noProof/>
        </w:rPr>
        <w:t>0,2—0,4—</w:t>
      </w:r>
      <w:r w:rsidRPr="00E24EF7">
        <w:t>средним и менее</w:t>
      </w:r>
      <w:r w:rsidRPr="00E24EF7">
        <w:rPr>
          <w:noProof/>
        </w:rPr>
        <w:t xml:space="preserve"> 0,2—</w:t>
      </w:r>
      <w:r w:rsidRPr="00E24EF7">
        <w:t>темным;</w:t>
      </w:r>
    </w:p>
    <w:p w:rsidR="00E24EF7" w:rsidRPr="00E24EF7" w:rsidRDefault="00E24EF7" w:rsidP="00E24EF7">
      <w:pPr>
        <w:spacing w:before="120"/>
        <w:ind w:firstLine="567"/>
        <w:jc w:val="both"/>
      </w:pPr>
      <w:r w:rsidRPr="00E24EF7">
        <w:t>контраст объекта с фоном К характеризуется соотношением яркостей рассматриваемого объекта (точка, линия, знак, пятно, трещина, риска, раковина или другие элементы, которые требуется различить в процессе работы) и фона. Контраст определяют по формуле</w:t>
      </w:r>
    </w:p>
    <w:p w:rsidR="00E24EF7" w:rsidRPr="00E24EF7" w:rsidRDefault="00E24EF7" w:rsidP="00E24EF7">
      <w:pPr>
        <w:spacing w:before="120"/>
        <w:ind w:firstLine="567"/>
        <w:jc w:val="both"/>
        <w:rPr>
          <w:vertAlign w:val="subscript"/>
        </w:rPr>
      </w:pPr>
      <w:r w:rsidRPr="00E24EF7">
        <w:t>К=|</w:t>
      </w:r>
      <w:r w:rsidRPr="00E24EF7">
        <w:rPr>
          <w:lang w:val="en-US"/>
        </w:rPr>
        <w:t>L</w:t>
      </w:r>
      <w:r w:rsidRPr="00E24EF7">
        <w:rPr>
          <w:vertAlign w:val="subscript"/>
        </w:rPr>
        <w:t>0</w:t>
      </w:r>
      <w:r w:rsidRPr="00E24EF7">
        <w:t>-</w:t>
      </w:r>
      <w:r w:rsidRPr="00E24EF7">
        <w:rPr>
          <w:lang w:val="en-US"/>
        </w:rPr>
        <w:t>L</w:t>
      </w:r>
      <w:r w:rsidRPr="00E24EF7">
        <w:rPr>
          <w:vertAlign w:val="subscript"/>
        </w:rPr>
        <w:t>ф</w:t>
      </w:r>
      <w:r w:rsidRPr="00E24EF7">
        <w:t>|/</w:t>
      </w:r>
      <w:r w:rsidRPr="00E24EF7">
        <w:rPr>
          <w:lang w:val="en-US"/>
        </w:rPr>
        <w:t>L</w:t>
      </w:r>
      <w:r w:rsidRPr="00E24EF7">
        <w:rPr>
          <w:vertAlign w:val="subscript"/>
        </w:rPr>
        <w:t>ф</w:t>
      </w:r>
    </w:p>
    <w:p w:rsidR="00E24EF7" w:rsidRPr="00E24EF7" w:rsidRDefault="00E24EF7" w:rsidP="00E24EF7">
      <w:pPr>
        <w:spacing w:before="120"/>
        <w:ind w:firstLine="567"/>
        <w:jc w:val="both"/>
      </w:pPr>
      <w:r w:rsidRPr="00E24EF7">
        <w:t>где</w:t>
      </w:r>
      <w:r w:rsidRPr="00E24EF7">
        <w:rPr>
          <w:noProof/>
        </w:rPr>
        <w:t xml:space="preserve"> </w:t>
      </w:r>
      <w:r w:rsidRPr="00E24EF7">
        <w:rPr>
          <w:lang w:val="en-US"/>
        </w:rPr>
        <w:t>L</w:t>
      </w:r>
      <w:r w:rsidRPr="00E24EF7">
        <w:rPr>
          <w:vertAlign w:val="subscript"/>
        </w:rPr>
        <w:t>ф</w:t>
      </w:r>
      <w:r w:rsidRPr="00E24EF7">
        <w:t xml:space="preserve"> и </w:t>
      </w:r>
      <w:r w:rsidRPr="00E24EF7">
        <w:rPr>
          <w:lang w:val="en-US"/>
        </w:rPr>
        <w:t>Lo</w:t>
      </w:r>
      <w:r w:rsidRPr="00E24EF7">
        <w:t>—яркость соответственно фона и объекта.</w:t>
      </w:r>
    </w:p>
    <w:p w:rsidR="00E24EF7" w:rsidRPr="00E24EF7" w:rsidRDefault="00E24EF7" w:rsidP="00E24EF7">
      <w:pPr>
        <w:spacing w:before="120"/>
        <w:ind w:firstLine="567"/>
        <w:jc w:val="both"/>
      </w:pPr>
      <w:r w:rsidRPr="00E24EF7">
        <w:t>Контраст объекта с фоном считается большим при значениях К более</w:t>
      </w:r>
      <w:r w:rsidRPr="00E24EF7">
        <w:rPr>
          <w:noProof/>
        </w:rPr>
        <w:t xml:space="preserve"> 0,5</w:t>
      </w:r>
      <w:r w:rsidRPr="00E24EF7">
        <w:t xml:space="preserve"> (объект и фон резко отличаются по яркости), средним при значениях К=0,2—0,5 (объект и фон заметно отличаются по яркости) и малым при значениях К менее</w:t>
      </w:r>
      <w:r w:rsidRPr="00E24EF7">
        <w:rPr>
          <w:noProof/>
        </w:rPr>
        <w:t xml:space="preserve"> 0,2</w:t>
      </w:r>
      <w:r w:rsidRPr="00E24EF7">
        <w:t xml:space="preserve"> (объект и фон мало отличаются по яркости).</w:t>
      </w:r>
    </w:p>
    <w:p w:rsidR="00E24EF7" w:rsidRPr="00E24EF7" w:rsidRDefault="00E24EF7" w:rsidP="00E24EF7">
      <w:pPr>
        <w:spacing w:before="120"/>
        <w:ind w:firstLine="567"/>
        <w:jc w:val="both"/>
      </w:pPr>
      <w:r w:rsidRPr="00E24EF7">
        <w:t>Увеличение освещенности рабочей поверхности улучшает видимость объектов за счет повышения их яркости, увеличивает скорость различения деталей, что сказывается на росте производительности труда. Так, при выполнении операции точной сборки увеличение освещенности с</w:t>
      </w:r>
      <w:r w:rsidRPr="00E24EF7">
        <w:rPr>
          <w:noProof/>
        </w:rPr>
        <w:t xml:space="preserve"> 50</w:t>
      </w:r>
      <w:r w:rsidRPr="00E24EF7">
        <w:t xml:space="preserve"> до</w:t>
      </w:r>
      <w:r w:rsidRPr="00E24EF7">
        <w:rPr>
          <w:noProof/>
        </w:rPr>
        <w:t xml:space="preserve"> 1000</w:t>
      </w:r>
      <w:r w:rsidRPr="00E24EF7">
        <w:t xml:space="preserve"> лк позволяет получить повышение производительности труда на</w:t>
      </w:r>
      <w:r w:rsidRPr="00E24EF7">
        <w:rPr>
          <w:noProof/>
        </w:rPr>
        <w:t xml:space="preserve"> 25%</w:t>
      </w:r>
      <w:r w:rsidRPr="00E24EF7">
        <w:t xml:space="preserve"> и даже при выполнении работ малой точности, не требующих большого зрительного напряжения, увеличение освещенности рабочего места повышает производительность труда на </w:t>
      </w:r>
      <w:r w:rsidRPr="00E24EF7">
        <w:rPr>
          <w:noProof/>
        </w:rPr>
        <w:t>2—3%.</w:t>
      </w:r>
      <w:r w:rsidRPr="00E24EF7">
        <w:t xml:space="preserve"> Однако имеется предел, при котором дальнейшее увеличение освещенности почти не дает эффекта, поэтому необходимо улучшать качественные характеристики освещения.</w:t>
      </w:r>
    </w:p>
    <w:p w:rsidR="00E24EF7" w:rsidRPr="00E24EF7" w:rsidRDefault="00E24EF7" w:rsidP="00E24EF7">
      <w:pPr>
        <w:spacing w:before="120"/>
        <w:ind w:firstLine="567"/>
        <w:jc w:val="both"/>
      </w:pPr>
      <w:r w:rsidRPr="00E24EF7">
        <w:t>2. Необходимо обеспечить достаточно равномерное распределение яркости на рабочей поверхности, а также в пределах окружающего пространства. Если в поле зрения находятся поверхности, значительно отличающиеся между собой по яркости, то при переводе взгляда с ярко освещенной на слабо освещенную поверхность глаз вынужден пере адаптироваться, что ведет к утомлению зрения. |</w:t>
      </w:r>
      <w:r>
        <w:rPr>
          <w:noProof/>
        </w:rPr>
        <w:t xml:space="preserve"> </w:t>
      </w:r>
    </w:p>
    <w:p w:rsidR="00E24EF7" w:rsidRPr="00E24EF7" w:rsidRDefault="00E24EF7" w:rsidP="00E24EF7">
      <w:pPr>
        <w:spacing w:before="120"/>
        <w:ind w:firstLine="567"/>
        <w:jc w:val="both"/>
      </w:pPr>
      <w:r w:rsidRPr="00E24EF7">
        <w:t>Для повышения равномерности естественного освещения больших цехов (литейных, механосборочных)” осуществляется комбинированное освещение. Светлая окраска потолка, стен и производственного оборудования способствует созданию равномерного распределения яркостей в поле зрения.</w:t>
      </w:r>
    </w:p>
    <w:p w:rsidR="00E24EF7" w:rsidRPr="00E24EF7" w:rsidRDefault="00E24EF7" w:rsidP="00E24EF7">
      <w:pPr>
        <w:spacing w:before="120"/>
        <w:ind w:firstLine="567"/>
        <w:jc w:val="both"/>
      </w:pPr>
      <w:r w:rsidRPr="00E24EF7">
        <w:t>3. На рабочей поверхности должны отсутствовать резкие тени. Наличие резких теней создает неравномерное распределение поверхностей с различной яркостью в поле зрения, искажает размеры и формы объектов различения, в результате повышается утомляемость, снижается производительность труда. Особенно вредны движущиеся тени, которые могут привести к травмам. Тени необходимо смягчать, применяя, например, светильники со светорассеивающими молочными стеклами.</w:t>
      </w:r>
    </w:p>
    <w:p w:rsidR="00E24EF7" w:rsidRPr="00E24EF7" w:rsidRDefault="00E24EF7" w:rsidP="00E24EF7">
      <w:pPr>
        <w:spacing w:before="120"/>
        <w:ind w:firstLine="567"/>
        <w:jc w:val="both"/>
      </w:pPr>
      <w:r w:rsidRPr="00E24EF7">
        <w:t>В механических цехах, лабораториях, в помещениях точной сборки, технологических и конструкторских отделах необходимо предусматривать на окнах солнцезащитные устройства (жалюзи, козырьки, светорассеивающие стеклопластики), предотвращающие проникновение прямых солнечных лучей, которые создают на рабочих местах резкие тени.</w:t>
      </w:r>
    </w:p>
    <w:p w:rsidR="00E24EF7" w:rsidRPr="00E24EF7" w:rsidRDefault="00E24EF7" w:rsidP="00E24EF7">
      <w:pPr>
        <w:spacing w:before="120"/>
        <w:ind w:firstLine="567"/>
        <w:jc w:val="both"/>
      </w:pPr>
      <w:r w:rsidRPr="00E24EF7">
        <w:t>4. В поле зрения должна отсутствовать прямая и отраженная блескость. Блескость</w:t>
      </w:r>
      <w:r w:rsidRPr="00E24EF7">
        <w:rPr>
          <w:noProof/>
        </w:rPr>
        <w:t xml:space="preserve"> —</w:t>
      </w:r>
      <w:r w:rsidRPr="00E24EF7">
        <w:t xml:space="preserve"> повышенная яркость светящихся поверхностей, вызывающая нарушение зрительных функций (ослепленность), т. е. ухудшение видимости объектов.1</w:t>
      </w:r>
    </w:p>
    <w:p w:rsidR="00E24EF7" w:rsidRPr="00E24EF7" w:rsidRDefault="00E24EF7" w:rsidP="00E24EF7">
      <w:pPr>
        <w:spacing w:before="120"/>
        <w:ind w:firstLine="567"/>
        <w:jc w:val="both"/>
      </w:pPr>
      <w:r w:rsidRPr="00E24EF7">
        <w:t>Видимость</w:t>
      </w:r>
      <w:r w:rsidRPr="00E24EF7">
        <w:rPr>
          <w:noProof/>
        </w:rPr>
        <w:t xml:space="preserve"> V</w:t>
      </w:r>
      <w:r w:rsidRPr="00E24EF7">
        <w:t xml:space="preserve"> характеризует способность глаза воспринимать объект; зависит от освещенности, размера объекта, его яркости, контраста объекта с фоном, длительности экспозиции. Видимость определяется числом пороговых контрастов в контрасте объекта с фоном: </w:t>
      </w:r>
      <w:r w:rsidRPr="00E24EF7">
        <w:rPr>
          <w:lang w:val="en-US"/>
        </w:rPr>
        <w:t>V</w:t>
      </w:r>
      <w:r w:rsidRPr="00E24EF7">
        <w:t>=</w:t>
      </w:r>
      <w:r w:rsidRPr="00E24EF7">
        <w:rPr>
          <w:lang w:val="en-US"/>
        </w:rPr>
        <w:t>K</w:t>
      </w:r>
      <w:r w:rsidRPr="00E24EF7">
        <w:t>/</w:t>
      </w:r>
      <w:r w:rsidRPr="00E24EF7">
        <w:rPr>
          <w:lang w:val="en-US"/>
        </w:rPr>
        <w:t>Knop</w:t>
      </w:r>
      <w:r w:rsidRPr="00E24EF7">
        <w:t>, где (Кпор</w:t>
      </w:r>
      <w:r w:rsidRPr="00E24EF7">
        <w:rPr>
          <w:noProof/>
        </w:rPr>
        <w:t>—</w:t>
      </w:r>
      <w:r w:rsidRPr="00E24EF7">
        <w:t>пороговый контраст, т. е. наименьший различимый глазом контраст, при небольшом уменьшении которого объект становится неразличимым на фоне.</w:t>
      </w:r>
    </w:p>
    <w:p w:rsidR="00E24EF7" w:rsidRPr="00E24EF7" w:rsidRDefault="00E24EF7" w:rsidP="00E24EF7">
      <w:pPr>
        <w:spacing w:before="120"/>
        <w:ind w:firstLine="567"/>
        <w:jc w:val="both"/>
      </w:pPr>
      <w:r w:rsidRPr="00E24EF7">
        <w:t>Прямая блескость связана с источниками света, отраженная возникает на поверхности с большим коэффициентом отражения или отражением по направлению к глазу. Ослепленность приводит к быстрому утомлению и снижению работоспособности. Критерием оценки слепящего действия, создаваемого осветительной установкой, является показатель ослепленности Ро значение которого определяют по формуле Ро== (</w:t>
      </w:r>
      <w:r w:rsidRPr="00E24EF7">
        <w:rPr>
          <w:lang w:val="en-US"/>
        </w:rPr>
        <w:t>V</w:t>
      </w:r>
      <w:r w:rsidRPr="00E24EF7">
        <w:t>1/</w:t>
      </w:r>
      <w:r w:rsidRPr="00E24EF7">
        <w:rPr>
          <w:lang w:val="en-US"/>
        </w:rPr>
        <w:t>V</w:t>
      </w:r>
      <w:r w:rsidRPr="00E24EF7">
        <w:t>2</w:t>
      </w:r>
      <w:r w:rsidRPr="00E24EF7">
        <w:rPr>
          <w:noProof/>
        </w:rPr>
        <w:t xml:space="preserve">— 1) • 1000. </w:t>
      </w:r>
      <w:r w:rsidRPr="00E24EF7">
        <w:t xml:space="preserve">где </w:t>
      </w:r>
      <w:r w:rsidRPr="00E24EF7">
        <w:rPr>
          <w:lang w:val="en-US"/>
        </w:rPr>
        <w:t>V</w:t>
      </w:r>
      <w:r w:rsidRPr="00E24EF7">
        <w:t xml:space="preserve">1 и </w:t>
      </w:r>
      <w:r w:rsidRPr="00E24EF7">
        <w:rPr>
          <w:lang w:val="en-US"/>
        </w:rPr>
        <w:t>V</w:t>
      </w:r>
      <w:r w:rsidRPr="00E24EF7">
        <w:t>2</w:t>
      </w:r>
      <w:r w:rsidRPr="00E24EF7">
        <w:rPr>
          <w:noProof/>
        </w:rPr>
        <w:t>—</w:t>
      </w:r>
      <w:r w:rsidRPr="00E24EF7">
        <w:t xml:space="preserve"> видимость объекта различения соответственно при экранировании и наличии ярких источников света в поле зрения. Экранирование источников света осуществляют с помощью щитков, козырьков и т. п.</w:t>
      </w:r>
    </w:p>
    <w:p w:rsidR="00E24EF7" w:rsidRPr="00E24EF7" w:rsidRDefault="00E24EF7" w:rsidP="00E24EF7">
      <w:pPr>
        <w:spacing w:before="120"/>
        <w:ind w:firstLine="567"/>
        <w:jc w:val="both"/>
      </w:pPr>
      <w:r w:rsidRPr="00E24EF7">
        <w:t>Прямую блескость ограничивают уменьшением яркости источников света, правильным выбором защитного угла светильника, увеличением высоты подвеса светильников. Отраженную блескость ослабляют правильным выбором направления светового потока на рабочую поверхность, а также изменением угла наклона рабочей поверхности. Там, где это возможно, следует заменять блестящие поверхности матовыми.</w:t>
      </w:r>
    </w:p>
    <w:p w:rsidR="00E24EF7" w:rsidRPr="00E24EF7" w:rsidRDefault="00E24EF7" w:rsidP="00E24EF7">
      <w:pPr>
        <w:spacing w:before="120"/>
        <w:ind w:firstLine="567"/>
        <w:jc w:val="both"/>
      </w:pPr>
      <w:r w:rsidRPr="00E24EF7">
        <w:rPr>
          <w:noProof/>
        </w:rPr>
        <w:t>5.</w:t>
      </w:r>
      <w:r w:rsidRPr="00E24EF7">
        <w:t xml:space="preserve"> Величина освещенности должна быть постоянной во времени. Колебания освещенности, вызванные резким изменением напряжения в сети, имеют большую амплитуду, каждый раз вызывая переадаптацию глаза, приводят к значительному утомлению. Пульсация освещенности связана также с особенностью работы газоразрядных ламп.</w:t>
      </w:r>
    </w:p>
    <w:p w:rsidR="00E24EF7" w:rsidRPr="00E24EF7" w:rsidRDefault="00E24EF7" w:rsidP="00E24EF7">
      <w:pPr>
        <w:spacing w:before="120"/>
        <w:ind w:firstLine="567"/>
        <w:jc w:val="both"/>
      </w:pPr>
      <w:r w:rsidRPr="00E24EF7">
        <w:t xml:space="preserve">Коэффициент пульсации освещенности </w:t>
      </w:r>
      <w:r w:rsidRPr="00E24EF7">
        <w:rPr>
          <w:lang w:val="en-US"/>
        </w:rPr>
        <w:t>K</w:t>
      </w:r>
      <w:r w:rsidRPr="00E24EF7">
        <w:t>п—критерий оценки относительной глубины колебаний освещенности в результате изменения во времени светового потока газоразрядных ламп при питании их переменным током.</w:t>
      </w:r>
    </w:p>
    <w:p w:rsidR="00E24EF7" w:rsidRPr="00E24EF7" w:rsidRDefault="00E24EF7" w:rsidP="00E24EF7">
      <w:pPr>
        <w:spacing w:before="120"/>
        <w:ind w:firstLine="567"/>
        <w:jc w:val="both"/>
      </w:pPr>
      <w:r w:rsidRPr="00E24EF7">
        <w:t>Коэффициент пульсации освещенности Кп(%) следует определять по формуле Кп=</w:t>
      </w:r>
      <w:r w:rsidRPr="00E24EF7">
        <w:rPr>
          <w:noProof/>
        </w:rPr>
        <w:t xml:space="preserve"> 100</w:t>
      </w:r>
      <w:r w:rsidRPr="00E24EF7">
        <w:t xml:space="preserve"> (</w:t>
      </w:r>
      <w:r w:rsidRPr="00E24EF7">
        <w:rPr>
          <w:lang w:val="en-US"/>
        </w:rPr>
        <w:t>Emax</w:t>
      </w:r>
      <w:r w:rsidRPr="00E24EF7">
        <w:rPr>
          <w:noProof/>
        </w:rPr>
        <w:t>—E</w:t>
      </w:r>
      <w:r w:rsidRPr="00E24EF7">
        <w:rPr>
          <w:lang w:val="en-US"/>
        </w:rPr>
        <w:t>min</w:t>
      </w:r>
      <w:r w:rsidRPr="00E24EF7">
        <w:t>)/2</w:t>
      </w:r>
      <w:r w:rsidRPr="00E24EF7">
        <w:rPr>
          <w:lang w:val="en-US"/>
        </w:rPr>
        <w:t>Ecp</w:t>
      </w:r>
      <w:r w:rsidRPr="00E24EF7">
        <w:t xml:space="preserve">” где </w:t>
      </w:r>
      <w:r w:rsidRPr="00E24EF7">
        <w:rPr>
          <w:lang w:val="en-US"/>
        </w:rPr>
        <w:t>Emax</w:t>
      </w:r>
      <w:r w:rsidRPr="00E24EF7">
        <w:t xml:space="preserve">, </w:t>
      </w:r>
      <w:r w:rsidRPr="00E24EF7">
        <w:rPr>
          <w:lang w:val="en-US"/>
        </w:rPr>
        <w:t>Emin</w:t>
      </w:r>
      <w:r w:rsidRPr="00E24EF7">
        <w:t xml:space="preserve"> и </w:t>
      </w:r>
      <w:r w:rsidRPr="00E24EF7">
        <w:rPr>
          <w:lang w:val="en-US"/>
        </w:rPr>
        <w:t>Ecp</w:t>
      </w:r>
      <w:r w:rsidRPr="00E24EF7">
        <w:rPr>
          <w:noProof/>
        </w:rPr>
        <w:t>—</w:t>
      </w:r>
      <w:r w:rsidRPr="00E24EF7">
        <w:t>максимальное, минимальное и среднее значения освещенности за период ее колебания, лк.</w:t>
      </w:r>
    </w:p>
    <w:p w:rsidR="00E24EF7" w:rsidRPr="00E24EF7" w:rsidRDefault="00E24EF7" w:rsidP="00E24EF7">
      <w:pPr>
        <w:spacing w:before="120"/>
        <w:ind w:firstLine="567"/>
        <w:jc w:val="both"/>
      </w:pPr>
      <w:r w:rsidRPr="00E24EF7">
        <w:t>Постоянство освещенности во времени достигается стабилизацией питающего напряжения, жестким креплением светильников, применением специальных схем включения газоразрядных ламп. Например, снижение коэффициента пульсации освещенности люминесцентных ламп с</w:t>
      </w:r>
      <w:r w:rsidRPr="00E24EF7">
        <w:rPr>
          <w:noProof/>
        </w:rPr>
        <w:t xml:space="preserve"> 55</w:t>
      </w:r>
      <w:r w:rsidRPr="00E24EF7">
        <w:t xml:space="preserve"> до</w:t>
      </w:r>
      <w:r w:rsidRPr="00E24EF7">
        <w:rPr>
          <w:noProof/>
        </w:rPr>
        <w:t xml:space="preserve"> 5%</w:t>
      </w:r>
      <w:r w:rsidRPr="00E24EF7">
        <w:t xml:space="preserve"> (при трехфазном включении) приводит к уменьшению утомления и повышению производительности труда на</w:t>
      </w:r>
      <w:r w:rsidRPr="00E24EF7">
        <w:rPr>
          <w:noProof/>
        </w:rPr>
        <w:t xml:space="preserve"> 15%</w:t>
      </w:r>
      <w:r w:rsidRPr="00E24EF7">
        <w:t xml:space="preserve"> для работ высокой точности.</w:t>
      </w:r>
    </w:p>
    <w:p w:rsidR="00E24EF7" w:rsidRPr="00E24EF7" w:rsidRDefault="00E24EF7" w:rsidP="00E24EF7">
      <w:pPr>
        <w:spacing w:before="120"/>
        <w:ind w:firstLine="567"/>
        <w:jc w:val="both"/>
      </w:pPr>
      <w:r w:rsidRPr="00E24EF7">
        <w:rPr>
          <w:noProof/>
        </w:rPr>
        <w:t>6.</w:t>
      </w:r>
      <w:r w:rsidRPr="00E24EF7">
        <w:t xml:space="preserve"> Следует выбирать оптимальную направленность светового потока, что позволяет в одних случаях рассмотреть внутренние поверхности деталей, в других</w:t>
      </w:r>
      <w:r w:rsidRPr="00E24EF7">
        <w:rPr>
          <w:noProof/>
        </w:rPr>
        <w:t xml:space="preserve">— </w:t>
      </w:r>
      <w:r w:rsidRPr="00E24EF7">
        <w:t>различить рельефность элементов рабочей поверхности.</w:t>
      </w:r>
    </w:p>
    <w:p w:rsidR="00E24EF7" w:rsidRPr="00E24EF7" w:rsidRDefault="00E24EF7" w:rsidP="00E24EF7">
      <w:pPr>
        <w:spacing w:before="120"/>
        <w:ind w:firstLine="567"/>
        <w:jc w:val="both"/>
      </w:pPr>
      <w:r w:rsidRPr="00E24EF7">
        <w:t>На машиностроительных предприятиях, например, для освещения расточных станков применяют специальный светильник с оптической системой. Такой светильник направляет внутрь обрабатываемой полости концентрированный световой поток лампы. Образовавшееся световое пятно имеет освещенность до</w:t>
      </w:r>
      <w:r w:rsidRPr="00E24EF7">
        <w:rPr>
          <w:noProof/>
        </w:rPr>
        <w:t xml:space="preserve"> 3</w:t>
      </w:r>
      <w:r w:rsidRPr="00E24EF7">
        <w:t xml:space="preserve"> тыс. лк и позволяет проводить контроль качества обработки, не останавливая станок.</w:t>
      </w:r>
    </w:p>
    <w:p w:rsidR="00E24EF7" w:rsidRPr="00E24EF7" w:rsidRDefault="00E24EF7" w:rsidP="00E24EF7">
      <w:pPr>
        <w:spacing w:before="120"/>
        <w:ind w:firstLine="567"/>
        <w:jc w:val="both"/>
      </w:pPr>
      <w:r w:rsidRPr="00E24EF7">
        <w:t>Образование микротеней от рельефных элементов облегчает различение за счет повышения видимого контраста этих элементов с фоном. Этот метод повышения контраста используют при контроле пиломатериалов, при определении качества обработки поверхностей деталей на строгальных и фрезерных станках. Оказалось, что наибольшая видимость достигается при падении света на рабочую поверхность под углом</w:t>
      </w:r>
      <w:r w:rsidRPr="00E24EF7">
        <w:rPr>
          <w:noProof/>
        </w:rPr>
        <w:t xml:space="preserve"> 60°</w:t>
      </w:r>
      <w:r w:rsidRPr="00E24EF7">
        <w:t xml:space="preserve"> к ее нормали, а наихудшая</w:t>
      </w:r>
      <w:r w:rsidRPr="00E24EF7">
        <w:rPr>
          <w:noProof/>
        </w:rPr>
        <w:t>—</w:t>
      </w:r>
      <w:r w:rsidRPr="00E24EF7">
        <w:t>при</w:t>
      </w:r>
      <w:r w:rsidRPr="00E24EF7">
        <w:rPr>
          <w:noProof/>
        </w:rPr>
        <w:t xml:space="preserve"> 0°.</w:t>
      </w:r>
    </w:p>
    <w:p w:rsidR="00E24EF7" w:rsidRPr="00E24EF7" w:rsidRDefault="00E24EF7" w:rsidP="00E24EF7">
      <w:pPr>
        <w:spacing w:before="120"/>
        <w:ind w:firstLine="567"/>
        <w:jc w:val="both"/>
      </w:pPr>
      <w:r w:rsidRPr="00E24EF7">
        <w:rPr>
          <w:noProof/>
        </w:rPr>
        <w:t>7.</w:t>
      </w:r>
      <w:r w:rsidRPr="00E24EF7">
        <w:t xml:space="preserve"> Следует выбирать необходимый спектральный состав света. Это требование особенно существенно для обеспечения правильной цветопередачи, а в отдельных случаях для усиления цветовых контрастов.</w:t>
      </w:r>
    </w:p>
    <w:p w:rsidR="00E24EF7" w:rsidRPr="00E24EF7" w:rsidRDefault="00E24EF7" w:rsidP="00E24EF7">
      <w:pPr>
        <w:spacing w:before="120"/>
        <w:ind w:firstLine="567"/>
        <w:jc w:val="both"/>
      </w:pPr>
      <w:r w:rsidRPr="00E24EF7">
        <w:t>Правильную цветопередачу обеспечивают естественное освещение и искусственные источники света со спектральной характеристикой, близкой к солнечной. Для создания цветовых контрастов применяют монохроматический свет, усиливающий одни цвета и ослабляющий другие.</w:t>
      </w:r>
    </w:p>
    <w:p w:rsidR="00E24EF7" w:rsidRPr="00E24EF7" w:rsidRDefault="00E24EF7" w:rsidP="00E24EF7">
      <w:pPr>
        <w:spacing w:before="120"/>
        <w:ind w:firstLine="567"/>
        <w:jc w:val="both"/>
      </w:pPr>
      <w:r w:rsidRPr="00E24EF7">
        <w:rPr>
          <w:noProof/>
        </w:rPr>
        <w:t>8.</w:t>
      </w:r>
      <w:r w:rsidRPr="00E24EF7">
        <w:t xml:space="preserve"> Все элементы осветительных установок</w:t>
      </w:r>
      <w:r w:rsidRPr="00E24EF7">
        <w:rPr>
          <w:noProof/>
        </w:rPr>
        <w:t>—</w:t>
      </w:r>
      <w:r w:rsidRPr="00E24EF7">
        <w:t>светильники, групповые щитки, понижающие трансформаторы, осветительные сети</w:t>
      </w:r>
      <w:r w:rsidRPr="00E24EF7">
        <w:rPr>
          <w:noProof/>
        </w:rPr>
        <w:t>—</w:t>
      </w:r>
      <w:r w:rsidRPr="00E24EF7">
        <w:t>должны быть достаточно долговечными, электробезопасными, а также не должны быть причиной возникновения пожара или взрыва.. Обеспечение указанных условий достигается применением зануления или заземления</w:t>
      </w:r>
      <w:r w:rsidRPr="00E24EF7">
        <w:rPr>
          <w:noProof/>
        </w:rPr>
        <w:t>,</w:t>
      </w:r>
      <w:r w:rsidRPr="00E24EF7">
        <w:t xml:space="preserve"> ограничением напряжения для питания местных и переносных светильников до</w:t>
      </w:r>
      <w:r w:rsidRPr="00E24EF7">
        <w:rPr>
          <w:noProof/>
        </w:rPr>
        <w:t xml:space="preserve"> 42</w:t>
      </w:r>
      <w:r w:rsidRPr="00E24EF7">
        <w:t xml:space="preserve"> В и ниже</w:t>
      </w:r>
      <w:r w:rsidRPr="00E24EF7">
        <w:rPr>
          <w:noProof/>
        </w:rPr>
        <w:t xml:space="preserve"> (36, 24, 12</w:t>
      </w:r>
      <w:r w:rsidRPr="00E24EF7">
        <w:t xml:space="preserve"> В), выбором оборудования, соответствующего условиям среды в помещениях, и защитой элементов осветительных сетей от механических повреждений при эксплуатации. Кроме того, необходимо уменьшить до минимума теплоту, выделяемую осветительной установкой, и шум.</w:t>
      </w:r>
    </w:p>
    <w:p w:rsidR="00E24EF7" w:rsidRPr="00E24EF7" w:rsidRDefault="00E24EF7" w:rsidP="00E24EF7">
      <w:pPr>
        <w:spacing w:before="120"/>
        <w:ind w:firstLine="567"/>
        <w:jc w:val="both"/>
      </w:pPr>
      <w:r w:rsidRPr="00E24EF7">
        <w:t>9. Установка должна быть удобной и простой в эксплуатации, отвечать требованиям эстетики.</w:t>
      </w:r>
    </w:p>
    <w:p w:rsidR="00E24EF7" w:rsidRPr="00E24EF7" w:rsidRDefault="00E24EF7" w:rsidP="00E24EF7">
      <w:pPr>
        <w:spacing w:before="120"/>
        <w:jc w:val="center"/>
        <w:rPr>
          <w:sz w:val="28"/>
          <w:szCs w:val="28"/>
        </w:rPr>
      </w:pPr>
      <w:r w:rsidRPr="00E24EF7">
        <w:rPr>
          <w:rStyle w:val="a5"/>
          <w:sz w:val="28"/>
          <w:szCs w:val="28"/>
        </w:rPr>
        <w:t>Напряжение прикосновения. Напряжение шага</w:t>
      </w:r>
    </w:p>
    <w:p w:rsidR="00E24EF7" w:rsidRDefault="00E24EF7" w:rsidP="00E24EF7">
      <w:pPr>
        <w:spacing w:before="120"/>
        <w:ind w:firstLine="567"/>
        <w:jc w:val="both"/>
      </w:pPr>
      <w:r w:rsidRPr="00E24EF7">
        <w:t xml:space="preserve">Прикосновение к заземленным нетоковедущим частям, оказавшимся под напряжением. Указанные части электроустановок (корпуса, оболочки, кабеля) могут оказаться под напряжением лишь случайно в результате повреждения изоляции. При случайном касании этих частей человек будет находиться под воздействием напряжения прикосновения (рис.2). Напряжение прикосновения - это напряжение между двумя точками цепи тока, которых одновременно касается человек (ГОСТ 12.1.009). При прикосновении человека к заземленному корпусу, имеющему контакт с одной из фаз, часть тока замыкания на землю будет проходить через человека, а если корпус не заземлен, то через человека проходит весь ток замыкания на землю (однополюсное прикосновение). </w:t>
      </w:r>
      <w:r>
        <w:t xml:space="preserve"> </w:t>
      </w:r>
    </w:p>
    <w:p w:rsidR="00E24EF7" w:rsidRPr="00E24EF7" w:rsidRDefault="00E24EF7" w:rsidP="00E24EF7">
      <w:pPr>
        <w:spacing w:before="120"/>
        <w:ind w:firstLine="567"/>
        <w:jc w:val="both"/>
      </w:pPr>
      <w:r w:rsidRPr="00E24EF7">
        <w:fldChar w:fldCharType="begin"/>
      </w:r>
      <w:r w:rsidRPr="00E24EF7">
        <w:instrText xml:space="preserve"> INCLUDEPICTURE "http://www.library.vstu.edu.ru/Biblio/bgd_oh/img/i196_1.gif" \* MERGEFORMATINET </w:instrText>
      </w:r>
      <w:r w:rsidRPr="00E24EF7">
        <w:fldChar w:fldCharType="separate"/>
      </w:r>
      <w:r w:rsidR="00EB59E1">
        <w:fldChar w:fldCharType="begin"/>
      </w:r>
      <w:r w:rsidR="00EB59E1">
        <w:instrText xml:space="preserve"> </w:instrText>
      </w:r>
      <w:r w:rsidR="00EB59E1">
        <w:instrText>INCLUDEPICTURE  "http://www.library.vstu.edu.ru/Biblio/bgd_oh/img/i196_1.gif" \* MERGEFORMATINET</w:instrText>
      </w:r>
      <w:r w:rsidR="00EB59E1">
        <w:instrText xml:space="preserve"> </w:instrText>
      </w:r>
      <w:r w:rsidR="00EB59E1">
        <w:fldChar w:fldCharType="separate"/>
      </w:r>
      <w:r w:rsidR="00EB59E1">
        <w:pict>
          <v:shape id="_x0000_i1026" type="#_x0000_t75" alt="" style="width:434.25pt;height:158.25pt" fillcolor="window">
            <v:imagedata r:id="rId5" r:href="rId6"/>
          </v:shape>
        </w:pict>
      </w:r>
      <w:r w:rsidR="00EB59E1">
        <w:fldChar w:fldCharType="end"/>
      </w:r>
      <w:r w:rsidRPr="00E24EF7">
        <w:fldChar w:fldCharType="end"/>
      </w:r>
    </w:p>
    <w:p w:rsidR="00E24EF7" w:rsidRDefault="00E24EF7" w:rsidP="00E24EF7">
      <w:pPr>
        <w:spacing w:before="120"/>
        <w:ind w:firstLine="567"/>
        <w:jc w:val="both"/>
      </w:pPr>
      <w:r w:rsidRPr="00E24EF7">
        <w:t>Рис. 2. Прикосновение к корпусу, оказавшемуся под напряжением:</w:t>
      </w:r>
    </w:p>
    <w:p w:rsidR="00E24EF7" w:rsidRPr="00E24EF7" w:rsidRDefault="00E24EF7" w:rsidP="00E24EF7">
      <w:pPr>
        <w:spacing w:before="120"/>
        <w:ind w:firstLine="567"/>
        <w:jc w:val="both"/>
      </w:pPr>
      <w:r w:rsidRPr="00E24EF7">
        <w:t>а – при исправном заземлении; б – при отсутствии заземления</w:t>
      </w:r>
    </w:p>
    <w:p w:rsidR="00E24EF7" w:rsidRPr="00E24EF7" w:rsidRDefault="00E24EF7" w:rsidP="00E24EF7">
      <w:pPr>
        <w:spacing w:before="120"/>
        <w:ind w:firstLine="567"/>
        <w:jc w:val="both"/>
      </w:pPr>
      <w:r w:rsidRPr="00E24EF7">
        <w:t xml:space="preserve">Величина напряжения прикосновения для человека, стоящего на грунте и коснувшегося оказавшегося под напряжением заземленного корпуса, может быть определена как разность потенциалов руки (корпуса) и ноги (грунта) с учетом коэффициентов: </w:t>
      </w:r>
    </w:p>
    <w:p w:rsidR="00E24EF7" w:rsidRDefault="00E24EF7" w:rsidP="00E24EF7">
      <w:pPr>
        <w:spacing w:before="120"/>
        <w:ind w:firstLine="567"/>
        <w:jc w:val="both"/>
      </w:pPr>
      <w:r w:rsidRPr="00E24EF7">
        <w:t xml:space="preserve"> </w:t>
      </w:r>
      <w:r w:rsidRPr="00E24EF7">
        <w:rPr>
          <w:vertAlign w:val="subscript"/>
        </w:rPr>
        <w:t xml:space="preserve">1 </w:t>
      </w:r>
      <w:r w:rsidRPr="00E24EF7">
        <w:t>- учитывающего форму заземлителя и расстояния от него до точки, на которой стоит человек;</w:t>
      </w:r>
      <w:r w:rsidRPr="00E24EF7">
        <w:t xml:space="preserve"> </w:t>
      </w:r>
      <w:r w:rsidRPr="00E24EF7">
        <w:rPr>
          <w:vertAlign w:val="subscript"/>
        </w:rPr>
        <w:t xml:space="preserve">2 </w:t>
      </w:r>
      <w:r w:rsidRPr="00E24EF7">
        <w:t>- учитывающего дополнительное сопротивление в цепи человека (одежда, обувь) U</w:t>
      </w:r>
      <w:r w:rsidRPr="00E24EF7">
        <w:rPr>
          <w:vertAlign w:val="subscript"/>
        </w:rPr>
        <w:t>пр</w:t>
      </w:r>
      <w:r w:rsidRPr="00E24EF7">
        <w:t xml:space="preserve"> = U</w:t>
      </w:r>
      <w:r w:rsidRPr="00E24EF7">
        <w:rPr>
          <w:vertAlign w:val="subscript"/>
        </w:rPr>
        <w:t>3</w:t>
      </w:r>
      <w:r w:rsidRPr="00E24EF7">
        <w:t></w:t>
      </w:r>
      <w:r w:rsidRPr="00E24EF7">
        <w:t></w:t>
      </w:r>
      <w:r w:rsidRPr="00E24EF7">
        <w:rPr>
          <w:vertAlign w:val="subscript"/>
        </w:rPr>
        <w:t xml:space="preserve"> 1</w:t>
      </w:r>
      <w:r w:rsidRPr="00E24EF7">
        <w:t></w:t>
      </w:r>
      <w:r w:rsidRPr="00E24EF7">
        <w:t></w:t>
      </w:r>
      <w:r w:rsidRPr="00E24EF7">
        <w:rPr>
          <w:vertAlign w:val="subscript"/>
        </w:rPr>
        <w:t xml:space="preserve"> 2</w:t>
      </w:r>
      <w:r w:rsidRPr="00E24EF7">
        <w:t xml:space="preserve">, а ток, проходящий через человека </w:t>
      </w:r>
      <w:r w:rsidRPr="00E24EF7">
        <w:rPr>
          <w:lang w:val="en-US"/>
        </w:rPr>
        <w:t>I</w:t>
      </w:r>
      <w:r w:rsidRPr="00E24EF7">
        <w:rPr>
          <w:vertAlign w:val="subscript"/>
          <w:lang w:val="en-US"/>
        </w:rPr>
        <w:t>h</w:t>
      </w:r>
      <w:r w:rsidRPr="00E24EF7">
        <w:t xml:space="preserve"> = (</w:t>
      </w:r>
      <w:r w:rsidRPr="00E24EF7">
        <w:rPr>
          <w:lang w:val="en-US"/>
        </w:rPr>
        <w:t>I</w:t>
      </w:r>
      <w:r w:rsidRPr="00E24EF7">
        <w:rPr>
          <w:vertAlign w:val="subscript"/>
        </w:rPr>
        <w:t>3</w:t>
      </w:r>
      <w:r w:rsidRPr="00E24EF7">
        <w:t>*</w:t>
      </w:r>
      <w:r w:rsidRPr="00E24EF7">
        <w:rPr>
          <w:lang w:val="en-US"/>
        </w:rPr>
        <w:t>R</w:t>
      </w:r>
      <w:r w:rsidRPr="00E24EF7">
        <w:rPr>
          <w:vertAlign w:val="subscript"/>
        </w:rPr>
        <w:t>3</w:t>
      </w:r>
      <w:r w:rsidRPr="00E24EF7">
        <w:t>*</w:t>
      </w:r>
      <w:r w:rsidRPr="00E24EF7">
        <w:t xml:space="preserve"> </w:t>
      </w:r>
      <w:r w:rsidRPr="00E24EF7">
        <w:rPr>
          <w:vertAlign w:val="subscript"/>
        </w:rPr>
        <w:t>1</w:t>
      </w:r>
      <w:r w:rsidRPr="00E24EF7">
        <w:t></w:t>
      </w:r>
      <w:r w:rsidRPr="00E24EF7">
        <w:t></w:t>
      </w:r>
      <w:r w:rsidRPr="00E24EF7">
        <w:rPr>
          <w:vertAlign w:val="subscript"/>
        </w:rPr>
        <w:t xml:space="preserve"> 2</w:t>
      </w:r>
      <w:r w:rsidRPr="00E24EF7">
        <w:t>)/</w:t>
      </w:r>
      <w:r w:rsidRPr="00E24EF7">
        <w:rPr>
          <w:lang w:val="en-US"/>
        </w:rPr>
        <w:t>R</w:t>
      </w:r>
      <w:r w:rsidRPr="00E24EF7">
        <w:rPr>
          <w:vertAlign w:val="subscript"/>
          <w:lang w:val="en-US"/>
        </w:rPr>
        <w:t>h</w:t>
      </w:r>
      <w:r w:rsidRPr="00E24EF7">
        <w:t xml:space="preserve"> Наиболее опасным для человека является прикосновение к корпусу, находящемуся под напряжением и расположенному вне поля растекания (рис. 3).</w:t>
      </w:r>
      <w:r>
        <w:t xml:space="preserve"> </w:t>
      </w:r>
    </w:p>
    <w:p w:rsidR="00E24EF7" w:rsidRPr="00E24EF7" w:rsidRDefault="00E24EF7" w:rsidP="00E24EF7">
      <w:pPr>
        <w:spacing w:before="120"/>
        <w:ind w:firstLine="567"/>
        <w:jc w:val="both"/>
      </w:pPr>
      <w:r w:rsidRPr="00E24EF7">
        <w:fldChar w:fldCharType="begin"/>
      </w:r>
      <w:r w:rsidRPr="00E24EF7">
        <w:instrText xml:space="preserve"> INCLUDEPICTURE "http://www.library.vstu.edu.ru/Biblio/bgd_oh/img/i196_2.gif" \* MERGEFORMATINET </w:instrText>
      </w:r>
      <w:r w:rsidRPr="00E24EF7">
        <w:fldChar w:fldCharType="separate"/>
      </w:r>
      <w:r w:rsidR="00EB59E1">
        <w:fldChar w:fldCharType="begin"/>
      </w:r>
      <w:r w:rsidR="00EB59E1">
        <w:instrText xml:space="preserve"> </w:instrText>
      </w:r>
      <w:r w:rsidR="00EB59E1">
        <w:instrText xml:space="preserve">INCLUDEPICTURE  </w:instrText>
      </w:r>
      <w:r w:rsidR="00EB59E1">
        <w:instrText>"http://www.library.vstu.edu.ru/Biblio/bgd_oh/img/i196_2.gif" \* MERGEFORMATINET</w:instrText>
      </w:r>
      <w:r w:rsidR="00EB59E1">
        <w:instrText xml:space="preserve"> </w:instrText>
      </w:r>
      <w:r w:rsidR="00EB59E1">
        <w:fldChar w:fldCharType="separate"/>
      </w:r>
      <w:r w:rsidR="00EB59E1">
        <w:pict>
          <v:shape id="_x0000_i1027" type="#_x0000_t75" alt="" style="width:182.25pt;height:126.75pt" fillcolor="window">
            <v:imagedata r:id="rId7" r:href="rId8"/>
          </v:shape>
        </w:pict>
      </w:r>
      <w:r w:rsidR="00EB59E1">
        <w:fldChar w:fldCharType="end"/>
      </w:r>
      <w:r w:rsidRPr="00E24EF7">
        <w:fldChar w:fldCharType="end"/>
      </w:r>
    </w:p>
    <w:p w:rsidR="00E24EF7" w:rsidRDefault="00E24EF7" w:rsidP="00E24EF7">
      <w:pPr>
        <w:spacing w:before="120"/>
        <w:ind w:firstLine="567"/>
        <w:jc w:val="both"/>
      </w:pPr>
      <w:r w:rsidRPr="00E24EF7">
        <w:t>Рис. 3. Напряжение прикосновения к заземленным нетоковедущим частям, оказавшимся под напряжением::</w:t>
      </w:r>
    </w:p>
    <w:p w:rsidR="00E24EF7" w:rsidRPr="00E24EF7" w:rsidRDefault="00E24EF7" w:rsidP="00E24EF7">
      <w:pPr>
        <w:spacing w:before="120"/>
        <w:ind w:firstLine="567"/>
        <w:jc w:val="both"/>
      </w:pPr>
      <w:r w:rsidRPr="00E24EF7">
        <w:t xml:space="preserve">I – кривая распределения потенциалов; II - кривая распределения напряжения прикосновения </w:t>
      </w:r>
    </w:p>
    <w:p w:rsidR="00E24EF7" w:rsidRPr="00E24EF7" w:rsidRDefault="00E24EF7" w:rsidP="00E24EF7">
      <w:pPr>
        <w:spacing w:before="120"/>
        <w:ind w:firstLine="567"/>
        <w:jc w:val="both"/>
      </w:pPr>
      <w:r w:rsidRPr="00E24EF7">
        <w:t xml:space="preserve">Напряжением шага (шаговым напряжением) называется напряжение между двумя точками цепи тока, находящихся одна от другой на расстоянии шага, на которых одновременно стоит человек (ГОСТ 12.1.009). </w:t>
      </w:r>
    </w:p>
    <w:p w:rsidR="00E24EF7" w:rsidRPr="00E24EF7" w:rsidRDefault="00E24EF7" w:rsidP="00E24EF7">
      <w:pPr>
        <w:spacing w:before="120"/>
        <w:ind w:firstLine="567"/>
        <w:jc w:val="both"/>
      </w:pPr>
      <w:r w:rsidRPr="00E24EF7">
        <w:rPr>
          <w:lang w:val="en-US"/>
        </w:rPr>
        <w:t>U</w:t>
      </w:r>
      <w:r w:rsidRPr="00E24EF7">
        <w:rPr>
          <w:vertAlign w:val="subscript"/>
        </w:rPr>
        <w:t>ш</w:t>
      </w:r>
      <w:r w:rsidRPr="00E24EF7">
        <w:t xml:space="preserve"> = </w:t>
      </w:r>
      <w:r w:rsidRPr="00E24EF7">
        <w:rPr>
          <w:lang w:val="en-US"/>
        </w:rPr>
        <w:t>U</w:t>
      </w:r>
      <w:r w:rsidRPr="00E24EF7">
        <w:rPr>
          <w:vertAlign w:val="subscript"/>
        </w:rPr>
        <w:t>3</w:t>
      </w:r>
      <w:r w:rsidRPr="00E24EF7">
        <w:t xml:space="preserve"> </w:t>
      </w:r>
      <w:r w:rsidRPr="00E24EF7">
        <w:t xml:space="preserve"> </w:t>
      </w:r>
      <w:r w:rsidRPr="00E24EF7">
        <w:rPr>
          <w:vertAlign w:val="subscript"/>
        </w:rPr>
        <w:t>1</w:t>
      </w:r>
      <w:r w:rsidRPr="00E24EF7">
        <w:t></w:t>
      </w:r>
      <w:r w:rsidRPr="00E24EF7">
        <w:rPr>
          <w:vertAlign w:val="subscript"/>
        </w:rPr>
        <w:t xml:space="preserve"> 2</w:t>
      </w:r>
      <w:r w:rsidRPr="00E24EF7">
        <w:t>,</w:t>
      </w:r>
      <w:r>
        <w:rPr>
          <w:lang w:val="en-US"/>
        </w:rPr>
        <w:t xml:space="preserve"> </w:t>
      </w:r>
      <w:r w:rsidRPr="00E24EF7">
        <w:rPr>
          <w:lang w:val="en-US"/>
        </w:rPr>
        <w:t>I</w:t>
      </w:r>
      <w:r w:rsidRPr="00E24EF7">
        <w:rPr>
          <w:vertAlign w:val="subscript"/>
          <w:lang w:val="en-US"/>
        </w:rPr>
        <w:t>h</w:t>
      </w:r>
      <w:r w:rsidRPr="00E24EF7">
        <w:t xml:space="preserve"> = </w:t>
      </w:r>
      <w:r w:rsidRPr="00E24EF7">
        <w:rPr>
          <w:lang w:val="en-US"/>
        </w:rPr>
        <w:t>I</w:t>
      </w:r>
      <w:r w:rsidRPr="00E24EF7">
        <w:rPr>
          <w:vertAlign w:val="subscript"/>
        </w:rPr>
        <w:t>3</w:t>
      </w:r>
      <w:r w:rsidRPr="00E24EF7">
        <w:t>*(</w:t>
      </w:r>
      <w:r w:rsidRPr="00E24EF7">
        <w:rPr>
          <w:lang w:val="en-US"/>
        </w:rPr>
        <w:t>R</w:t>
      </w:r>
      <w:r w:rsidRPr="00E24EF7">
        <w:rPr>
          <w:vertAlign w:val="subscript"/>
        </w:rPr>
        <w:t>3</w:t>
      </w:r>
      <w:r w:rsidRPr="00E24EF7">
        <w:t>/</w:t>
      </w:r>
      <w:r w:rsidRPr="00E24EF7">
        <w:rPr>
          <w:lang w:val="en-US"/>
        </w:rPr>
        <w:t>R</w:t>
      </w:r>
      <w:r w:rsidRPr="00E24EF7">
        <w:rPr>
          <w:vertAlign w:val="subscript"/>
          <w:lang w:val="en-US"/>
        </w:rPr>
        <w:t>r</w:t>
      </w:r>
      <w:r w:rsidRPr="00E24EF7">
        <w:t></w:t>
      </w:r>
      <w:r w:rsidRPr="00E24EF7">
        <w:t></w:t>
      </w:r>
      <w:r w:rsidRPr="00E24EF7">
        <w:rPr>
          <w:vertAlign w:val="subscript"/>
        </w:rPr>
        <w:t>1</w:t>
      </w:r>
      <w:r w:rsidRPr="00E24EF7">
        <w:t></w:t>
      </w:r>
      <w:r w:rsidRPr="00E24EF7">
        <w:t></w:t>
      </w:r>
      <w:r w:rsidRPr="00E24EF7">
        <w:rPr>
          <w:vertAlign w:val="subscript"/>
        </w:rPr>
        <w:t xml:space="preserve"> 2</w:t>
      </w:r>
      <w:r w:rsidRPr="00E24EF7">
        <w:t>,</w:t>
      </w:r>
    </w:p>
    <w:p w:rsidR="00E24EF7" w:rsidRDefault="00E24EF7" w:rsidP="00E24EF7">
      <w:pPr>
        <w:spacing w:before="120"/>
        <w:ind w:firstLine="567"/>
        <w:jc w:val="both"/>
      </w:pPr>
      <w:r w:rsidRPr="00E24EF7">
        <w:t>где</w:t>
      </w:r>
    </w:p>
    <w:p w:rsidR="00E24EF7" w:rsidRDefault="00E24EF7" w:rsidP="00E24EF7">
      <w:pPr>
        <w:spacing w:before="120"/>
        <w:ind w:firstLine="567"/>
        <w:jc w:val="both"/>
      </w:pPr>
      <w:r w:rsidRPr="00E24EF7">
        <w:t xml:space="preserve"> </w:t>
      </w:r>
      <w:r w:rsidRPr="00E24EF7">
        <w:rPr>
          <w:vertAlign w:val="subscript"/>
        </w:rPr>
        <w:t>1</w:t>
      </w:r>
      <w:r w:rsidRPr="00E24EF7">
        <w:t xml:space="preserve"> - коэффициент, учитывающий форму заземлителя; </w:t>
      </w:r>
    </w:p>
    <w:p w:rsidR="00E24EF7" w:rsidRPr="00E24EF7" w:rsidRDefault="00E24EF7" w:rsidP="00E24EF7">
      <w:pPr>
        <w:spacing w:before="120"/>
        <w:ind w:firstLine="567"/>
        <w:jc w:val="both"/>
      </w:pPr>
      <w:r w:rsidRPr="00E24EF7">
        <w:t xml:space="preserve"> </w:t>
      </w:r>
      <w:r w:rsidRPr="00E24EF7">
        <w:rPr>
          <w:vertAlign w:val="subscript"/>
        </w:rPr>
        <w:t>2</w:t>
      </w:r>
      <w:r w:rsidRPr="00E24EF7">
        <w:t>- коэффициент, учитывающий дополнительное сопротивление в цепи человека (обувь, одежда). Таким образом, если человек находится на грунте вблизи заземлителя, с которого стекает ток, то часть тока может ответвляться и проходить через ноги человека по нижней петле (рис. 4).</w:t>
      </w:r>
    </w:p>
    <w:p w:rsidR="00E24EF7" w:rsidRPr="00E24EF7" w:rsidRDefault="00E24EF7" w:rsidP="00E24EF7">
      <w:pPr>
        <w:spacing w:before="120"/>
        <w:ind w:firstLine="567"/>
        <w:jc w:val="both"/>
      </w:pPr>
      <w:r w:rsidRPr="00E24EF7">
        <w:fldChar w:fldCharType="begin"/>
      </w:r>
      <w:r w:rsidRPr="00E24EF7">
        <w:instrText xml:space="preserve"> INCLUDEPICTURE "http://www.library.vstu.edu.ru/Biblio/bgd_oh/img/i196_2.gif" \* MERGEFORMATINET </w:instrText>
      </w:r>
      <w:r w:rsidRPr="00E24EF7">
        <w:fldChar w:fldCharType="separate"/>
      </w:r>
      <w:r w:rsidR="00EB59E1">
        <w:fldChar w:fldCharType="begin"/>
      </w:r>
      <w:r w:rsidR="00EB59E1">
        <w:instrText xml:space="preserve"> </w:instrText>
      </w:r>
      <w:r w:rsidR="00EB59E1">
        <w:instrText xml:space="preserve">INCLUDEPICTURE  </w:instrText>
      </w:r>
      <w:r w:rsidR="00EB59E1">
        <w:instrText>"http://www.library.vstu.edu.ru/Biblio/bgd_oh/img/i196_2.gif" \* MERGEFORMATINET</w:instrText>
      </w:r>
      <w:r w:rsidR="00EB59E1">
        <w:instrText xml:space="preserve"> </w:instrText>
      </w:r>
      <w:r w:rsidR="00EB59E1">
        <w:fldChar w:fldCharType="separate"/>
      </w:r>
      <w:r w:rsidR="00EB59E1">
        <w:pict>
          <v:shape id="_x0000_i1028" type="#_x0000_t75" alt="" style="width:182.25pt;height:126.75pt" fillcolor="window">
            <v:imagedata r:id="rId7" r:href="rId9"/>
          </v:shape>
        </w:pict>
      </w:r>
      <w:r w:rsidR="00EB59E1">
        <w:fldChar w:fldCharType="end"/>
      </w:r>
      <w:r w:rsidRPr="00E24EF7">
        <w:fldChar w:fldCharType="end"/>
      </w:r>
    </w:p>
    <w:p w:rsidR="00E24EF7" w:rsidRPr="00E24EF7" w:rsidRDefault="00E24EF7" w:rsidP="00E24EF7">
      <w:pPr>
        <w:spacing w:before="120"/>
        <w:ind w:firstLine="567"/>
        <w:jc w:val="both"/>
      </w:pPr>
      <w:r w:rsidRPr="00E24EF7">
        <w:t>Рис. 4. Включение на напряжение шага</w:t>
      </w:r>
    </w:p>
    <w:p w:rsidR="00E24EF7" w:rsidRPr="00E24EF7" w:rsidRDefault="00E24EF7" w:rsidP="00E24EF7">
      <w:pPr>
        <w:spacing w:before="120"/>
        <w:ind w:firstLine="567"/>
        <w:jc w:val="both"/>
      </w:pPr>
      <w:r w:rsidRPr="00E24EF7">
        <w:t xml:space="preserve">Наибольшее напряжение шага будет вблизи заземлителя и особенно, когда человек одной ногой стоит над заземлителем, а другой - на расстоянии шага от него. Если человек находится вне поля растекания или на одной эквипотенциальной линии, то напряжение шага равно нулю (рис. 5). </w:t>
      </w:r>
    </w:p>
    <w:p w:rsidR="00E24EF7" w:rsidRPr="00E24EF7" w:rsidRDefault="00E24EF7" w:rsidP="00E24EF7">
      <w:pPr>
        <w:spacing w:before="120"/>
        <w:ind w:firstLine="567"/>
        <w:jc w:val="both"/>
      </w:pPr>
      <w:r w:rsidRPr="00E24EF7">
        <w:t xml:space="preserve">.Необходимо иметь в виду, что максимальные значения </w:t>
      </w:r>
      <w:r w:rsidRPr="00E24EF7">
        <w:t xml:space="preserve"> </w:t>
      </w:r>
      <w:r w:rsidRPr="00E24EF7">
        <w:rPr>
          <w:vertAlign w:val="subscript"/>
        </w:rPr>
        <w:t>1</w:t>
      </w:r>
      <w:r w:rsidRPr="00E24EF7">
        <w:t xml:space="preserve"> и </w:t>
      </w:r>
      <w:r w:rsidRPr="00E24EF7">
        <w:t xml:space="preserve"> </w:t>
      </w:r>
      <w:r w:rsidRPr="00E24EF7">
        <w:rPr>
          <w:vertAlign w:val="subscript"/>
        </w:rPr>
        <w:t>2</w:t>
      </w:r>
      <w:r w:rsidRPr="00E24EF7">
        <w:t xml:space="preserve"> больше таковых соответственно </w:t>
      </w:r>
      <w:r w:rsidRPr="00E24EF7">
        <w:t xml:space="preserve"> </w:t>
      </w:r>
      <w:r w:rsidRPr="00E24EF7">
        <w:rPr>
          <w:vertAlign w:val="subscript"/>
        </w:rPr>
        <w:t>1</w:t>
      </w:r>
      <w:r w:rsidRPr="00E24EF7">
        <w:t xml:space="preserve"> и </w:t>
      </w:r>
      <w:r w:rsidRPr="00E24EF7">
        <w:t xml:space="preserve"> </w:t>
      </w:r>
      <w:r w:rsidRPr="00E24EF7">
        <w:rPr>
          <w:vertAlign w:val="subscript"/>
        </w:rPr>
        <w:t>2</w:t>
      </w:r>
      <w:r w:rsidRPr="00E24EF7">
        <w:t xml:space="preserve">, поэтому шаговое напряжение значительно меньше напряжения прикосновения. </w:t>
      </w:r>
    </w:p>
    <w:p w:rsidR="00E24EF7" w:rsidRPr="00E24EF7" w:rsidRDefault="00E24EF7" w:rsidP="00E24EF7">
      <w:pPr>
        <w:spacing w:before="120"/>
        <w:ind w:firstLine="567"/>
        <w:jc w:val="both"/>
      </w:pPr>
      <w:r w:rsidRPr="00E24EF7">
        <w:fldChar w:fldCharType="begin"/>
      </w:r>
      <w:r w:rsidRPr="00E24EF7">
        <w:instrText xml:space="preserve"> INCLUDEPICTURE "http://www.library.vstu.edu.ru/Biblio/bgd_oh/img/i196_3.gif" \* MERGEFORMATINET </w:instrText>
      </w:r>
      <w:r w:rsidRPr="00E24EF7">
        <w:fldChar w:fldCharType="separate"/>
      </w:r>
      <w:r w:rsidR="00EB59E1">
        <w:fldChar w:fldCharType="begin"/>
      </w:r>
      <w:r w:rsidR="00EB59E1">
        <w:instrText xml:space="preserve"> </w:instrText>
      </w:r>
      <w:r w:rsidR="00EB59E1">
        <w:instrText>INCLUDEPICTURE  "http://www.library.vstu.edu.ru/Biblio/bgd_oh/img/i196_3.gif" \* MERGEFORMATI</w:instrText>
      </w:r>
      <w:r w:rsidR="00EB59E1">
        <w:instrText>NET</w:instrText>
      </w:r>
      <w:r w:rsidR="00EB59E1">
        <w:instrText xml:space="preserve"> </w:instrText>
      </w:r>
      <w:r w:rsidR="00EB59E1">
        <w:fldChar w:fldCharType="separate"/>
      </w:r>
      <w:r w:rsidR="00EB59E1">
        <w:pict>
          <v:shape id="_x0000_i1029" type="#_x0000_t75" alt="" style="width:187.5pt;height:111.75pt" fillcolor="window">
            <v:imagedata r:id="rId10" r:href="rId11"/>
          </v:shape>
        </w:pict>
      </w:r>
      <w:r w:rsidR="00EB59E1">
        <w:fldChar w:fldCharType="end"/>
      </w:r>
      <w:r w:rsidRPr="00E24EF7">
        <w:fldChar w:fldCharType="end"/>
      </w:r>
    </w:p>
    <w:p w:rsidR="00E24EF7" w:rsidRDefault="00E24EF7" w:rsidP="00E24EF7">
      <w:pPr>
        <w:spacing w:before="120"/>
        <w:ind w:firstLine="567"/>
        <w:jc w:val="both"/>
      </w:pPr>
      <w:r w:rsidRPr="00E24EF7">
        <w:t>Рис.5. Напряжение шага:</w:t>
      </w:r>
    </w:p>
    <w:p w:rsidR="00E24EF7" w:rsidRPr="00E24EF7" w:rsidRDefault="00E24EF7" w:rsidP="00E24EF7">
      <w:pPr>
        <w:spacing w:before="120"/>
        <w:ind w:firstLine="567"/>
        <w:jc w:val="both"/>
      </w:pPr>
      <w:r w:rsidRPr="00E24EF7">
        <w:t xml:space="preserve">а - общая схема; б – растекание тока с опорной поверхности ног человека </w:t>
      </w:r>
    </w:p>
    <w:p w:rsidR="00E24EF7" w:rsidRPr="00E24EF7" w:rsidRDefault="00E24EF7" w:rsidP="00E24EF7">
      <w:pPr>
        <w:spacing w:before="120"/>
        <w:ind w:firstLine="567"/>
        <w:jc w:val="both"/>
      </w:pPr>
      <w:r w:rsidRPr="00E24EF7">
        <w:t xml:space="preserve">Кроме того, путь тока "нога-нога" менее опасен, чем путь "рука-рука". Однако имеется много случаев поражения людей при воздействии шагового напряжения, что объясняется тем, что при воздействии шагового напряжения в ногах возникают судороги, и человек падает. После падения человека цепь тока замыкается через другие участки тела, кроме того человек может замкнуть точки с большими потенциалами. </w:t>
      </w:r>
    </w:p>
    <w:p w:rsidR="00E24EF7" w:rsidRPr="00E24EF7" w:rsidRDefault="00E24EF7" w:rsidP="00E24EF7">
      <w:pPr>
        <w:spacing w:before="120"/>
        <w:ind w:firstLine="567"/>
        <w:jc w:val="both"/>
      </w:pPr>
      <w:r w:rsidRPr="00E24EF7">
        <w:t>Задача 22</w:t>
      </w:r>
    </w:p>
    <w:p w:rsidR="00E24EF7" w:rsidRPr="00E24EF7" w:rsidRDefault="00E24EF7" w:rsidP="00E24EF7">
      <w:pPr>
        <w:spacing w:before="120"/>
        <w:ind w:firstLine="567"/>
        <w:jc w:val="both"/>
      </w:pPr>
      <w:r w:rsidRPr="00E24EF7">
        <w:t>Определить необходимую толщину бетонных стен между лабораторией, в которой имеется установка с рентгеновской трубкой, и соседними производственными помещениями. Исходные данные: Ближайшее рабочее место в соседнем с лабораторией помещении расположено на расстоянии 3м от рентгеновской трубки. Продолжительность работы рентгеновской трубки в течение дня составляет 6 часов. Сила тока</w:t>
      </w:r>
      <w:r>
        <w:t xml:space="preserve"> </w:t>
      </w:r>
      <w:r w:rsidRPr="00E24EF7">
        <w:t>трубки равна 0,8мА. Напряжение на аноде трубки равно 150кВ.</w:t>
      </w:r>
    </w:p>
    <w:p w:rsidR="00E24EF7" w:rsidRPr="00E24EF7" w:rsidRDefault="00E24EF7" w:rsidP="00E24EF7">
      <w:pPr>
        <w:spacing w:before="120"/>
        <w:ind w:firstLine="567"/>
        <w:jc w:val="both"/>
      </w:pPr>
      <w:r w:rsidRPr="00E24EF7">
        <w:t>Решение:</w:t>
      </w:r>
    </w:p>
    <w:p w:rsidR="00E24EF7" w:rsidRPr="00E24EF7" w:rsidRDefault="00E24EF7" w:rsidP="00E24EF7">
      <w:pPr>
        <w:spacing w:before="120"/>
        <w:ind w:firstLine="567"/>
        <w:jc w:val="both"/>
      </w:pPr>
      <w:r w:rsidRPr="00E24EF7">
        <w:t>1.Расчёт толщины защитных экранов от прямого рентгеновского излучения.</w:t>
      </w:r>
    </w:p>
    <w:p w:rsidR="00E24EF7" w:rsidRPr="00E24EF7" w:rsidRDefault="00E24EF7" w:rsidP="00E24EF7">
      <w:pPr>
        <w:spacing w:before="120"/>
        <w:ind w:firstLine="567"/>
        <w:jc w:val="both"/>
        <w:rPr>
          <w:vertAlign w:val="subscript"/>
        </w:rPr>
      </w:pPr>
      <w:r w:rsidRPr="00E24EF7">
        <w:t xml:space="preserve">Рентгеновское излучение имеет непрерывный энергетический спектр, максимальная энергия которого соответствует номинальному напряжению на рентгеновской трубке </w:t>
      </w:r>
      <w:r w:rsidRPr="00E24EF7">
        <w:rPr>
          <w:lang w:val="en-US"/>
        </w:rPr>
        <w:t>U</w:t>
      </w:r>
      <w:r w:rsidRPr="00E24EF7">
        <w:rPr>
          <w:vertAlign w:val="subscript"/>
        </w:rPr>
        <w:t>0</w:t>
      </w:r>
      <w:r w:rsidRPr="00E24EF7">
        <w:t>. При расчёте защитных экранов от рентгеновского излучения следует учитывать изменение его спектрального состава, возникающее в следствие более сильного поглощения низкоэнергетических компонентов спектра с ростом толщины защитного слоя. Для определения толщины защитного экрана из бетона при напряжении на аноде 150кВ следует воспользоваться табл. 1(приложение). Толщина защитного экрана в этом случае определяется</w:t>
      </w:r>
      <w:r>
        <w:t xml:space="preserve"> </w:t>
      </w:r>
      <w:r w:rsidRPr="00E24EF7">
        <w:t>в зависимости от коэффициента К</w:t>
      </w:r>
      <w:r w:rsidRPr="00E24EF7">
        <w:rPr>
          <w:vertAlign w:val="subscript"/>
        </w:rPr>
        <w:t>2</w:t>
      </w:r>
    </w:p>
    <w:p w:rsidR="00E24EF7" w:rsidRPr="00E24EF7" w:rsidRDefault="00E24EF7" w:rsidP="00E24EF7">
      <w:pPr>
        <w:spacing w:before="120"/>
        <w:ind w:firstLine="567"/>
        <w:jc w:val="both"/>
      </w:pPr>
      <w:r w:rsidRPr="00E24EF7">
        <w:rPr>
          <w:position w:val="-30"/>
        </w:rPr>
        <w:object w:dxaOrig="1660" w:dyaOrig="680">
          <v:shape id="_x0000_i1030" type="#_x0000_t75" style="width:83.25pt;height:33.75pt" o:ole="" fillcolor="window">
            <v:imagedata r:id="rId12" o:title=""/>
          </v:shape>
          <o:OLEObject Type="Embed" ProgID="Equation.3" ShapeID="_x0000_i1030" DrawAspect="Content" ObjectID="_1452191948" r:id="rId13"/>
        </w:object>
      </w:r>
      <w:r w:rsidRPr="00E24EF7">
        <w:t xml:space="preserve"> ,где </w:t>
      </w:r>
      <w:r w:rsidRPr="00E24EF7">
        <w:rPr>
          <w:lang w:val="en-US"/>
        </w:rPr>
        <w:t>t</w:t>
      </w:r>
      <w:r w:rsidRPr="00E24EF7">
        <w:t>-время работы рентгеновской трубки в неделю (</w:t>
      </w:r>
      <w:r w:rsidRPr="00E24EF7">
        <w:rPr>
          <w:lang w:val="en-US"/>
        </w:rPr>
        <w:t>t</w:t>
      </w:r>
      <w:r w:rsidRPr="00E24EF7">
        <w:t xml:space="preserve">=36ч), </w:t>
      </w:r>
      <w:r w:rsidRPr="00E24EF7">
        <w:rPr>
          <w:lang w:val="en-US"/>
        </w:rPr>
        <w:t>I</w:t>
      </w:r>
      <w:r w:rsidRPr="00E24EF7">
        <w:t xml:space="preserve">-сила тока трубки, мА; </w:t>
      </w:r>
      <w:r w:rsidRPr="00E24EF7">
        <w:rPr>
          <w:lang w:val="en-US"/>
        </w:rPr>
        <w:t>R</w:t>
      </w:r>
      <w:r w:rsidRPr="00E24EF7">
        <w:t xml:space="preserve">-расстояние между трубкой и рабочим местом, м; </w:t>
      </w:r>
      <w:r w:rsidRPr="00E24EF7">
        <w:rPr>
          <w:lang w:val="en-US"/>
        </w:rPr>
        <w:t>D</w:t>
      </w:r>
      <w:r w:rsidRPr="00E24EF7">
        <w:rPr>
          <w:vertAlign w:val="subscript"/>
        </w:rPr>
        <w:t>0</w:t>
      </w:r>
      <w:r w:rsidRPr="00E24EF7">
        <w:t>-предельно допустимая недельная доза облучения, равная 1мЗв.</w:t>
      </w:r>
    </w:p>
    <w:p w:rsidR="00E24EF7" w:rsidRPr="00E24EF7" w:rsidRDefault="00E24EF7" w:rsidP="00E24EF7">
      <w:pPr>
        <w:spacing w:before="120"/>
        <w:ind w:firstLine="567"/>
        <w:jc w:val="both"/>
      </w:pPr>
      <w:r w:rsidRPr="00E24EF7">
        <w:t>Тогда</w:t>
      </w:r>
      <w:r>
        <w:t xml:space="preserve"> </w:t>
      </w:r>
      <w:r w:rsidRPr="00E24EF7">
        <w:rPr>
          <w:position w:val="-24"/>
        </w:rPr>
        <w:object w:dxaOrig="2720" w:dyaOrig="620">
          <v:shape id="_x0000_i1031" type="#_x0000_t75" style="width:135.75pt;height:30.75pt" o:ole="" fillcolor="window">
            <v:imagedata r:id="rId14" o:title=""/>
          </v:shape>
          <o:OLEObject Type="Embed" ProgID="Equation.3" ShapeID="_x0000_i1031" DrawAspect="Content" ObjectID="_1452191949" r:id="rId15"/>
        </w:object>
      </w:r>
      <w:r w:rsidRPr="00E24EF7">
        <w:t xml:space="preserve">, тогда по таблице 1 приложения находим толщину бетонного защитного экрана </w:t>
      </w:r>
      <w:r w:rsidRPr="00E24EF7">
        <w:rPr>
          <w:lang w:val="en-US"/>
        </w:rPr>
        <w:t>d</w:t>
      </w:r>
      <w:r w:rsidRPr="00E24EF7">
        <w:rPr>
          <w:vertAlign w:val="subscript"/>
        </w:rPr>
        <w:t>0</w:t>
      </w:r>
      <w:r w:rsidRPr="00E24EF7">
        <w:t>=200мм.</w:t>
      </w:r>
    </w:p>
    <w:p w:rsidR="00E24EF7" w:rsidRPr="00E24EF7" w:rsidRDefault="00E24EF7" w:rsidP="00E24EF7">
      <w:pPr>
        <w:spacing w:before="120"/>
        <w:ind w:firstLine="567"/>
        <w:jc w:val="both"/>
      </w:pPr>
      <w:r w:rsidRPr="00E24EF7">
        <w:t>При определении толщины защитного экрана также рекомендуется увеличить расчетную толщину</w:t>
      </w:r>
      <w:r>
        <w:t xml:space="preserve"> </w:t>
      </w:r>
      <w:r w:rsidRPr="00E24EF7">
        <w:t xml:space="preserve">её на один слой половинного ослабления .По табл.2(приложение)определим значение толщину слоя половинного ослабление </w:t>
      </w:r>
      <w:r w:rsidRPr="00E24EF7">
        <w:rPr>
          <w:lang w:val="en-US"/>
        </w:rPr>
        <w:t>d</w:t>
      </w:r>
      <w:r w:rsidRPr="00E24EF7">
        <w:rPr>
          <w:vertAlign w:val="subscript"/>
        </w:rPr>
        <w:t>1/2</w:t>
      </w:r>
      <w:r w:rsidRPr="00E24EF7">
        <w:t>=23мм. В результате получили, что толщина</w:t>
      </w:r>
      <w:r>
        <w:t xml:space="preserve"> </w:t>
      </w:r>
      <w:r w:rsidRPr="00E24EF7">
        <w:t xml:space="preserve">защитных экранов от прямого рентгеновского излучения равна: </w:t>
      </w:r>
      <w:r w:rsidRPr="00E24EF7">
        <w:rPr>
          <w:lang w:val="en-US"/>
        </w:rPr>
        <w:t>d</w:t>
      </w:r>
      <w:r w:rsidRPr="00E24EF7">
        <w:t>=</w:t>
      </w:r>
      <w:r w:rsidRPr="00E24EF7">
        <w:rPr>
          <w:lang w:val="en-US"/>
        </w:rPr>
        <w:t>d</w:t>
      </w:r>
      <w:r w:rsidRPr="00E24EF7">
        <w:rPr>
          <w:vertAlign w:val="subscript"/>
        </w:rPr>
        <w:t>0</w:t>
      </w:r>
      <w:r w:rsidRPr="00E24EF7">
        <w:t>+</w:t>
      </w:r>
      <w:r w:rsidRPr="00E24EF7">
        <w:rPr>
          <w:lang w:val="en-US"/>
        </w:rPr>
        <w:t>d</w:t>
      </w:r>
      <w:r w:rsidRPr="00E24EF7">
        <w:rPr>
          <w:vertAlign w:val="subscript"/>
        </w:rPr>
        <w:t>1/2</w:t>
      </w:r>
      <w:r w:rsidRPr="00E24EF7">
        <w:t>=200+23=223мм.</w:t>
      </w:r>
    </w:p>
    <w:p w:rsidR="00E24EF7" w:rsidRPr="00E24EF7" w:rsidRDefault="00E24EF7" w:rsidP="00E24EF7">
      <w:pPr>
        <w:spacing w:before="120"/>
        <w:jc w:val="center"/>
        <w:rPr>
          <w:b/>
          <w:bCs/>
          <w:sz w:val="28"/>
          <w:szCs w:val="28"/>
        </w:rPr>
      </w:pPr>
      <w:r w:rsidRPr="00E24EF7">
        <w:rPr>
          <w:b/>
          <w:bCs/>
          <w:sz w:val="28"/>
          <w:szCs w:val="28"/>
        </w:rPr>
        <w:t>2. Расчёт толщины защитных экранов от рассеянного рентгеновского излучения.</w:t>
      </w:r>
    </w:p>
    <w:p w:rsidR="00E24EF7" w:rsidRPr="00E24EF7" w:rsidRDefault="00E24EF7" w:rsidP="00E24EF7">
      <w:pPr>
        <w:spacing w:before="120"/>
        <w:ind w:firstLine="567"/>
        <w:jc w:val="both"/>
      </w:pPr>
      <w:r w:rsidRPr="00E24EF7">
        <w:t>Для определения толщины защитного экрана из бетона воспользуемся данными табл.3(приложение), где коэффициент К</w:t>
      </w:r>
      <w:r w:rsidRPr="00E24EF7">
        <w:rPr>
          <w:vertAlign w:val="subscript"/>
        </w:rPr>
        <w:t>2</w:t>
      </w:r>
      <w:r w:rsidRPr="00E24EF7">
        <w:t xml:space="preserve"> такой же как при прямом рентгеновском излучении. В этом случае </w:t>
      </w:r>
      <w:r w:rsidRPr="00E24EF7">
        <w:rPr>
          <w:lang w:val="en-US"/>
        </w:rPr>
        <w:t>R</w:t>
      </w:r>
      <w:r w:rsidRPr="00E24EF7">
        <w:t xml:space="preserve">-расстояние от места рассеяния излучения до ближайшего рабочего места в соседнем помещении, м. Воспользовавшись табл.3 получим </w:t>
      </w:r>
      <w:r w:rsidRPr="00E24EF7">
        <w:rPr>
          <w:lang w:val="en-US"/>
        </w:rPr>
        <w:t>d</w:t>
      </w:r>
      <w:r w:rsidRPr="00E24EF7">
        <w:t>=100мм.</w:t>
      </w:r>
    </w:p>
    <w:p w:rsidR="00E24EF7" w:rsidRPr="00E24EF7" w:rsidRDefault="00E24EF7" w:rsidP="00E24EF7">
      <w:pPr>
        <w:spacing w:before="120"/>
        <w:ind w:firstLine="567"/>
        <w:jc w:val="both"/>
      </w:pPr>
      <w:r w:rsidRPr="00E24EF7">
        <w:t>Задача 4</w:t>
      </w:r>
    </w:p>
    <w:p w:rsidR="00E24EF7" w:rsidRPr="00E24EF7" w:rsidRDefault="00E24EF7" w:rsidP="00E24EF7">
      <w:pPr>
        <w:spacing w:before="120"/>
        <w:ind w:firstLine="567"/>
        <w:jc w:val="both"/>
      </w:pPr>
      <w:r w:rsidRPr="00E24EF7">
        <w:t xml:space="preserve">Вычислить значение толщины вторичной обмотки трансформатора токов нулевой последовательности, намотанной проводником ПЭТВ и сделать вывод о возможности размещения первичных обмоток, если </w:t>
      </w:r>
      <w:r w:rsidRPr="00E24EF7">
        <w:rPr>
          <w:lang w:val="en-US"/>
        </w:rPr>
        <w:t>D</w:t>
      </w:r>
      <w:r w:rsidRPr="00E24EF7">
        <w:rPr>
          <w:vertAlign w:val="subscript"/>
        </w:rPr>
        <w:t>н</w:t>
      </w:r>
      <w:r w:rsidRPr="00E24EF7">
        <w:t>=0,5</w:t>
      </w:r>
      <w:r w:rsidRPr="00E24EF7">
        <w:rPr>
          <w:lang w:val="en-US"/>
        </w:rPr>
        <w:t>D</w:t>
      </w:r>
      <w:r w:rsidRPr="00E24EF7">
        <w:rPr>
          <w:vertAlign w:val="subscript"/>
        </w:rPr>
        <w:t>2</w:t>
      </w:r>
      <w:r w:rsidRPr="00E24EF7">
        <w:t xml:space="preserve">, типоразмер сердечника К20х10х5, диаметр провода по меди 0,27мм, </w:t>
      </w:r>
      <w:r w:rsidRPr="00E24EF7">
        <w:rPr>
          <w:lang w:val="en-US"/>
        </w:rPr>
        <w:t>n</w:t>
      </w:r>
      <w:r w:rsidRPr="00E24EF7">
        <w:rPr>
          <w:vertAlign w:val="subscript"/>
        </w:rPr>
        <w:t>2</w:t>
      </w:r>
      <w:r w:rsidRPr="00E24EF7">
        <w:t xml:space="preserve">=1500, </w:t>
      </w:r>
      <w:r w:rsidRPr="00E24EF7">
        <w:rPr>
          <w:position w:val="-12"/>
        </w:rPr>
        <w:object w:dxaOrig="1760" w:dyaOrig="360">
          <v:shape id="_x0000_i1032" type="#_x0000_t75" style="width:87.75pt;height:18pt" o:ole="" fillcolor="window">
            <v:imagedata r:id="rId16" o:title=""/>
          </v:shape>
          <o:OLEObject Type="Embed" ProgID="Equation.3" ShapeID="_x0000_i1032" DrawAspect="Content" ObjectID="_1452191950" r:id="rId17"/>
        </w:object>
      </w:r>
      <w:r w:rsidRPr="00E24EF7">
        <w:t>.</w:t>
      </w:r>
    </w:p>
    <w:p w:rsidR="00E24EF7" w:rsidRPr="00E24EF7" w:rsidRDefault="00E24EF7" w:rsidP="00E24EF7">
      <w:pPr>
        <w:spacing w:before="120"/>
        <w:ind w:firstLine="567"/>
        <w:jc w:val="both"/>
      </w:pPr>
      <w:r w:rsidRPr="00E24EF7">
        <w:t>Решение:</w:t>
      </w:r>
    </w:p>
    <w:p w:rsidR="00E24EF7" w:rsidRPr="00E24EF7" w:rsidRDefault="00E24EF7" w:rsidP="00E24EF7">
      <w:pPr>
        <w:spacing w:before="120"/>
        <w:ind w:firstLine="567"/>
        <w:jc w:val="both"/>
      </w:pPr>
      <w:r w:rsidRPr="00E24EF7">
        <w:t>По типоразмеру сердечника (К</w:t>
      </w:r>
      <w:r w:rsidRPr="00E24EF7">
        <w:rPr>
          <w:lang w:val="en-US"/>
        </w:rPr>
        <w:t>D</w:t>
      </w:r>
      <w:r w:rsidRPr="00E24EF7">
        <w:rPr>
          <w:vertAlign w:val="subscript"/>
        </w:rPr>
        <w:t>1</w:t>
      </w:r>
      <w:r w:rsidRPr="00E24EF7">
        <w:rPr>
          <w:lang w:val="en-US"/>
        </w:rPr>
        <w:t>xD</w:t>
      </w:r>
      <w:r w:rsidRPr="00E24EF7">
        <w:rPr>
          <w:vertAlign w:val="subscript"/>
        </w:rPr>
        <w:t>2</w:t>
      </w:r>
      <w:r w:rsidRPr="00E24EF7">
        <w:rPr>
          <w:lang w:val="en-US"/>
        </w:rPr>
        <w:t>xh</w:t>
      </w:r>
      <w:r w:rsidRPr="00E24EF7">
        <w:t xml:space="preserve">, где </w:t>
      </w:r>
      <w:r w:rsidRPr="00E24EF7">
        <w:rPr>
          <w:lang w:val="en-US"/>
        </w:rPr>
        <w:t>D</w:t>
      </w:r>
      <w:r w:rsidRPr="00E24EF7">
        <w:rPr>
          <w:vertAlign w:val="subscript"/>
        </w:rPr>
        <w:t>1</w:t>
      </w:r>
      <w:r w:rsidRPr="00E24EF7">
        <w:t xml:space="preserve"> и </w:t>
      </w:r>
      <w:r w:rsidRPr="00E24EF7">
        <w:rPr>
          <w:lang w:val="en-US"/>
        </w:rPr>
        <w:t>D</w:t>
      </w:r>
      <w:r w:rsidRPr="00E24EF7">
        <w:rPr>
          <w:vertAlign w:val="subscript"/>
        </w:rPr>
        <w:t>2</w:t>
      </w:r>
      <w:r w:rsidRPr="00E24EF7">
        <w:t xml:space="preserve">-наружный и внутренний диаметры сердечника, см; </w:t>
      </w:r>
      <w:r w:rsidRPr="00E24EF7">
        <w:rPr>
          <w:lang w:val="en-US"/>
        </w:rPr>
        <w:t>h</w:t>
      </w:r>
      <w:r w:rsidRPr="00E24EF7">
        <w:t>-высота сердечника) определим</w:t>
      </w:r>
      <w:r>
        <w:t xml:space="preserve"> </w:t>
      </w:r>
      <w:r w:rsidRPr="00E24EF7">
        <w:rPr>
          <w:lang w:val="en-US"/>
        </w:rPr>
        <w:t>D</w:t>
      </w:r>
      <w:r w:rsidRPr="00E24EF7">
        <w:rPr>
          <w:vertAlign w:val="subscript"/>
        </w:rPr>
        <w:t>2</w:t>
      </w:r>
      <w:r w:rsidRPr="00E24EF7">
        <w:t>=10см.</w:t>
      </w:r>
    </w:p>
    <w:p w:rsidR="00E24EF7" w:rsidRPr="00E24EF7" w:rsidRDefault="00E24EF7" w:rsidP="00E24EF7">
      <w:pPr>
        <w:spacing w:before="120"/>
        <w:ind w:firstLine="567"/>
        <w:jc w:val="both"/>
      </w:pPr>
      <w:r w:rsidRPr="00E24EF7">
        <w:t>Найдём среднюю длину намотанного слоя:</w:t>
      </w:r>
    </w:p>
    <w:p w:rsidR="00E24EF7" w:rsidRPr="00E24EF7" w:rsidRDefault="00E24EF7" w:rsidP="00E24EF7">
      <w:pPr>
        <w:spacing w:before="120"/>
        <w:ind w:firstLine="567"/>
        <w:jc w:val="both"/>
      </w:pPr>
      <w:r w:rsidRPr="00E24EF7">
        <w:rPr>
          <w:position w:val="-24"/>
        </w:rPr>
        <w:object w:dxaOrig="5600" w:dyaOrig="620">
          <v:shape id="_x0000_i1033" type="#_x0000_t75" style="width:279.75pt;height:30.75pt" o:ole="" fillcolor="window">
            <v:imagedata r:id="rId18" o:title=""/>
          </v:shape>
          <o:OLEObject Type="Embed" ProgID="Equation.3" ShapeID="_x0000_i1033" DrawAspect="Content" ObjectID="_1452191951" r:id="rId19"/>
        </w:object>
      </w:r>
    </w:p>
    <w:p w:rsidR="00E24EF7" w:rsidRPr="00E24EF7" w:rsidRDefault="00E24EF7" w:rsidP="00E24EF7">
      <w:pPr>
        <w:spacing w:before="120"/>
        <w:ind w:firstLine="567"/>
        <w:jc w:val="both"/>
      </w:pPr>
      <w:r w:rsidRPr="00E24EF7">
        <w:t>Найдём среднее число витков в слое вторичной обмотки</w:t>
      </w:r>
    </w:p>
    <w:p w:rsidR="00E24EF7" w:rsidRPr="00E24EF7" w:rsidRDefault="00E24EF7" w:rsidP="00E24EF7">
      <w:pPr>
        <w:spacing w:before="120"/>
        <w:ind w:firstLine="567"/>
        <w:jc w:val="both"/>
      </w:pPr>
      <w:r w:rsidRPr="00E24EF7">
        <w:rPr>
          <w:position w:val="-30"/>
        </w:rPr>
        <w:object w:dxaOrig="1340" w:dyaOrig="720">
          <v:shape id="_x0000_i1034" type="#_x0000_t75" style="width:66.75pt;height:36pt" o:ole="" fillcolor="window">
            <v:imagedata r:id="rId20" o:title=""/>
          </v:shape>
          <o:OLEObject Type="Embed" ProgID="Equation.3" ShapeID="_x0000_i1034" DrawAspect="Content" ObjectID="_1452191952" r:id="rId21"/>
        </w:object>
      </w:r>
      <w:r w:rsidRPr="00E24EF7">
        <w:t>, где К</w:t>
      </w:r>
      <w:r w:rsidRPr="00E24EF7">
        <w:rPr>
          <w:vertAlign w:val="subscript"/>
        </w:rPr>
        <w:t xml:space="preserve">у </w:t>
      </w:r>
      <w:r w:rsidRPr="00E24EF7">
        <w:t>- коэффициент укладки провода, который равен К</w:t>
      </w:r>
      <w:r w:rsidRPr="00E24EF7">
        <w:rPr>
          <w:vertAlign w:val="subscript"/>
        </w:rPr>
        <w:t>у</w:t>
      </w:r>
      <w:r w:rsidRPr="00E24EF7">
        <w:t xml:space="preserve">=0,8; </w:t>
      </w:r>
      <w:r w:rsidRPr="00E24EF7">
        <w:rPr>
          <w:lang w:val="en-US"/>
        </w:rPr>
        <w:t>d</w:t>
      </w:r>
      <w:r w:rsidRPr="00E24EF7">
        <w:rPr>
          <w:vertAlign w:val="subscript"/>
        </w:rPr>
        <w:t>из</w:t>
      </w:r>
      <w:r w:rsidRPr="00E24EF7">
        <w:t>- диаметр обмоточного провода с изоляцией, который определяем по приложению 2</w:t>
      </w:r>
      <w:r>
        <w:t xml:space="preserve"> </w:t>
      </w:r>
      <w:r w:rsidRPr="00E24EF7">
        <w:rPr>
          <w:lang w:val="en-US"/>
        </w:rPr>
        <w:t>d</w:t>
      </w:r>
      <w:r w:rsidRPr="00E24EF7">
        <w:rPr>
          <w:vertAlign w:val="subscript"/>
        </w:rPr>
        <w:t>из</w:t>
      </w:r>
      <w:r w:rsidRPr="00E24EF7">
        <w:t>=0,31мм</w:t>
      </w:r>
    </w:p>
    <w:p w:rsidR="00E24EF7" w:rsidRPr="00E24EF7" w:rsidRDefault="00E24EF7" w:rsidP="00E24EF7">
      <w:pPr>
        <w:spacing w:before="120"/>
        <w:ind w:firstLine="567"/>
        <w:jc w:val="both"/>
      </w:pPr>
      <w:r w:rsidRPr="00E24EF7">
        <w:t xml:space="preserve">тогда </w:t>
      </w:r>
      <w:r w:rsidRPr="00E24EF7">
        <w:rPr>
          <w:position w:val="-30"/>
        </w:rPr>
        <w:object w:dxaOrig="3120" w:dyaOrig="720">
          <v:shape id="_x0000_i1035" type="#_x0000_t75" style="width:156pt;height:36pt" o:ole="" fillcolor="window">
            <v:imagedata r:id="rId22" o:title=""/>
          </v:shape>
          <o:OLEObject Type="Embed" ProgID="Equation.3" ShapeID="_x0000_i1035" DrawAspect="Content" ObjectID="_1452191953" r:id="rId23"/>
        </w:object>
      </w:r>
    </w:p>
    <w:p w:rsidR="00E24EF7" w:rsidRPr="00E24EF7" w:rsidRDefault="00E24EF7" w:rsidP="00E24EF7">
      <w:pPr>
        <w:spacing w:before="120"/>
        <w:ind w:firstLine="567"/>
        <w:jc w:val="both"/>
      </w:pPr>
      <w:r w:rsidRPr="00E24EF7">
        <w:t>Определяем число слоев вторичной обмотки</w:t>
      </w:r>
    </w:p>
    <w:p w:rsidR="00E24EF7" w:rsidRPr="00E24EF7" w:rsidRDefault="00E24EF7" w:rsidP="00E24EF7">
      <w:pPr>
        <w:spacing w:before="120"/>
        <w:ind w:firstLine="567"/>
        <w:jc w:val="both"/>
      </w:pPr>
      <w:r w:rsidRPr="00E24EF7">
        <w:rPr>
          <w:position w:val="-30"/>
        </w:rPr>
        <w:object w:dxaOrig="2480" w:dyaOrig="680">
          <v:shape id="_x0000_i1036" type="#_x0000_t75" style="width:123.75pt;height:33.75pt" o:ole="" fillcolor="window">
            <v:imagedata r:id="rId24" o:title=""/>
          </v:shape>
          <o:OLEObject Type="Embed" ProgID="Equation.3" ShapeID="_x0000_i1036" DrawAspect="Content" ObjectID="_1452191954" r:id="rId25"/>
        </w:object>
      </w:r>
      <w:r w:rsidRPr="00E24EF7">
        <w:t xml:space="preserve">, принимаем </w:t>
      </w:r>
      <w:r w:rsidRPr="00E24EF7">
        <w:rPr>
          <w:lang w:val="en-US"/>
        </w:rPr>
        <w:t>n</w:t>
      </w:r>
      <w:r w:rsidRPr="00E24EF7">
        <w:rPr>
          <w:vertAlign w:val="subscript"/>
        </w:rPr>
        <w:t>сл</w:t>
      </w:r>
      <w:r w:rsidRPr="00E24EF7">
        <w:t>=3</w:t>
      </w:r>
    </w:p>
    <w:p w:rsidR="00E24EF7" w:rsidRPr="00E24EF7" w:rsidRDefault="00E24EF7" w:rsidP="00E24EF7">
      <w:pPr>
        <w:spacing w:before="120"/>
        <w:ind w:firstLine="567"/>
        <w:jc w:val="both"/>
      </w:pPr>
      <w:r w:rsidRPr="00E24EF7">
        <w:t>Уточнённое значение толщины вторичной обмотки с учётом изоляции и коэффициента разбухания К</w:t>
      </w:r>
      <w:r w:rsidRPr="00E24EF7">
        <w:rPr>
          <w:vertAlign w:val="subscript"/>
        </w:rPr>
        <w:t>р</w:t>
      </w:r>
      <w:r w:rsidRPr="00E24EF7">
        <w:t>=1,25 определяем по формуле:</w:t>
      </w:r>
      <w:r w:rsidRPr="00E24EF7">
        <w:rPr>
          <w:position w:val="-14"/>
        </w:rPr>
        <w:object w:dxaOrig="6120" w:dyaOrig="380">
          <v:shape id="_x0000_i1037" type="#_x0000_t75" style="width:306pt;height:18.75pt" o:ole="" fillcolor="window">
            <v:imagedata r:id="rId26" o:title=""/>
          </v:shape>
          <o:OLEObject Type="Embed" ProgID="Equation.3" ShapeID="_x0000_i1037" DrawAspect="Content" ObjectID="_1452191955" r:id="rId27"/>
        </w:object>
      </w:r>
    </w:p>
    <w:p w:rsidR="00E24EF7" w:rsidRPr="00E24EF7" w:rsidRDefault="00E24EF7" w:rsidP="00E24EF7">
      <w:pPr>
        <w:spacing w:before="120"/>
        <w:ind w:firstLine="567"/>
        <w:jc w:val="both"/>
      </w:pPr>
      <w:r w:rsidRPr="00E24EF7">
        <w:t xml:space="preserve">Выполним проверку: </w:t>
      </w:r>
      <w:r w:rsidRPr="00E24EF7">
        <w:rPr>
          <w:position w:val="-46"/>
        </w:rPr>
        <w:object w:dxaOrig="2100" w:dyaOrig="1080">
          <v:shape id="_x0000_i1038" type="#_x0000_t75" style="width:105pt;height:54pt" o:ole="" fillcolor="window">
            <v:imagedata r:id="rId28" o:title=""/>
          </v:shape>
          <o:OLEObject Type="Embed" ProgID="Equation.3" ShapeID="_x0000_i1038" DrawAspect="Content" ObjectID="_1452191956" r:id="rId29"/>
        </w:object>
      </w:r>
      <w:r w:rsidRPr="00E24EF7">
        <w:t>, условие выполняется.</w:t>
      </w:r>
    </w:p>
    <w:p w:rsidR="00E24EF7" w:rsidRPr="00E24EF7" w:rsidRDefault="00E24EF7" w:rsidP="00E24EF7">
      <w:pPr>
        <w:spacing w:before="120"/>
        <w:ind w:firstLine="567"/>
        <w:jc w:val="both"/>
      </w:pPr>
      <w:r w:rsidRPr="00E24EF7">
        <w:t>Конструкция и расположение проводников первичных обмоток должны обеспечить малое значение амплитуды сигнала небаланса на выходе трансформатора. Достаточно эффективным способом снижения небаланса являются ориентация и расщепление первичных проводников в окне тороида. Первым способом(ориентация) состоит в том, что систему из жестко закреплённых между собой первичных проводников поворачивают вокруг оси тороида до тех пор, пока не будет достигнут минимум небаланса. Экспериментально установлено, что при двух первичных обмотках значения небаланса в зависимости от угла поворота системы могут отличаться в 4 раза. Основным недостатком данного способа является трудоёмкость настройки трансформатора.</w:t>
      </w:r>
    </w:p>
    <w:p w:rsidR="00E24EF7" w:rsidRPr="00E24EF7" w:rsidRDefault="00E24EF7" w:rsidP="00E24EF7">
      <w:pPr>
        <w:spacing w:before="120"/>
        <w:ind w:firstLine="567"/>
        <w:jc w:val="both"/>
      </w:pPr>
      <w:r w:rsidRPr="00E24EF7">
        <w:t>Второй способ(расщепление первичных проводников) заключается в замене токоведущего проводника каждой фазы несколькими параллельными соединёнными проводниками. Сечение каждого во столько раз меньше исходного, сколько “расщеплений” запланировано. Минимальный небаланс достигается в том случае, если расщепленные части фазного проводника располагаются диаметрально противоположно в окне магнитопровода при четном числе “расщеплений”.Из опытных данных известно, что целесообразно</w:t>
      </w:r>
      <w:r>
        <w:t xml:space="preserve"> </w:t>
      </w:r>
      <w:r w:rsidRPr="00E24EF7">
        <w:t>использовать 2 и 4 расщепления, так как дальнейшее увеличение не приводит к существенному снижению небаланса.</w:t>
      </w:r>
    </w:p>
    <w:p w:rsidR="00E24EF7" w:rsidRPr="00E24EF7" w:rsidRDefault="00E24EF7" w:rsidP="00E24EF7">
      <w:pPr>
        <w:spacing w:before="120"/>
        <w:jc w:val="center"/>
        <w:rPr>
          <w:b/>
          <w:bCs/>
          <w:sz w:val="28"/>
          <w:szCs w:val="28"/>
        </w:rPr>
      </w:pPr>
      <w:r w:rsidRPr="00E24EF7">
        <w:rPr>
          <w:b/>
          <w:bCs/>
          <w:sz w:val="28"/>
          <w:szCs w:val="28"/>
        </w:rPr>
        <w:t>Список литературы</w:t>
      </w:r>
    </w:p>
    <w:p w:rsidR="00E24EF7" w:rsidRPr="00E24EF7" w:rsidRDefault="00E24EF7" w:rsidP="00E24EF7">
      <w:pPr>
        <w:spacing w:before="120"/>
        <w:ind w:firstLine="567"/>
        <w:jc w:val="both"/>
      </w:pPr>
      <w:r w:rsidRPr="00E24EF7">
        <w:t>1.Долин П.А. “Основы техники безопасности в электроустановках”.</w:t>
      </w:r>
      <w:r>
        <w:t xml:space="preserve"> </w:t>
      </w:r>
      <w:r w:rsidRPr="00E24EF7">
        <w:t>М.: Энергоатомиздат, 1984г;</w:t>
      </w:r>
    </w:p>
    <w:p w:rsidR="00E24EF7" w:rsidRPr="00E24EF7" w:rsidRDefault="00E24EF7" w:rsidP="00E24EF7">
      <w:pPr>
        <w:spacing w:before="120"/>
        <w:ind w:firstLine="567"/>
        <w:jc w:val="both"/>
      </w:pPr>
      <w:r w:rsidRPr="00E24EF7">
        <w:t>2. “Охрана труда в машиностроении” под ред. Юдина Е.Я. М.:Машиностроение,1983г;</w:t>
      </w:r>
    </w:p>
    <w:p w:rsidR="00E24EF7" w:rsidRPr="00E24EF7" w:rsidRDefault="00E24EF7" w:rsidP="00E24EF7">
      <w:pPr>
        <w:spacing w:before="120"/>
        <w:ind w:firstLine="567"/>
        <w:jc w:val="both"/>
      </w:pPr>
      <w:r w:rsidRPr="00E24EF7">
        <w:t>3. “Средства защиты в машиностроении. Расчёт и проектирование” М.:Машиностроение, 1989г;</w:t>
      </w:r>
    </w:p>
    <w:p w:rsidR="00E24EF7" w:rsidRPr="00E24EF7" w:rsidRDefault="00E24EF7" w:rsidP="00E24EF7">
      <w:pPr>
        <w:spacing w:before="120"/>
        <w:ind w:firstLine="567"/>
        <w:jc w:val="both"/>
      </w:pPr>
      <w:r w:rsidRPr="00E24EF7">
        <w:t>4. “Трансформаторные датчики тока устройств защитного отключения(Проектирование и расчёт).Методическое пособие.” Новосибирск: НГТУ, 1992г.</w:t>
      </w:r>
    </w:p>
    <w:p w:rsidR="00E24EF7" w:rsidRPr="00E24EF7" w:rsidRDefault="00E24EF7" w:rsidP="00E24EF7">
      <w:pPr>
        <w:spacing w:before="120"/>
        <w:ind w:firstLine="567"/>
        <w:jc w:val="both"/>
      </w:pPr>
    </w:p>
    <w:p w:rsidR="00E24EF7" w:rsidRPr="00E24EF7" w:rsidRDefault="00E24EF7" w:rsidP="00E24EF7">
      <w:pPr>
        <w:spacing w:before="120"/>
        <w:ind w:firstLine="567"/>
        <w:jc w:val="both"/>
      </w:pPr>
      <w:r w:rsidRPr="00E24EF7">
        <w:t>Приложение 1.</w:t>
      </w:r>
    </w:p>
    <w:p w:rsidR="00E24EF7" w:rsidRPr="00E24EF7" w:rsidRDefault="00E24EF7" w:rsidP="00E24EF7">
      <w:pPr>
        <w:spacing w:before="120"/>
        <w:ind w:firstLine="567"/>
        <w:jc w:val="both"/>
      </w:pPr>
      <w:r w:rsidRPr="00E24EF7">
        <w:t>Таблица 1.Толщина защитного экрана, мм, от прямого рентгеновского излучения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0"/>
        <w:gridCol w:w="1040"/>
        <w:gridCol w:w="862"/>
        <w:gridCol w:w="1040"/>
        <w:gridCol w:w="863"/>
        <w:gridCol w:w="1041"/>
        <w:gridCol w:w="863"/>
        <w:gridCol w:w="1041"/>
        <w:gridCol w:w="863"/>
        <w:gridCol w:w="1041"/>
        <w:gridCol w:w="867"/>
      </w:tblGrid>
      <w:tr w:rsidR="00E24EF7" w:rsidRPr="00E24EF7" w:rsidTr="00E24EF7">
        <w:trPr>
          <w:cantSplit/>
          <w:trHeight w:val="276"/>
          <w:jc w:val="center"/>
        </w:trPr>
        <w:tc>
          <w:tcPr>
            <w:tcW w:w="800" w:type="dxa"/>
            <w:vMerge w:val="restart"/>
          </w:tcPr>
          <w:p w:rsidR="00E24EF7" w:rsidRPr="00E24EF7" w:rsidRDefault="00E24EF7" w:rsidP="00E24EF7">
            <w:pPr>
              <w:jc w:val="both"/>
              <w:rPr>
                <w:vertAlign w:val="subscript"/>
              </w:rPr>
            </w:pPr>
            <w:r w:rsidRPr="00E24EF7">
              <w:t>К</w:t>
            </w:r>
            <w:r w:rsidRPr="00E24EF7">
              <w:rPr>
                <w:vertAlign w:val="subscript"/>
              </w:rPr>
              <w:t>2</w:t>
            </w:r>
          </w:p>
        </w:tc>
        <w:tc>
          <w:tcPr>
            <w:tcW w:w="9516" w:type="dxa"/>
            <w:gridSpan w:val="10"/>
          </w:tcPr>
          <w:p w:rsidR="00E24EF7" w:rsidRPr="00E24EF7" w:rsidRDefault="00E24EF7" w:rsidP="00E24EF7">
            <w:pPr>
              <w:jc w:val="both"/>
            </w:pPr>
            <w:r w:rsidRPr="00E24EF7">
              <w:rPr>
                <w:lang w:val="en-US"/>
              </w:rPr>
              <w:t>U</w:t>
            </w:r>
            <w:r w:rsidRPr="00E24EF7">
              <w:rPr>
                <w:vertAlign w:val="subscript"/>
              </w:rPr>
              <w:t>0</w:t>
            </w:r>
            <w:r w:rsidRPr="00E24EF7">
              <w:t>, кВ</w:t>
            </w:r>
          </w:p>
        </w:tc>
      </w:tr>
      <w:tr w:rsidR="00E24EF7" w:rsidRPr="00E24EF7" w:rsidTr="00E24EF7">
        <w:trPr>
          <w:cantSplit/>
          <w:trHeight w:val="144"/>
          <w:jc w:val="center"/>
        </w:trPr>
        <w:tc>
          <w:tcPr>
            <w:tcW w:w="800" w:type="dxa"/>
            <w:vMerge/>
          </w:tcPr>
          <w:p w:rsidR="00E24EF7" w:rsidRPr="00E24EF7" w:rsidRDefault="00E24EF7" w:rsidP="00E24EF7">
            <w:pPr>
              <w:jc w:val="both"/>
            </w:pPr>
          </w:p>
        </w:tc>
        <w:tc>
          <w:tcPr>
            <w:tcW w:w="1902" w:type="dxa"/>
            <w:gridSpan w:val="2"/>
          </w:tcPr>
          <w:p w:rsidR="00E24EF7" w:rsidRPr="00E24EF7" w:rsidRDefault="00E24EF7" w:rsidP="00E24EF7">
            <w:pPr>
              <w:jc w:val="both"/>
            </w:pPr>
            <w:r w:rsidRPr="00E24EF7">
              <w:t>100</w:t>
            </w:r>
          </w:p>
        </w:tc>
        <w:tc>
          <w:tcPr>
            <w:tcW w:w="1903" w:type="dxa"/>
            <w:gridSpan w:val="2"/>
          </w:tcPr>
          <w:p w:rsidR="00E24EF7" w:rsidRPr="00E24EF7" w:rsidRDefault="00E24EF7" w:rsidP="00E24EF7">
            <w:pPr>
              <w:jc w:val="both"/>
            </w:pPr>
            <w:r w:rsidRPr="00E24EF7">
              <w:t>150</w:t>
            </w:r>
          </w:p>
        </w:tc>
        <w:tc>
          <w:tcPr>
            <w:tcW w:w="1904" w:type="dxa"/>
            <w:gridSpan w:val="2"/>
          </w:tcPr>
          <w:p w:rsidR="00E24EF7" w:rsidRPr="00E24EF7" w:rsidRDefault="00E24EF7" w:rsidP="00E24EF7">
            <w:pPr>
              <w:jc w:val="both"/>
            </w:pPr>
            <w:r w:rsidRPr="00E24EF7">
              <w:t>200</w:t>
            </w:r>
          </w:p>
        </w:tc>
        <w:tc>
          <w:tcPr>
            <w:tcW w:w="1904" w:type="dxa"/>
            <w:gridSpan w:val="2"/>
          </w:tcPr>
          <w:p w:rsidR="00E24EF7" w:rsidRPr="00E24EF7" w:rsidRDefault="00E24EF7" w:rsidP="00E24EF7">
            <w:pPr>
              <w:jc w:val="both"/>
            </w:pPr>
            <w:r w:rsidRPr="00E24EF7">
              <w:t>250</w:t>
            </w:r>
          </w:p>
        </w:tc>
        <w:tc>
          <w:tcPr>
            <w:tcW w:w="1903" w:type="dxa"/>
            <w:gridSpan w:val="2"/>
          </w:tcPr>
          <w:p w:rsidR="00E24EF7" w:rsidRPr="00E24EF7" w:rsidRDefault="00E24EF7" w:rsidP="00E24EF7">
            <w:pPr>
              <w:jc w:val="both"/>
            </w:pPr>
            <w:r w:rsidRPr="00E24EF7">
              <w:t>300</w:t>
            </w:r>
          </w:p>
        </w:tc>
      </w:tr>
      <w:tr w:rsidR="00E24EF7" w:rsidRPr="00E24EF7" w:rsidTr="00E24EF7">
        <w:trPr>
          <w:cantSplit/>
          <w:trHeight w:val="144"/>
          <w:jc w:val="center"/>
        </w:trPr>
        <w:tc>
          <w:tcPr>
            <w:tcW w:w="800" w:type="dxa"/>
            <w:vMerge/>
          </w:tcPr>
          <w:p w:rsidR="00E24EF7" w:rsidRPr="00E24EF7" w:rsidRDefault="00E24EF7" w:rsidP="00E24EF7">
            <w:pPr>
              <w:jc w:val="both"/>
            </w:pPr>
          </w:p>
        </w:tc>
        <w:tc>
          <w:tcPr>
            <w:tcW w:w="1040" w:type="dxa"/>
          </w:tcPr>
          <w:p w:rsidR="00E24EF7" w:rsidRPr="00E24EF7" w:rsidRDefault="00E24EF7" w:rsidP="00E24EF7">
            <w:pPr>
              <w:jc w:val="both"/>
            </w:pPr>
            <w:r w:rsidRPr="00E24EF7">
              <w:t>Свинец</w:t>
            </w:r>
          </w:p>
        </w:tc>
        <w:tc>
          <w:tcPr>
            <w:tcW w:w="862" w:type="dxa"/>
          </w:tcPr>
          <w:p w:rsidR="00E24EF7" w:rsidRPr="00E24EF7" w:rsidRDefault="00E24EF7" w:rsidP="00E24EF7">
            <w:pPr>
              <w:jc w:val="both"/>
            </w:pPr>
            <w:r w:rsidRPr="00E24EF7">
              <w:t>Бетон</w:t>
            </w:r>
          </w:p>
        </w:tc>
        <w:tc>
          <w:tcPr>
            <w:tcW w:w="1040" w:type="dxa"/>
          </w:tcPr>
          <w:p w:rsidR="00E24EF7" w:rsidRPr="00E24EF7" w:rsidRDefault="00E24EF7" w:rsidP="00E24EF7">
            <w:pPr>
              <w:jc w:val="both"/>
            </w:pPr>
            <w:r w:rsidRPr="00E24EF7">
              <w:t>Свинец</w:t>
            </w:r>
          </w:p>
        </w:tc>
        <w:tc>
          <w:tcPr>
            <w:tcW w:w="863" w:type="dxa"/>
          </w:tcPr>
          <w:p w:rsidR="00E24EF7" w:rsidRPr="00E24EF7" w:rsidRDefault="00E24EF7" w:rsidP="00E24EF7">
            <w:pPr>
              <w:jc w:val="both"/>
            </w:pPr>
            <w:r w:rsidRPr="00E24EF7">
              <w:t>Бетон</w:t>
            </w:r>
          </w:p>
        </w:tc>
        <w:tc>
          <w:tcPr>
            <w:tcW w:w="1041" w:type="dxa"/>
          </w:tcPr>
          <w:p w:rsidR="00E24EF7" w:rsidRPr="00E24EF7" w:rsidRDefault="00E24EF7" w:rsidP="00E24EF7">
            <w:pPr>
              <w:jc w:val="both"/>
            </w:pPr>
            <w:r w:rsidRPr="00E24EF7">
              <w:t>Свинец</w:t>
            </w:r>
          </w:p>
        </w:tc>
        <w:tc>
          <w:tcPr>
            <w:tcW w:w="863" w:type="dxa"/>
          </w:tcPr>
          <w:p w:rsidR="00E24EF7" w:rsidRPr="00E24EF7" w:rsidRDefault="00E24EF7" w:rsidP="00E24EF7">
            <w:pPr>
              <w:jc w:val="both"/>
            </w:pPr>
            <w:r w:rsidRPr="00E24EF7">
              <w:t>Бетон</w:t>
            </w:r>
          </w:p>
        </w:tc>
        <w:tc>
          <w:tcPr>
            <w:tcW w:w="1041" w:type="dxa"/>
          </w:tcPr>
          <w:p w:rsidR="00E24EF7" w:rsidRPr="00E24EF7" w:rsidRDefault="00E24EF7" w:rsidP="00E24EF7">
            <w:pPr>
              <w:jc w:val="both"/>
            </w:pPr>
            <w:r w:rsidRPr="00E24EF7">
              <w:t>Свинец</w:t>
            </w:r>
          </w:p>
        </w:tc>
        <w:tc>
          <w:tcPr>
            <w:tcW w:w="863" w:type="dxa"/>
          </w:tcPr>
          <w:p w:rsidR="00E24EF7" w:rsidRPr="00E24EF7" w:rsidRDefault="00E24EF7" w:rsidP="00E24EF7">
            <w:pPr>
              <w:jc w:val="both"/>
            </w:pPr>
            <w:r w:rsidRPr="00E24EF7">
              <w:t>Бетон</w:t>
            </w:r>
          </w:p>
        </w:tc>
        <w:tc>
          <w:tcPr>
            <w:tcW w:w="1041" w:type="dxa"/>
          </w:tcPr>
          <w:p w:rsidR="00E24EF7" w:rsidRPr="00E24EF7" w:rsidRDefault="00E24EF7" w:rsidP="00E24EF7">
            <w:pPr>
              <w:jc w:val="both"/>
            </w:pPr>
            <w:r w:rsidRPr="00E24EF7">
              <w:t>Свинец</w:t>
            </w:r>
          </w:p>
        </w:tc>
        <w:tc>
          <w:tcPr>
            <w:tcW w:w="867" w:type="dxa"/>
          </w:tcPr>
          <w:p w:rsidR="00E24EF7" w:rsidRPr="00E24EF7" w:rsidRDefault="00E24EF7" w:rsidP="00E24EF7">
            <w:pPr>
              <w:jc w:val="both"/>
            </w:pPr>
            <w:r w:rsidRPr="00E24EF7">
              <w:t>Бетон</w:t>
            </w:r>
          </w:p>
        </w:tc>
      </w:tr>
      <w:tr w:rsidR="00E24EF7" w:rsidRPr="00E24EF7" w:rsidTr="00E24EF7">
        <w:trPr>
          <w:trHeight w:val="5059"/>
          <w:jc w:val="center"/>
        </w:trPr>
        <w:tc>
          <w:tcPr>
            <w:tcW w:w="800" w:type="dxa"/>
          </w:tcPr>
          <w:p w:rsidR="00E24EF7" w:rsidRPr="00E24EF7" w:rsidRDefault="00E24EF7" w:rsidP="00E24EF7">
            <w:pPr>
              <w:jc w:val="both"/>
            </w:pPr>
            <w:r w:rsidRPr="00E24EF7">
              <w:t>0,001</w:t>
            </w:r>
          </w:p>
          <w:p w:rsidR="00E24EF7" w:rsidRPr="00E24EF7" w:rsidRDefault="00E24EF7" w:rsidP="00E24EF7">
            <w:pPr>
              <w:jc w:val="both"/>
            </w:pPr>
            <w:r w:rsidRPr="00E24EF7">
              <w:t>0,002</w:t>
            </w:r>
          </w:p>
          <w:p w:rsidR="00E24EF7" w:rsidRPr="00E24EF7" w:rsidRDefault="00E24EF7" w:rsidP="00E24EF7">
            <w:pPr>
              <w:jc w:val="both"/>
            </w:pPr>
            <w:r w:rsidRPr="00E24EF7">
              <w:t>0,003</w:t>
            </w:r>
          </w:p>
          <w:p w:rsidR="00E24EF7" w:rsidRPr="00E24EF7" w:rsidRDefault="00E24EF7" w:rsidP="00E24EF7">
            <w:pPr>
              <w:jc w:val="both"/>
            </w:pPr>
            <w:r w:rsidRPr="00E24EF7">
              <w:t>0,005</w:t>
            </w:r>
          </w:p>
          <w:p w:rsidR="00E24EF7" w:rsidRPr="00E24EF7" w:rsidRDefault="00E24EF7" w:rsidP="00E24EF7">
            <w:pPr>
              <w:jc w:val="both"/>
            </w:pPr>
            <w:r w:rsidRPr="00E24EF7">
              <w:t>0,01</w:t>
            </w:r>
          </w:p>
          <w:p w:rsidR="00E24EF7" w:rsidRPr="00E24EF7" w:rsidRDefault="00E24EF7" w:rsidP="00E24EF7">
            <w:pPr>
              <w:jc w:val="both"/>
            </w:pPr>
            <w:r w:rsidRPr="00E24EF7">
              <w:t>0,02</w:t>
            </w:r>
          </w:p>
          <w:p w:rsidR="00E24EF7" w:rsidRPr="00E24EF7" w:rsidRDefault="00E24EF7" w:rsidP="00E24EF7">
            <w:pPr>
              <w:jc w:val="both"/>
            </w:pPr>
            <w:r w:rsidRPr="00E24EF7">
              <w:t>0,03</w:t>
            </w:r>
          </w:p>
          <w:p w:rsidR="00E24EF7" w:rsidRPr="00E24EF7" w:rsidRDefault="00E24EF7" w:rsidP="00E24EF7">
            <w:pPr>
              <w:jc w:val="both"/>
            </w:pPr>
            <w:r w:rsidRPr="00E24EF7">
              <w:t>0,05</w:t>
            </w:r>
          </w:p>
          <w:p w:rsidR="00E24EF7" w:rsidRPr="00E24EF7" w:rsidRDefault="00E24EF7" w:rsidP="00E24EF7">
            <w:pPr>
              <w:jc w:val="both"/>
            </w:pPr>
            <w:r w:rsidRPr="00E24EF7">
              <w:t>0,1</w:t>
            </w:r>
          </w:p>
          <w:p w:rsidR="00E24EF7" w:rsidRPr="00E24EF7" w:rsidRDefault="00E24EF7" w:rsidP="00E24EF7">
            <w:pPr>
              <w:jc w:val="both"/>
            </w:pPr>
            <w:r w:rsidRPr="00E24EF7">
              <w:t>0,2</w:t>
            </w:r>
          </w:p>
          <w:p w:rsidR="00E24EF7" w:rsidRPr="00E24EF7" w:rsidRDefault="00E24EF7" w:rsidP="00E24EF7">
            <w:pPr>
              <w:jc w:val="both"/>
            </w:pPr>
            <w:r w:rsidRPr="00E24EF7">
              <w:t>0,3</w:t>
            </w:r>
          </w:p>
          <w:p w:rsidR="00E24EF7" w:rsidRPr="00E24EF7" w:rsidRDefault="00E24EF7" w:rsidP="00E24EF7">
            <w:pPr>
              <w:jc w:val="both"/>
            </w:pPr>
            <w:r w:rsidRPr="00E24EF7">
              <w:t>0,5</w:t>
            </w:r>
          </w:p>
          <w:p w:rsidR="00E24EF7" w:rsidRPr="00E24EF7" w:rsidRDefault="00E24EF7" w:rsidP="00E24EF7">
            <w:pPr>
              <w:jc w:val="both"/>
            </w:pPr>
            <w:r w:rsidRPr="00E24EF7">
              <w:t>1</w:t>
            </w:r>
          </w:p>
          <w:p w:rsidR="00E24EF7" w:rsidRPr="00E24EF7" w:rsidRDefault="00E24EF7" w:rsidP="00E24EF7">
            <w:pPr>
              <w:jc w:val="both"/>
            </w:pPr>
            <w:r w:rsidRPr="00E24EF7">
              <w:t>2</w:t>
            </w:r>
          </w:p>
          <w:p w:rsidR="00E24EF7" w:rsidRPr="00E24EF7" w:rsidRDefault="00E24EF7" w:rsidP="00E24EF7">
            <w:pPr>
              <w:jc w:val="both"/>
            </w:pPr>
            <w:r w:rsidRPr="00E24EF7">
              <w:t>3</w:t>
            </w:r>
          </w:p>
          <w:p w:rsidR="00E24EF7" w:rsidRPr="00E24EF7" w:rsidRDefault="00E24EF7" w:rsidP="00E24EF7">
            <w:pPr>
              <w:jc w:val="both"/>
            </w:pPr>
            <w:r w:rsidRPr="00E24EF7">
              <w:t>5</w:t>
            </w:r>
          </w:p>
          <w:p w:rsidR="00E24EF7" w:rsidRPr="00E24EF7" w:rsidRDefault="00E24EF7" w:rsidP="00E24EF7">
            <w:pPr>
              <w:jc w:val="both"/>
            </w:pPr>
            <w:r w:rsidRPr="00E24EF7">
              <w:t>10</w:t>
            </w:r>
          </w:p>
          <w:p w:rsidR="00E24EF7" w:rsidRPr="00E24EF7" w:rsidRDefault="00E24EF7" w:rsidP="00E24EF7">
            <w:pPr>
              <w:jc w:val="both"/>
            </w:pPr>
            <w:r w:rsidRPr="00E24EF7">
              <w:t>15</w:t>
            </w:r>
          </w:p>
        </w:tc>
        <w:tc>
          <w:tcPr>
            <w:tcW w:w="1040" w:type="dxa"/>
          </w:tcPr>
          <w:p w:rsidR="00E24EF7" w:rsidRPr="00E24EF7" w:rsidRDefault="00E24EF7" w:rsidP="00E24EF7">
            <w:pPr>
              <w:jc w:val="both"/>
            </w:pPr>
            <w:r w:rsidRPr="00E24EF7">
              <w:t>-</w:t>
            </w:r>
          </w:p>
          <w:p w:rsidR="00E24EF7" w:rsidRPr="00E24EF7" w:rsidRDefault="00E24EF7" w:rsidP="00E24EF7">
            <w:pPr>
              <w:jc w:val="both"/>
            </w:pPr>
            <w:r w:rsidRPr="00E24EF7">
              <w:t>0,5</w:t>
            </w:r>
          </w:p>
          <w:p w:rsidR="00E24EF7" w:rsidRPr="00E24EF7" w:rsidRDefault="00E24EF7" w:rsidP="00E24EF7">
            <w:pPr>
              <w:jc w:val="both"/>
            </w:pPr>
            <w:r w:rsidRPr="00E24EF7">
              <w:t>0,5</w:t>
            </w:r>
          </w:p>
          <w:p w:rsidR="00E24EF7" w:rsidRPr="00E24EF7" w:rsidRDefault="00E24EF7" w:rsidP="00E24EF7">
            <w:pPr>
              <w:jc w:val="both"/>
            </w:pPr>
            <w:r w:rsidRPr="00E24EF7">
              <w:t>0,8</w:t>
            </w:r>
          </w:p>
          <w:p w:rsidR="00E24EF7" w:rsidRPr="00E24EF7" w:rsidRDefault="00E24EF7" w:rsidP="00E24EF7">
            <w:pPr>
              <w:jc w:val="both"/>
            </w:pPr>
            <w:r w:rsidRPr="00E24EF7">
              <w:t>1</w:t>
            </w:r>
          </w:p>
          <w:p w:rsidR="00E24EF7" w:rsidRPr="00E24EF7" w:rsidRDefault="00E24EF7" w:rsidP="00E24EF7">
            <w:pPr>
              <w:jc w:val="both"/>
            </w:pPr>
            <w:r w:rsidRPr="00E24EF7">
              <w:t>1,3</w:t>
            </w:r>
          </w:p>
          <w:p w:rsidR="00E24EF7" w:rsidRPr="00E24EF7" w:rsidRDefault="00E24EF7" w:rsidP="00E24EF7">
            <w:pPr>
              <w:jc w:val="both"/>
            </w:pPr>
            <w:r w:rsidRPr="00E24EF7">
              <w:t>1,3</w:t>
            </w:r>
          </w:p>
          <w:p w:rsidR="00E24EF7" w:rsidRPr="00E24EF7" w:rsidRDefault="00E24EF7" w:rsidP="00E24EF7">
            <w:pPr>
              <w:jc w:val="both"/>
            </w:pPr>
            <w:r w:rsidRPr="00E24EF7">
              <w:t>1,5</w:t>
            </w:r>
          </w:p>
          <w:p w:rsidR="00E24EF7" w:rsidRPr="00E24EF7" w:rsidRDefault="00E24EF7" w:rsidP="00E24EF7">
            <w:pPr>
              <w:jc w:val="both"/>
            </w:pPr>
            <w:r w:rsidRPr="00E24EF7">
              <w:t>1,5</w:t>
            </w:r>
          </w:p>
          <w:p w:rsidR="00E24EF7" w:rsidRPr="00E24EF7" w:rsidRDefault="00E24EF7" w:rsidP="00E24EF7">
            <w:pPr>
              <w:jc w:val="both"/>
            </w:pPr>
            <w:r w:rsidRPr="00E24EF7">
              <w:t>1,8</w:t>
            </w:r>
          </w:p>
          <w:p w:rsidR="00E24EF7" w:rsidRPr="00E24EF7" w:rsidRDefault="00E24EF7" w:rsidP="00E24EF7">
            <w:pPr>
              <w:jc w:val="both"/>
            </w:pPr>
            <w:r w:rsidRPr="00E24EF7">
              <w:t>2</w:t>
            </w:r>
          </w:p>
          <w:p w:rsidR="00E24EF7" w:rsidRPr="00E24EF7" w:rsidRDefault="00E24EF7" w:rsidP="00E24EF7">
            <w:pPr>
              <w:jc w:val="both"/>
            </w:pPr>
            <w:r w:rsidRPr="00E24EF7">
              <w:t>2,2</w:t>
            </w:r>
          </w:p>
          <w:p w:rsidR="00E24EF7" w:rsidRPr="00E24EF7" w:rsidRDefault="00E24EF7" w:rsidP="00E24EF7">
            <w:pPr>
              <w:jc w:val="both"/>
            </w:pPr>
            <w:r w:rsidRPr="00E24EF7">
              <w:t>2,5</w:t>
            </w:r>
          </w:p>
          <w:p w:rsidR="00E24EF7" w:rsidRPr="00E24EF7" w:rsidRDefault="00E24EF7" w:rsidP="00E24EF7">
            <w:pPr>
              <w:jc w:val="both"/>
            </w:pPr>
            <w:r w:rsidRPr="00E24EF7">
              <w:t>2,8</w:t>
            </w:r>
          </w:p>
          <w:p w:rsidR="00E24EF7" w:rsidRPr="00E24EF7" w:rsidRDefault="00E24EF7" w:rsidP="00E24EF7">
            <w:pPr>
              <w:jc w:val="both"/>
            </w:pPr>
            <w:r w:rsidRPr="00E24EF7">
              <w:t>2,9</w:t>
            </w:r>
          </w:p>
          <w:p w:rsidR="00E24EF7" w:rsidRPr="00E24EF7" w:rsidRDefault="00E24EF7" w:rsidP="00E24EF7">
            <w:pPr>
              <w:jc w:val="both"/>
            </w:pPr>
            <w:r w:rsidRPr="00E24EF7">
              <w:t>3</w:t>
            </w:r>
          </w:p>
          <w:p w:rsidR="00E24EF7" w:rsidRPr="00E24EF7" w:rsidRDefault="00E24EF7" w:rsidP="00E24EF7">
            <w:pPr>
              <w:jc w:val="both"/>
            </w:pPr>
            <w:r w:rsidRPr="00E24EF7">
              <w:t>3,3</w:t>
            </w:r>
          </w:p>
          <w:p w:rsidR="00E24EF7" w:rsidRPr="00E24EF7" w:rsidRDefault="00E24EF7" w:rsidP="00E24EF7">
            <w:pPr>
              <w:jc w:val="both"/>
            </w:pPr>
            <w:r w:rsidRPr="00E24EF7">
              <w:t>3,3</w:t>
            </w:r>
          </w:p>
          <w:p w:rsidR="00E24EF7" w:rsidRPr="00E24EF7" w:rsidRDefault="00E24EF7" w:rsidP="00E24EF7">
            <w:pPr>
              <w:jc w:val="both"/>
            </w:pPr>
          </w:p>
        </w:tc>
        <w:tc>
          <w:tcPr>
            <w:tcW w:w="862" w:type="dxa"/>
          </w:tcPr>
          <w:p w:rsidR="00E24EF7" w:rsidRPr="00E24EF7" w:rsidRDefault="00E24EF7" w:rsidP="00E24EF7">
            <w:pPr>
              <w:jc w:val="both"/>
            </w:pPr>
            <w:r w:rsidRPr="00E24EF7">
              <w:t>-</w:t>
            </w:r>
          </w:p>
          <w:p w:rsidR="00E24EF7" w:rsidRPr="00E24EF7" w:rsidRDefault="00E24EF7" w:rsidP="00E24EF7">
            <w:pPr>
              <w:jc w:val="both"/>
            </w:pPr>
            <w:r w:rsidRPr="00E24EF7">
              <w:t>-</w:t>
            </w:r>
          </w:p>
          <w:p w:rsidR="00E24EF7" w:rsidRPr="00E24EF7" w:rsidRDefault="00E24EF7" w:rsidP="00E24EF7">
            <w:pPr>
              <w:jc w:val="both"/>
            </w:pPr>
            <w:r w:rsidRPr="00E24EF7">
              <w:t>-</w:t>
            </w:r>
          </w:p>
          <w:p w:rsidR="00E24EF7" w:rsidRPr="00E24EF7" w:rsidRDefault="00E24EF7" w:rsidP="00E24EF7">
            <w:pPr>
              <w:jc w:val="both"/>
            </w:pPr>
            <w:r w:rsidRPr="00E24EF7">
              <w:t>-</w:t>
            </w:r>
          </w:p>
          <w:p w:rsidR="00E24EF7" w:rsidRPr="00E24EF7" w:rsidRDefault="00E24EF7" w:rsidP="00E24EF7">
            <w:pPr>
              <w:jc w:val="both"/>
            </w:pPr>
            <w:r w:rsidRPr="00E24EF7">
              <w:t>70</w:t>
            </w:r>
          </w:p>
          <w:p w:rsidR="00E24EF7" w:rsidRPr="00E24EF7" w:rsidRDefault="00E24EF7" w:rsidP="00E24EF7">
            <w:pPr>
              <w:jc w:val="both"/>
            </w:pPr>
            <w:r w:rsidRPr="00E24EF7">
              <w:t>85</w:t>
            </w:r>
          </w:p>
          <w:p w:rsidR="00E24EF7" w:rsidRPr="00E24EF7" w:rsidRDefault="00E24EF7" w:rsidP="00E24EF7">
            <w:pPr>
              <w:jc w:val="both"/>
            </w:pPr>
            <w:r w:rsidRPr="00E24EF7">
              <w:t>100</w:t>
            </w:r>
          </w:p>
          <w:p w:rsidR="00E24EF7" w:rsidRPr="00E24EF7" w:rsidRDefault="00E24EF7" w:rsidP="00E24EF7">
            <w:pPr>
              <w:jc w:val="both"/>
            </w:pPr>
            <w:r w:rsidRPr="00E24EF7">
              <w:t>120</w:t>
            </w:r>
          </w:p>
          <w:p w:rsidR="00E24EF7" w:rsidRPr="00E24EF7" w:rsidRDefault="00E24EF7" w:rsidP="00E24EF7">
            <w:pPr>
              <w:jc w:val="both"/>
            </w:pPr>
            <w:r w:rsidRPr="00E24EF7">
              <w:t>130</w:t>
            </w:r>
          </w:p>
          <w:p w:rsidR="00E24EF7" w:rsidRPr="00E24EF7" w:rsidRDefault="00E24EF7" w:rsidP="00E24EF7">
            <w:pPr>
              <w:jc w:val="both"/>
            </w:pPr>
            <w:r w:rsidRPr="00E24EF7">
              <w:t>140</w:t>
            </w:r>
          </w:p>
          <w:p w:rsidR="00E24EF7" w:rsidRPr="00E24EF7" w:rsidRDefault="00E24EF7" w:rsidP="00E24EF7">
            <w:pPr>
              <w:jc w:val="both"/>
            </w:pPr>
            <w:r w:rsidRPr="00E24EF7">
              <w:t>160</w:t>
            </w:r>
          </w:p>
          <w:p w:rsidR="00E24EF7" w:rsidRPr="00E24EF7" w:rsidRDefault="00E24EF7" w:rsidP="00E24EF7">
            <w:pPr>
              <w:jc w:val="both"/>
            </w:pPr>
            <w:r w:rsidRPr="00E24EF7">
              <w:t>170</w:t>
            </w:r>
          </w:p>
          <w:p w:rsidR="00E24EF7" w:rsidRPr="00E24EF7" w:rsidRDefault="00E24EF7" w:rsidP="00E24EF7">
            <w:pPr>
              <w:jc w:val="both"/>
            </w:pPr>
            <w:r w:rsidRPr="00E24EF7">
              <w:t>180</w:t>
            </w:r>
          </w:p>
          <w:p w:rsidR="00E24EF7" w:rsidRPr="00E24EF7" w:rsidRDefault="00E24EF7" w:rsidP="00E24EF7">
            <w:pPr>
              <w:jc w:val="both"/>
            </w:pPr>
            <w:r w:rsidRPr="00E24EF7">
              <w:t>200</w:t>
            </w:r>
          </w:p>
          <w:p w:rsidR="00E24EF7" w:rsidRPr="00E24EF7" w:rsidRDefault="00E24EF7" w:rsidP="00E24EF7">
            <w:pPr>
              <w:jc w:val="both"/>
            </w:pPr>
            <w:r w:rsidRPr="00E24EF7">
              <w:t>210</w:t>
            </w:r>
          </w:p>
          <w:p w:rsidR="00E24EF7" w:rsidRPr="00E24EF7" w:rsidRDefault="00E24EF7" w:rsidP="00E24EF7">
            <w:pPr>
              <w:jc w:val="both"/>
            </w:pPr>
            <w:r w:rsidRPr="00E24EF7">
              <w:t>220</w:t>
            </w:r>
          </w:p>
          <w:p w:rsidR="00E24EF7" w:rsidRPr="00E24EF7" w:rsidRDefault="00E24EF7" w:rsidP="00E24EF7">
            <w:pPr>
              <w:jc w:val="both"/>
            </w:pPr>
            <w:r w:rsidRPr="00E24EF7">
              <w:t>240</w:t>
            </w:r>
          </w:p>
          <w:p w:rsidR="00E24EF7" w:rsidRPr="00E24EF7" w:rsidRDefault="00E24EF7" w:rsidP="00E24EF7">
            <w:pPr>
              <w:jc w:val="both"/>
            </w:pPr>
            <w:r w:rsidRPr="00E24EF7">
              <w:t>245</w:t>
            </w:r>
          </w:p>
          <w:p w:rsidR="00E24EF7" w:rsidRPr="00E24EF7" w:rsidRDefault="00E24EF7" w:rsidP="00E24EF7">
            <w:pPr>
              <w:jc w:val="both"/>
            </w:pPr>
          </w:p>
        </w:tc>
        <w:tc>
          <w:tcPr>
            <w:tcW w:w="1040" w:type="dxa"/>
          </w:tcPr>
          <w:p w:rsidR="00E24EF7" w:rsidRPr="00E24EF7" w:rsidRDefault="00E24EF7" w:rsidP="00E24EF7">
            <w:pPr>
              <w:jc w:val="both"/>
            </w:pPr>
            <w:r w:rsidRPr="00E24EF7">
              <w:t>0,5</w:t>
            </w:r>
          </w:p>
          <w:p w:rsidR="00E24EF7" w:rsidRPr="00E24EF7" w:rsidRDefault="00E24EF7" w:rsidP="00E24EF7">
            <w:pPr>
              <w:jc w:val="both"/>
            </w:pPr>
            <w:r w:rsidRPr="00E24EF7">
              <w:t>1</w:t>
            </w:r>
          </w:p>
          <w:p w:rsidR="00E24EF7" w:rsidRPr="00E24EF7" w:rsidRDefault="00E24EF7" w:rsidP="00E24EF7">
            <w:pPr>
              <w:jc w:val="both"/>
            </w:pPr>
            <w:r w:rsidRPr="00E24EF7">
              <w:t>1</w:t>
            </w:r>
          </w:p>
          <w:p w:rsidR="00E24EF7" w:rsidRPr="00E24EF7" w:rsidRDefault="00E24EF7" w:rsidP="00E24EF7">
            <w:pPr>
              <w:jc w:val="both"/>
            </w:pPr>
            <w:r w:rsidRPr="00E24EF7">
              <w:t>1,3</w:t>
            </w:r>
          </w:p>
          <w:p w:rsidR="00E24EF7" w:rsidRPr="00E24EF7" w:rsidRDefault="00E24EF7" w:rsidP="00E24EF7">
            <w:pPr>
              <w:jc w:val="both"/>
            </w:pPr>
            <w:r w:rsidRPr="00E24EF7">
              <w:t>1,5</w:t>
            </w:r>
          </w:p>
          <w:p w:rsidR="00E24EF7" w:rsidRPr="00E24EF7" w:rsidRDefault="00E24EF7" w:rsidP="00E24EF7">
            <w:pPr>
              <w:jc w:val="both"/>
            </w:pPr>
            <w:r w:rsidRPr="00E24EF7">
              <w:t>1,8</w:t>
            </w:r>
          </w:p>
          <w:p w:rsidR="00E24EF7" w:rsidRPr="00E24EF7" w:rsidRDefault="00E24EF7" w:rsidP="00E24EF7">
            <w:pPr>
              <w:jc w:val="both"/>
            </w:pPr>
            <w:r w:rsidRPr="00E24EF7">
              <w:t>2</w:t>
            </w:r>
          </w:p>
          <w:p w:rsidR="00E24EF7" w:rsidRPr="00E24EF7" w:rsidRDefault="00E24EF7" w:rsidP="00E24EF7">
            <w:pPr>
              <w:jc w:val="both"/>
            </w:pPr>
            <w:r w:rsidRPr="00E24EF7">
              <w:t>2</w:t>
            </w:r>
          </w:p>
          <w:p w:rsidR="00E24EF7" w:rsidRPr="00E24EF7" w:rsidRDefault="00E24EF7" w:rsidP="00E24EF7">
            <w:pPr>
              <w:jc w:val="both"/>
            </w:pPr>
            <w:r w:rsidRPr="00E24EF7">
              <w:t>2,3</w:t>
            </w:r>
          </w:p>
          <w:p w:rsidR="00E24EF7" w:rsidRPr="00E24EF7" w:rsidRDefault="00E24EF7" w:rsidP="00E24EF7">
            <w:pPr>
              <w:jc w:val="both"/>
            </w:pPr>
            <w:r w:rsidRPr="00E24EF7">
              <w:t>2,5</w:t>
            </w:r>
          </w:p>
          <w:p w:rsidR="00E24EF7" w:rsidRPr="00E24EF7" w:rsidRDefault="00E24EF7" w:rsidP="00E24EF7">
            <w:pPr>
              <w:jc w:val="both"/>
            </w:pPr>
            <w:r w:rsidRPr="00E24EF7">
              <w:t>2,8</w:t>
            </w:r>
          </w:p>
          <w:p w:rsidR="00E24EF7" w:rsidRPr="00E24EF7" w:rsidRDefault="00E24EF7" w:rsidP="00E24EF7">
            <w:pPr>
              <w:jc w:val="both"/>
            </w:pPr>
            <w:r w:rsidRPr="00E24EF7">
              <w:t>3</w:t>
            </w:r>
          </w:p>
          <w:p w:rsidR="00E24EF7" w:rsidRPr="00E24EF7" w:rsidRDefault="00E24EF7" w:rsidP="00E24EF7">
            <w:pPr>
              <w:jc w:val="both"/>
            </w:pPr>
            <w:r w:rsidRPr="00E24EF7">
              <w:t>3,2</w:t>
            </w:r>
          </w:p>
          <w:p w:rsidR="00E24EF7" w:rsidRPr="00E24EF7" w:rsidRDefault="00E24EF7" w:rsidP="00E24EF7">
            <w:pPr>
              <w:jc w:val="both"/>
            </w:pPr>
            <w:r w:rsidRPr="00E24EF7">
              <w:t>3,5</w:t>
            </w:r>
          </w:p>
          <w:p w:rsidR="00E24EF7" w:rsidRPr="00E24EF7" w:rsidRDefault="00E24EF7" w:rsidP="00E24EF7">
            <w:pPr>
              <w:jc w:val="both"/>
            </w:pPr>
            <w:r w:rsidRPr="00E24EF7">
              <w:t>4</w:t>
            </w:r>
          </w:p>
          <w:p w:rsidR="00E24EF7" w:rsidRPr="00E24EF7" w:rsidRDefault="00E24EF7" w:rsidP="00E24EF7">
            <w:pPr>
              <w:jc w:val="both"/>
            </w:pPr>
            <w:r w:rsidRPr="00E24EF7">
              <w:t>4,3</w:t>
            </w:r>
          </w:p>
          <w:p w:rsidR="00E24EF7" w:rsidRPr="00E24EF7" w:rsidRDefault="00E24EF7" w:rsidP="00E24EF7">
            <w:pPr>
              <w:jc w:val="both"/>
            </w:pPr>
            <w:r w:rsidRPr="00E24EF7">
              <w:t>4,5</w:t>
            </w:r>
          </w:p>
          <w:p w:rsidR="00E24EF7" w:rsidRPr="00E24EF7" w:rsidRDefault="00E24EF7" w:rsidP="00E24EF7">
            <w:pPr>
              <w:jc w:val="both"/>
            </w:pPr>
            <w:r w:rsidRPr="00E24EF7">
              <w:t>4,6</w:t>
            </w:r>
          </w:p>
          <w:p w:rsidR="00E24EF7" w:rsidRPr="00E24EF7" w:rsidRDefault="00E24EF7" w:rsidP="00E24EF7">
            <w:pPr>
              <w:jc w:val="both"/>
            </w:pPr>
          </w:p>
        </w:tc>
        <w:tc>
          <w:tcPr>
            <w:tcW w:w="863" w:type="dxa"/>
          </w:tcPr>
          <w:p w:rsidR="00E24EF7" w:rsidRPr="00E24EF7" w:rsidRDefault="00E24EF7" w:rsidP="00E24EF7">
            <w:pPr>
              <w:jc w:val="both"/>
            </w:pPr>
            <w:r w:rsidRPr="00E24EF7">
              <w:t>-</w:t>
            </w:r>
          </w:p>
          <w:p w:rsidR="00E24EF7" w:rsidRPr="00E24EF7" w:rsidRDefault="00E24EF7" w:rsidP="00E24EF7">
            <w:pPr>
              <w:jc w:val="both"/>
            </w:pPr>
            <w:r w:rsidRPr="00E24EF7">
              <w:t>-</w:t>
            </w:r>
          </w:p>
          <w:p w:rsidR="00E24EF7" w:rsidRPr="00E24EF7" w:rsidRDefault="00E24EF7" w:rsidP="00E24EF7">
            <w:pPr>
              <w:jc w:val="both"/>
            </w:pPr>
            <w:r w:rsidRPr="00E24EF7">
              <w:t>-</w:t>
            </w:r>
          </w:p>
          <w:p w:rsidR="00E24EF7" w:rsidRPr="00E24EF7" w:rsidRDefault="00E24EF7" w:rsidP="00E24EF7">
            <w:pPr>
              <w:jc w:val="both"/>
            </w:pPr>
            <w:r w:rsidRPr="00E24EF7">
              <w:t>-</w:t>
            </w:r>
          </w:p>
          <w:p w:rsidR="00E24EF7" w:rsidRPr="00E24EF7" w:rsidRDefault="00E24EF7" w:rsidP="00E24EF7">
            <w:pPr>
              <w:jc w:val="both"/>
            </w:pPr>
            <w:r w:rsidRPr="00E24EF7">
              <w:t>140</w:t>
            </w:r>
          </w:p>
          <w:p w:rsidR="00E24EF7" w:rsidRPr="00E24EF7" w:rsidRDefault="00E24EF7" w:rsidP="00E24EF7">
            <w:pPr>
              <w:jc w:val="both"/>
            </w:pPr>
            <w:r w:rsidRPr="00E24EF7">
              <w:t>150</w:t>
            </w:r>
          </w:p>
          <w:p w:rsidR="00E24EF7" w:rsidRPr="00E24EF7" w:rsidRDefault="00E24EF7" w:rsidP="00E24EF7">
            <w:pPr>
              <w:jc w:val="both"/>
            </w:pPr>
            <w:r w:rsidRPr="00E24EF7">
              <w:t>170</w:t>
            </w:r>
          </w:p>
          <w:p w:rsidR="00E24EF7" w:rsidRPr="00E24EF7" w:rsidRDefault="00E24EF7" w:rsidP="00E24EF7">
            <w:pPr>
              <w:jc w:val="both"/>
            </w:pPr>
            <w:r w:rsidRPr="00E24EF7">
              <w:t>180</w:t>
            </w:r>
          </w:p>
          <w:p w:rsidR="00E24EF7" w:rsidRPr="00E24EF7" w:rsidRDefault="00E24EF7" w:rsidP="00E24EF7">
            <w:pPr>
              <w:jc w:val="both"/>
            </w:pPr>
            <w:r w:rsidRPr="00E24EF7">
              <w:t>200</w:t>
            </w:r>
          </w:p>
          <w:p w:rsidR="00E24EF7" w:rsidRPr="00E24EF7" w:rsidRDefault="00E24EF7" w:rsidP="00E24EF7">
            <w:pPr>
              <w:jc w:val="both"/>
            </w:pPr>
            <w:r w:rsidRPr="00E24EF7">
              <w:t>220</w:t>
            </w:r>
          </w:p>
          <w:p w:rsidR="00E24EF7" w:rsidRPr="00E24EF7" w:rsidRDefault="00E24EF7" w:rsidP="00E24EF7">
            <w:pPr>
              <w:jc w:val="both"/>
            </w:pPr>
            <w:r w:rsidRPr="00E24EF7">
              <w:t>230</w:t>
            </w:r>
          </w:p>
          <w:p w:rsidR="00E24EF7" w:rsidRPr="00E24EF7" w:rsidRDefault="00E24EF7" w:rsidP="00E24EF7">
            <w:pPr>
              <w:jc w:val="both"/>
            </w:pPr>
            <w:r w:rsidRPr="00E24EF7">
              <w:t>250</w:t>
            </w:r>
          </w:p>
          <w:p w:rsidR="00E24EF7" w:rsidRPr="00E24EF7" w:rsidRDefault="00E24EF7" w:rsidP="00E24EF7">
            <w:pPr>
              <w:jc w:val="both"/>
            </w:pPr>
            <w:r w:rsidRPr="00E24EF7">
              <w:t>270</w:t>
            </w:r>
          </w:p>
          <w:p w:rsidR="00E24EF7" w:rsidRPr="00E24EF7" w:rsidRDefault="00E24EF7" w:rsidP="00E24EF7">
            <w:pPr>
              <w:jc w:val="both"/>
            </w:pPr>
            <w:r w:rsidRPr="00E24EF7">
              <w:t>290</w:t>
            </w:r>
          </w:p>
          <w:p w:rsidR="00E24EF7" w:rsidRPr="00E24EF7" w:rsidRDefault="00E24EF7" w:rsidP="00E24EF7">
            <w:pPr>
              <w:jc w:val="both"/>
            </w:pPr>
            <w:r w:rsidRPr="00E24EF7">
              <w:t>320</w:t>
            </w:r>
          </w:p>
          <w:p w:rsidR="00E24EF7" w:rsidRPr="00E24EF7" w:rsidRDefault="00E24EF7" w:rsidP="00E24EF7">
            <w:pPr>
              <w:jc w:val="both"/>
            </w:pPr>
            <w:r w:rsidRPr="00E24EF7">
              <w:t>340</w:t>
            </w:r>
          </w:p>
          <w:p w:rsidR="00E24EF7" w:rsidRPr="00E24EF7" w:rsidRDefault="00E24EF7" w:rsidP="00E24EF7">
            <w:pPr>
              <w:jc w:val="both"/>
            </w:pPr>
            <w:r w:rsidRPr="00E24EF7">
              <w:t>360</w:t>
            </w:r>
          </w:p>
          <w:p w:rsidR="00E24EF7" w:rsidRPr="00E24EF7" w:rsidRDefault="00E24EF7" w:rsidP="00E24EF7">
            <w:pPr>
              <w:jc w:val="both"/>
            </w:pPr>
            <w:r w:rsidRPr="00E24EF7">
              <w:t>380</w:t>
            </w:r>
          </w:p>
          <w:p w:rsidR="00E24EF7" w:rsidRPr="00E24EF7" w:rsidRDefault="00E24EF7" w:rsidP="00E24EF7">
            <w:pPr>
              <w:jc w:val="both"/>
            </w:pPr>
          </w:p>
        </w:tc>
        <w:tc>
          <w:tcPr>
            <w:tcW w:w="1041" w:type="dxa"/>
          </w:tcPr>
          <w:p w:rsidR="00E24EF7" w:rsidRPr="00E24EF7" w:rsidRDefault="00E24EF7" w:rsidP="00E24EF7">
            <w:pPr>
              <w:jc w:val="both"/>
            </w:pPr>
            <w:r w:rsidRPr="00E24EF7">
              <w:t>1</w:t>
            </w:r>
          </w:p>
          <w:p w:rsidR="00E24EF7" w:rsidRPr="00E24EF7" w:rsidRDefault="00E24EF7" w:rsidP="00E24EF7">
            <w:pPr>
              <w:jc w:val="both"/>
            </w:pPr>
            <w:r w:rsidRPr="00E24EF7">
              <w:t>1,2</w:t>
            </w:r>
          </w:p>
          <w:p w:rsidR="00E24EF7" w:rsidRPr="00E24EF7" w:rsidRDefault="00E24EF7" w:rsidP="00E24EF7">
            <w:pPr>
              <w:jc w:val="both"/>
            </w:pPr>
            <w:r w:rsidRPr="00E24EF7">
              <w:t>1,5</w:t>
            </w:r>
          </w:p>
          <w:p w:rsidR="00E24EF7" w:rsidRPr="00E24EF7" w:rsidRDefault="00E24EF7" w:rsidP="00E24EF7">
            <w:pPr>
              <w:jc w:val="both"/>
            </w:pPr>
            <w:r w:rsidRPr="00E24EF7">
              <w:t>2</w:t>
            </w:r>
          </w:p>
          <w:p w:rsidR="00E24EF7" w:rsidRPr="00E24EF7" w:rsidRDefault="00E24EF7" w:rsidP="00E24EF7">
            <w:pPr>
              <w:jc w:val="both"/>
            </w:pPr>
            <w:r w:rsidRPr="00E24EF7">
              <w:t>2,3</w:t>
            </w:r>
          </w:p>
          <w:p w:rsidR="00E24EF7" w:rsidRPr="00E24EF7" w:rsidRDefault="00E24EF7" w:rsidP="00E24EF7">
            <w:pPr>
              <w:jc w:val="both"/>
            </w:pPr>
            <w:r w:rsidRPr="00E24EF7">
              <w:t>2,5</w:t>
            </w:r>
          </w:p>
          <w:p w:rsidR="00E24EF7" w:rsidRPr="00E24EF7" w:rsidRDefault="00E24EF7" w:rsidP="00E24EF7">
            <w:pPr>
              <w:jc w:val="both"/>
            </w:pPr>
            <w:r w:rsidRPr="00E24EF7">
              <w:t>2,8</w:t>
            </w:r>
          </w:p>
          <w:p w:rsidR="00E24EF7" w:rsidRPr="00E24EF7" w:rsidRDefault="00E24EF7" w:rsidP="00E24EF7">
            <w:pPr>
              <w:jc w:val="both"/>
            </w:pPr>
            <w:r w:rsidRPr="00E24EF7">
              <w:t>3</w:t>
            </w:r>
          </w:p>
          <w:p w:rsidR="00E24EF7" w:rsidRPr="00E24EF7" w:rsidRDefault="00E24EF7" w:rsidP="00E24EF7">
            <w:pPr>
              <w:jc w:val="both"/>
            </w:pPr>
            <w:r w:rsidRPr="00E24EF7">
              <w:t>3,5</w:t>
            </w:r>
          </w:p>
          <w:p w:rsidR="00E24EF7" w:rsidRPr="00E24EF7" w:rsidRDefault="00E24EF7" w:rsidP="00E24EF7">
            <w:pPr>
              <w:jc w:val="both"/>
            </w:pPr>
            <w:r w:rsidRPr="00E24EF7">
              <w:t>3,8</w:t>
            </w:r>
          </w:p>
          <w:p w:rsidR="00E24EF7" w:rsidRPr="00E24EF7" w:rsidRDefault="00E24EF7" w:rsidP="00E24EF7">
            <w:pPr>
              <w:jc w:val="both"/>
            </w:pPr>
            <w:r w:rsidRPr="00E24EF7">
              <w:t>4</w:t>
            </w:r>
          </w:p>
          <w:p w:rsidR="00E24EF7" w:rsidRPr="00E24EF7" w:rsidRDefault="00E24EF7" w:rsidP="00E24EF7">
            <w:pPr>
              <w:jc w:val="both"/>
            </w:pPr>
            <w:r w:rsidRPr="00E24EF7">
              <w:t>4,5</w:t>
            </w:r>
          </w:p>
          <w:p w:rsidR="00E24EF7" w:rsidRPr="00E24EF7" w:rsidRDefault="00E24EF7" w:rsidP="00E24EF7">
            <w:pPr>
              <w:jc w:val="both"/>
            </w:pPr>
            <w:r w:rsidRPr="00E24EF7">
              <w:t>5</w:t>
            </w:r>
          </w:p>
          <w:p w:rsidR="00E24EF7" w:rsidRPr="00E24EF7" w:rsidRDefault="00E24EF7" w:rsidP="00E24EF7">
            <w:pPr>
              <w:jc w:val="both"/>
            </w:pPr>
            <w:r w:rsidRPr="00E24EF7">
              <w:t>5,5</w:t>
            </w:r>
          </w:p>
          <w:p w:rsidR="00E24EF7" w:rsidRPr="00E24EF7" w:rsidRDefault="00E24EF7" w:rsidP="00E24EF7">
            <w:pPr>
              <w:jc w:val="both"/>
            </w:pPr>
            <w:r w:rsidRPr="00E24EF7">
              <w:t>5,8</w:t>
            </w:r>
          </w:p>
          <w:p w:rsidR="00E24EF7" w:rsidRPr="00E24EF7" w:rsidRDefault="00E24EF7" w:rsidP="00E24EF7">
            <w:pPr>
              <w:jc w:val="both"/>
            </w:pPr>
            <w:r w:rsidRPr="00E24EF7">
              <w:t>6</w:t>
            </w:r>
          </w:p>
          <w:p w:rsidR="00E24EF7" w:rsidRPr="00E24EF7" w:rsidRDefault="00E24EF7" w:rsidP="00E24EF7">
            <w:pPr>
              <w:jc w:val="both"/>
            </w:pPr>
            <w:r w:rsidRPr="00E24EF7">
              <w:t>6,5</w:t>
            </w:r>
          </w:p>
          <w:p w:rsidR="00E24EF7" w:rsidRPr="00E24EF7" w:rsidRDefault="00E24EF7" w:rsidP="00E24EF7">
            <w:pPr>
              <w:jc w:val="both"/>
            </w:pPr>
            <w:r w:rsidRPr="00E24EF7">
              <w:t>6,7</w:t>
            </w:r>
          </w:p>
          <w:p w:rsidR="00E24EF7" w:rsidRPr="00E24EF7" w:rsidRDefault="00E24EF7" w:rsidP="00E24EF7">
            <w:pPr>
              <w:jc w:val="both"/>
            </w:pPr>
          </w:p>
        </w:tc>
        <w:tc>
          <w:tcPr>
            <w:tcW w:w="863" w:type="dxa"/>
          </w:tcPr>
          <w:p w:rsidR="00E24EF7" w:rsidRPr="00E24EF7" w:rsidRDefault="00E24EF7" w:rsidP="00E24EF7">
            <w:pPr>
              <w:jc w:val="both"/>
            </w:pPr>
            <w:r w:rsidRPr="00E24EF7">
              <w:t>-</w:t>
            </w:r>
          </w:p>
          <w:p w:rsidR="00E24EF7" w:rsidRPr="00E24EF7" w:rsidRDefault="00E24EF7" w:rsidP="00E24EF7">
            <w:pPr>
              <w:jc w:val="both"/>
            </w:pPr>
            <w:r w:rsidRPr="00E24EF7">
              <w:t>-</w:t>
            </w:r>
          </w:p>
          <w:p w:rsidR="00E24EF7" w:rsidRPr="00E24EF7" w:rsidRDefault="00E24EF7" w:rsidP="00E24EF7">
            <w:pPr>
              <w:jc w:val="both"/>
            </w:pPr>
            <w:r w:rsidRPr="00E24EF7">
              <w:t>-</w:t>
            </w:r>
          </w:p>
          <w:p w:rsidR="00E24EF7" w:rsidRPr="00E24EF7" w:rsidRDefault="00E24EF7" w:rsidP="00E24EF7">
            <w:pPr>
              <w:jc w:val="both"/>
            </w:pPr>
            <w:r w:rsidRPr="00E24EF7">
              <w:t>-</w:t>
            </w:r>
          </w:p>
          <w:p w:rsidR="00E24EF7" w:rsidRPr="00E24EF7" w:rsidRDefault="00E24EF7" w:rsidP="00E24EF7">
            <w:pPr>
              <w:jc w:val="both"/>
            </w:pPr>
            <w:r w:rsidRPr="00E24EF7">
              <w:t>180</w:t>
            </w:r>
          </w:p>
          <w:p w:rsidR="00E24EF7" w:rsidRPr="00E24EF7" w:rsidRDefault="00E24EF7" w:rsidP="00E24EF7">
            <w:pPr>
              <w:jc w:val="both"/>
            </w:pPr>
            <w:r w:rsidRPr="00E24EF7">
              <w:t>200</w:t>
            </w:r>
          </w:p>
          <w:p w:rsidR="00E24EF7" w:rsidRPr="00E24EF7" w:rsidRDefault="00E24EF7" w:rsidP="00E24EF7">
            <w:pPr>
              <w:jc w:val="both"/>
            </w:pPr>
            <w:r w:rsidRPr="00E24EF7">
              <w:t>220</w:t>
            </w:r>
          </w:p>
          <w:p w:rsidR="00E24EF7" w:rsidRPr="00E24EF7" w:rsidRDefault="00E24EF7" w:rsidP="00E24EF7">
            <w:pPr>
              <w:jc w:val="both"/>
            </w:pPr>
            <w:r w:rsidRPr="00E24EF7">
              <w:t>240</w:t>
            </w:r>
          </w:p>
          <w:p w:rsidR="00E24EF7" w:rsidRPr="00E24EF7" w:rsidRDefault="00E24EF7" w:rsidP="00E24EF7">
            <w:pPr>
              <w:jc w:val="both"/>
            </w:pPr>
            <w:r w:rsidRPr="00E24EF7">
              <w:t>270</w:t>
            </w:r>
          </w:p>
          <w:p w:rsidR="00E24EF7" w:rsidRPr="00E24EF7" w:rsidRDefault="00E24EF7" w:rsidP="00E24EF7">
            <w:pPr>
              <w:jc w:val="both"/>
            </w:pPr>
            <w:r w:rsidRPr="00E24EF7">
              <w:t>300</w:t>
            </w:r>
          </w:p>
          <w:p w:rsidR="00E24EF7" w:rsidRPr="00E24EF7" w:rsidRDefault="00E24EF7" w:rsidP="00E24EF7">
            <w:pPr>
              <w:jc w:val="both"/>
            </w:pPr>
            <w:r w:rsidRPr="00E24EF7">
              <w:t>310</w:t>
            </w:r>
          </w:p>
          <w:p w:rsidR="00E24EF7" w:rsidRPr="00E24EF7" w:rsidRDefault="00E24EF7" w:rsidP="00E24EF7">
            <w:pPr>
              <w:jc w:val="both"/>
            </w:pPr>
            <w:r w:rsidRPr="00E24EF7">
              <w:t>320</w:t>
            </w:r>
          </w:p>
          <w:p w:rsidR="00E24EF7" w:rsidRPr="00E24EF7" w:rsidRDefault="00E24EF7" w:rsidP="00E24EF7">
            <w:pPr>
              <w:jc w:val="both"/>
            </w:pPr>
            <w:r w:rsidRPr="00E24EF7">
              <w:t>350</w:t>
            </w:r>
          </w:p>
          <w:p w:rsidR="00E24EF7" w:rsidRPr="00E24EF7" w:rsidRDefault="00E24EF7" w:rsidP="00E24EF7">
            <w:pPr>
              <w:jc w:val="both"/>
            </w:pPr>
            <w:r w:rsidRPr="00E24EF7">
              <w:t>380</w:t>
            </w:r>
          </w:p>
          <w:p w:rsidR="00E24EF7" w:rsidRPr="00E24EF7" w:rsidRDefault="00E24EF7" w:rsidP="00E24EF7">
            <w:pPr>
              <w:jc w:val="both"/>
            </w:pPr>
            <w:r w:rsidRPr="00E24EF7">
              <w:t>390</w:t>
            </w:r>
          </w:p>
          <w:p w:rsidR="00E24EF7" w:rsidRPr="00E24EF7" w:rsidRDefault="00E24EF7" w:rsidP="00E24EF7">
            <w:pPr>
              <w:jc w:val="both"/>
            </w:pPr>
            <w:r w:rsidRPr="00E24EF7">
              <w:t>400</w:t>
            </w:r>
          </w:p>
          <w:p w:rsidR="00E24EF7" w:rsidRPr="00E24EF7" w:rsidRDefault="00E24EF7" w:rsidP="00E24EF7">
            <w:pPr>
              <w:jc w:val="both"/>
            </w:pPr>
            <w:r w:rsidRPr="00E24EF7">
              <w:t>430</w:t>
            </w:r>
          </w:p>
          <w:p w:rsidR="00E24EF7" w:rsidRPr="00E24EF7" w:rsidRDefault="00E24EF7" w:rsidP="00E24EF7">
            <w:pPr>
              <w:jc w:val="both"/>
            </w:pPr>
            <w:r w:rsidRPr="00E24EF7">
              <w:t>445</w:t>
            </w:r>
          </w:p>
          <w:p w:rsidR="00E24EF7" w:rsidRPr="00E24EF7" w:rsidRDefault="00E24EF7" w:rsidP="00E24EF7">
            <w:pPr>
              <w:jc w:val="both"/>
            </w:pPr>
          </w:p>
        </w:tc>
        <w:tc>
          <w:tcPr>
            <w:tcW w:w="1041" w:type="dxa"/>
          </w:tcPr>
          <w:p w:rsidR="00E24EF7" w:rsidRPr="00E24EF7" w:rsidRDefault="00E24EF7" w:rsidP="00E24EF7">
            <w:pPr>
              <w:jc w:val="both"/>
            </w:pPr>
            <w:r w:rsidRPr="00E24EF7">
              <w:t>1,5</w:t>
            </w:r>
          </w:p>
          <w:p w:rsidR="00E24EF7" w:rsidRPr="00E24EF7" w:rsidRDefault="00E24EF7" w:rsidP="00E24EF7">
            <w:pPr>
              <w:jc w:val="both"/>
            </w:pPr>
            <w:r w:rsidRPr="00E24EF7">
              <w:t>2,2</w:t>
            </w:r>
          </w:p>
          <w:p w:rsidR="00E24EF7" w:rsidRPr="00E24EF7" w:rsidRDefault="00E24EF7" w:rsidP="00E24EF7">
            <w:pPr>
              <w:jc w:val="both"/>
            </w:pPr>
            <w:r w:rsidRPr="00E24EF7">
              <w:t>2,5</w:t>
            </w:r>
          </w:p>
          <w:p w:rsidR="00E24EF7" w:rsidRPr="00E24EF7" w:rsidRDefault="00E24EF7" w:rsidP="00E24EF7">
            <w:pPr>
              <w:jc w:val="both"/>
            </w:pPr>
            <w:r w:rsidRPr="00E24EF7">
              <w:t>3</w:t>
            </w:r>
          </w:p>
          <w:p w:rsidR="00E24EF7" w:rsidRPr="00E24EF7" w:rsidRDefault="00E24EF7" w:rsidP="00E24EF7">
            <w:pPr>
              <w:jc w:val="both"/>
            </w:pPr>
            <w:r w:rsidRPr="00E24EF7">
              <w:t>3,5</w:t>
            </w:r>
          </w:p>
          <w:p w:rsidR="00E24EF7" w:rsidRPr="00E24EF7" w:rsidRDefault="00E24EF7" w:rsidP="00E24EF7">
            <w:pPr>
              <w:jc w:val="both"/>
            </w:pPr>
            <w:r w:rsidRPr="00E24EF7">
              <w:t>4</w:t>
            </w:r>
          </w:p>
          <w:p w:rsidR="00E24EF7" w:rsidRPr="00E24EF7" w:rsidRDefault="00E24EF7" w:rsidP="00E24EF7">
            <w:pPr>
              <w:jc w:val="both"/>
            </w:pPr>
            <w:r w:rsidRPr="00E24EF7">
              <w:t>4,5</w:t>
            </w:r>
          </w:p>
          <w:p w:rsidR="00E24EF7" w:rsidRPr="00E24EF7" w:rsidRDefault="00E24EF7" w:rsidP="00E24EF7">
            <w:pPr>
              <w:jc w:val="both"/>
            </w:pPr>
            <w:r w:rsidRPr="00E24EF7">
              <w:t>5</w:t>
            </w:r>
          </w:p>
          <w:p w:rsidR="00E24EF7" w:rsidRPr="00E24EF7" w:rsidRDefault="00E24EF7" w:rsidP="00E24EF7">
            <w:pPr>
              <w:jc w:val="both"/>
            </w:pPr>
            <w:r w:rsidRPr="00E24EF7">
              <w:t>5,8</w:t>
            </w:r>
          </w:p>
          <w:p w:rsidR="00E24EF7" w:rsidRPr="00E24EF7" w:rsidRDefault="00E24EF7" w:rsidP="00E24EF7">
            <w:pPr>
              <w:jc w:val="both"/>
            </w:pPr>
            <w:r w:rsidRPr="00E24EF7">
              <w:t>6,5</w:t>
            </w:r>
          </w:p>
          <w:p w:rsidR="00E24EF7" w:rsidRPr="00E24EF7" w:rsidRDefault="00E24EF7" w:rsidP="00E24EF7">
            <w:pPr>
              <w:jc w:val="both"/>
            </w:pPr>
            <w:r w:rsidRPr="00E24EF7">
              <w:t>7</w:t>
            </w:r>
          </w:p>
          <w:p w:rsidR="00E24EF7" w:rsidRPr="00E24EF7" w:rsidRDefault="00E24EF7" w:rsidP="00E24EF7">
            <w:pPr>
              <w:jc w:val="both"/>
            </w:pPr>
            <w:r w:rsidRPr="00E24EF7">
              <w:t>7,5</w:t>
            </w:r>
          </w:p>
          <w:p w:rsidR="00E24EF7" w:rsidRPr="00E24EF7" w:rsidRDefault="00E24EF7" w:rsidP="00E24EF7">
            <w:pPr>
              <w:jc w:val="both"/>
            </w:pPr>
            <w:r w:rsidRPr="00E24EF7">
              <w:t>8,5</w:t>
            </w:r>
          </w:p>
          <w:p w:rsidR="00E24EF7" w:rsidRPr="00E24EF7" w:rsidRDefault="00E24EF7" w:rsidP="00E24EF7">
            <w:pPr>
              <w:jc w:val="both"/>
            </w:pPr>
            <w:r w:rsidRPr="00E24EF7">
              <w:t>9,5</w:t>
            </w:r>
          </w:p>
          <w:p w:rsidR="00E24EF7" w:rsidRPr="00E24EF7" w:rsidRDefault="00E24EF7" w:rsidP="00E24EF7">
            <w:pPr>
              <w:jc w:val="both"/>
            </w:pPr>
            <w:r w:rsidRPr="00E24EF7">
              <w:t>10</w:t>
            </w:r>
          </w:p>
          <w:p w:rsidR="00E24EF7" w:rsidRPr="00E24EF7" w:rsidRDefault="00E24EF7" w:rsidP="00E24EF7">
            <w:pPr>
              <w:jc w:val="both"/>
            </w:pPr>
            <w:r w:rsidRPr="00E24EF7">
              <w:t>10,5</w:t>
            </w:r>
          </w:p>
          <w:p w:rsidR="00E24EF7" w:rsidRPr="00E24EF7" w:rsidRDefault="00E24EF7" w:rsidP="00E24EF7">
            <w:pPr>
              <w:jc w:val="both"/>
            </w:pPr>
            <w:r w:rsidRPr="00E24EF7">
              <w:t>11,5</w:t>
            </w:r>
          </w:p>
          <w:p w:rsidR="00E24EF7" w:rsidRPr="00E24EF7" w:rsidRDefault="00E24EF7" w:rsidP="00E24EF7">
            <w:pPr>
              <w:jc w:val="both"/>
            </w:pPr>
            <w:r w:rsidRPr="00E24EF7">
              <w:t>11,8</w:t>
            </w:r>
          </w:p>
          <w:p w:rsidR="00E24EF7" w:rsidRPr="00E24EF7" w:rsidRDefault="00E24EF7" w:rsidP="00E24EF7">
            <w:pPr>
              <w:jc w:val="both"/>
            </w:pPr>
          </w:p>
        </w:tc>
        <w:tc>
          <w:tcPr>
            <w:tcW w:w="863" w:type="dxa"/>
          </w:tcPr>
          <w:p w:rsidR="00E24EF7" w:rsidRPr="00E24EF7" w:rsidRDefault="00E24EF7" w:rsidP="00E24EF7">
            <w:pPr>
              <w:jc w:val="both"/>
            </w:pPr>
            <w:r w:rsidRPr="00E24EF7">
              <w:t>-</w:t>
            </w:r>
          </w:p>
          <w:p w:rsidR="00E24EF7" w:rsidRPr="00E24EF7" w:rsidRDefault="00E24EF7" w:rsidP="00E24EF7">
            <w:pPr>
              <w:jc w:val="both"/>
            </w:pPr>
            <w:r w:rsidRPr="00E24EF7">
              <w:t>-</w:t>
            </w:r>
          </w:p>
          <w:p w:rsidR="00E24EF7" w:rsidRPr="00E24EF7" w:rsidRDefault="00E24EF7" w:rsidP="00E24EF7">
            <w:pPr>
              <w:jc w:val="both"/>
            </w:pPr>
            <w:r w:rsidRPr="00E24EF7">
              <w:t>-</w:t>
            </w:r>
          </w:p>
          <w:p w:rsidR="00E24EF7" w:rsidRPr="00E24EF7" w:rsidRDefault="00E24EF7" w:rsidP="00E24EF7">
            <w:pPr>
              <w:jc w:val="both"/>
            </w:pPr>
            <w:r w:rsidRPr="00E24EF7">
              <w:t>-</w:t>
            </w:r>
          </w:p>
          <w:p w:rsidR="00E24EF7" w:rsidRPr="00E24EF7" w:rsidRDefault="00E24EF7" w:rsidP="00E24EF7">
            <w:pPr>
              <w:jc w:val="both"/>
            </w:pPr>
            <w:r w:rsidRPr="00E24EF7">
              <w:t>200</w:t>
            </w:r>
          </w:p>
          <w:p w:rsidR="00E24EF7" w:rsidRPr="00E24EF7" w:rsidRDefault="00E24EF7" w:rsidP="00E24EF7">
            <w:pPr>
              <w:jc w:val="both"/>
            </w:pPr>
            <w:r w:rsidRPr="00E24EF7">
              <w:t>230</w:t>
            </w:r>
          </w:p>
          <w:p w:rsidR="00E24EF7" w:rsidRPr="00E24EF7" w:rsidRDefault="00E24EF7" w:rsidP="00E24EF7">
            <w:pPr>
              <w:jc w:val="both"/>
            </w:pPr>
            <w:r w:rsidRPr="00E24EF7">
              <w:t>240</w:t>
            </w:r>
          </w:p>
          <w:p w:rsidR="00E24EF7" w:rsidRPr="00E24EF7" w:rsidRDefault="00E24EF7" w:rsidP="00E24EF7">
            <w:pPr>
              <w:jc w:val="both"/>
            </w:pPr>
            <w:r w:rsidRPr="00E24EF7">
              <w:t>270</w:t>
            </w:r>
          </w:p>
          <w:p w:rsidR="00E24EF7" w:rsidRPr="00E24EF7" w:rsidRDefault="00E24EF7" w:rsidP="00E24EF7">
            <w:pPr>
              <w:jc w:val="both"/>
            </w:pPr>
            <w:r w:rsidRPr="00E24EF7">
              <w:t>300</w:t>
            </w:r>
          </w:p>
          <w:p w:rsidR="00E24EF7" w:rsidRPr="00E24EF7" w:rsidRDefault="00E24EF7" w:rsidP="00E24EF7">
            <w:pPr>
              <w:jc w:val="both"/>
            </w:pPr>
            <w:r w:rsidRPr="00E24EF7">
              <w:t>340</w:t>
            </w:r>
          </w:p>
          <w:p w:rsidR="00E24EF7" w:rsidRPr="00E24EF7" w:rsidRDefault="00E24EF7" w:rsidP="00E24EF7">
            <w:pPr>
              <w:jc w:val="both"/>
            </w:pPr>
            <w:r w:rsidRPr="00E24EF7">
              <w:t>350</w:t>
            </w:r>
          </w:p>
          <w:p w:rsidR="00E24EF7" w:rsidRPr="00E24EF7" w:rsidRDefault="00E24EF7" w:rsidP="00E24EF7">
            <w:pPr>
              <w:jc w:val="both"/>
            </w:pPr>
            <w:r w:rsidRPr="00E24EF7">
              <w:t>370</w:t>
            </w:r>
          </w:p>
          <w:p w:rsidR="00E24EF7" w:rsidRPr="00E24EF7" w:rsidRDefault="00E24EF7" w:rsidP="00E24EF7">
            <w:pPr>
              <w:jc w:val="both"/>
            </w:pPr>
            <w:r w:rsidRPr="00E24EF7">
              <w:t>400</w:t>
            </w:r>
          </w:p>
          <w:p w:rsidR="00E24EF7" w:rsidRPr="00E24EF7" w:rsidRDefault="00E24EF7" w:rsidP="00E24EF7">
            <w:pPr>
              <w:jc w:val="both"/>
            </w:pPr>
            <w:r w:rsidRPr="00E24EF7">
              <w:t>430</w:t>
            </w:r>
          </w:p>
          <w:p w:rsidR="00E24EF7" w:rsidRPr="00E24EF7" w:rsidRDefault="00E24EF7" w:rsidP="00E24EF7">
            <w:pPr>
              <w:jc w:val="both"/>
            </w:pPr>
            <w:r w:rsidRPr="00E24EF7">
              <w:t>440</w:t>
            </w:r>
          </w:p>
          <w:p w:rsidR="00E24EF7" w:rsidRPr="00E24EF7" w:rsidRDefault="00E24EF7" w:rsidP="00E24EF7">
            <w:pPr>
              <w:jc w:val="both"/>
            </w:pPr>
            <w:r w:rsidRPr="00E24EF7">
              <w:t>460</w:t>
            </w:r>
          </w:p>
          <w:p w:rsidR="00E24EF7" w:rsidRPr="00E24EF7" w:rsidRDefault="00E24EF7" w:rsidP="00E24EF7">
            <w:pPr>
              <w:jc w:val="both"/>
            </w:pPr>
            <w:r w:rsidRPr="00E24EF7">
              <w:t>490</w:t>
            </w:r>
          </w:p>
          <w:p w:rsidR="00E24EF7" w:rsidRPr="00E24EF7" w:rsidRDefault="00E24EF7" w:rsidP="00E24EF7">
            <w:pPr>
              <w:jc w:val="both"/>
            </w:pPr>
            <w:r w:rsidRPr="00E24EF7">
              <w:t>500</w:t>
            </w:r>
          </w:p>
          <w:p w:rsidR="00E24EF7" w:rsidRPr="00E24EF7" w:rsidRDefault="00E24EF7" w:rsidP="00E24EF7">
            <w:pPr>
              <w:jc w:val="both"/>
            </w:pPr>
          </w:p>
        </w:tc>
        <w:tc>
          <w:tcPr>
            <w:tcW w:w="1041" w:type="dxa"/>
          </w:tcPr>
          <w:p w:rsidR="00E24EF7" w:rsidRPr="00E24EF7" w:rsidRDefault="00E24EF7" w:rsidP="00E24EF7">
            <w:pPr>
              <w:jc w:val="both"/>
            </w:pPr>
            <w:r w:rsidRPr="00E24EF7">
              <w:t>1,5</w:t>
            </w:r>
          </w:p>
          <w:p w:rsidR="00E24EF7" w:rsidRPr="00E24EF7" w:rsidRDefault="00E24EF7" w:rsidP="00E24EF7">
            <w:pPr>
              <w:jc w:val="both"/>
            </w:pPr>
            <w:r w:rsidRPr="00E24EF7">
              <w:t>3</w:t>
            </w:r>
          </w:p>
          <w:p w:rsidR="00E24EF7" w:rsidRPr="00E24EF7" w:rsidRDefault="00E24EF7" w:rsidP="00E24EF7">
            <w:pPr>
              <w:jc w:val="both"/>
            </w:pPr>
            <w:r w:rsidRPr="00E24EF7">
              <w:t>4</w:t>
            </w:r>
          </w:p>
          <w:p w:rsidR="00E24EF7" w:rsidRPr="00E24EF7" w:rsidRDefault="00E24EF7" w:rsidP="00E24EF7">
            <w:pPr>
              <w:jc w:val="both"/>
            </w:pPr>
            <w:r w:rsidRPr="00E24EF7">
              <w:t>4,5</w:t>
            </w:r>
          </w:p>
          <w:p w:rsidR="00E24EF7" w:rsidRPr="00E24EF7" w:rsidRDefault="00E24EF7" w:rsidP="00E24EF7">
            <w:pPr>
              <w:jc w:val="both"/>
            </w:pPr>
            <w:r w:rsidRPr="00E24EF7">
              <w:t>6</w:t>
            </w:r>
          </w:p>
          <w:p w:rsidR="00E24EF7" w:rsidRPr="00E24EF7" w:rsidRDefault="00E24EF7" w:rsidP="00E24EF7">
            <w:pPr>
              <w:jc w:val="both"/>
            </w:pPr>
            <w:r w:rsidRPr="00E24EF7">
              <w:t>7,2</w:t>
            </w:r>
          </w:p>
          <w:p w:rsidR="00E24EF7" w:rsidRPr="00E24EF7" w:rsidRDefault="00E24EF7" w:rsidP="00E24EF7">
            <w:pPr>
              <w:jc w:val="both"/>
            </w:pPr>
            <w:r w:rsidRPr="00E24EF7">
              <w:t>8,3</w:t>
            </w:r>
          </w:p>
          <w:p w:rsidR="00E24EF7" w:rsidRPr="00E24EF7" w:rsidRDefault="00E24EF7" w:rsidP="00E24EF7">
            <w:pPr>
              <w:jc w:val="both"/>
            </w:pPr>
            <w:r w:rsidRPr="00E24EF7">
              <w:t>10</w:t>
            </w:r>
          </w:p>
          <w:p w:rsidR="00E24EF7" w:rsidRPr="00E24EF7" w:rsidRDefault="00E24EF7" w:rsidP="00E24EF7">
            <w:pPr>
              <w:jc w:val="both"/>
            </w:pPr>
            <w:r w:rsidRPr="00E24EF7">
              <w:t>11,5</w:t>
            </w:r>
          </w:p>
          <w:p w:rsidR="00E24EF7" w:rsidRPr="00E24EF7" w:rsidRDefault="00E24EF7" w:rsidP="00E24EF7">
            <w:pPr>
              <w:jc w:val="both"/>
            </w:pPr>
            <w:r w:rsidRPr="00E24EF7">
              <w:t>13</w:t>
            </w:r>
          </w:p>
          <w:p w:rsidR="00E24EF7" w:rsidRPr="00E24EF7" w:rsidRDefault="00E24EF7" w:rsidP="00E24EF7">
            <w:pPr>
              <w:jc w:val="both"/>
            </w:pPr>
            <w:r w:rsidRPr="00E24EF7">
              <w:t>13,5</w:t>
            </w:r>
          </w:p>
          <w:p w:rsidR="00E24EF7" w:rsidRPr="00E24EF7" w:rsidRDefault="00E24EF7" w:rsidP="00E24EF7">
            <w:pPr>
              <w:jc w:val="both"/>
            </w:pPr>
            <w:r w:rsidRPr="00E24EF7">
              <w:t>14,5</w:t>
            </w:r>
          </w:p>
          <w:p w:rsidR="00E24EF7" w:rsidRPr="00E24EF7" w:rsidRDefault="00E24EF7" w:rsidP="00E24EF7">
            <w:pPr>
              <w:jc w:val="both"/>
            </w:pPr>
            <w:r w:rsidRPr="00E24EF7">
              <w:t>16,5</w:t>
            </w:r>
          </w:p>
          <w:p w:rsidR="00E24EF7" w:rsidRPr="00E24EF7" w:rsidRDefault="00E24EF7" w:rsidP="00E24EF7">
            <w:pPr>
              <w:jc w:val="both"/>
            </w:pPr>
            <w:r w:rsidRPr="00E24EF7">
              <w:t>18</w:t>
            </w:r>
          </w:p>
          <w:p w:rsidR="00E24EF7" w:rsidRPr="00E24EF7" w:rsidRDefault="00E24EF7" w:rsidP="00E24EF7">
            <w:pPr>
              <w:jc w:val="both"/>
            </w:pPr>
            <w:r w:rsidRPr="00E24EF7">
              <w:t>19</w:t>
            </w:r>
          </w:p>
          <w:p w:rsidR="00E24EF7" w:rsidRPr="00E24EF7" w:rsidRDefault="00E24EF7" w:rsidP="00E24EF7">
            <w:pPr>
              <w:jc w:val="both"/>
            </w:pPr>
            <w:r w:rsidRPr="00E24EF7">
              <w:t>20</w:t>
            </w:r>
          </w:p>
          <w:p w:rsidR="00E24EF7" w:rsidRPr="00E24EF7" w:rsidRDefault="00E24EF7" w:rsidP="00E24EF7">
            <w:pPr>
              <w:jc w:val="both"/>
            </w:pPr>
            <w:r w:rsidRPr="00E24EF7">
              <w:t>21,5</w:t>
            </w:r>
          </w:p>
          <w:p w:rsidR="00E24EF7" w:rsidRPr="00E24EF7" w:rsidRDefault="00E24EF7" w:rsidP="00E24EF7">
            <w:pPr>
              <w:jc w:val="both"/>
            </w:pPr>
            <w:r w:rsidRPr="00E24EF7">
              <w:t>22,5</w:t>
            </w:r>
          </w:p>
          <w:p w:rsidR="00E24EF7" w:rsidRPr="00E24EF7" w:rsidRDefault="00E24EF7" w:rsidP="00E24EF7">
            <w:pPr>
              <w:jc w:val="both"/>
            </w:pPr>
          </w:p>
        </w:tc>
        <w:tc>
          <w:tcPr>
            <w:tcW w:w="867" w:type="dxa"/>
          </w:tcPr>
          <w:p w:rsidR="00E24EF7" w:rsidRPr="00E24EF7" w:rsidRDefault="00E24EF7" w:rsidP="00E24EF7">
            <w:pPr>
              <w:jc w:val="both"/>
            </w:pPr>
            <w:r w:rsidRPr="00E24EF7">
              <w:t>-</w:t>
            </w:r>
          </w:p>
          <w:p w:rsidR="00E24EF7" w:rsidRPr="00E24EF7" w:rsidRDefault="00E24EF7" w:rsidP="00E24EF7">
            <w:pPr>
              <w:jc w:val="both"/>
            </w:pPr>
            <w:r w:rsidRPr="00E24EF7">
              <w:t>-</w:t>
            </w:r>
          </w:p>
          <w:p w:rsidR="00E24EF7" w:rsidRPr="00E24EF7" w:rsidRDefault="00E24EF7" w:rsidP="00E24EF7">
            <w:pPr>
              <w:jc w:val="both"/>
            </w:pPr>
            <w:r w:rsidRPr="00E24EF7">
              <w:t>-</w:t>
            </w:r>
          </w:p>
          <w:p w:rsidR="00E24EF7" w:rsidRPr="00E24EF7" w:rsidRDefault="00E24EF7" w:rsidP="00E24EF7">
            <w:pPr>
              <w:jc w:val="both"/>
            </w:pPr>
            <w:r w:rsidRPr="00E24EF7">
              <w:t>-</w:t>
            </w:r>
          </w:p>
          <w:p w:rsidR="00E24EF7" w:rsidRPr="00E24EF7" w:rsidRDefault="00E24EF7" w:rsidP="00E24EF7">
            <w:pPr>
              <w:jc w:val="both"/>
            </w:pPr>
            <w:r w:rsidRPr="00E24EF7">
              <w:t>260</w:t>
            </w:r>
          </w:p>
          <w:p w:rsidR="00E24EF7" w:rsidRPr="00E24EF7" w:rsidRDefault="00E24EF7" w:rsidP="00E24EF7">
            <w:pPr>
              <w:jc w:val="both"/>
            </w:pPr>
            <w:r w:rsidRPr="00E24EF7">
              <w:t>290</w:t>
            </w:r>
          </w:p>
          <w:p w:rsidR="00E24EF7" w:rsidRPr="00E24EF7" w:rsidRDefault="00E24EF7" w:rsidP="00E24EF7">
            <w:pPr>
              <w:jc w:val="both"/>
            </w:pPr>
            <w:r w:rsidRPr="00E24EF7">
              <w:t>310</w:t>
            </w:r>
          </w:p>
          <w:p w:rsidR="00E24EF7" w:rsidRPr="00E24EF7" w:rsidRDefault="00E24EF7" w:rsidP="00E24EF7">
            <w:pPr>
              <w:jc w:val="both"/>
            </w:pPr>
            <w:r w:rsidRPr="00E24EF7">
              <w:t>340</w:t>
            </w:r>
          </w:p>
          <w:p w:rsidR="00E24EF7" w:rsidRPr="00E24EF7" w:rsidRDefault="00E24EF7" w:rsidP="00E24EF7">
            <w:pPr>
              <w:jc w:val="both"/>
            </w:pPr>
            <w:r w:rsidRPr="00E24EF7">
              <w:t>370</w:t>
            </w:r>
          </w:p>
          <w:p w:rsidR="00E24EF7" w:rsidRPr="00E24EF7" w:rsidRDefault="00E24EF7" w:rsidP="00E24EF7">
            <w:pPr>
              <w:jc w:val="both"/>
            </w:pPr>
            <w:r w:rsidRPr="00E24EF7">
              <w:t>400</w:t>
            </w:r>
          </w:p>
          <w:p w:rsidR="00E24EF7" w:rsidRPr="00E24EF7" w:rsidRDefault="00E24EF7" w:rsidP="00E24EF7">
            <w:pPr>
              <w:jc w:val="both"/>
            </w:pPr>
            <w:r w:rsidRPr="00E24EF7">
              <w:t>410</w:t>
            </w:r>
          </w:p>
          <w:p w:rsidR="00E24EF7" w:rsidRPr="00E24EF7" w:rsidRDefault="00E24EF7" w:rsidP="00E24EF7">
            <w:pPr>
              <w:jc w:val="both"/>
            </w:pPr>
            <w:r w:rsidRPr="00E24EF7">
              <w:t>430</w:t>
            </w:r>
          </w:p>
          <w:p w:rsidR="00E24EF7" w:rsidRPr="00E24EF7" w:rsidRDefault="00E24EF7" w:rsidP="00E24EF7">
            <w:pPr>
              <w:jc w:val="both"/>
            </w:pPr>
            <w:r w:rsidRPr="00E24EF7">
              <w:t>460</w:t>
            </w:r>
          </w:p>
          <w:p w:rsidR="00E24EF7" w:rsidRPr="00E24EF7" w:rsidRDefault="00E24EF7" w:rsidP="00E24EF7">
            <w:pPr>
              <w:jc w:val="both"/>
            </w:pPr>
            <w:r w:rsidRPr="00E24EF7">
              <w:t>490</w:t>
            </w:r>
          </w:p>
          <w:p w:rsidR="00E24EF7" w:rsidRPr="00E24EF7" w:rsidRDefault="00E24EF7" w:rsidP="00E24EF7">
            <w:pPr>
              <w:jc w:val="both"/>
            </w:pPr>
            <w:r w:rsidRPr="00E24EF7">
              <w:t>510</w:t>
            </w:r>
          </w:p>
          <w:p w:rsidR="00E24EF7" w:rsidRPr="00E24EF7" w:rsidRDefault="00E24EF7" w:rsidP="00E24EF7">
            <w:pPr>
              <w:jc w:val="both"/>
            </w:pPr>
            <w:r w:rsidRPr="00E24EF7">
              <w:t>520</w:t>
            </w:r>
          </w:p>
          <w:p w:rsidR="00E24EF7" w:rsidRPr="00E24EF7" w:rsidRDefault="00E24EF7" w:rsidP="00E24EF7">
            <w:pPr>
              <w:jc w:val="both"/>
            </w:pPr>
            <w:r w:rsidRPr="00E24EF7">
              <w:t>560</w:t>
            </w:r>
          </w:p>
          <w:p w:rsidR="00E24EF7" w:rsidRPr="00E24EF7" w:rsidRDefault="00E24EF7" w:rsidP="00E24EF7">
            <w:pPr>
              <w:jc w:val="both"/>
            </w:pPr>
            <w:r w:rsidRPr="00E24EF7">
              <w:t>580</w:t>
            </w:r>
          </w:p>
        </w:tc>
      </w:tr>
    </w:tbl>
    <w:p w:rsidR="00E24EF7" w:rsidRPr="00E24EF7" w:rsidRDefault="00E24EF7" w:rsidP="00E24EF7">
      <w:pPr>
        <w:spacing w:before="120"/>
        <w:ind w:firstLine="567"/>
        <w:jc w:val="both"/>
      </w:pPr>
      <w:r w:rsidRPr="00E24EF7">
        <w:t xml:space="preserve">Таблица 2. Значения </w:t>
      </w:r>
      <w:r w:rsidRPr="00E24EF7">
        <w:rPr>
          <w:lang w:val="en-US"/>
        </w:rPr>
        <w:t>d</w:t>
      </w:r>
      <w:r w:rsidRPr="00E24EF7">
        <w:rPr>
          <w:vertAlign w:val="subscript"/>
        </w:rPr>
        <w:t>1/2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2"/>
        <w:gridCol w:w="1238"/>
        <w:gridCol w:w="900"/>
      </w:tblGrid>
      <w:tr w:rsidR="00E24EF7" w:rsidRPr="00E24EF7" w:rsidTr="00E24EF7">
        <w:trPr>
          <w:cantSplit/>
          <w:jc w:val="center"/>
        </w:trPr>
        <w:tc>
          <w:tcPr>
            <w:tcW w:w="1282" w:type="dxa"/>
            <w:vMerge w:val="restart"/>
          </w:tcPr>
          <w:p w:rsidR="00E24EF7" w:rsidRPr="00E24EF7" w:rsidRDefault="00E24EF7" w:rsidP="00E24EF7">
            <w:pPr>
              <w:jc w:val="both"/>
            </w:pPr>
            <w:r w:rsidRPr="00E24EF7">
              <w:rPr>
                <w:lang w:val="en-US"/>
              </w:rPr>
              <w:t>U</w:t>
            </w:r>
            <w:r w:rsidRPr="00E24EF7">
              <w:rPr>
                <w:vertAlign w:val="subscript"/>
              </w:rPr>
              <w:t>0</w:t>
            </w:r>
            <w:r w:rsidRPr="00E24EF7">
              <w:t>, кВ</w:t>
            </w:r>
          </w:p>
        </w:tc>
        <w:tc>
          <w:tcPr>
            <w:tcW w:w="2138" w:type="dxa"/>
            <w:gridSpan w:val="2"/>
          </w:tcPr>
          <w:p w:rsidR="00E24EF7" w:rsidRPr="00E24EF7" w:rsidRDefault="00E24EF7" w:rsidP="00E24EF7">
            <w:pPr>
              <w:jc w:val="both"/>
            </w:pPr>
            <w:r w:rsidRPr="00E24EF7">
              <w:rPr>
                <w:lang w:val="en-US"/>
              </w:rPr>
              <w:t>d</w:t>
            </w:r>
            <w:r w:rsidRPr="00E24EF7">
              <w:rPr>
                <w:vertAlign w:val="subscript"/>
              </w:rPr>
              <w:t>1/2</w:t>
            </w:r>
            <w:r w:rsidRPr="00E24EF7">
              <w:t>, мм</w:t>
            </w:r>
          </w:p>
        </w:tc>
      </w:tr>
      <w:tr w:rsidR="00E24EF7" w:rsidRPr="00E24EF7" w:rsidTr="00E24EF7">
        <w:trPr>
          <w:cantSplit/>
          <w:jc w:val="center"/>
        </w:trPr>
        <w:tc>
          <w:tcPr>
            <w:tcW w:w="1282" w:type="dxa"/>
            <w:vMerge/>
          </w:tcPr>
          <w:p w:rsidR="00E24EF7" w:rsidRPr="00E24EF7" w:rsidRDefault="00E24EF7" w:rsidP="00E24EF7">
            <w:pPr>
              <w:jc w:val="both"/>
              <w:rPr>
                <w:vertAlign w:val="subscript"/>
              </w:rPr>
            </w:pPr>
          </w:p>
        </w:tc>
        <w:tc>
          <w:tcPr>
            <w:tcW w:w="1238" w:type="dxa"/>
          </w:tcPr>
          <w:p w:rsidR="00E24EF7" w:rsidRPr="00E24EF7" w:rsidRDefault="00E24EF7" w:rsidP="00E24EF7">
            <w:pPr>
              <w:jc w:val="both"/>
            </w:pPr>
            <w:r w:rsidRPr="00E24EF7">
              <w:t>Свинец</w:t>
            </w:r>
          </w:p>
        </w:tc>
        <w:tc>
          <w:tcPr>
            <w:tcW w:w="900" w:type="dxa"/>
          </w:tcPr>
          <w:p w:rsidR="00E24EF7" w:rsidRPr="00E24EF7" w:rsidRDefault="00E24EF7" w:rsidP="00E24EF7">
            <w:pPr>
              <w:jc w:val="both"/>
            </w:pPr>
            <w:r w:rsidRPr="00E24EF7">
              <w:t>Бетон</w:t>
            </w:r>
          </w:p>
        </w:tc>
      </w:tr>
      <w:tr w:rsidR="00E24EF7" w:rsidRPr="00E24EF7" w:rsidTr="00E24EF7">
        <w:trPr>
          <w:jc w:val="center"/>
        </w:trPr>
        <w:tc>
          <w:tcPr>
            <w:tcW w:w="1282" w:type="dxa"/>
          </w:tcPr>
          <w:p w:rsidR="00E24EF7" w:rsidRPr="00E24EF7" w:rsidRDefault="00E24EF7" w:rsidP="00E24EF7">
            <w:pPr>
              <w:jc w:val="both"/>
            </w:pPr>
            <w:r w:rsidRPr="00E24EF7">
              <w:t>100</w:t>
            </w:r>
          </w:p>
          <w:p w:rsidR="00E24EF7" w:rsidRPr="00E24EF7" w:rsidRDefault="00E24EF7" w:rsidP="00E24EF7">
            <w:pPr>
              <w:jc w:val="both"/>
            </w:pPr>
            <w:r w:rsidRPr="00E24EF7">
              <w:t>150</w:t>
            </w:r>
          </w:p>
          <w:p w:rsidR="00E24EF7" w:rsidRPr="00E24EF7" w:rsidRDefault="00E24EF7" w:rsidP="00E24EF7">
            <w:pPr>
              <w:jc w:val="both"/>
            </w:pPr>
            <w:r w:rsidRPr="00E24EF7">
              <w:t>200</w:t>
            </w:r>
          </w:p>
          <w:p w:rsidR="00E24EF7" w:rsidRPr="00E24EF7" w:rsidRDefault="00E24EF7" w:rsidP="00E24EF7">
            <w:pPr>
              <w:jc w:val="both"/>
            </w:pPr>
            <w:r w:rsidRPr="00E24EF7">
              <w:t>250</w:t>
            </w:r>
          </w:p>
          <w:p w:rsidR="00E24EF7" w:rsidRPr="00E24EF7" w:rsidRDefault="00E24EF7" w:rsidP="00E24EF7">
            <w:pPr>
              <w:jc w:val="both"/>
            </w:pPr>
            <w:r w:rsidRPr="00E24EF7">
              <w:t>300</w:t>
            </w:r>
          </w:p>
        </w:tc>
        <w:tc>
          <w:tcPr>
            <w:tcW w:w="1238" w:type="dxa"/>
          </w:tcPr>
          <w:p w:rsidR="00E24EF7" w:rsidRPr="00E24EF7" w:rsidRDefault="00E24EF7" w:rsidP="00E24EF7">
            <w:pPr>
              <w:jc w:val="both"/>
            </w:pPr>
            <w:r w:rsidRPr="00E24EF7">
              <w:t>0,2</w:t>
            </w:r>
          </w:p>
          <w:p w:rsidR="00E24EF7" w:rsidRPr="00E24EF7" w:rsidRDefault="00E24EF7" w:rsidP="00E24EF7">
            <w:pPr>
              <w:jc w:val="both"/>
            </w:pPr>
            <w:r w:rsidRPr="00E24EF7">
              <w:t>0,3</w:t>
            </w:r>
          </w:p>
          <w:p w:rsidR="00E24EF7" w:rsidRPr="00E24EF7" w:rsidRDefault="00E24EF7" w:rsidP="00E24EF7">
            <w:pPr>
              <w:jc w:val="both"/>
            </w:pPr>
            <w:r w:rsidRPr="00E24EF7">
              <w:t>0,5</w:t>
            </w:r>
          </w:p>
          <w:p w:rsidR="00E24EF7" w:rsidRPr="00E24EF7" w:rsidRDefault="00E24EF7" w:rsidP="00E24EF7">
            <w:pPr>
              <w:jc w:val="both"/>
            </w:pPr>
            <w:r w:rsidRPr="00E24EF7">
              <w:t>0,9</w:t>
            </w:r>
          </w:p>
          <w:p w:rsidR="00E24EF7" w:rsidRPr="00E24EF7" w:rsidRDefault="00E24EF7" w:rsidP="00E24EF7">
            <w:pPr>
              <w:jc w:val="both"/>
            </w:pPr>
            <w:r w:rsidRPr="00E24EF7">
              <w:t>1,7</w:t>
            </w:r>
          </w:p>
        </w:tc>
        <w:tc>
          <w:tcPr>
            <w:tcW w:w="900" w:type="dxa"/>
          </w:tcPr>
          <w:p w:rsidR="00E24EF7" w:rsidRPr="00E24EF7" w:rsidRDefault="00E24EF7" w:rsidP="00E24EF7">
            <w:pPr>
              <w:jc w:val="both"/>
            </w:pPr>
            <w:r w:rsidRPr="00E24EF7">
              <w:t>15</w:t>
            </w:r>
          </w:p>
          <w:p w:rsidR="00E24EF7" w:rsidRPr="00E24EF7" w:rsidRDefault="00E24EF7" w:rsidP="00E24EF7">
            <w:pPr>
              <w:jc w:val="both"/>
            </w:pPr>
            <w:r w:rsidRPr="00E24EF7">
              <w:t>23</w:t>
            </w:r>
          </w:p>
          <w:p w:rsidR="00E24EF7" w:rsidRPr="00E24EF7" w:rsidRDefault="00E24EF7" w:rsidP="00E24EF7">
            <w:pPr>
              <w:jc w:val="both"/>
            </w:pPr>
            <w:r w:rsidRPr="00E24EF7">
              <w:t>28</w:t>
            </w:r>
          </w:p>
          <w:p w:rsidR="00E24EF7" w:rsidRPr="00E24EF7" w:rsidRDefault="00E24EF7" w:rsidP="00E24EF7">
            <w:pPr>
              <w:jc w:val="both"/>
            </w:pPr>
            <w:r w:rsidRPr="00E24EF7">
              <w:t>29</w:t>
            </w:r>
          </w:p>
          <w:p w:rsidR="00E24EF7" w:rsidRPr="00E24EF7" w:rsidRDefault="00E24EF7" w:rsidP="00E24EF7">
            <w:pPr>
              <w:jc w:val="both"/>
            </w:pPr>
            <w:r w:rsidRPr="00E24EF7">
              <w:t>31</w:t>
            </w:r>
          </w:p>
        </w:tc>
      </w:tr>
    </w:tbl>
    <w:p w:rsidR="00E24EF7" w:rsidRPr="00E24EF7" w:rsidRDefault="00E24EF7" w:rsidP="00E24EF7">
      <w:pPr>
        <w:spacing w:before="120"/>
        <w:ind w:firstLine="567"/>
        <w:jc w:val="both"/>
      </w:pPr>
      <w:r w:rsidRPr="00E24EF7">
        <w:t>Таблица 1.Толщина защитного экрана, мм, от прямого рентгеновского излучения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6"/>
        <w:gridCol w:w="982"/>
        <w:gridCol w:w="814"/>
        <w:gridCol w:w="982"/>
        <w:gridCol w:w="814"/>
        <w:gridCol w:w="982"/>
        <w:gridCol w:w="814"/>
        <w:gridCol w:w="982"/>
        <w:gridCol w:w="814"/>
        <w:gridCol w:w="982"/>
        <w:gridCol w:w="814"/>
      </w:tblGrid>
      <w:tr w:rsidR="00E24EF7" w:rsidRPr="00E24EF7" w:rsidTr="00E24EF7">
        <w:trPr>
          <w:cantSplit/>
          <w:jc w:val="center"/>
        </w:trPr>
        <w:tc>
          <w:tcPr>
            <w:tcW w:w="636" w:type="dxa"/>
            <w:vMerge w:val="restart"/>
          </w:tcPr>
          <w:p w:rsidR="00E24EF7" w:rsidRPr="00E24EF7" w:rsidRDefault="00E24EF7" w:rsidP="00E24EF7">
            <w:pPr>
              <w:jc w:val="both"/>
              <w:rPr>
                <w:vertAlign w:val="subscript"/>
              </w:rPr>
            </w:pPr>
            <w:r w:rsidRPr="00E24EF7">
              <w:t>К</w:t>
            </w:r>
            <w:r w:rsidRPr="00E24EF7">
              <w:rPr>
                <w:vertAlign w:val="subscript"/>
              </w:rPr>
              <w:t>2</w:t>
            </w:r>
          </w:p>
        </w:tc>
        <w:tc>
          <w:tcPr>
            <w:tcW w:w="8980" w:type="dxa"/>
            <w:gridSpan w:val="10"/>
          </w:tcPr>
          <w:p w:rsidR="00E24EF7" w:rsidRPr="00E24EF7" w:rsidRDefault="00E24EF7" w:rsidP="00E24EF7">
            <w:pPr>
              <w:jc w:val="both"/>
            </w:pPr>
            <w:r w:rsidRPr="00E24EF7">
              <w:rPr>
                <w:lang w:val="en-US"/>
              </w:rPr>
              <w:t>U</w:t>
            </w:r>
            <w:r w:rsidRPr="00E24EF7">
              <w:rPr>
                <w:vertAlign w:val="subscript"/>
              </w:rPr>
              <w:t>0</w:t>
            </w:r>
            <w:r w:rsidRPr="00E24EF7">
              <w:t>, кВ</w:t>
            </w:r>
          </w:p>
        </w:tc>
      </w:tr>
      <w:tr w:rsidR="00E24EF7" w:rsidRPr="00E24EF7" w:rsidTr="00E24EF7">
        <w:trPr>
          <w:cantSplit/>
          <w:jc w:val="center"/>
        </w:trPr>
        <w:tc>
          <w:tcPr>
            <w:tcW w:w="636" w:type="dxa"/>
            <w:vMerge/>
          </w:tcPr>
          <w:p w:rsidR="00E24EF7" w:rsidRPr="00E24EF7" w:rsidRDefault="00E24EF7" w:rsidP="00E24EF7">
            <w:pPr>
              <w:jc w:val="both"/>
            </w:pPr>
          </w:p>
        </w:tc>
        <w:tc>
          <w:tcPr>
            <w:tcW w:w="1796" w:type="dxa"/>
            <w:gridSpan w:val="2"/>
          </w:tcPr>
          <w:p w:rsidR="00E24EF7" w:rsidRPr="00E24EF7" w:rsidRDefault="00E24EF7" w:rsidP="00E24EF7">
            <w:pPr>
              <w:jc w:val="both"/>
            </w:pPr>
            <w:r w:rsidRPr="00E24EF7">
              <w:t>100</w:t>
            </w:r>
          </w:p>
        </w:tc>
        <w:tc>
          <w:tcPr>
            <w:tcW w:w="1796" w:type="dxa"/>
            <w:gridSpan w:val="2"/>
          </w:tcPr>
          <w:p w:rsidR="00E24EF7" w:rsidRPr="00E24EF7" w:rsidRDefault="00E24EF7" w:rsidP="00E24EF7">
            <w:pPr>
              <w:jc w:val="both"/>
            </w:pPr>
            <w:r w:rsidRPr="00E24EF7">
              <w:t>150</w:t>
            </w:r>
          </w:p>
        </w:tc>
        <w:tc>
          <w:tcPr>
            <w:tcW w:w="1796" w:type="dxa"/>
            <w:gridSpan w:val="2"/>
          </w:tcPr>
          <w:p w:rsidR="00E24EF7" w:rsidRPr="00E24EF7" w:rsidRDefault="00E24EF7" w:rsidP="00E24EF7">
            <w:pPr>
              <w:jc w:val="both"/>
            </w:pPr>
            <w:r w:rsidRPr="00E24EF7">
              <w:t>200</w:t>
            </w:r>
          </w:p>
        </w:tc>
        <w:tc>
          <w:tcPr>
            <w:tcW w:w="1796" w:type="dxa"/>
            <w:gridSpan w:val="2"/>
          </w:tcPr>
          <w:p w:rsidR="00E24EF7" w:rsidRPr="00E24EF7" w:rsidRDefault="00E24EF7" w:rsidP="00E24EF7">
            <w:pPr>
              <w:jc w:val="both"/>
            </w:pPr>
            <w:r w:rsidRPr="00E24EF7">
              <w:t>250</w:t>
            </w:r>
          </w:p>
        </w:tc>
        <w:tc>
          <w:tcPr>
            <w:tcW w:w="1796" w:type="dxa"/>
            <w:gridSpan w:val="2"/>
          </w:tcPr>
          <w:p w:rsidR="00E24EF7" w:rsidRPr="00E24EF7" w:rsidRDefault="00E24EF7" w:rsidP="00E24EF7">
            <w:pPr>
              <w:jc w:val="both"/>
            </w:pPr>
            <w:r w:rsidRPr="00E24EF7">
              <w:t>300</w:t>
            </w:r>
          </w:p>
        </w:tc>
      </w:tr>
      <w:tr w:rsidR="00E24EF7" w:rsidRPr="00E24EF7" w:rsidTr="00E24EF7">
        <w:trPr>
          <w:cantSplit/>
          <w:jc w:val="center"/>
        </w:trPr>
        <w:tc>
          <w:tcPr>
            <w:tcW w:w="636" w:type="dxa"/>
            <w:vMerge/>
          </w:tcPr>
          <w:p w:rsidR="00E24EF7" w:rsidRPr="00E24EF7" w:rsidRDefault="00E24EF7" w:rsidP="00E24EF7">
            <w:pPr>
              <w:jc w:val="both"/>
            </w:pPr>
          </w:p>
        </w:tc>
        <w:tc>
          <w:tcPr>
            <w:tcW w:w="982" w:type="dxa"/>
          </w:tcPr>
          <w:p w:rsidR="00E24EF7" w:rsidRPr="00E24EF7" w:rsidRDefault="00E24EF7" w:rsidP="00E24EF7">
            <w:pPr>
              <w:jc w:val="both"/>
            </w:pPr>
            <w:r w:rsidRPr="00E24EF7">
              <w:t>Свинец</w:t>
            </w:r>
          </w:p>
        </w:tc>
        <w:tc>
          <w:tcPr>
            <w:tcW w:w="814" w:type="dxa"/>
          </w:tcPr>
          <w:p w:rsidR="00E24EF7" w:rsidRPr="00E24EF7" w:rsidRDefault="00E24EF7" w:rsidP="00E24EF7">
            <w:pPr>
              <w:jc w:val="both"/>
            </w:pPr>
            <w:r w:rsidRPr="00E24EF7">
              <w:t>Бетон</w:t>
            </w:r>
          </w:p>
        </w:tc>
        <w:tc>
          <w:tcPr>
            <w:tcW w:w="982" w:type="dxa"/>
          </w:tcPr>
          <w:p w:rsidR="00E24EF7" w:rsidRPr="00E24EF7" w:rsidRDefault="00E24EF7" w:rsidP="00E24EF7">
            <w:pPr>
              <w:jc w:val="both"/>
            </w:pPr>
            <w:r w:rsidRPr="00E24EF7">
              <w:t>Свинец</w:t>
            </w:r>
          </w:p>
        </w:tc>
        <w:tc>
          <w:tcPr>
            <w:tcW w:w="814" w:type="dxa"/>
          </w:tcPr>
          <w:p w:rsidR="00E24EF7" w:rsidRPr="00E24EF7" w:rsidRDefault="00E24EF7" w:rsidP="00E24EF7">
            <w:pPr>
              <w:jc w:val="both"/>
            </w:pPr>
            <w:r w:rsidRPr="00E24EF7">
              <w:t>Бетон</w:t>
            </w:r>
          </w:p>
        </w:tc>
        <w:tc>
          <w:tcPr>
            <w:tcW w:w="982" w:type="dxa"/>
          </w:tcPr>
          <w:p w:rsidR="00E24EF7" w:rsidRPr="00E24EF7" w:rsidRDefault="00E24EF7" w:rsidP="00E24EF7">
            <w:pPr>
              <w:jc w:val="both"/>
            </w:pPr>
            <w:r w:rsidRPr="00E24EF7">
              <w:t>Свинец</w:t>
            </w:r>
          </w:p>
        </w:tc>
        <w:tc>
          <w:tcPr>
            <w:tcW w:w="814" w:type="dxa"/>
          </w:tcPr>
          <w:p w:rsidR="00E24EF7" w:rsidRPr="00E24EF7" w:rsidRDefault="00E24EF7" w:rsidP="00E24EF7">
            <w:pPr>
              <w:jc w:val="both"/>
            </w:pPr>
            <w:r w:rsidRPr="00E24EF7">
              <w:t>Бетон</w:t>
            </w:r>
          </w:p>
        </w:tc>
        <w:tc>
          <w:tcPr>
            <w:tcW w:w="982" w:type="dxa"/>
          </w:tcPr>
          <w:p w:rsidR="00E24EF7" w:rsidRPr="00E24EF7" w:rsidRDefault="00E24EF7" w:rsidP="00E24EF7">
            <w:pPr>
              <w:jc w:val="both"/>
            </w:pPr>
            <w:r w:rsidRPr="00E24EF7">
              <w:t>Свинец</w:t>
            </w:r>
          </w:p>
        </w:tc>
        <w:tc>
          <w:tcPr>
            <w:tcW w:w="814" w:type="dxa"/>
          </w:tcPr>
          <w:p w:rsidR="00E24EF7" w:rsidRPr="00E24EF7" w:rsidRDefault="00E24EF7" w:rsidP="00E24EF7">
            <w:pPr>
              <w:jc w:val="both"/>
            </w:pPr>
            <w:r w:rsidRPr="00E24EF7">
              <w:t>Бетон</w:t>
            </w:r>
          </w:p>
        </w:tc>
        <w:tc>
          <w:tcPr>
            <w:tcW w:w="982" w:type="dxa"/>
          </w:tcPr>
          <w:p w:rsidR="00E24EF7" w:rsidRPr="00E24EF7" w:rsidRDefault="00E24EF7" w:rsidP="00E24EF7">
            <w:pPr>
              <w:jc w:val="both"/>
            </w:pPr>
            <w:r w:rsidRPr="00E24EF7">
              <w:t>Свинец</w:t>
            </w:r>
          </w:p>
        </w:tc>
        <w:tc>
          <w:tcPr>
            <w:tcW w:w="814" w:type="dxa"/>
          </w:tcPr>
          <w:p w:rsidR="00E24EF7" w:rsidRPr="00E24EF7" w:rsidRDefault="00E24EF7" w:rsidP="00E24EF7">
            <w:pPr>
              <w:jc w:val="both"/>
            </w:pPr>
            <w:r w:rsidRPr="00E24EF7">
              <w:t>Бетон</w:t>
            </w:r>
          </w:p>
        </w:tc>
      </w:tr>
      <w:tr w:rsidR="00E24EF7" w:rsidRPr="00E24EF7" w:rsidTr="00E24EF7">
        <w:trPr>
          <w:trHeight w:val="62"/>
          <w:jc w:val="center"/>
        </w:trPr>
        <w:tc>
          <w:tcPr>
            <w:tcW w:w="636" w:type="dxa"/>
          </w:tcPr>
          <w:p w:rsidR="00E24EF7" w:rsidRPr="00E24EF7" w:rsidRDefault="00E24EF7" w:rsidP="00E24EF7">
            <w:pPr>
              <w:jc w:val="both"/>
            </w:pPr>
            <w:r w:rsidRPr="00E24EF7">
              <w:t>0,01</w:t>
            </w:r>
          </w:p>
          <w:p w:rsidR="00E24EF7" w:rsidRPr="00E24EF7" w:rsidRDefault="00E24EF7" w:rsidP="00E24EF7">
            <w:pPr>
              <w:jc w:val="both"/>
            </w:pPr>
            <w:r w:rsidRPr="00E24EF7">
              <w:t>0,02</w:t>
            </w:r>
          </w:p>
          <w:p w:rsidR="00E24EF7" w:rsidRPr="00E24EF7" w:rsidRDefault="00E24EF7" w:rsidP="00E24EF7">
            <w:pPr>
              <w:jc w:val="both"/>
            </w:pPr>
            <w:r w:rsidRPr="00E24EF7">
              <w:t>0,03</w:t>
            </w:r>
          </w:p>
          <w:p w:rsidR="00E24EF7" w:rsidRPr="00E24EF7" w:rsidRDefault="00E24EF7" w:rsidP="00E24EF7">
            <w:pPr>
              <w:jc w:val="both"/>
            </w:pPr>
            <w:r w:rsidRPr="00E24EF7">
              <w:t>0,05</w:t>
            </w:r>
          </w:p>
          <w:p w:rsidR="00E24EF7" w:rsidRPr="00E24EF7" w:rsidRDefault="00E24EF7" w:rsidP="00E24EF7">
            <w:pPr>
              <w:jc w:val="both"/>
            </w:pPr>
            <w:r w:rsidRPr="00E24EF7">
              <w:t>0,1</w:t>
            </w:r>
          </w:p>
          <w:p w:rsidR="00E24EF7" w:rsidRPr="00E24EF7" w:rsidRDefault="00E24EF7" w:rsidP="00E24EF7">
            <w:pPr>
              <w:jc w:val="both"/>
            </w:pPr>
            <w:r w:rsidRPr="00E24EF7">
              <w:t>0,2</w:t>
            </w:r>
          </w:p>
          <w:p w:rsidR="00E24EF7" w:rsidRPr="00E24EF7" w:rsidRDefault="00E24EF7" w:rsidP="00E24EF7">
            <w:pPr>
              <w:jc w:val="both"/>
            </w:pPr>
            <w:r w:rsidRPr="00E24EF7">
              <w:t>0,3</w:t>
            </w:r>
          </w:p>
          <w:p w:rsidR="00E24EF7" w:rsidRPr="00E24EF7" w:rsidRDefault="00E24EF7" w:rsidP="00E24EF7">
            <w:pPr>
              <w:jc w:val="both"/>
            </w:pPr>
            <w:r w:rsidRPr="00E24EF7">
              <w:t>0,5</w:t>
            </w:r>
          </w:p>
          <w:p w:rsidR="00E24EF7" w:rsidRPr="00E24EF7" w:rsidRDefault="00E24EF7" w:rsidP="00E24EF7">
            <w:pPr>
              <w:jc w:val="both"/>
            </w:pPr>
            <w:r w:rsidRPr="00E24EF7">
              <w:t>1</w:t>
            </w:r>
          </w:p>
          <w:p w:rsidR="00E24EF7" w:rsidRPr="00E24EF7" w:rsidRDefault="00E24EF7" w:rsidP="00E24EF7">
            <w:pPr>
              <w:jc w:val="both"/>
            </w:pPr>
            <w:r w:rsidRPr="00E24EF7">
              <w:t>2</w:t>
            </w:r>
          </w:p>
          <w:p w:rsidR="00E24EF7" w:rsidRPr="00E24EF7" w:rsidRDefault="00E24EF7" w:rsidP="00E24EF7">
            <w:pPr>
              <w:jc w:val="both"/>
            </w:pPr>
            <w:r w:rsidRPr="00E24EF7">
              <w:t>5</w:t>
            </w:r>
          </w:p>
          <w:p w:rsidR="00E24EF7" w:rsidRPr="00E24EF7" w:rsidRDefault="00E24EF7" w:rsidP="00E24EF7">
            <w:pPr>
              <w:jc w:val="both"/>
            </w:pPr>
            <w:r w:rsidRPr="00E24EF7">
              <w:t>10</w:t>
            </w:r>
          </w:p>
          <w:p w:rsidR="00E24EF7" w:rsidRPr="00E24EF7" w:rsidRDefault="00E24EF7" w:rsidP="00E24EF7">
            <w:pPr>
              <w:jc w:val="both"/>
            </w:pPr>
            <w:r w:rsidRPr="00E24EF7">
              <w:t>20</w:t>
            </w:r>
          </w:p>
          <w:p w:rsidR="00E24EF7" w:rsidRPr="00E24EF7" w:rsidRDefault="00E24EF7" w:rsidP="00E24EF7">
            <w:pPr>
              <w:jc w:val="both"/>
            </w:pPr>
            <w:r w:rsidRPr="00E24EF7">
              <w:t>50</w:t>
            </w:r>
          </w:p>
          <w:p w:rsidR="00E24EF7" w:rsidRPr="00E24EF7" w:rsidRDefault="00E24EF7" w:rsidP="00E24EF7">
            <w:pPr>
              <w:jc w:val="both"/>
            </w:pPr>
            <w:r w:rsidRPr="00E24EF7">
              <w:t>100</w:t>
            </w:r>
          </w:p>
        </w:tc>
        <w:tc>
          <w:tcPr>
            <w:tcW w:w="982" w:type="dxa"/>
          </w:tcPr>
          <w:p w:rsidR="00E24EF7" w:rsidRPr="00E24EF7" w:rsidRDefault="00E24EF7" w:rsidP="00E24EF7">
            <w:pPr>
              <w:jc w:val="both"/>
            </w:pPr>
            <w:r w:rsidRPr="00E24EF7">
              <w:t>0,1</w:t>
            </w:r>
          </w:p>
          <w:p w:rsidR="00E24EF7" w:rsidRPr="00E24EF7" w:rsidRDefault="00E24EF7" w:rsidP="00E24EF7">
            <w:pPr>
              <w:jc w:val="both"/>
            </w:pPr>
            <w:r w:rsidRPr="00E24EF7">
              <w:t>0,2</w:t>
            </w:r>
          </w:p>
          <w:p w:rsidR="00E24EF7" w:rsidRPr="00E24EF7" w:rsidRDefault="00E24EF7" w:rsidP="00E24EF7">
            <w:pPr>
              <w:jc w:val="both"/>
            </w:pPr>
            <w:r w:rsidRPr="00E24EF7">
              <w:t>0,4</w:t>
            </w:r>
          </w:p>
          <w:p w:rsidR="00E24EF7" w:rsidRDefault="00E24EF7" w:rsidP="00E24EF7">
            <w:pPr>
              <w:jc w:val="both"/>
            </w:pPr>
            <w:r w:rsidRPr="00E24EF7">
              <w:t>0,5</w:t>
            </w:r>
            <w:r>
              <w:t xml:space="preserve"> </w:t>
            </w:r>
          </w:p>
          <w:p w:rsidR="00E24EF7" w:rsidRPr="00E24EF7" w:rsidRDefault="00E24EF7" w:rsidP="00E24EF7">
            <w:pPr>
              <w:jc w:val="both"/>
            </w:pPr>
            <w:r w:rsidRPr="00E24EF7">
              <w:t>0,7</w:t>
            </w:r>
          </w:p>
          <w:p w:rsidR="00E24EF7" w:rsidRPr="00E24EF7" w:rsidRDefault="00E24EF7" w:rsidP="00E24EF7">
            <w:pPr>
              <w:jc w:val="both"/>
            </w:pPr>
            <w:r w:rsidRPr="00E24EF7">
              <w:t>0,9</w:t>
            </w:r>
          </w:p>
          <w:p w:rsidR="00E24EF7" w:rsidRPr="00E24EF7" w:rsidRDefault="00E24EF7" w:rsidP="00E24EF7">
            <w:pPr>
              <w:jc w:val="both"/>
            </w:pPr>
            <w:r w:rsidRPr="00E24EF7">
              <w:t>1</w:t>
            </w:r>
          </w:p>
          <w:p w:rsidR="00E24EF7" w:rsidRPr="00E24EF7" w:rsidRDefault="00E24EF7" w:rsidP="00E24EF7">
            <w:pPr>
              <w:jc w:val="both"/>
            </w:pPr>
            <w:r w:rsidRPr="00E24EF7">
              <w:t>1,2</w:t>
            </w:r>
          </w:p>
          <w:p w:rsidR="00E24EF7" w:rsidRPr="00E24EF7" w:rsidRDefault="00E24EF7" w:rsidP="00E24EF7">
            <w:pPr>
              <w:jc w:val="both"/>
            </w:pPr>
            <w:r w:rsidRPr="00E24EF7">
              <w:t>1,4</w:t>
            </w:r>
          </w:p>
          <w:p w:rsidR="00E24EF7" w:rsidRPr="00E24EF7" w:rsidRDefault="00E24EF7" w:rsidP="00E24EF7">
            <w:pPr>
              <w:jc w:val="both"/>
            </w:pPr>
            <w:r w:rsidRPr="00E24EF7">
              <w:t>1,6</w:t>
            </w:r>
          </w:p>
          <w:p w:rsidR="00E24EF7" w:rsidRPr="00E24EF7" w:rsidRDefault="00E24EF7" w:rsidP="00E24EF7">
            <w:pPr>
              <w:jc w:val="both"/>
            </w:pPr>
            <w:r w:rsidRPr="00E24EF7">
              <w:t>1,8</w:t>
            </w:r>
          </w:p>
          <w:p w:rsidR="00E24EF7" w:rsidRPr="00E24EF7" w:rsidRDefault="00E24EF7" w:rsidP="00E24EF7">
            <w:pPr>
              <w:jc w:val="both"/>
            </w:pPr>
            <w:r w:rsidRPr="00E24EF7">
              <w:t>2,1</w:t>
            </w:r>
          </w:p>
          <w:p w:rsidR="00E24EF7" w:rsidRPr="00E24EF7" w:rsidRDefault="00E24EF7" w:rsidP="00E24EF7">
            <w:pPr>
              <w:jc w:val="both"/>
            </w:pPr>
            <w:r w:rsidRPr="00E24EF7">
              <w:t>2,3</w:t>
            </w:r>
          </w:p>
          <w:p w:rsidR="00E24EF7" w:rsidRPr="00E24EF7" w:rsidRDefault="00E24EF7" w:rsidP="00E24EF7">
            <w:pPr>
              <w:jc w:val="both"/>
            </w:pPr>
            <w:r w:rsidRPr="00E24EF7">
              <w:t>2,5</w:t>
            </w:r>
          </w:p>
          <w:p w:rsidR="00E24EF7" w:rsidRPr="00E24EF7" w:rsidRDefault="00E24EF7" w:rsidP="00E24EF7">
            <w:pPr>
              <w:jc w:val="both"/>
            </w:pPr>
            <w:r w:rsidRPr="00E24EF7">
              <w:t>2,8</w:t>
            </w:r>
          </w:p>
          <w:p w:rsidR="00E24EF7" w:rsidRPr="00E24EF7" w:rsidRDefault="00E24EF7" w:rsidP="00E24EF7">
            <w:pPr>
              <w:jc w:val="both"/>
            </w:pPr>
          </w:p>
        </w:tc>
        <w:tc>
          <w:tcPr>
            <w:tcW w:w="814" w:type="dxa"/>
          </w:tcPr>
          <w:p w:rsidR="00E24EF7" w:rsidRPr="00E24EF7" w:rsidRDefault="00E24EF7" w:rsidP="00E24EF7">
            <w:pPr>
              <w:jc w:val="both"/>
            </w:pPr>
            <w:r w:rsidRPr="00E24EF7">
              <w:t>20</w:t>
            </w:r>
          </w:p>
          <w:p w:rsidR="00E24EF7" w:rsidRPr="00E24EF7" w:rsidRDefault="00E24EF7" w:rsidP="00E24EF7">
            <w:pPr>
              <w:jc w:val="both"/>
            </w:pPr>
            <w:r w:rsidRPr="00E24EF7">
              <w:t>35</w:t>
            </w:r>
          </w:p>
          <w:p w:rsidR="00E24EF7" w:rsidRPr="00E24EF7" w:rsidRDefault="00E24EF7" w:rsidP="00E24EF7">
            <w:pPr>
              <w:jc w:val="both"/>
            </w:pPr>
            <w:r w:rsidRPr="00E24EF7">
              <w:t>45</w:t>
            </w:r>
          </w:p>
          <w:p w:rsidR="00E24EF7" w:rsidRPr="00E24EF7" w:rsidRDefault="00E24EF7" w:rsidP="00E24EF7">
            <w:pPr>
              <w:jc w:val="both"/>
            </w:pPr>
            <w:r w:rsidRPr="00E24EF7">
              <w:t>55</w:t>
            </w:r>
          </w:p>
          <w:p w:rsidR="00E24EF7" w:rsidRPr="00E24EF7" w:rsidRDefault="00E24EF7" w:rsidP="00E24EF7">
            <w:pPr>
              <w:jc w:val="both"/>
            </w:pPr>
            <w:r w:rsidRPr="00E24EF7">
              <w:t>65</w:t>
            </w:r>
          </w:p>
          <w:p w:rsidR="00E24EF7" w:rsidRPr="00E24EF7" w:rsidRDefault="00E24EF7" w:rsidP="00E24EF7">
            <w:pPr>
              <w:jc w:val="both"/>
            </w:pPr>
            <w:r w:rsidRPr="00E24EF7">
              <w:t>80</w:t>
            </w:r>
          </w:p>
          <w:p w:rsidR="00E24EF7" w:rsidRPr="00E24EF7" w:rsidRDefault="00E24EF7" w:rsidP="00E24EF7">
            <w:pPr>
              <w:jc w:val="both"/>
            </w:pPr>
            <w:r w:rsidRPr="00E24EF7">
              <w:t>85</w:t>
            </w:r>
          </w:p>
          <w:p w:rsidR="00E24EF7" w:rsidRPr="00E24EF7" w:rsidRDefault="00E24EF7" w:rsidP="00E24EF7">
            <w:pPr>
              <w:jc w:val="both"/>
            </w:pPr>
            <w:r w:rsidRPr="00E24EF7">
              <w:t>100</w:t>
            </w:r>
          </w:p>
          <w:p w:rsidR="00E24EF7" w:rsidRPr="00E24EF7" w:rsidRDefault="00E24EF7" w:rsidP="00E24EF7">
            <w:pPr>
              <w:jc w:val="both"/>
            </w:pPr>
            <w:r w:rsidRPr="00E24EF7">
              <w:t>120</w:t>
            </w:r>
          </w:p>
          <w:p w:rsidR="00E24EF7" w:rsidRPr="00E24EF7" w:rsidRDefault="00E24EF7" w:rsidP="00E24EF7">
            <w:pPr>
              <w:jc w:val="both"/>
            </w:pPr>
            <w:r w:rsidRPr="00E24EF7">
              <w:t>130</w:t>
            </w:r>
          </w:p>
          <w:p w:rsidR="00E24EF7" w:rsidRPr="00E24EF7" w:rsidRDefault="00E24EF7" w:rsidP="00E24EF7">
            <w:pPr>
              <w:jc w:val="both"/>
            </w:pPr>
            <w:r w:rsidRPr="00E24EF7">
              <w:t>150</w:t>
            </w:r>
          </w:p>
          <w:p w:rsidR="00E24EF7" w:rsidRPr="00E24EF7" w:rsidRDefault="00E24EF7" w:rsidP="00E24EF7">
            <w:pPr>
              <w:jc w:val="both"/>
            </w:pPr>
            <w:r w:rsidRPr="00E24EF7">
              <w:t>170</w:t>
            </w:r>
          </w:p>
          <w:p w:rsidR="00E24EF7" w:rsidRPr="00E24EF7" w:rsidRDefault="00E24EF7" w:rsidP="00E24EF7">
            <w:pPr>
              <w:jc w:val="both"/>
            </w:pPr>
            <w:r w:rsidRPr="00E24EF7">
              <w:t>180</w:t>
            </w:r>
          </w:p>
          <w:p w:rsidR="00E24EF7" w:rsidRPr="00E24EF7" w:rsidRDefault="00E24EF7" w:rsidP="00E24EF7">
            <w:pPr>
              <w:jc w:val="both"/>
            </w:pPr>
            <w:r w:rsidRPr="00E24EF7">
              <w:t>200</w:t>
            </w:r>
          </w:p>
          <w:p w:rsidR="00E24EF7" w:rsidRPr="00E24EF7" w:rsidRDefault="00E24EF7" w:rsidP="00E24EF7">
            <w:pPr>
              <w:jc w:val="both"/>
            </w:pPr>
            <w:r w:rsidRPr="00E24EF7">
              <w:t>220</w:t>
            </w:r>
          </w:p>
          <w:p w:rsidR="00E24EF7" w:rsidRPr="00E24EF7" w:rsidRDefault="00E24EF7" w:rsidP="00E24EF7">
            <w:pPr>
              <w:jc w:val="both"/>
            </w:pPr>
          </w:p>
          <w:p w:rsidR="00E24EF7" w:rsidRPr="00E24EF7" w:rsidRDefault="00E24EF7" w:rsidP="00E24EF7">
            <w:pPr>
              <w:jc w:val="both"/>
            </w:pPr>
          </w:p>
        </w:tc>
        <w:tc>
          <w:tcPr>
            <w:tcW w:w="982" w:type="dxa"/>
          </w:tcPr>
          <w:p w:rsidR="00E24EF7" w:rsidRPr="00E24EF7" w:rsidRDefault="00E24EF7" w:rsidP="00E24EF7">
            <w:pPr>
              <w:jc w:val="both"/>
            </w:pPr>
            <w:r w:rsidRPr="00E24EF7">
              <w:t>0,1</w:t>
            </w:r>
          </w:p>
          <w:p w:rsidR="00E24EF7" w:rsidRPr="00E24EF7" w:rsidRDefault="00E24EF7" w:rsidP="00E24EF7">
            <w:pPr>
              <w:jc w:val="both"/>
            </w:pPr>
            <w:r w:rsidRPr="00E24EF7">
              <w:t>0,3</w:t>
            </w:r>
          </w:p>
          <w:p w:rsidR="00E24EF7" w:rsidRPr="00E24EF7" w:rsidRDefault="00E24EF7" w:rsidP="00E24EF7">
            <w:pPr>
              <w:jc w:val="both"/>
            </w:pPr>
            <w:r w:rsidRPr="00E24EF7">
              <w:t>0,5</w:t>
            </w:r>
          </w:p>
          <w:p w:rsidR="00E24EF7" w:rsidRPr="00E24EF7" w:rsidRDefault="00E24EF7" w:rsidP="00E24EF7">
            <w:pPr>
              <w:jc w:val="both"/>
            </w:pPr>
            <w:r w:rsidRPr="00E24EF7">
              <w:t>0,8</w:t>
            </w:r>
          </w:p>
          <w:p w:rsidR="00E24EF7" w:rsidRPr="00E24EF7" w:rsidRDefault="00E24EF7" w:rsidP="00E24EF7">
            <w:pPr>
              <w:jc w:val="both"/>
            </w:pPr>
            <w:r w:rsidRPr="00E24EF7">
              <w:t>1</w:t>
            </w:r>
          </w:p>
          <w:p w:rsidR="00E24EF7" w:rsidRPr="00E24EF7" w:rsidRDefault="00E24EF7" w:rsidP="00E24EF7">
            <w:pPr>
              <w:jc w:val="both"/>
            </w:pPr>
            <w:r w:rsidRPr="00E24EF7">
              <w:t>1,2</w:t>
            </w:r>
          </w:p>
          <w:p w:rsidR="00E24EF7" w:rsidRPr="00E24EF7" w:rsidRDefault="00E24EF7" w:rsidP="00E24EF7">
            <w:pPr>
              <w:jc w:val="both"/>
            </w:pPr>
            <w:r w:rsidRPr="00E24EF7">
              <w:t>1,3</w:t>
            </w:r>
          </w:p>
          <w:p w:rsidR="00E24EF7" w:rsidRPr="00E24EF7" w:rsidRDefault="00E24EF7" w:rsidP="00E24EF7">
            <w:pPr>
              <w:jc w:val="both"/>
            </w:pPr>
            <w:r w:rsidRPr="00E24EF7">
              <w:t>1,5</w:t>
            </w:r>
          </w:p>
          <w:p w:rsidR="00E24EF7" w:rsidRPr="00E24EF7" w:rsidRDefault="00E24EF7" w:rsidP="00E24EF7">
            <w:pPr>
              <w:jc w:val="both"/>
            </w:pPr>
            <w:r w:rsidRPr="00E24EF7">
              <w:t>1,8</w:t>
            </w:r>
          </w:p>
          <w:p w:rsidR="00E24EF7" w:rsidRPr="00E24EF7" w:rsidRDefault="00E24EF7" w:rsidP="00E24EF7">
            <w:pPr>
              <w:jc w:val="both"/>
            </w:pPr>
            <w:r w:rsidRPr="00E24EF7">
              <w:t>2</w:t>
            </w:r>
          </w:p>
          <w:p w:rsidR="00E24EF7" w:rsidRPr="00E24EF7" w:rsidRDefault="00E24EF7" w:rsidP="00E24EF7">
            <w:pPr>
              <w:jc w:val="both"/>
            </w:pPr>
            <w:r w:rsidRPr="00E24EF7">
              <w:t>2,3</w:t>
            </w:r>
          </w:p>
          <w:p w:rsidR="00E24EF7" w:rsidRPr="00E24EF7" w:rsidRDefault="00E24EF7" w:rsidP="00E24EF7">
            <w:pPr>
              <w:jc w:val="both"/>
            </w:pPr>
            <w:r w:rsidRPr="00E24EF7">
              <w:t>2,6</w:t>
            </w:r>
          </w:p>
          <w:p w:rsidR="00E24EF7" w:rsidRPr="00E24EF7" w:rsidRDefault="00E24EF7" w:rsidP="00E24EF7">
            <w:pPr>
              <w:jc w:val="both"/>
            </w:pPr>
            <w:r w:rsidRPr="00E24EF7">
              <w:t>2,9</w:t>
            </w:r>
          </w:p>
          <w:p w:rsidR="00E24EF7" w:rsidRPr="00E24EF7" w:rsidRDefault="00E24EF7" w:rsidP="00E24EF7">
            <w:pPr>
              <w:jc w:val="both"/>
            </w:pPr>
            <w:r w:rsidRPr="00E24EF7">
              <w:t>3,2</w:t>
            </w:r>
          </w:p>
          <w:p w:rsidR="00E24EF7" w:rsidRPr="00E24EF7" w:rsidRDefault="00E24EF7" w:rsidP="00E24EF7">
            <w:pPr>
              <w:jc w:val="both"/>
            </w:pPr>
            <w:r w:rsidRPr="00E24EF7">
              <w:t>3,5</w:t>
            </w:r>
          </w:p>
          <w:p w:rsidR="00E24EF7" w:rsidRPr="00E24EF7" w:rsidRDefault="00E24EF7" w:rsidP="00E24EF7">
            <w:pPr>
              <w:jc w:val="both"/>
            </w:pPr>
          </w:p>
          <w:p w:rsidR="00E24EF7" w:rsidRPr="00E24EF7" w:rsidRDefault="00E24EF7" w:rsidP="00E24EF7">
            <w:pPr>
              <w:jc w:val="both"/>
            </w:pPr>
          </w:p>
        </w:tc>
        <w:tc>
          <w:tcPr>
            <w:tcW w:w="814" w:type="dxa"/>
          </w:tcPr>
          <w:p w:rsidR="00E24EF7" w:rsidRPr="00E24EF7" w:rsidRDefault="00E24EF7" w:rsidP="00E24EF7">
            <w:pPr>
              <w:jc w:val="both"/>
            </w:pPr>
            <w:r w:rsidRPr="00E24EF7">
              <w:t>30</w:t>
            </w:r>
          </w:p>
          <w:p w:rsidR="00E24EF7" w:rsidRPr="00E24EF7" w:rsidRDefault="00E24EF7" w:rsidP="00E24EF7">
            <w:pPr>
              <w:jc w:val="both"/>
            </w:pPr>
            <w:r w:rsidRPr="00E24EF7">
              <w:t>45</w:t>
            </w:r>
          </w:p>
          <w:p w:rsidR="00E24EF7" w:rsidRPr="00E24EF7" w:rsidRDefault="00E24EF7" w:rsidP="00E24EF7">
            <w:pPr>
              <w:jc w:val="both"/>
            </w:pPr>
            <w:r w:rsidRPr="00E24EF7">
              <w:t>55</w:t>
            </w:r>
          </w:p>
          <w:p w:rsidR="00E24EF7" w:rsidRPr="00E24EF7" w:rsidRDefault="00E24EF7" w:rsidP="00E24EF7">
            <w:pPr>
              <w:jc w:val="both"/>
            </w:pPr>
            <w:r w:rsidRPr="00E24EF7">
              <w:t>80</w:t>
            </w:r>
          </w:p>
          <w:p w:rsidR="00E24EF7" w:rsidRPr="00E24EF7" w:rsidRDefault="00E24EF7" w:rsidP="00E24EF7">
            <w:pPr>
              <w:jc w:val="both"/>
            </w:pPr>
            <w:r w:rsidRPr="00E24EF7">
              <w:t>100</w:t>
            </w:r>
          </w:p>
          <w:p w:rsidR="00E24EF7" w:rsidRPr="00E24EF7" w:rsidRDefault="00E24EF7" w:rsidP="00E24EF7">
            <w:pPr>
              <w:jc w:val="both"/>
            </w:pPr>
            <w:r w:rsidRPr="00E24EF7">
              <w:t>120</w:t>
            </w:r>
          </w:p>
          <w:p w:rsidR="00E24EF7" w:rsidRPr="00E24EF7" w:rsidRDefault="00E24EF7" w:rsidP="00E24EF7">
            <w:pPr>
              <w:jc w:val="both"/>
            </w:pPr>
            <w:r w:rsidRPr="00E24EF7">
              <w:t>130</w:t>
            </w:r>
          </w:p>
          <w:p w:rsidR="00E24EF7" w:rsidRPr="00E24EF7" w:rsidRDefault="00E24EF7" w:rsidP="00E24EF7">
            <w:pPr>
              <w:jc w:val="both"/>
            </w:pPr>
            <w:r w:rsidRPr="00E24EF7">
              <w:t>140</w:t>
            </w:r>
          </w:p>
          <w:p w:rsidR="00E24EF7" w:rsidRPr="00E24EF7" w:rsidRDefault="00E24EF7" w:rsidP="00E24EF7">
            <w:pPr>
              <w:jc w:val="both"/>
            </w:pPr>
            <w:r w:rsidRPr="00E24EF7">
              <w:t>160</w:t>
            </w:r>
          </w:p>
          <w:p w:rsidR="00E24EF7" w:rsidRPr="00E24EF7" w:rsidRDefault="00E24EF7" w:rsidP="00E24EF7">
            <w:pPr>
              <w:jc w:val="both"/>
            </w:pPr>
            <w:r w:rsidRPr="00E24EF7">
              <w:t>185</w:t>
            </w:r>
          </w:p>
          <w:p w:rsidR="00E24EF7" w:rsidRPr="00E24EF7" w:rsidRDefault="00E24EF7" w:rsidP="00E24EF7">
            <w:pPr>
              <w:jc w:val="both"/>
            </w:pPr>
            <w:r w:rsidRPr="00E24EF7">
              <w:t>210</w:t>
            </w:r>
          </w:p>
          <w:p w:rsidR="00E24EF7" w:rsidRPr="00E24EF7" w:rsidRDefault="00E24EF7" w:rsidP="00E24EF7">
            <w:pPr>
              <w:jc w:val="both"/>
            </w:pPr>
            <w:r w:rsidRPr="00E24EF7">
              <w:t>230</w:t>
            </w:r>
          </w:p>
          <w:p w:rsidR="00E24EF7" w:rsidRPr="00E24EF7" w:rsidRDefault="00E24EF7" w:rsidP="00E24EF7">
            <w:pPr>
              <w:jc w:val="both"/>
            </w:pPr>
            <w:r w:rsidRPr="00E24EF7">
              <w:t>260</w:t>
            </w:r>
          </w:p>
          <w:p w:rsidR="00E24EF7" w:rsidRPr="00E24EF7" w:rsidRDefault="00E24EF7" w:rsidP="00E24EF7">
            <w:pPr>
              <w:jc w:val="both"/>
            </w:pPr>
            <w:r w:rsidRPr="00E24EF7">
              <w:t>280</w:t>
            </w:r>
          </w:p>
          <w:p w:rsidR="00E24EF7" w:rsidRPr="00E24EF7" w:rsidRDefault="00E24EF7" w:rsidP="00E24EF7">
            <w:pPr>
              <w:jc w:val="both"/>
            </w:pPr>
            <w:r w:rsidRPr="00E24EF7">
              <w:t>310</w:t>
            </w:r>
          </w:p>
          <w:p w:rsidR="00E24EF7" w:rsidRPr="00E24EF7" w:rsidRDefault="00E24EF7" w:rsidP="00E24EF7">
            <w:pPr>
              <w:jc w:val="both"/>
            </w:pPr>
          </w:p>
          <w:p w:rsidR="00E24EF7" w:rsidRPr="00E24EF7" w:rsidRDefault="00E24EF7" w:rsidP="00E24EF7">
            <w:pPr>
              <w:jc w:val="both"/>
            </w:pPr>
          </w:p>
        </w:tc>
        <w:tc>
          <w:tcPr>
            <w:tcW w:w="982" w:type="dxa"/>
          </w:tcPr>
          <w:p w:rsidR="00E24EF7" w:rsidRPr="00E24EF7" w:rsidRDefault="00E24EF7" w:rsidP="00E24EF7">
            <w:pPr>
              <w:jc w:val="both"/>
            </w:pPr>
            <w:r w:rsidRPr="00E24EF7">
              <w:t>0,2</w:t>
            </w:r>
          </w:p>
          <w:p w:rsidR="00E24EF7" w:rsidRPr="00E24EF7" w:rsidRDefault="00E24EF7" w:rsidP="00E24EF7">
            <w:pPr>
              <w:jc w:val="both"/>
            </w:pPr>
            <w:r w:rsidRPr="00E24EF7">
              <w:t>0,5</w:t>
            </w:r>
          </w:p>
          <w:p w:rsidR="00E24EF7" w:rsidRPr="00E24EF7" w:rsidRDefault="00E24EF7" w:rsidP="00E24EF7">
            <w:pPr>
              <w:jc w:val="both"/>
            </w:pPr>
            <w:r w:rsidRPr="00E24EF7">
              <w:t>0,8</w:t>
            </w:r>
          </w:p>
          <w:p w:rsidR="00E24EF7" w:rsidRPr="00E24EF7" w:rsidRDefault="00E24EF7" w:rsidP="00E24EF7">
            <w:pPr>
              <w:jc w:val="both"/>
            </w:pPr>
            <w:r w:rsidRPr="00E24EF7">
              <w:t>1</w:t>
            </w:r>
          </w:p>
          <w:p w:rsidR="00E24EF7" w:rsidRPr="00E24EF7" w:rsidRDefault="00E24EF7" w:rsidP="00E24EF7">
            <w:pPr>
              <w:jc w:val="both"/>
            </w:pPr>
            <w:r w:rsidRPr="00E24EF7">
              <w:t>1,4</w:t>
            </w:r>
          </w:p>
          <w:p w:rsidR="00E24EF7" w:rsidRPr="00E24EF7" w:rsidRDefault="00E24EF7" w:rsidP="00E24EF7">
            <w:pPr>
              <w:jc w:val="both"/>
            </w:pPr>
            <w:r w:rsidRPr="00E24EF7">
              <w:t>1,8</w:t>
            </w:r>
          </w:p>
          <w:p w:rsidR="00E24EF7" w:rsidRPr="00E24EF7" w:rsidRDefault="00E24EF7" w:rsidP="00E24EF7">
            <w:pPr>
              <w:jc w:val="both"/>
            </w:pPr>
            <w:r w:rsidRPr="00E24EF7">
              <w:t>2</w:t>
            </w:r>
          </w:p>
          <w:p w:rsidR="00E24EF7" w:rsidRPr="00E24EF7" w:rsidRDefault="00E24EF7" w:rsidP="00E24EF7">
            <w:pPr>
              <w:jc w:val="both"/>
            </w:pPr>
            <w:r w:rsidRPr="00E24EF7">
              <w:t>2,2</w:t>
            </w:r>
          </w:p>
          <w:p w:rsidR="00E24EF7" w:rsidRPr="00E24EF7" w:rsidRDefault="00E24EF7" w:rsidP="00E24EF7">
            <w:pPr>
              <w:jc w:val="both"/>
            </w:pPr>
            <w:r w:rsidRPr="00E24EF7">
              <w:t>2,6</w:t>
            </w:r>
          </w:p>
          <w:p w:rsidR="00E24EF7" w:rsidRPr="00E24EF7" w:rsidRDefault="00E24EF7" w:rsidP="00E24EF7">
            <w:pPr>
              <w:jc w:val="both"/>
            </w:pPr>
            <w:r w:rsidRPr="00E24EF7">
              <w:t>3</w:t>
            </w:r>
          </w:p>
          <w:p w:rsidR="00E24EF7" w:rsidRPr="00E24EF7" w:rsidRDefault="00E24EF7" w:rsidP="00E24EF7">
            <w:pPr>
              <w:jc w:val="both"/>
            </w:pPr>
            <w:r w:rsidRPr="00E24EF7">
              <w:t>3,6</w:t>
            </w:r>
          </w:p>
          <w:p w:rsidR="00E24EF7" w:rsidRPr="00E24EF7" w:rsidRDefault="00E24EF7" w:rsidP="00E24EF7">
            <w:pPr>
              <w:jc w:val="both"/>
            </w:pPr>
            <w:r w:rsidRPr="00E24EF7">
              <w:t>4,1</w:t>
            </w:r>
          </w:p>
          <w:p w:rsidR="00E24EF7" w:rsidRPr="00E24EF7" w:rsidRDefault="00E24EF7" w:rsidP="00E24EF7">
            <w:pPr>
              <w:jc w:val="both"/>
            </w:pPr>
            <w:r w:rsidRPr="00E24EF7">
              <w:t>4,6</w:t>
            </w:r>
          </w:p>
          <w:p w:rsidR="00E24EF7" w:rsidRPr="00E24EF7" w:rsidRDefault="00E24EF7" w:rsidP="00E24EF7">
            <w:pPr>
              <w:jc w:val="both"/>
            </w:pPr>
            <w:r w:rsidRPr="00E24EF7">
              <w:t>5,1</w:t>
            </w:r>
          </w:p>
          <w:p w:rsidR="00E24EF7" w:rsidRPr="00E24EF7" w:rsidRDefault="00E24EF7" w:rsidP="00E24EF7">
            <w:pPr>
              <w:jc w:val="both"/>
            </w:pPr>
            <w:r w:rsidRPr="00E24EF7">
              <w:t>5,6</w:t>
            </w:r>
          </w:p>
          <w:p w:rsidR="00E24EF7" w:rsidRPr="00E24EF7" w:rsidRDefault="00E24EF7" w:rsidP="00E24EF7">
            <w:pPr>
              <w:jc w:val="both"/>
            </w:pPr>
          </w:p>
        </w:tc>
        <w:tc>
          <w:tcPr>
            <w:tcW w:w="814" w:type="dxa"/>
          </w:tcPr>
          <w:p w:rsidR="00E24EF7" w:rsidRPr="00E24EF7" w:rsidRDefault="00E24EF7" w:rsidP="00E24EF7">
            <w:pPr>
              <w:jc w:val="both"/>
            </w:pPr>
            <w:r w:rsidRPr="00E24EF7">
              <w:t>40</w:t>
            </w:r>
          </w:p>
          <w:p w:rsidR="00E24EF7" w:rsidRPr="00E24EF7" w:rsidRDefault="00E24EF7" w:rsidP="00E24EF7">
            <w:pPr>
              <w:jc w:val="both"/>
            </w:pPr>
            <w:r w:rsidRPr="00E24EF7">
              <w:t>65</w:t>
            </w:r>
          </w:p>
          <w:p w:rsidR="00E24EF7" w:rsidRPr="00E24EF7" w:rsidRDefault="00E24EF7" w:rsidP="00E24EF7">
            <w:pPr>
              <w:jc w:val="both"/>
            </w:pPr>
            <w:r w:rsidRPr="00E24EF7">
              <w:t>90</w:t>
            </w:r>
          </w:p>
          <w:p w:rsidR="00E24EF7" w:rsidRPr="00E24EF7" w:rsidRDefault="00E24EF7" w:rsidP="00E24EF7">
            <w:pPr>
              <w:jc w:val="both"/>
            </w:pPr>
            <w:r w:rsidRPr="00E24EF7">
              <w:t>120</w:t>
            </w:r>
          </w:p>
          <w:p w:rsidR="00E24EF7" w:rsidRPr="00E24EF7" w:rsidRDefault="00E24EF7" w:rsidP="00E24EF7">
            <w:pPr>
              <w:jc w:val="both"/>
            </w:pPr>
            <w:r w:rsidRPr="00E24EF7">
              <w:t>140</w:t>
            </w:r>
          </w:p>
          <w:p w:rsidR="00E24EF7" w:rsidRPr="00E24EF7" w:rsidRDefault="00E24EF7" w:rsidP="00E24EF7">
            <w:pPr>
              <w:jc w:val="both"/>
            </w:pPr>
            <w:r w:rsidRPr="00E24EF7">
              <w:t>170</w:t>
            </w:r>
          </w:p>
          <w:p w:rsidR="00E24EF7" w:rsidRPr="00E24EF7" w:rsidRDefault="00E24EF7" w:rsidP="00E24EF7">
            <w:pPr>
              <w:jc w:val="both"/>
            </w:pPr>
            <w:r w:rsidRPr="00E24EF7">
              <w:t>180</w:t>
            </w:r>
          </w:p>
          <w:p w:rsidR="00E24EF7" w:rsidRPr="00E24EF7" w:rsidRDefault="00E24EF7" w:rsidP="00E24EF7">
            <w:pPr>
              <w:jc w:val="both"/>
            </w:pPr>
            <w:r w:rsidRPr="00E24EF7">
              <w:t>190</w:t>
            </w:r>
          </w:p>
          <w:p w:rsidR="00E24EF7" w:rsidRPr="00E24EF7" w:rsidRDefault="00E24EF7" w:rsidP="00E24EF7">
            <w:pPr>
              <w:jc w:val="both"/>
            </w:pPr>
            <w:r w:rsidRPr="00E24EF7">
              <w:t>220</w:t>
            </w:r>
          </w:p>
          <w:p w:rsidR="00E24EF7" w:rsidRPr="00E24EF7" w:rsidRDefault="00E24EF7" w:rsidP="00E24EF7">
            <w:pPr>
              <w:jc w:val="both"/>
            </w:pPr>
            <w:r w:rsidRPr="00E24EF7">
              <w:t>250</w:t>
            </w:r>
          </w:p>
          <w:p w:rsidR="00E24EF7" w:rsidRPr="00E24EF7" w:rsidRDefault="00E24EF7" w:rsidP="00E24EF7">
            <w:pPr>
              <w:jc w:val="both"/>
            </w:pPr>
            <w:r w:rsidRPr="00E24EF7">
              <w:t>280</w:t>
            </w:r>
          </w:p>
          <w:p w:rsidR="00E24EF7" w:rsidRPr="00E24EF7" w:rsidRDefault="00E24EF7" w:rsidP="00E24EF7">
            <w:pPr>
              <w:jc w:val="both"/>
            </w:pPr>
            <w:r w:rsidRPr="00E24EF7">
              <w:t>300</w:t>
            </w:r>
          </w:p>
          <w:p w:rsidR="00E24EF7" w:rsidRPr="00E24EF7" w:rsidRDefault="00E24EF7" w:rsidP="00E24EF7">
            <w:pPr>
              <w:jc w:val="both"/>
            </w:pPr>
            <w:r w:rsidRPr="00E24EF7">
              <w:t>340</w:t>
            </w:r>
          </w:p>
          <w:p w:rsidR="00E24EF7" w:rsidRPr="00E24EF7" w:rsidRDefault="00E24EF7" w:rsidP="00E24EF7">
            <w:pPr>
              <w:jc w:val="both"/>
            </w:pPr>
            <w:r w:rsidRPr="00E24EF7">
              <w:t>370</w:t>
            </w:r>
          </w:p>
          <w:p w:rsidR="00E24EF7" w:rsidRPr="00E24EF7" w:rsidRDefault="00E24EF7" w:rsidP="00E24EF7">
            <w:pPr>
              <w:jc w:val="both"/>
            </w:pPr>
            <w:r w:rsidRPr="00E24EF7">
              <w:t>390</w:t>
            </w:r>
          </w:p>
          <w:p w:rsidR="00E24EF7" w:rsidRPr="00E24EF7" w:rsidRDefault="00E24EF7" w:rsidP="00E24EF7">
            <w:pPr>
              <w:jc w:val="both"/>
            </w:pPr>
          </w:p>
        </w:tc>
        <w:tc>
          <w:tcPr>
            <w:tcW w:w="982" w:type="dxa"/>
          </w:tcPr>
          <w:p w:rsidR="00E24EF7" w:rsidRPr="00E24EF7" w:rsidRDefault="00E24EF7" w:rsidP="00E24EF7">
            <w:pPr>
              <w:jc w:val="both"/>
            </w:pPr>
            <w:r w:rsidRPr="00E24EF7">
              <w:t>0,3</w:t>
            </w:r>
          </w:p>
          <w:p w:rsidR="00E24EF7" w:rsidRPr="00E24EF7" w:rsidRDefault="00E24EF7" w:rsidP="00E24EF7">
            <w:pPr>
              <w:jc w:val="both"/>
            </w:pPr>
            <w:r w:rsidRPr="00E24EF7">
              <w:t>0,8</w:t>
            </w:r>
          </w:p>
          <w:p w:rsidR="00E24EF7" w:rsidRPr="00E24EF7" w:rsidRDefault="00E24EF7" w:rsidP="00E24EF7">
            <w:pPr>
              <w:jc w:val="both"/>
            </w:pPr>
            <w:r w:rsidRPr="00E24EF7">
              <w:t>1,2</w:t>
            </w:r>
          </w:p>
          <w:p w:rsidR="00E24EF7" w:rsidRPr="00E24EF7" w:rsidRDefault="00E24EF7" w:rsidP="00E24EF7">
            <w:pPr>
              <w:jc w:val="both"/>
            </w:pPr>
            <w:r w:rsidRPr="00E24EF7">
              <w:t>1,5</w:t>
            </w:r>
          </w:p>
          <w:p w:rsidR="00E24EF7" w:rsidRPr="00E24EF7" w:rsidRDefault="00E24EF7" w:rsidP="00E24EF7">
            <w:pPr>
              <w:jc w:val="both"/>
            </w:pPr>
            <w:r w:rsidRPr="00E24EF7">
              <w:t>2</w:t>
            </w:r>
          </w:p>
          <w:p w:rsidR="00E24EF7" w:rsidRPr="00E24EF7" w:rsidRDefault="00E24EF7" w:rsidP="00E24EF7">
            <w:pPr>
              <w:jc w:val="both"/>
            </w:pPr>
            <w:r w:rsidRPr="00E24EF7">
              <w:t>2,7</w:t>
            </w:r>
          </w:p>
          <w:p w:rsidR="00E24EF7" w:rsidRPr="00E24EF7" w:rsidRDefault="00E24EF7" w:rsidP="00E24EF7">
            <w:pPr>
              <w:jc w:val="both"/>
            </w:pPr>
            <w:r w:rsidRPr="00E24EF7">
              <w:t>3</w:t>
            </w:r>
          </w:p>
          <w:p w:rsidR="00E24EF7" w:rsidRPr="00E24EF7" w:rsidRDefault="00E24EF7" w:rsidP="00E24EF7">
            <w:pPr>
              <w:jc w:val="both"/>
            </w:pPr>
            <w:r w:rsidRPr="00E24EF7">
              <w:t>3,5</w:t>
            </w:r>
          </w:p>
          <w:p w:rsidR="00E24EF7" w:rsidRPr="00E24EF7" w:rsidRDefault="00E24EF7" w:rsidP="00E24EF7">
            <w:pPr>
              <w:jc w:val="both"/>
            </w:pPr>
            <w:r w:rsidRPr="00E24EF7">
              <w:t>4,2</w:t>
            </w:r>
          </w:p>
          <w:p w:rsidR="00E24EF7" w:rsidRPr="00E24EF7" w:rsidRDefault="00E24EF7" w:rsidP="00E24EF7">
            <w:pPr>
              <w:jc w:val="both"/>
            </w:pPr>
            <w:r w:rsidRPr="00E24EF7">
              <w:t>5</w:t>
            </w:r>
          </w:p>
          <w:p w:rsidR="00E24EF7" w:rsidRPr="00E24EF7" w:rsidRDefault="00E24EF7" w:rsidP="00E24EF7">
            <w:pPr>
              <w:jc w:val="both"/>
            </w:pPr>
            <w:r w:rsidRPr="00E24EF7">
              <w:t>5,8</w:t>
            </w:r>
          </w:p>
          <w:p w:rsidR="00E24EF7" w:rsidRPr="00E24EF7" w:rsidRDefault="00E24EF7" w:rsidP="00E24EF7">
            <w:pPr>
              <w:jc w:val="both"/>
            </w:pPr>
            <w:r w:rsidRPr="00E24EF7">
              <w:t>6,5</w:t>
            </w:r>
          </w:p>
          <w:p w:rsidR="00E24EF7" w:rsidRPr="00E24EF7" w:rsidRDefault="00E24EF7" w:rsidP="00E24EF7">
            <w:pPr>
              <w:jc w:val="both"/>
            </w:pPr>
            <w:r w:rsidRPr="00E24EF7">
              <w:t>7,3</w:t>
            </w:r>
          </w:p>
          <w:p w:rsidR="00E24EF7" w:rsidRPr="00E24EF7" w:rsidRDefault="00E24EF7" w:rsidP="00E24EF7">
            <w:pPr>
              <w:jc w:val="both"/>
            </w:pPr>
            <w:r w:rsidRPr="00E24EF7">
              <w:t>8</w:t>
            </w:r>
          </w:p>
          <w:p w:rsidR="00E24EF7" w:rsidRPr="00E24EF7" w:rsidRDefault="00E24EF7" w:rsidP="00E24EF7">
            <w:pPr>
              <w:jc w:val="both"/>
            </w:pPr>
            <w:r w:rsidRPr="00E24EF7">
              <w:t>8,8</w:t>
            </w:r>
          </w:p>
          <w:p w:rsidR="00E24EF7" w:rsidRPr="00E24EF7" w:rsidRDefault="00E24EF7" w:rsidP="00E24EF7">
            <w:pPr>
              <w:jc w:val="both"/>
            </w:pPr>
          </w:p>
          <w:p w:rsidR="00E24EF7" w:rsidRPr="00E24EF7" w:rsidRDefault="00E24EF7" w:rsidP="00E24EF7">
            <w:pPr>
              <w:jc w:val="both"/>
            </w:pPr>
          </w:p>
        </w:tc>
        <w:tc>
          <w:tcPr>
            <w:tcW w:w="814" w:type="dxa"/>
          </w:tcPr>
          <w:p w:rsidR="00E24EF7" w:rsidRPr="00E24EF7" w:rsidRDefault="00E24EF7" w:rsidP="00E24EF7">
            <w:pPr>
              <w:jc w:val="both"/>
            </w:pPr>
            <w:r w:rsidRPr="00E24EF7">
              <w:t>50</w:t>
            </w:r>
          </w:p>
          <w:p w:rsidR="00E24EF7" w:rsidRPr="00E24EF7" w:rsidRDefault="00E24EF7" w:rsidP="00E24EF7">
            <w:pPr>
              <w:jc w:val="both"/>
            </w:pPr>
            <w:r w:rsidRPr="00E24EF7">
              <w:t>75</w:t>
            </w:r>
          </w:p>
          <w:p w:rsidR="00E24EF7" w:rsidRPr="00E24EF7" w:rsidRDefault="00E24EF7" w:rsidP="00E24EF7">
            <w:pPr>
              <w:jc w:val="both"/>
            </w:pPr>
            <w:r w:rsidRPr="00E24EF7">
              <w:t>100</w:t>
            </w:r>
          </w:p>
          <w:p w:rsidR="00E24EF7" w:rsidRPr="00E24EF7" w:rsidRDefault="00E24EF7" w:rsidP="00E24EF7">
            <w:pPr>
              <w:jc w:val="both"/>
            </w:pPr>
            <w:r w:rsidRPr="00E24EF7">
              <w:t>125</w:t>
            </w:r>
          </w:p>
          <w:p w:rsidR="00E24EF7" w:rsidRPr="00E24EF7" w:rsidRDefault="00E24EF7" w:rsidP="00E24EF7">
            <w:pPr>
              <w:jc w:val="both"/>
            </w:pPr>
            <w:r w:rsidRPr="00E24EF7">
              <w:t>150</w:t>
            </w:r>
          </w:p>
          <w:p w:rsidR="00E24EF7" w:rsidRPr="00E24EF7" w:rsidRDefault="00E24EF7" w:rsidP="00E24EF7">
            <w:pPr>
              <w:jc w:val="both"/>
            </w:pPr>
            <w:r w:rsidRPr="00E24EF7">
              <w:t>180</w:t>
            </w:r>
          </w:p>
          <w:p w:rsidR="00E24EF7" w:rsidRPr="00E24EF7" w:rsidRDefault="00E24EF7" w:rsidP="00E24EF7">
            <w:pPr>
              <w:jc w:val="both"/>
            </w:pPr>
            <w:r w:rsidRPr="00E24EF7">
              <w:t>190</w:t>
            </w:r>
          </w:p>
          <w:p w:rsidR="00E24EF7" w:rsidRPr="00E24EF7" w:rsidRDefault="00E24EF7" w:rsidP="00E24EF7">
            <w:pPr>
              <w:jc w:val="both"/>
            </w:pPr>
            <w:r w:rsidRPr="00E24EF7">
              <w:t>210</w:t>
            </w:r>
          </w:p>
          <w:p w:rsidR="00E24EF7" w:rsidRPr="00E24EF7" w:rsidRDefault="00E24EF7" w:rsidP="00E24EF7">
            <w:pPr>
              <w:jc w:val="both"/>
            </w:pPr>
            <w:r w:rsidRPr="00E24EF7">
              <w:t>230</w:t>
            </w:r>
          </w:p>
          <w:p w:rsidR="00E24EF7" w:rsidRPr="00E24EF7" w:rsidRDefault="00E24EF7" w:rsidP="00E24EF7">
            <w:pPr>
              <w:jc w:val="both"/>
            </w:pPr>
            <w:r w:rsidRPr="00E24EF7">
              <w:t>260</w:t>
            </w:r>
          </w:p>
          <w:p w:rsidR="00E24EF7" w:rsidRPr="00E24EF7" w:rsidRDefault="00E24EF7" w:rsidP="00E24EF7">
            <w:pPr>
              <w:jc w:val="both"/>
            </w:pPr>
            <w:r w:rsidRPr="00E24EF7">
              <w:t>290</w:t>
            </w:r>
          </w:p>
          <w:p w:rsidR="00E24EF7" w:rsidRPr="00E24EF7" w:rsidRDefault="00E24EF7" w:rsidP="00E24EF7">
            <w:pPr>
              <w:jc w:val="both"/>
            </w:pPr>
            <w:r w:rsidRPr="00E24EF7">
              <w:t>320</w:t>
            </w:r>
          </w:p>
          <w:p w:rsidR="00E24EF7" w:rsidRPr="00E24EF7" w:rsidRDefault="00E24EF7" w:rsidP="00E24EF7">
            <w:pPr>
              <w:jc w:val="both"/>
            </w:pPr>
            <w:r w:rsidRPr="00E24EF7">
              <w:t>360</w:t>
            </w:r>
          </w:p>
          <w:p w:rsidR="00E24EF7" w:rsidRPr="00E24EF7" w:rsidRDefault="00E24EF7" w:rsidP="00E24EF7">
            <w:pPr>
              <w:jc w:val="both"/>
            </w:pPr>
            <w:r w:rsidRPr="00E24EF7">
              <w:t>390</w:t>
            </w:r>
          </w:p>
          <w:p w:rsidR="00E24EF7" w:rsidRPr="00E24EF7" w:rsidRDefault="00E24EF7" w:rsidP="00E24EF7">
            <w:pPr>
              <w:jc w:val="both"/>
            </w:pPr>
            <w:r w:rsidRPr="00E24EF7">
              <w:t>420</w:t>
            </w:r>
          </w:p>
          <w:p w:rsidR="00E24EF7" w:rsidRPr="00E24EF7" w:rsidRDefault="00E24EF7" w:rsidP="00E24EF7">
            <w:pPr>
              <w:jc w:val="both"/>
            </w:pPr>
          </w:p>
          <w:p w:rsidR="00E24EF7" w:rsidRPr="00E24EF7" w:rsidRDefault="00E24EF7" w:rsidP="00E24EF7">
            <w:pPr>
              <w:jc w:val="both"/>
            </w:pPr>
          </w:p>
        </w:tc>
        <w:tc>
          <w:tcPr>
            <w:tcW w:w="982" w:type="dxa"/>
          </w:tcPr>
          <w:p w:rsidR="00E24EF7" w:rsidRPr="00E24EF7" w:rsidRDefault="00E24EF7" w:rsidP="00E24EF7">
            <w:pPr>
              <w:jc w:val="both"/>
            </w:pPr>
            <w:r w:rsidRPr="00E24EF7">
              <w:t>0,6</w:t>
            </w:r>
          </w:p>
          <w:p w:rsidR="00E24EF7" w:rsidRPr="00E24EF7" w:rsidRDefault="00E24EF7" w:rsidP="00E24EF7">
            <w:pPr>
              <w:jc w:val="both"/>
            </w:pPr>
            <w:r w:rsidRPr="00E24EF7">
              <w:t>1,2</w:t>
            </w:r>
          </w:p>
          <w:p w:rsidR="00E24EF7" w:rsidRPr="00E24EF7" w:rsidRDefault="00E24EF7" w:rsidP="00E24EF7">
            <w:pPr>
              <w:jc w:val="both"/>
            </w:pPr>
            <w:r w:rsidRPr="00E24EF7">
              <w:t>2,3</w:t>
            </w:r>
          </w:p>
          <w:p w:rsidR="00E24EF7" w:rsidRPr="00E24EF7" w:rsidRDefault="00E24EF7" w:rsidP="00E24EF7">
            <w:pPr>
              <w:jc w:val="both"/>
            </w:pPr>
            <w:r w:rsidRPr="00E24EF7">
              <w:t>3</w:t>
            </w:r>
          </w:p>
          <w:p w:rsidR="00E24EF7" w:rsidRPr="00E24EF7" w:rsidRDefault="00E24EF7" w:rsidP="00E24EF7">
            <w:pPr>
              <w:jc w:val="both"/>
            </w:pPr>
            <w:r w:rsidRPr="00E24EF7">
              <w:t>4</w:t>
            </w:r>
          </w:p>
          <w:p w:rsidR="00E24EF7" w:rsidRPr="00E24EF7" w:rsidRDefault="00E24EF7" w:rsidP="00E24EF7">
            <w:pPr>
              <w:jc w:val="both"/>
            </w:pPr>
            <w:r w:rsidRPr="00E24EF7">
              <w:t>5</w:t>
            </w:r>
          </w:p>
          <w:p w:rsidR="00E24EF7" w:rsidRPr="00E24EF7" w:rsidRDefault="00E24EF7" w:rsidP="00E24EF7">
            <w:pPr>
              <w:jc w:val="both"/>
            </w:pPr>
            <w:r w:rsidRPr="00E24EF7">
              <w:t>5,5</w:t>
            </w:r>
          </w:p>
          <w:p w:rsidR="00E24EF7" w:rsidRPr="00E24EF7" w:rsidRDefault="00E24EF7" w:rsidP="00E24EF7">
            <w:pPr>
              <w:jc w:val="both"/>
            </w:pPr>
            <w:r w:rsidRPr="00E24EF7">
              <w:t>6,3</w:t>
            </w:r>
          </w:p>
          <w:p w:rsidR="00E24EF7" w:rsidRPr="00E24EF7" w:rsidRDefault="00E24EF7" w:rsidP="00E24EF7">
            <w:pPr>
              <w:jc w:val="both"/>
            </w:pPr>
            <w:r w:rsidRPr="00E24EF7">
              <w:t>7,5</w:t>
            </w:r>
          </w:p>
          <w:p w:rsidR="00E24EF7" w:rsidRPr="00E24EF7" w:rsidRDefault="00E24EF7" w:rsidP="00E24EF7">
            <w:pPr>
              <w:jc w:val="both"/>
            </w:pPr>
            <w:r w:rsidRPr="00E24EF7">
              <w:t>9</w:t>
            </w:r>
          </w:p>
          <w:p w:rsidR="00E24EF7" w:rsidRPr="00E24EF7" w:rsidRDefault="00E24EF7" w:rsidP="00E24EF7">
            <w:pPr>
              <w:jc w:val="both"/>
            </w:pPr>
            <w:r w:rsidRPr="00E24EF7">
              <w:t>10,5</w:t>
            </w:r>
          </w:p>
          <w:p w:rsidR="00E24EF7" w:rsidRPr="00E24EF7" w:rsidRDefault="00E24EF7" w:rsidP="00E24EF7">
            <w:pPr>
              <w:jc w:val="both"/>
            </w:pPr>
            <w:r w:rsidRPr="00E24EF7">
              <w:t>12</w:t>
            </w:r>
          </w:p>
          <w:p w:rsidR="00E24EF7" w:rsidRPr="00E24EF7" w:rsidRDefault="00E24EF7" w:rsidP="00E24EF7">
            <w:pPr>
              <w:jc w:val="both"/>
            </w:pPr>
            <w:r w:rsidRPr="00E24EF7">
              <w:t>13,5</w:t>
            </w:r>
          </w:p>
          <w:p w:rsidR="00E24EF7" w:rsidRPr="00E24EF7" w:rsidRDefault="00E24EF7" w:rsidP="00E24EF7">
            <w:pPr>
              <w:jc w:val="both"/>
            </w:pPr>
            <w:r w:rsidRPr="00E24EF7">
              <w:t>15</w:t>
            </w:r>
          </w:p>
          <w:p w:rsidR="00E24EF7" w:rsidRPr="00E24EF7" w:rsidRDefault="00E24EF7" w:rsidP="00E24EF7">
            <w:pPr>
              <w:jc w:val="both"/>
            </w:pPr>
            <w:r w:rsidRPr="00E24EF7">
              <w:t>17</w:t>
            </w:r>
          </w:p>
          <w:p w:rsidR="00E24EF7" w:rsidRPr="00E24EF7" w:rsidRDefault="00E24EF7" w:rsidP="00E24EF7">
            <w:pPr>
              <w:jc w:val="both"/>
            </w:pPr>
          </w:p>
          <w:p w:rsidR="00E24EF7" w:rsidRPr="00E24EF7" w:rsidRDefault="00E24EF7" w:rsidP="00E24EF7">
            <w:pPr>
              <w:jc w:val="both"/>
            </w:pPr>
          </w:p>
        </w:tc>
        <w:tc>
          <w:tcPr>
            <w:tcW w:w="814" w:type="dxa"/>
          </w:tcPr>
          <w:p w:rsidR="00E24EF7" w:rsidRPr="00E24EF7" w:rsidRDefault="00E24EF7" w:rsidP="00E24EF7">
            <w:pPr>
              <w:jc w:val="both"/>
            </w:pPr>
            <w:r w:rsidRPr="00E24EF7">
              <w:t>70</w:t>
            </w:r>
          </w:p>
          <w:p w:rsidR="00E24EF7" w:rsidRPr="00E24EF7" w:rsidRDefault="00E24EF7" w:rsidP="00E24EF7">
            <w:pPr>
              <w:jc w:val="both"/>
            </w:pPr>
            <w:r w:rsidRPr="00E24EF7">
              <w:t>95</w:t>
            </w:r>
          </w:p>
          <w:p w:rsidR="00E24EF7" w:rsidRPr="00E24EF7" w:rsidRDefault="00E24EF7" w:rsidP="00E24EF7">
            <w:pPr>
              <w:jc w:val="both"/>
            </w:pPr>
            <w:r w:rsidRPr="00E24EF7">
              <w:t>120</w:t>
            </w:r>
          </w:p>
          <w:p w:rsidR="00E24EF7" w:rsidRPr="00E24EF7" w:rsidRDefault="00E24EF7" w:rsidP="00E24EF7">
            <w:pPr>
              <w:jc w:val="both"/>
            </w:pPr>
            <w:r w:rsidRPr="00E24EF7">
              <w:t>145</w:t>
            </w:r>
          </w:p>
          <w:p w:rsidR="00E24EF7" w:rsidRPr="00E24EF7" w:rsidRDefault="00E24EF7" w:rsidP="00E24EF7">
            <w:pPr>
              <w:jc w:val="both"/>
            </w:pPr>
            <w:r w:rsidRPr="00E24EF7">
              <w:t>170</w:t>
            </w:r>
          </w:p>
          <w:p w:rsidR="00E24EF7" w:rsidRPr="00E24EF7" w:rsidRDefault="00E24EF7" w:rsidP="00E24EF7">
            <w:pPr>
              <w:jc w:val="both"/>
            </w:pPr>
            <w:r w:rsidRPr="00E24EF7">
              <w:t>200</w:t>
            </w:r>
          </w:p>
          <w:p w:rsidR="00E24EF7" w:rsidRPr="00E24EF7" w:rsidRDefault="00E24EF7" w:rsidP="00E24EF7">
            <w:pPr>
              <w:jc w:val="both"/>
            </w:pPr>
            <w:r w:rsidRPr="00E24EF7">
              <w:t>210</w:t>
            </w:r>
          </w:p>
          <w:p w:rsidR="00E24EF7" w:rsidRPr="00E24EF7" w:rsidRDefault="00E24EF7" w:rsidP="00E24EF7">
            <w:pPr>
              <w:jc w:val="both"/>
            </w:pPr>
            <w:r w:rsidRPr="00E24EF7">
              <w:t>220</w:t>
            </w:r>
          </w:p>
          <w:p w:rsidR="00E24EF7" w:rsidRPr="00E24EF7" w:rsidRDefault="00E24EF7" w:rsidP="00E24EF7">
            <w:pPr>
              <w:jc w:val="both"/>
            </w:pPr>
            <w:r w:rsidRPr="00E24EF7">
              <w:t>250</w:t>
            </w:r>
          </w:p>
          <w:p w:rsidR="00E24EF7" w:rsidRPr="00E24EF7" w:rsidRDefault="00E24EF7" w:rsidP="00E24EF7">
            <w:pPr>
              <w:jc w:val="both"/>
            </w:pPr>
            <w:r w:rsidRPr="00E24EF7">
              <w:t>280</w:t>
            </w:r>
          </w:p>
          <w:p w:rsidR="00E24EF7" w:rsidRPr="00E24EF7" w:rsidRDefault="00E24EF7" w:rsidP="00E24EF7">
            <w:pPr>
              <w:jc w:val="both"/>
            </w:pPr>
            <w:r w:rsidRPr="00E24EF7">
              <w:t>310</w:t>
            </w:r>
          </w:p>
          <w:p w:rsidR="00E24EF7" w:rsidRPr="00E24EF7" w:rsidRDefault="00E24EF7" w:rsidP="00E24EF7">
            <w:pPr>
              <w:jc w:val="both"/>
            </w:pPr>
            <w:r w:rsidRPr="00E24EF7">
              <w:t>340</w:t>
            </w:r>
          </w:p>
          <w:p w:rsidR="00E24EF7" w:rsidRPr="00E24EF7" w:rsidRDefault="00E24EF7" w:rsidP="00E24EF7">
            <w:pPr>
              <w:jc w:val="both"/>
            </w:pPr>
            <w:r w:rsidRPr="00E24EF7">
              <w:t>380</w:t>
            </w:r>
          </w:p>
          <w:p w:rsidR="00E24EF7" w:rsidRPr="00E24EF7" w:rsidRDefault="00E24EF7" w:rsidP="00E24EF7">
            <w:pPr>
              <w:jc w:val="both"/>
            </w:pPr>
            <w:r w:rsidRPr="00E24EF7">
              <w:t>410</w:t>
            </w:r>
          </w:p>
          <w:p w:rsidR="00E24EF7" w:rsidRPr="00E24EF7" w:rsidRDefault="00E24EF7" w:rsidP="00E24EF7">
            <w:pPr>
              <w:jc w:val="both"/>
            </w:pPr>
            <w:r w:rsidRPr="00E24EF7">
              <w:t>480</w:t>
            </w:r>
          </w:p>
          <w:p w:rsidR="00E24EF7" w:rsidRPr="00E24EF7" w:rsidRDefault="00E24EF7" w:rsidP="00E24EF7">
            <w:pPr>
              <w:jc w:val="both"/>
            </w:pPr>
          </w:p>
        </w:tc>
      </w:tr>
    </w:tbl>
    <w:p w:rsidR="00E24EF7" w:rsidRPr="00E24EF7" w:rsidRDefault="00E24EF7" w:rsidP="00E24EF7">
      <w:pPr>
        <w:spacing w:before="120"/>
        <w:ind w:firstLine="567"/>
        <w:jc w:val="both"/>
      </w:pPr>
    </w:p>
    <w:p w:rsidR="003F3287" w:rsidRPr="00E24EF7" w:rsidRDefault="003F3287" w:rsidP="00E24EF7">
      <w:pPr>
        <w:spacing w:before="120"/>
        <w:ind w:firstLine="567"/>
        <w:jc w:val="both"/>
      </w:pPr>
      <w:bookmarkStart w:id="0" w:name="_GoBack"/>
      <w:bookmarkEnd w:id="0"/>
    </w:p>
    <w:sectPr w:rsidR="003F3287" w:rsidRPr="00E24EF7" w:rsidSect="00E24EF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EF7"/>
    <w:rsid w:val="003F3287"/>
    <w:rsid w:val="004915ED"/>
    <w:rsid w:val="00683F0C"/>
    <w:rsid w:val="00BB0DE0"/>
    <w:rsid w:val="00C860FA"/>
    <w:rsid w:val="00E24EF7"/>
    <w:rsid w:val="00EB59E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0"/>
    <o:shapelayout v:ext="edit">
      <o:idmap v:ext="edit" data="1"/>
    </o:shapelayout>
  </w:shapeDefaults>
  <w:decimalSymbol w:val=","/>
  <w:listSeparator w:val=";"/>
  <w14:defaultImageDpi w14:val="0"/>
  <w15:docId w15:val="{9D89C0DC-0669-4759-8262-57061EDF4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4EF7"/>
    <w:pPr>
      <w:autoSpaceDE w:val="0"/>
      <w:autoSpaceDN w:val="0"/>
      <w:spacing w:after="0" w:line="240" w:lineRule="auto"/>
    </w:pPr>
    <w:rPr>
      <w:sz w:val="24"/>
      <w:szCs w:val="24"/>
      <w:lang w:val="ru-RU" w:eastAsia="ru-RU"/>
    </w:rPr>
  </w:style>
  <w:style w:type="paragraph" w:styleId="1">
    <w:name w:val="heading 1"/>
    <w:basedOn w:val="a"/>
    <w:next w:val="a"/>
    <w:link w:val="10"/>
    <w:uiPriority w:val="99"/>
    <w:qFormat/>
    <w:rsid w:val="00E24EF7"/>
    <w:pPr>
      <w:keepNext/>
      <w:widowControl w:val="0"/>
      <w:adjustRightInd w:val="0"/>
      <w:ind w:right="-1570"/>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paragraph" w:styleId="a3">
    <w:name w:val="Body Text"/>
    <w:basedOn w:val="a"/>
    <w:link w:val="a4"/>
    <w:uiPriority w:val="99"/>
    <w:rsid w:val="00E24EF7"/>
    <w:pPr>
      <w:jc w:val="both"/>
    </w:pPr>
  </w:style>
  <w:style w:type="character" w:customStyle="1" w:styleId="a4">
    <w:name w:val="Основной текст Знак"/>
    <w:basedOn w:val="a0"/>
    <w:link w:val="a3"/>
    <w:uiPriority w:val="99"/>
    <w:semiHidden/>
    <w:rPr>
      <w:sz w:val="24"/>
      <w:szCs w:val="24"/>
      <w:lang w:val="ru-RU" w:eastAsia="ru-RU"/>
    </w:rPr>
  </w:style>
  <w:style w:type="paragraph" w:customStyle="1" w:styleId="FR1">
    <w:name w:val="FR1"/>
    <w:uiPriority w:val="99"/>
    <w:rsid w:val="00E24EF7"/>
    <w:pPr>
      <w:widowControl w:val="0"/>
      <w:autoSpaceDE w:val="0"/>
      <w:autoSpaceDN w:val="0"/>
      <w:adjustRightInd w:val="0"/>
      <w:spacing w:after="0" w:line="240" w:lineRule="auto"/>
      <w:jc w:val="center"/>
    </w:pPr>
    <w:rPr>
      <w:rFonts w:ascii="Arial" w:hAnsi="Arial" w:cs="Arial"/>
      <w:sz w:val="28"/>
      <w:szCs w:val="28"/>
      <w:lang w:val="ru-RU" w:eastAsia="ru-RU"/>
    </w:rPr>
  </w:style>
  <w:style w:type="paragraph" w:styleId="2">
    <w:name w:val="Body Text 2"/>
    <w:basedOn w:val="a"/>
    <w:link w:val="20"/>
    <w:uiPriority w:val="99"/>
    <w:rsid w:val="00E24EF7"/>
    <w:pPr>
      <w:widowControl w:val="0"/>
      <w:adjustRightInd w:val="0"/>
      <w:ind w:firstLine="300"/>
      <w:jc w:val="both"/>
    </w:pPr>
    <w:rPr>
      <w:sz w:val="22"/>
      <w:szCs w:val="22"/>
    </w:rPr>
  </w:style>
  <w:style w:type="character" w:customStyle="1" w:styleId="20">
    <w:name w:val="Основной текст 2 Знак"/>
    <w:basedOn w:val="a0"/>
    <w:link w:val="2"/>
    <w:uiPriority w:val="99"/>
    <w:semiHidden/>
    <w:rPr>
      <w:sz w:val="24"/>
      <w:szCs w:val="24"/>
      <w:lang w:val="ru-RU" w:eastAsia="ru-RU"/>
    </w:rPr>
  </w:style>
  <w:style w:type="paragraph" w:styleId="21">
    <w:name w:val="Body Text Indent 2"/>
    <w:basedOn w:val="a"/>
    <w:link w:val="22"/>
    <w:uiPriority w:val="99"/>
    <w:rsid w:val="00E24EF7"/>
    <w:pPr>
      <w:widowControl w:val="0"/>
      <w:adjustRightInd w:val="0"/>
      <w:ind w:firstLine="320"/>
      <w:jc w:val="both"/>
    </w:pPr>
    <w:rPr>
      <w:sz w:val="22"/>
      <w:szCs w:val="22"/>
    </w:rPr>
  </w:style>
  <w:style w:type="character" w:customStyle="1" w:styleId="22">
    <w:name w:val="Основной текст с отступом 2 Знак"/>
    <w:basedOn w:val="a0"/>
    <w:link w:val="21"/>
    <w:uiPriority w:val="99"/>
    <w:semiHidden/>
    <w:rPr>
      <w:sz w:val="24"/>
      <w:szCs w:val="24"/>
      <w:lang w:val="ru-RU" w:eastAsia="ru-RU"/>
    </w:rPr>
  </w:style>
  <w:style w:type="paragraph" w:customStyle="1" w:styleId="Web">
    <w:name w:val="Обычный (Web)"/>
    <w:basedOn w:val="a"/>
    <w:uiPriority w:val="99"/>
    <w:rsid w:val="00E24EF7"/>
    <w:pPr>
      <w:spacing w:before="100" w:after="100"/>
    </w:pPr>
  </w:style>
  <w:style w:type="character" w:styleId="a5">
    <w:name w:val="Strong"/>
    <w:basedOn w:val="a0"/>
    <w:uiPriority w:val="99"/>
    <w:qFormat/>
    <w:rsid w:val="00E24E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www.library.vstu.edu.ru/Biblio/bgd_oh/img/i196_2.gif" TargetMode="External"/><Relationship Id="rId13" Type="http://schemas.openxmlformats.org/officeDocument/2006/relationships/oleObject" Target="embeddings/oleObject1.bin"/><Relationship Id="rId18" Type="http://schemas.openxmlformats.org/officeDocument/2006/relationships/image" Target="media/image8.wmf"/><Relationship Id="rId26" Type="http://schemas.openxmlformats.org/officeDocument/2006/relationships/image" Target="media/image12.wmf"/><Relationship Id="rId3" Type="http://schemas.openxmlformats.org/officeDocument/2006/relationships/webSettings" Target="webSettings.xml"/><Relationship Id="rId21" Type="http://schemas.openxmlformats.org/officeDocument/2006/relationships/oleObject" Target="embeddings/oleObject5.bin"/><Relationship Id="rId7" Type="http://schemas.openxmlformats.org/officeDocument/2006/relationships/image" Target="media/image3.png"/><Relationship Id="rId12" Type="http://schemas.openxmlformats.org/officeDocument/2006/relationships/image" Target="media/image5.wmf"/><Relationship Id="rId17" Type="http://schemas.openxmlformats.org/officeDocument/2006/relationships/oleObject" Target="embeddings/oleObject3.bin"/><Relationship Id="rId25" Type="http://schemas.openxmlformats.org/officeDocument/2006/relationships/oleObject" Target="embeddings/oleObject7.bin"/><Relationship Id="rId2" Type="http://schemas.openxmlformats.org/officeDocument/2006/relationships/settings" Target="setting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oleObject" Target="embeddings/oleObject9.bin"/><Relationship Id="rId1" Type="http://schemas.openxmlformats.org/officeDocument/2006/relationships/styles" Target="styles.xml"/><Relationship Id="rId6" Type="http://schemas.openxmlformats.org/officeDocument/2006/relationships/image" Target="http://www.library.vstu.edu.ru/Biblio/bgd_oh/img/i196_1.gif" TargetMode="External"/><Relationship Id="rId11" Type="http://schemas.openxmlformats.org/officeDocument/2006/relationships/image" Target="http://www.library.vstu.edu.ru/Biblio/bgd_oh/img/i196_3.gif" TargetMode="External"/><Relationship Id="rId24" Type="http://schemas.openxmlformats.org/officeDocument/2006/relationships/image" Target="media/image11.wmf"/><Relationship Id="rId5" Type="http://schemas.openxmlformats.org/officeDocument/2006/relationships/image" Target="media/image2.png"/><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3.wmf"/><Relationship Id="rId10" Type="http://schemas.openxmlformats.org/officeDocument/2006/relationships/image" Target="media/image4.png"/><Relationship Id="rId19" Type="http://schemas.openxmlformats.org/officeDocument/2006/relationships/oleObject" Target="embeddings/oleObject4.bin"/><Relationship Id="rId31"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image" Target="http://www.library.vstu.edu.ru/Biblio/bgd_oh/img/i196_2.gif" TargetMode="External"/><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8.bin"/><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15214</Words>
  <Characters>8673</Characters>
  <Application>Microsoft Office Word</Application>
  <DocSecurity>0</DocSecurity>
  <Lines>72</Lines>
  <Paragraphs>47</Paragraphs>
  <ScaleCrop>false</ScaleCrop>
  <Company>Home</Company>
  <LinksUpToDate>false</LinksUpToDate>
  <CharactersWithSpaces>23840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Системы и виды освещения</dc:title>
  <dc:subject/>
  <dc:creator>User</dc:creator>
  <cp:keywords/>
  <dc:description/>
  <cp:lastModifiedBy>admin</cp:lastModifiedBy>
  <cp:revision>2</cp:revision>
  <dcterms:created xsi:type="dcterms:W3CDTF">2014-01-25T19:52:00Z</dcterms:created>
  <dcterms:modified xsi:type="dcterms:W3CDTF">2014-01-25T19:52:00Z</dcterms:modified>
</cp:coreProperties>
</file>