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C8" w:rsidRPr="009B0EF8" w:rsidRDefault="008F5FC8" w:rsidP="008F5FC8">
      <w:pPr>
        <w:spacing w:before="120"/>
        <w:jc w:val="center"/>
        <w:rPr>
          <w:b/>
          <w:bCs/>
          <w:sz w:val="32"/>
          <w:szCs w:val="32"/>
        </w:rPr>
      </w:pPr>
      <w:r w:rsidRPr="009B0EF8">
        <w:rPr>
          <w:b/>
          <w:bCs/>
          <w:sz w:val="32"/>
          <w:szCs w:val="32"/>
        </w:rPr>
        <w:t xml:space="preserve">О религиозном воспитании в школе </w:t>
      </w:r>
    </w:p>
    <w:p w:rsidR="008F5FC8" w:rsidRPr="009B0EF8" w:rsidRDefault="008F5FC8" w:rsidP="008F5FC8">
      <w:pPr>
        <w:spacing w:before="120"/>
        <w:ind w:firstLine="567"/>
        <w:jc w:val="both"/>
        <w:rPr>
          <w:sz w:val="28"/>
          <w:szCs w:val="28"/>
        </w:rPr>
      </w:pPr>
      <w:r w:rsidRPr="009B0EF8">
        <w:rPr>
          <w:rStyle w:val="text1"/>
          <w:sz w:val="28"/>
          <w:szCs w:val="28"/>
        </w:rPr>
        <w:t xml:space="preserve">Протопресв. Василий Зеньковский 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Теперь нам остается рассмотреть вопрос о сути и формах религиозного воспитания и преподавания. Здесь приходится или придерживаться традиционной системы изучения Закона Божия, или же иметь дело с большими трудностями. Цель преподавания Закона Божия — связать душу ребенка с Церковью. Но совершенно ясно, что этого невозможно достигнуть только уроками, только преподаванием Закона Божия. Если душа ребенка чужда религиозному интересу, то урок уже скучен и потому не воспринимается. Один законоучитель для поднятия интереса к Закону Божию предлагал проводить уроки в особых «кабинетах», где многое ребенку пояснялось бы наглядно и соответственно его настраивало. Конечно, преподавание Закона Божия лучше всего вести в храме, а идея выделения особого «кабинета» Закона Божия вряд ли удачна.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Много различных мнений вызывает вопрос об «отметках» по Закону Божию. Если в них есть маленькая педагогическая польза, то они все же не лишены смысла. С другой стороны, выставление отметок обрекает законоучителя на борьбу с учениками, и некоторые в ином положении находится вопрос о богослужебном языке, который не может рассматриваться в педагогическом аспекте).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Перевод Библии на русский язык в XIX в. впервые сделал ее доступной для понимания и чтения, что также является большой заслугой Митрополита Филарета и Библейского общества. Но те препятствия, которые ему ставились, показывают, как мало русское общество отдавало себе отчет в судьбах религиозного воспитания.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Только с начала XIX в. появляются пересказы Библейских повествований для детей на русском языке. До того преподавание Закона Божия, под влиянием католической педагогики, сводилось к обучению только основам веры по катехизису. Педагогически это не очень целесообразно, так как в раннем возрасте нужно не давать религиозные идеи, но связывать душу с религиозными образами.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Русское Библейское общество много содействовало начинавшемуся религиозному просвещению. В 1819 г. были изданы первые чтения по Ветхому Завету, составленные Митрополитом Филаретом, но вскоре изучение было прекращено, так же и его Катехизис был заменен Катехизисом Митрополита Платона и только после внесения изменений впоследствии был принят.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Если обращаться к существу дела, то нужно сказать, что главная трудность в преподавании Закона Божия лежит в неразрывности воспитания и обучения.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Основное в Законе Божием лежит не в том, чтобы сообщить знание о.Боге, но в том, чтобы способствовать росту и углублению духовной жизни. Интеллектуальное постижение религиозных истин, даже в примитивных формах, не есть, конечно, что-то дополнительное, без чего можно обойтись, но не ему должно принадлежать и первое место. В преподавании Закона Божия особенно надо подчеркнуть, что преподаватель должен стремиться не к обученности, а к воспитанию учеников. Однако сохранить центр тяжести на воспитании очень трудно, так как лишь в виде исключения возможен подбор духовно здоровых, не отравленных современностью детей (в таком случае задача воспитания будет только в духовном водительстве). Фактически в школе у детей выступает вся отрава, которая глубоко забирается в душу и ведет к потуханию в ней духовной жизни. Если душа детская заболевает, затуманивается (причем иногда духовный кризис протекает весьма незаметно), задача религиозного воспитания очень усложняется.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Необходимо учитывать, что потухание интереса, безразличие гораздо опаснее для души, чем острая вражда. Как последняя ни опасна, еще страшнее отсутствие интереса, исчезновение его, духовное обмеление.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Первая задача помощи детям, заключающаяся в том, чтобы они не прерывали своей связи с Церковью, разрешима в школе путем богослужений и бесед священника с детьми. Если дети духовно здоровы, то законоучитель тогда есть более всего для них священник; ему не приходится освобождать детей от духовного потускнения и пробуждать в них религиозную жизнь, ему приходится лишь укреплять связь с Церковью и духовно питать их. Но если дети больны, если у них идет глубокий духовный кризис, падение духовных запросов, то в таком случае совершенно невозможно обращать Закон Божий исключительно в предмет преподавания. Больные вопросы, возникающие у детей, не могут быть в этом случае подслащены интересом к картинам: того, что вянет или болеет внутри ребенка, ими все равно не спасешь. В этом случае получается парадоксальный вывод: религиозное воспитание становится трудным, потому что преподавание мешает воспитанию.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Часто детская душа в своих духовных блужданиях останавливается, так сказать, на мертвой точке. Преподавание Закона Божия в это время не только не помогает, а, наоборот, вредит делу. Надо в это время помочь ребенку выскочить из мертвой точки, духовно вывести его из тупика, вернуть ему духовную силу — и тогда снова преподавание Закона Божия будет нужно и верно. Это вскрывает всю трудность сочетания религиозного воспитания и образования. Но здесь и главная трудность не только преподавания Закона Божия, но вообще всего школьного дела. Школа зачастую или равнодушно, или беспечно проходит мимо всего трудного в воспитании. Школе так часто важнее соблюсти «благонравие» ученика — для класса, для семьи, а что мальчик может духовно потерять все — на это школа не отзывается... В этом случае священник не одинок в своей трудности, она — удел и его сотрудников.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К сожалению, священник легко становится обычным учителем, и то, что он священник, часто совсем не определяет характера его преподавания в школе. Исключительная роль священника в школе может проявиться тогда, когда общество само религиозно, а, следовательно, и педагоги чувствуют в священнике не только преподавателя, но и своего пастыря. В итоге вопрос заключается не только в отношениях священника и детей, но также в отношениях священника и педагогов.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Однако не нужно думать, что можно искусственно создать благоприятную оранжерейную обстановку; она может быть создана лишь для отдельных детей, но в общей массе происходит иное. Предполагать, что священник личным педагогическим мастерством может разрешить все неправильности культуры, — неверно. Нельзя переложить всю тяжесть религиозного воспитания на священника. Поэтому все маленькие меры и реформы, касающиеся религиозного воспитания, хороши тогда, когда есть основное, когда создана правильная общественная среда. Если ее нет, то мелкие шаги не исправят положение.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Для религиозного воспитания нужны предпосылки, из которых главной является здоровая атмосфера самой окружающей жизни. В первые века христианства, при подлинной христианской жизни взрослых, не существовало даже проблемы воспитания...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 xml:space="preserve">Кроме главного — общей атмосферы жизни — здесь существует ряд отдельных педагогических проблем. Первая состоит в том, что методы религиозного воспитания должны быть различны для возраста до 13—14 лет и после. После полового созревания у школьников нередко наступает настроение духовного бродяжничества, тогда как до 12-летнего возраста ребенка очень просто и легко связывать с церковной жизнью. В ребенке еще не укоренился ни скептицизм, ни дурные преступные привычки. Поэтому не нужно преувеличивать могущую быть у ребенка небрежность или рассеянность. Совершенно иное дело после 14 лет. Ученик задает различные трудные вопросы — но дело здесь даже не в вопросах, а в том, куда направлена душа ученика и чем она живет. Душа подростка бывает часто так замутнена, что в ней ничего не видно. Подросток сам не видит неба, оно закрыто от него, почему возможны духовные падения, искривления. 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К подростку нужно идти навстречу, призвать его из мрака к свету. Но как же может быть решена эта задача? Она не только религиозная, но и общедуховная.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Предоставляя подростку свободу, не стесняя его установленным порядком школы, требующей известного ритма, — так как в этот период у ребенка отсутствие ритма нужно искать внутри его основ, его выздоровления, — схема школы часто тяготит ученика. Каприз его души должен быть учтен, потому что очень важно добраться до самой души. В этом периоде часто у подростка бывает то переживание, которое выражает Татьяна Ларина: «Меня никто не понимает, вообрази — я здесь одна». Так как развитие индивидуальных отношений невозможно в классной обстановке, то разбиение учеников на группы, кружки дает большую возможность для сближения. Для нашего времени характерно, что подростки, как было указано, хотят быть не объектами, а субъектами воспитания. Германское юношеское движение было чрезвычайно показательным в этом отношении, однако оно оказалось духовно пустым, искания, не направляемые опытной рукой, ничем не закончились.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Нам представляется вполне возможным и полезным, чтобы старшие классы не имели уроков Закона Божия, а изучали его в группах или кружках. Чрезвычайно важно предоставить ученикам возможность преодолеть, при помощи взрослых, духовное бездорожье и запутанность, присущие их возрасту. Надо предоставить им самостоятельность в изучении Слова Божия, «доходящего до края сердца», нужно к этой путанице прикоснуться самим и из нее брать темы для индивидуальных бесед. Это не есть полное разрешение вопроса, а паллиатив, но все же желательный в период до возраста 17—18 лет.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Мы стоим перед дилеммой: сохранить ли знание, уроки Закона Божия, или же, отказавшись от них, помочь ребенку вернуться к Богу? Но к чему знание, если душа находится во мраке? Не нужно забывать того, что это время, полное таких испытаний и тревог, в то же время является особенно благодатным для формирования религиозной личности. Итак, на первом месте должны быть поставлены вопросы религиозного воспитания, не должно быть средостения между священником и детьми. Все преграды должны быть совершенно отвергнуты. С этой точки зрения, близость священника к детям в играх очень рекомендуется. Она никоим образом не может умалить его авторитет, внутренний авторитет пастыря завоевывается у детей только его подлинной духовностью. В играх с детьми мы разделяем простор и простоту их души.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Почтение детей к пастырю очень хорошо, но иногда оно препятствует детям, идущим на исповедь, открывать ему свою душу. Поэтому нужно искать других путей общения между священником и детьми. Религиозное просвещение имеет огромное значение, если душа внутренними очами смотрит в небо.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Много сомнений вызывает вопрос о преподавании Ветхого Завета. Обычно он преподается в виде истории Израильского народа с вступлением, включающим повествование о творении мира, грехопадении, обетовании. В этом нужно изменение. Необходимо сообщение сведений о Боге Творце, днях творения, человеке, грехопадении, но политическую историю Израильского народа можно ребенку не предлагать. «Жестокосердие» Израильского народа может легко соблазнить настроение ребенка, а с другой стороны, его история и не столь важна для религиозного развития ребенка. Нужно ограничиться сообщениями о жизни великих патриархов и обрисовать духовный облик важнейших пророков. Сторонники последовательного изучения ветхозаветной истории возражают, что героический период истории Израильского народа и лица, с ним связанные, воодушевляют детей. Но вряд ли с этим можно согласиться, потому что немного говорят нам, например, фигуры царей периода после разделения Израиля на два царства.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Главное в религиозном преподавании вообще — это вживание в живой лик Спасителя. Переживание Его образа всегда охраняло истину нашей веры, причем детям это особенно нужно. Ветхий Завет может остаться темой для дополнительных чтений, как педагогическое освещение Нового Завета.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Изучение богослужения только в одном классе (третьем) возможно лишь при достаточно высоком развитии духовной жизни детей, при котором они смогли бы понять богослужение. Так как на это рассчитывать трудно, то необходимо в богослужение вживаться попутно с ростом религиозной жизни и изучать его таким образом.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Преподавание катехизиса в четвертом классе мне кажется неверно: после Иисуса Христа была жизнь Церкви, т. е. деяния апостолов и жизнь святых и мучеников. Это продолжение гораздо естественнее, чем переход сразу от жизни Спасителя к содержанию веры. Изучением истории Церкви мы расширяем религиозный горизонт. Катехизис можно изучать после истории, много догматического материала возможно связать с изучением истории как жизни Церкви.</w:t>
      </w:r>
    </w:p>
    <w:p w:rsidR="008F5FC8" w:rsidRPr="00F73C3C" w:rsidRDefault="008F5FC8" w:rsidP="008F5FC8">
      <w:pPr>
        <w:spacing w:before="120"/>
        <w:ind w:firstLine="567"/>
        <w:jc w:val="both"/>
      </w:pPr>
      <w:r w:rsidRPr="00F73C3C">
        <w:t>В старших классах необходимо связать догматическое учение с апологетическим, и в особенности потому, что не все получают после гимназии религиозное просвещение.</w:t>
      </w:r>
    </w:p>
    <w:p w:rsidR="008F5FC8" w:rsidRDefault="008F5FC8" w:rsidP="008F5FC8">
      <w:pPr>
        <w:spacing w:before="120"/>
        <w:ind w:firstLine="567"/>
        <w:jc w:val="both"/>
      </w:pPr>
      <w:r w:rsidRPr="00F73C3C">
        <w:t>Очень существенно превратить последние два класса в кружки для изучения Священного Писания под руководством священника. Внимательное и толковое изучение Слова Божия явилось бы достойным завершением всего процесса религиозного преподавания.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FC8"/>
    <w:rsid w:val="000C3328"/>
    <w:rsid w:val="004A25AF"/>
    <w:rsid w:val="008F5FC8"/>
    <w:rsid w:val="009370B9"/>
    <w:rsid w:val="009B0EF8"/>
    <w:rsid w:val="00C67F9D"/>
    <w:rsid w:val="00F7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BE0C4D-FA5A-47DE-8A24-CA26DBF9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FC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8F5FC8"/>
    <w:rPr>
      <w:sz w:val="20"/>
      <w:szCs w:val="20"/>
    </w:rPr>
  </w:style>
  <w:style w:type="character" w:styleId="a3">
    <w:name w:val="Hyperlink"/>
    <w:basedOn w:val="a0"/>
    <w:uiPriority w:val="99"/>
    <w:rsid w:val="008F5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7984</Words>
  <Characters>4551</Characters>
  <Application>Microsoft Office Word</Application>
  <DocSecurity>0</DocSecurity>
  <Lines>37</Lines>
  <Paragraphs>25</Paragraphs>
  <ScaleCrop>false</ScaleCrop>
  <Company>Home</Company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религиозном воспитании в школе </dc:title>
  <dc:subject/>
  <dc:creator>User</dc:creator>
  <cp:keywords/>
  <dc:description/>
  <cp:lastModifiedBy>admin</cp:lastModifiedBy>
  <cp:revision>2</cp:revision>
  <dcterms:created xsi:type="dcterms:W3CDTF">2014-01-25T16:06:00Z</dcterms:created>
  <dcterms:modified xsi:type="dcterms:W3CDTF">2014-01-25T16:06:00Z</dcterms:modified>
</cp:coreProperties>
</file>