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28"/>
          <w:szCs w:val="21"/>
        </w:rPr>
      </w:pPr>
      <w:r>
        <w:rPr>
          <w:b/>
          <w:bCs/>
          <w:iCs/>
          <w:color w:val="000000"/>
          <w:sz w:val="28"/>
          <w:szCs w:val="21"/>
        </w:rPr>
        <w:t>Министерство образования Российской Федерации</w:t>
      </w:r>
    </w:p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28"/>
          <w:szCs w:val="21"/>
        </w:rPr>
      </w:pPr>
      <w:r>
        <w:rPr>
          <w:b/>
          <w:bCs/>
          <w:iCs/>
          <w:color w:val="000000"/>
          <w:sz w:val="28"/>
          <w:szCs w:val="21"/>
        </w:rPr>
        <w:t>Сибирский институт права, экономики и управления</w:t>
      </w:r>
    </w:p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pStyle w:val="1"/>
      </w:pPr>
      <w:r>
        <w:t>ДОКЛАД</w:t>
      </w:r>
    </w:p>
    <w:p w:rsidR="008B0BB1" w:rsidRDefault="008B0BB1">
      <w:pPr>
        <w:pStyle w:val="2"/>
      </w:pPr>
      <w:r>
        <w:t>по дисциплине «История политических и правовых учений»</w:t>
      </w:r>
    </w:p>
    <w:p w:rsidR="008B0BB1" w:rsidRDefault="008B0BB1">
      <w:pPr>
        <w:shd w:val="clear" w:color="auto" w:fill="FFFFFF"/>
        <w:ind w:left="14"/>
        <w:jc w:val="center"/>
        <w:rPr>
          <w:b/>
          <w:bCs/>
          <w:iCs/>
          <w:color w:val="000000"/>
          <w:sz w:val="40"/>
          <w:szCs w:val="21"/>
        </w:rPr>
      </w:pPr>
      <w:r>
        <w:rPr>
          <w:b/>
          <w:bCs/>
          <w:iCs/>
          <w:color w:val="000000"/>
          <w:sz w:val="40"/>
          <w:szCs w:val="21"/>
        </w:rPr>
        <w:t>На тему: «Политико-правовые учения Коркунова»</w:t>
      </w:r>
    </w:p>
    <w:p w:rsidR="008B0BB1" w:rsidRDefault="008B0BB1">
      <w:pPr>
        <w:shd w:val="clear" w:color="auto" w:fill="FFFFFF"/>
        <w:ind w:left="14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14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5670"/>
        <w:rPr>
          <w:b/>
          <w:bCs/>
          <w:iCs/>
          <w:color w:val="000000"/>
          <w:sz w:val="28"/>
          <w:szCs w:val="21"/>
        </w:rPr>
      </w:pPr>
      <w:r>
        <w:rPr>
          <w:b/>
          <w:bCs/>
          <w:iCs/>
          <w:color w:val="000000"/>
          <w:sz w:val="28"/>
          <w:szCs w:val="21"/>
        </w:rPr>
        <w:t>Выполнила:</w:t>
      </w:r>
    </w:p>
    <w:p w:rsidR="008B0BB1" w:rsidRDefault="008B0BB1">
      <w:pPr>
        <w:shd w:val="clear" w:color="auto" w:fill="FFFFFF"/>
        <w:ind w:left="5670"/>
        <w:rPr>
          <w:iCs/>
          <w:color w:val="000000"/>
          <w:sz w:val="28"/>
          <w:szCs w:val="21"/>
        </w:rPr>
      </w:pPr>
      <w:r>
        <w:rPr>
          <w:iCs/>
          <w:color w:val="000000"/>
          <w:sz w:val="28"/>
          <w:szCs w:val="21"/>
        </w:rPr>
        <w:t xml:space="preserve">студентка </w:t>
      </w:r>
      <w:r>
        <w:rPr>
          <w:iCs/>
          <w:color w:val="000000"/>
          <w:sz w:val="28"/>
          <w:szCs w:val="21"/>
          <w:lang w:val="en-US"/>
        </w:rPr>
        <w:t>III</w:t>
      </w:r>
      <w:r>
        <w:rPr>
          <w:iCs/>
          <w:color w:val="000000"/>
          <w:sz w:val="28"/>
          <w:szCs w:val="21"/>
        </w:rPr>
        <w:t xml:space="preserve"> курса</w:t>
      </w:r>
    </w:p>
    <w:p w:rsidR="008B0BB1" w:rsidRDefault="008B0BB1">
      <w:pPr>
        <w:shd w:val="clear" w:color="auto" w:fill="FFFFFF"/>
        <w:ind w:left="5670"/>
        <w:rPr>
          <w:iCs/>
          <w:color w:val="000000"/>
          <w:sz w:val="28"/>
          <w:szCs w:val="21"/>
        </w:rPr>
      </w:pPr>
      <w:r>
        <w:rPr>
          <w:iCs/>
          <w:color w:val="000000"/>
          <w:sz w:val="28"/>
          <w:szCs w:val="21"/>
        </w:rPr>
        <w:t>юридического факультета</w:t>
      </w:r>
    </w:p>
    <w:p w:rsidR="008B0BB1" w:rsidRDefault="008B0BB1">
      <w:pPr>
        <w:shd w:val="clear" w:color="auto" w:fill="FFFFFF"/>
        <w:ind w:left="5670"/>
        <w:rPr>
          <w:iCs/>
          <w:color w:val="000000"/>
          <w:sz w:val="28"/>
          <w:szCs w:val="21"/>
        </w:rPr>
      </w:pPr>
      <w:r>
        <w:rPr>
          <w:iCs/>
          <w:color w:val="000000"/>
          <w:sz w:val="28"/>
          <w:szCs w:val="21"/>
        </w:rPr>
        <w:t>2-й группы</w:t>
      </w:r>
    </w:p>
    <w:p w:rsidR="008B0BB1" w:rsidRDefault="008B0BB1">
      <w:pPr>
        <w:shd w:val="clear" w:color="auto" w:fill="FFFFFF"/>
        <w:ind w:left="5670"/>
        <w:rPr>
          <w:b/>
          <w:bCs/>
          <w:iCs/>
          <w:color w:val="000000"/>
          <w:sz w:val="28"/>
          <w:szCs w:val="21"/>
        </w:rPr>
      </w:pPr>
      <w:r>
        <w:rPr>
          <w:iCs/>
          <w:color w:val="000000"/>
          <w:sz w:val="28"/>
          <w:szCs w:val="21"/>
        </w:rPr>
        <w:t>Ильина М.В.</w:t>
      </w:r>
    </w:p>
    <w:p w:rsidR="008B0BB1" w:rsidRDefault="008B0BB1">
      <w:pPr>
        <w:shd w:val="clear" w:color="auto" w:fill="FFFFFF"/>
        <w:ind w:left="5670"/>
        <w:rPr>
          <w:b/>
          <w:bCs/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ind w:left="5670"/>
        <w:rPr>
          <w:b/>
          <w:bCs/>
          <w:iCs/>
          <w:color w:val="000000"/>
          <w:sz w:val="28"/>
          <w:szCs w:val="21"/>
        </w:rPr>
      </w:pPr>
      <w:r>
        <w:rPr>
          <w:b/>
          <w:bCs/>
          <w:iCs/>
          <w:color w:val="000000"/>
          <w:sz w:val="28"/>
          <w:szCs w:val="21"/>
        </w:rPr>
        <w:t>Проверила:</w:t>
      </w:r>
    </w:p>
    <w:p w:rsidR="008B0BB1" w:rsidRDefault="008B0BB1">
      <w:pPr>
        <w:shd w:val="clear" w:color="auto" w:fill="FFFFFF"/>
        <w:ind w:left="5670"/>
        <w:rPr>
          <w:iCs/>
          <w:color w:val="000000"/>
          <w:sz w:val="28"/>
          <w:szCs w:val="21"/>
        </w:rPr>
      </w:pPr>
      <w:r>
        <w:rPr>
          <w:iCs/>
          <w:color w:val="000000"/>
          <w:sz w:val="28"/>
          <w:szCs w:val="21"/>
        </w:rPr>
        <w:t>_______________________</w:t>
      </w: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rPr>
          <w:iCs/>
          <w:color w:val="000000"/>
          <w:sz w:val="28"/>
          <w:szCs w:val="21"/>
        </w:rPr>
      </w:pPr>
    </w:p>
    <w:p w:rsidR="008B0BB1" w:rsidRDefault="008B0BB1">
      <w:pPr>
        <w:shd w:val="clear" w:color="auto" w:fill="FFFFFF"/>
        <w:jc w:val="center"/>
        <w:rPr>
          <w:iCs/>
          <w:color w:val="000000"/>
          <w:sz w:val="28"/>
          <w:szCs w:val="21"/>
        </w:rPr>
      </w:pPr>
      <w:r>
        <w:rPr>
          <w:b/>
          <w:bCs/>
          <w:iCs/>
          <w:color w:val="000000"/>
          <w:sz w:val="28"/>
          <w:szCs w:val="21"/>
        </w:rPr>
        <w:t>Иркутск, 2003</w:t>
      </w:r>
      <w:r>
        <w:rPr>
          <w:iCs/>
          <w:color w:val="000000"/>
          <w:sz w:val="28"/>
          <w:szCs w:val="21"/>
        </w:rPr>
        <w:br w:type="page"/>
      </w:r>
    </w:p>
    <w:p w:rsidR="008B0BB1" w:rsidRDefault="008B0BB1">
      <w:pPr>
        <w:shd w:val="clear" w:color="auto" w:fill="FFFFFF"/>
        <w:ind w:firstLine="709"/>
        <w:jc w:val="both"/>
        <w:rPr>
          <w:sz w:val="28"/>
        </w:rPr>
      </w:pPr>
      <w:r>
        <w:rPr>
          <w:iCs/>
          <w:color w:val="000000"/>
          <w:sz w:val="28"/>
          <w:szCs w:val="21"/>
        </w:rPr>
        <w:t xml:space="preserve">Н. М. Коркунов </w:t>
      </w:r>
      <w:r>
        <w:rPr>
          <w:color w:val="000000"/>
          <w:sz w:val="28"/>
          <w:szCs w:val="21"/>
        </w:rPr>
        <w:t>(1853—1904) — видный представитель позити</w:t>
      </w:r>
      <w:r>
        <w:rPr>
          <w:color w:val="000000"/>
          <w:sz w:val="28"/>
          <w:szCs w:val="21"/>
        </w:rPr>
        <w:softHyphen/>
        <w:t>вистской теории государства и права. Его основная работа — «Лек</w:t>
      </w:r>
      <w:r>
        <w:rPr>
          <w:color w:val="000000"/>
          <w:sz w:val="28"/>
          <w:szCs w:val="21"/>
        </w:rPr>
        <w:softHyphen/>
        <w:t>ции по общей теории права» (1886 г.).</w:t>
      </w:r>
    </w:p>
    <w:p w:rsidR="008B0BB1" w:rsidRDefault="008B0BB1">
      <w:pPr>
        <w:pStyle w:val="a3"/>
        <w:ind w:firstLine="709"/>
      </w:pPr>
      <w:r>
        <w:t>Коркунов предпринял попытку отойти от ортодоксальных поло</w:t>
      </w:r>
      <w:r>
        <w:softHyphen/>
        <w:t>жений формально-догматической юриспруденции и формалистиче</w:t>
      </w:r>
      <w:r>
        <w:softHyphen/>
        <w:t>ского понятия права. Он выступает против превращения юриспру</w:t>
      </w:r>
      <w:r>
        <w:softHyphen/>
        <w:t>денции в раболепную «служанку законодательства», против отож</w:t>
      </w:r>
      <w:r>
        <w:softHyphen/>
        <w:t xml:space="preserve">дествления права с законом — основной тенденции юридического </w:t>
      </w:r>
      <w:r>
        <w:rPr>
          <w:szCs w:val="22"/>
        </w:rPr>
        <w:t xml:space="preserve">позитивизма </w:t>
      </w:r>
      <w:r>
        <w:rPr>
          <w:szCs w:val="22"/>
          <w:lang w:val="en-US"/>
        </w:rPr>
        <w:t>XIX</w:t>
      </w:r>
      <w:r>
        <w:rPr>
          <w:szCs w:val="22"/>
        </w:rPr>
        <w:t xml:space="preserve"> в. «Если бы право и закон были тождественны, то было бы непонятно существование юридических теорий». «Если бы норма делалась юридической только в силу облечения ее в фор</w:t>
      </w:r>
      <w:r>
        <w:rPr>
          <w:szCs w:val="22"/>
        </w:rPr>
        <w:softHyphen/>
        <w:t>му закона, единственно возможная юридическая теория была, бы теория составления законов».</w:t>
      </w:r>
    </w:p>
    <w:p w:rsidR="008B0BB1" w:rsidRDefault="008B0BB1">
      <w:pPr>
        <w:shd w:val="clear" w:color="auto" w:fill="FFFFFF"/>
        <w:ind w:left="10" w:firstLine="699"/>
        <w:jc w:val="both"/>
        <w:rPr>
          <w:sz w:val="28"/>
        </w:rPr>
      </w:pPr>
      <w:r>
        <w:rPr>
          <w:color w:val="000000"/>
          <w:sz w:val="28"/>
          <w:szCs w:val="22"/>
        </w:rPr>
        <w:t>Философско-методологическую основу теории Коркунова со</w:t>
      </w:r>
      <w:r>
        <w:rPr>
          <w:color w:val="000000"/>
          <w:sz w:val="28"/>
          <w:szCs w:val="22"/>
        </w:rPr>
        <w:softHyphen/>
        <w:t xml:space="preserve">ставляют позитивизм, субъективный идеализм и индивидуализм смягченного вида. Он выступает против крайностей механического индивидуализма </w:t>
      </w:r>
      <w:r>
        <w:rPr>
          <w:color w:val="000000"/>
          <w:sz w:val="28"/>
          <w:szCs w:val="22"/>
          <w:lang w:val="en-US"/>
        </w:rPr>
        <w:t>XVII</w:t>
      </w:r>
      <w:r>
        <w:rPr>
          <w:color w:val="000000"/>
          <w:sz w:val="28"/>
          <w:szCs w:val="22"/>
        </w:rPr>
        <w:t>—</w:t>
      </w:r>
      <w:r>
        <w:rPr>
          <w:color w:val="000000"/>
          <w:sz w:val="28"/>
          <w:szCs w:val="22"/>
          <w:lang w:val="en-US"/>
        </w:rPr>
        <w:t>XVIII</w:t>
      </w:r>
      <w:r>
        <w:rPr>
          <w:color w:val="000000"/>
          <w:sz w:val="28"/>
          <w:szCs w:val="22"/>
        </w:rPr>
        <w:t xml:space="preserve"> вв., который. сводил общество к ме</w:t>
      </w:r>
      <w:r>
        <w:rPr>
          <w:color w:val="000000"/>
          <w:sz w:val="28"/>
          <w:szCs w:val="22"/>
        </w:rPr>
        <w:softHyphen/>
        <w:t>ханической сумме индивидов, и этатистских теорий Гегеля и дру</w:t>
      </w:r>
      <w:r>
        <w:rPr>
          <w:color w:val="000000"/>
          <w:sz w:val="28"/>
          <w:szCs w:val="22"/>
        </w:rPr>
        <w:softHyphen/>
        <w:t>гих авторов, с точки зрения Коркунова, растворявших личность в обществе и государстве. Коркунов выдвинул так называемую пси</w:t>
      </w:r>
      <w:r>
        <w:rPr>
          <w:color w:val="000000"/>
          <w:sz w:val="28"/>
          <w:szCs w:val="22"/>
        </w:rPr>
        <w:softHyphen/>
        <w:t>хическую теорию, или теорию «субъективного реализма», со</w:t>
      </w:r>
      <w:r>
        <w:rPr>
          <w:color w:val="000000"/>
          <w:sz w:val="28"/>
          <w:szCs w:val="22"/>
        </w:rPr>
        <w:softHyphen/>
        <w:t>гласно которой общество есть «объективный общественный по</w:t>
      </w:r>
      <w:r>
        <w:rPr>
          <w:color w:val="000000"/>
          <w:sz w:val="28"/>
          <w:szCs w:val="22"/>
        </w:rPr>
        <w:softHyphen/>
        <w:t>рядок», «психическое единение людей». В то же время личность представляет собой «особое самостоятельное начало», которое не растворяется в обществе, а сохраняет «свою самостоятельность, свои особые цели, не сливающиеся с общественными и не подчиня</w:t>
      </w:r>
      <w:r>
        <w:rPr>
          <w:color w:val="000000"/>
          <w:sz w:val="28"/>
          <w:szCs w:val="22"/>
        </w:rPr>
        <w:softHyphen/>
        <w:t>ющиеся им».</w:t>
      </w:r>
    </w:p>
    <w:p w:rsidR="008B0BB1" w:rsidRDefault="008B0BB1">
      <w:pPr>
        <w:shd w:val="clear" w:color="auto" w:fill="FFFFFF"/>
        <w:ind w:left="10" w:right="5" w:firstLine="699"/>
        <w:jc w:val="both"/>
        <w:rPr>
          <w:sz w:val="28"/>
        </w:rPr>
      </w:pPr>
      <w:r>
        <w:rPr>
          <w:color w:val="000000"/>
          <w:sz w:val="28"/>
          <w:szCs w:val="22"/>
        </w:rPr>
        <w:t>Содержанием социальной жизни Коркунов считал совокупность разнообразных сталкивающихся между собой личных и групповых интересов в политической, экономической, религиозной и иных об</w:t>
      </w:r>
      <w:r>
        <w:rPr>
          <w:color w:val="000000"/>
          <w:sz w:val="28"/>
          <w:szCs w:val="22"/>
        </w:rPr>
        <w:softHyphen/>
        <w:t xml:space="preserve">ластях. Отсюда, полагал он, вытекает необходимость права, задача которого </w:t>
      </w:r>
      <w:r>
        <w:rPr>
          <w:bCs/>
          <w:color w:val="000000"/>
          <w:sz w:val="28"/>
          <w:szCs w:val="22"/>
        </w:rPr>
        <w:t xml:space="preserve">заключается </w:t>
      </w:r>
      <w:r>
        <w:rPr>
          <w:color w:val="000000"/>
          <w:sz w:val="28"/>
          <w:szCs w:val="22"/>
        </w:rPr>
        <w:t>в том, чтобы обеспечивать должный обще</w:t>
      </w:r>
      <w:r>
        <w:rPr>
          <w:color w:val="000000"/>
          <w:sz w:val="28"/>
          <w:szCs w:val="22"/>
        </w:rPr>
        <w:softHyphen/>
        <w:t>ственный порядок в сталкивающихся между собой интересах. С этой точки зрения право есть «разграничение интересов». С од</w:t>
      </w:r>
      <w:r>
        <w:rPr>
          <w:color w:val="000000"/>
          <w:sz w:val="28"/>
          <w:szCs w:val="22"/>
        </w:rPr>
        <w:softHyphen/>
        <w:t>ной стороны, данное понятие было направлено против формалисти</w:t>
      </w:r>
      <w:r>
        <w:rPr>
          <w:color w:val="000000"/>
          <w:sz w:val="28"/>
          <w:szCs w:val="22"/>
        </w:rPr>
        <w:softHyphen/>
        <w:t>ческой теории юридического позитивизма, сводившего право в ко</w:t>
      </w:r>
      <w:r>
        <w:rPr>
          <w:color w:val="000000"/>
          <w:sz w:val="28"/>
          <w:szCs w:val="22"/>
        </w:rPr>
        <w:softHyphen/>
        <w:t>нечном счете к волеизъявлению политической власти, «приказу су</w:t>
      </w:r>
      <w:r>
        <w:rPr>
          <w:color w:val="000000"/>
          <w:sz w:val="28"/>
          <w:szCs w:val="22"/>
        </w:rPr>
        <w:softHyphen/>
        <w:t>верена» (Остин и др.). С другой — Коркунов стремился преодолеть крайности концепции Иеринга, отождествлявшего право с интере</w:t>
      </w:r>
      <w:r>
        <w:rPr>
          <w:color w:val="000000"/>
          <w:sz w:val="28"/>
          <w:szCs w:val="22"/>
        </w:rPr>
        <w:softHyphen/>
        <w:t>сом («право как юридически защищенный интерес»).</w:t>
      </w:r>
    </w:p>
    <w:p w:rsidR="008B0BB1" w:rsidRDefault="008B0BB1">
      <w:pPr>
        <w:pStyle w:val="3"/>
      </w:pPr>
      <w:r>
        <w:t>В соответствии с дуализмом индивидуального и коллективного, право, по Коркунову, тоже имеет два взаимосвязанных, но относи</w:t>
      </w:r>
      <w:r>
        <w:softHyphen/>
        <w:t>тельно самостоятельных, не сводимых друг к другу аспекта: объек</w:t>
      </w:r>
      <w:r>
        <w:softHyphen/>
        <w:t>тивный (юридическая норма) и субъективный (юридическое отно</w:t>
      </w:r>
      <w:r>
        <w:softHyphen/>
        <w:t>шение, субъективное право и обязанность).</w:t>
      </w:r>
    </w:p>
    <w:p w:rsidR="008B0BB1" w:rsidRDefault="008B0BB1">
      <w:pPr>
        <w:shd w:val="clear" w:color="auto" w:fill="FFFFFF"/>
        <w:ind w:left="5" w:right="5" w:firstLine="704"/>
        <w:jc w:val="both"/>
        <w:rPr>
          <w:sz w:val="28"/>
        </w:rPr>
      </w:pPr>
      <w:r>
        <w:rPr>
          <w:color w:val="000000"/>
          <w:sz w:val="28"/>
          <w:szCs w:val="22"/>
        </w:rPr>
        <w:t>Нельзя, утверждал он, признавать право чем-то односторонне поглощающим личность: «основой всего права в конце концов яв</w:t>
      </w:r>
      <w:r>
        <w:rPr>
          <w:color w:val="000000"/>
          <w:sz w:val="28"/>
          <w:szCs w:val="22"/>
        </w:rPr>
        <w:softHyphen/>
        <w:t>ляется все-таки индивидуальное сознание». Право выражает «не объективно данное подчинение личности обществу, а субъективное представление самой личности о должном порядке общественных отношений». В то же время право, считал Коркунов, не является односторонним продуктом личной сознательной воли. Как должный порядок общественных отношений оно воспроизводится объектив</w:t>
      </w:r>
      <w:r>
        <w:rPr>
          <w:color w:val="000000"/>
          <w:sz w:val="28"/>
          <w:szCs w:val="22"/>
        </w:rPr>
        <w:softHyphen/>
        <w:t>но, независимо от индивидуального сознания и произвола отдель</w:t>
      </w:r>
      <w:r>
        <w:rPr>
          <w:color w:val="000000"/>
          <w:sz w:val="28"/>
          <w:szCs w:val="22"/>
        </w:rPr>
        <w:softHyphen/>
        <w:t>ного человека.</w:t>
      </w:r>
    </w:p>
    <w:p w:rsidR="008B0BB1" w:rsidRDefault="008B0BB1">
      <w:pPr>
        <w:shd w:val="clear" w:color="auto" w:fill="FFFFFF"/>
        <w:ind w:right="14" w:firstLine="851"/>
        <w:jc w:val="both"/>
        <w:rPr>
          <w:sz w:val="28"/>
        </w:rPr>
      </w:pPr>
      <w:r>
        <w:rPr>
          <w:color w:val="000000"/>
          <w:sz w:val="28"/>
          <w:szCs w:val="22"/>
        </w:rPr>
        <w:t>Эта теория объективно вела к попытке примирить индивидуа</w:t>
      </w:r>
      <w:r>
        <w:rPr>
          <w:color w:val="000000"/>
          <w:sz w:val="28"/>
          <w:szCs w:val="22"/>
        </w:rPr>
        <w:softHyphen/>
        <w:t>лизм и этатизм.</w:t>
      </w:r>
    </w:p>
    <w:p w:rsidR="008B0BB1" w:rsidRDefault="008B0BB1">
      <w:pPr>
        <w:pStyle w:val="a4"/>
        <w:ind w:firstLine="851"/>
      </w:pPr>
      <w:r>
        <w:t>Государство, согласно учению Коркунова, есть «общественный союз, обладающий самостоятельной властью принуждения», и воз</w:t>
      </w:r>
      <w:r>
        <w:softHyphen/>
        <w:t>никает оно как средство проведения в жизнь права. Исходя из это</w:t>
      </w:r>
      <w:r>
        <w:softHyphen/>
        <w:t>го, проблему соотношения государства и права, «самоограничения» государства он стремился решить не формальным образом, а путем возведения и государства, и права к «психическому единению людей», «коллективному сознанию», к средствам разграничения интересов.</w:t>
      </w:r>
    </w:p>
    <w:p w:rsidR="008B0BB1" w:rsidRDefault="008B0BB1">
      <w:pPr>
        <w:shd w:val="clear" w:color="auto" w:fill="FFFFFF"/>
        <w:ind w:left="8" w:firstLine="843"/>
        <w:jc w:val="both"/>
        <w:rPr>
          <w:sz w:val="28"/>
        </w:rPr>
      </w:pPr>
      <w:r>
        <w:rPr>
          <w:color w:val="000000"/>
          <w:sz w:val="28"/>
          <w:szCs w:val="22"/>
        </w:rPr>
        <w:t>Коркунов резко критиковал господствовавшее тогда в государствоведении понятие государства как волевого субъекта власти — «самостоятельной личности». Государство в качестве политического союза, утверждал Коркунов, есть не лицо, не субъект, а отношение (с юридической стороны — «юридическое отношение»). Поэтому он отвергал традиционное понятие государственной власти как во</w:t>
      </w:r>
      <w:r>
        <w:rPr>
          <w:color w:val="000000"/>
          <w:sz w:val="28"/>
          <w:szCs w:val="22"/>
        </w:rPr>
        <w:softHyphen/>
        <w:t>ли государства-личности и с позиций субъективного идеализма пы</w:t>
      </w:r>
      <w:r>
        <w:rPr>
          <w:color w:val="000000"/>
          <w:sz w:val="28"/>
          <w:szCs w:val="22"/>
        </w:rPr>
        <w:softHyphen/>
        <w:t>тался дать психологическую трактовку государства и государственной власти. Основу последней следует искать в субъективном сознании, в психике индивида, вне связи с волей властвующего. Властвование, рассуждал Коркунов, предполагает сознание не с ак</w:t>
      </w:r>
      <w:r>
        <w:rPr>
          <w:color w:val="000000"/>
          <w:sz w:val="28"/>
          <w:szCs w:val="22"/>
        </w:rPr>
        <w:softHyphen/>
        <w:t>тивной стороны, не со стороны властвующего, а со стороны подвла</w:t>
      </w:r>
      <w:r>
        <w:rPr>
          <w:color w:val="000000"/>
          <w:sz w:val="28"/>
          <w:szCs w:val="22"/>
        </w:rPr>
        <w:softHyphen/>
        <w:t>стного. Более того, для властвования требуется только сознание за</w:t>
      </w:r>
      <w:r>
        <w:rPr>
          <w:color w:val="000000"/>
          <w:sz w:val="28"/>
          <w:szCs w:val="22"/>
        </w:rPr>
        <w:softHyphen/>
        <w:t>висимости, а не реальность ее. «Власть есть сила, обусловленная не волею властвующего, а сознанием зависимости подвластного». Поэтому Коркунов считал, что нет надобности наделять государст</w:t>
      </w:r>
      <w:r>
        <w:rPr>
          <w:color w:val="000000"/>
          <w:sz w:val="28"/>
          <w:szCs w:val="22"/>
        </w:rPr>
        <w:softHyphen/>
        <w:t>во волей, олицетворять его. «Государственная власть есть не чья-либо воля, а сила, вытекающая из сознания гражданами их зависимости от государства». Основываясь на субъективном идеализме и психологизме, Коркунов отрицал объективный характер госу</w:t>
      </w:r>
      <w:r>
        <w:rPr>
          <w:color w:val="000000"/>
          <w:sz w:val="28"/>
          <w:szCs w:val="22"/>
        </w:rPr>
        <w:softHyphen/>
        <w:t>дарства.</w:t>
      </w:r>
    </w:p>
    <w:p w:rsidR="008B0BB1" w:rsidRDefault="008B0BB1">
      <w:pPr>
        <w:shd w:val="clear" w:color="auto" w:fill="FFFFFF"/>
        <w:ind w:left="45" w:right="4" w:firstLine="664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Принимая во внимание эволюцию России во второй половине </w:t>
      </w:r>
      <w:r>
        <w:rPr>
          <w:color w:val="000000"/>
          <w:sz w:val="28"/>
          <w:szCs w:val="22"/>
          <w:lang w:val="en-US"/>
        </w:rPr>
        <w:t>XIX</w:t>
      </w:r>
      <w:r>
        <w:rPr>
          <w:color w:val="000000"/>
          <w:sz w:val="28"/>
          <w:szCs w:val="22"/>
        </w:rPr>
        <w:t xml:space="preserve"> в., Коркунов с позиций монархически настроенной буржуазии предлагал путь фактического ограничения абсолютизма правом. Отсюда проистекала его известная формула так называемой право</w:t>
      </w:r>
      <w:r>
        <w:rPr>
          <w:color w:val="000000"/>
          <w:sz w:val="28"/>
          <w:szCs w:val="22"/>
        </w:rPr>
        <w:softHyphen/>
        <w:t>мерной, но самодержавной монархии: «Государь сосредоточивает в своих руках всю полноту верховной власти безраздельно, но осу</w:t>
      </w:r>
      <w:r>
        <w:rPr>
          <w:color w:val="000000"/>
          <w:sz w:val="28"/>
          <w:szCs w:val="22"/>
        </w:rPr>
        <w:softHyphen/>
        <w:t>ществляет ее правомерно», т. е. строго подчиняется законам, при</w:t>
      </w:r>
      <w:r>
        <w:rPr>
          <w:color w:val="000000"/>
          <w:sz w:val="28"/>
          <w:szCs w:val="22"/>
        </w:rPr>
        <w:softHyphen/>
        <w:t>нятым в особом, в отличие от исполнительных актов, порядке (обязательное предварительное обсуждение в Государственном со</w:t>
      </w:r>
      <w:r>
        <w:rPr>
          <w:color w:val="000000"/>
          <w:sz w:val="28"/>
          <w:szCs w:val="22"/>
        </w:rPr>
        <w:softHyphen/>
        <w:t>вете, особый порядок подписания, взаимосвязь с прежним законо</w:t>
      </w:r>
      <w:r>
        <w:rPr>
          <w:color w:val="000000"/>
          <w:sz w:val="28"/>
          <w:szCs w:val="22"/>
        </w:rPr>
        <w:softHyphen/>
        <w:t>дательством и др.). Строгое разграничение закона и подчиненных нормативных актов, а также разделение судебной и исполнитель</w:t>
      </w:r>
      <w:r>
        <w:rPr>
          <w:color w:val="000000"/>
          <w:sz w:val="28"/>
          <w:szCs w:val="22"/>
        </w:rPr>
        <w:softHyphen/>
        <w:t>ной властей, право суда проверять «конституционность», «юриди</w:t>
      </w:r>
      <w:r>
        <w:rPr>
          <w:color w:val="000000"/>
          <w:sz w:val="28"/>
          <w:szCs w:val="22"/>
        </w:rPr>
        <w:softHyphen/>
        <w:t>ческую силу» указов и законов, на взгляд Коркунова, приведут к тому, что различие между абсолютной и конституционной монар</w:t>
      </w:r>
      <w:r>
        <w:rPr>
          <w:color w:val="000000"/>
          <w:sz w:val="28"/>
          <w:szCs w:val="22"/>
        </w:rPr>
        <w:softHyphen/>
        <w:t xml:space="preserve">хией будет не качественное, а количественное. В условиях антилиберальных контрреформ 80—90-х годов </w:t>
      </w:r>
      <w:r>
        <w:rPr>
          <w:color w:val="000000"/>
          <w:sz w:val="28"/>
          <w:szCs w:val="22"/>
          <w:lang w:val="en-US"/>
        </w:rPr>
        <w:t>XIX</w:t>
      </w:r>
      <w:r>
        <w:rPr>
          <w:color w:val="000000"/>
          <w:sz w:val="28"/>
          <w:szCs w:val="22"/>
        </w:rPr>
        <w:t xml:space="preserve"> в. это была робкая попытка предотвратить революцию.</w:t>
      </w:r>
    </w:p>
    <w:p w:rsidR="008B0BB1" w:rsidRDefault="008B0BB1">
      <w:pPr>
        <w:pStyle w:val="20"/>
        <w:ind w:firstLine="709"/>
      </w:pPr>
      <w:r>
        <w:t>Своей психологической трактовкой государства и права Коркунов оказал весьма существенное воздействие на психологические теории Л. Петражицкого, Ж. Гурвича и др. Концепция «психоло</w:t>
      </w:r>
      <w:r>
        <w:softHyphen/>
        <w:t>гического единения» предвосхитила концепцию «коллективного со</w:t>
      </w:r>
      <w:r>
        <w:softHyphen/>
        <w:t>знания» Э. Дюркгейма. Теория «разграничения интересов» – за</w:t>
      </w:r>
      <w:r>
        <w:softHyphen/>
        <w:t>метная веха на пути эволюции юриспруденции интересов от Иеринга к последующим ее модификациям («согласование интере</w:t>
      </w:r>
      <w:r>
        <w:softHyphen/>
        <w:t xml:space="preserve">сов» </w:t>
      </w:r>
      <w:r>
        <w:rPr>
          <w:iCs/>
        </w:rPr>
        <w:t xml:space="preserve">Р. </w:t>
      </w:r>
      <w:r>
        <w:t>Паунда и др.). Теория политической власти Коркунова, от</w:t>
      </w:r>
      <w:r>
        <w:softHyphen/>
        <w:t>рицавшего за государством качество волевого субъекта власти, со</w:t>
      </w:r>
      <w:r>
        <w:softHyphen/>
        <w:t>звучна соответствующей доктрине Л. Дюги и субъективно-идеа</w:t>
      </w:r>
      <w:r>
        <w:softHyphen/>
        <w:t>листическим попыткам обосновать государство как политиче</w:t>
      </w:r>
      <w:r>
        <w:softHyphen/>
        <w:t>ское отношение.</w:t>
      </w:r>
    </w:p>
    <w:p w:rsidR="008B0BB1" w:rsidRDefault="008B0BB1">
      <w:pPr>
        <w:shd w:val="clear" w:color="auto" w:fill="FFFFFF"/>
        <w:ind w:left="67" w:right="55" w:firstLine="642"/>
        <w:jc w:val="both"/>
        <w:rPr>
          <w:sz w:val="28"/>
        </w:rPr>
      </w:pPr>
      <w:r>
        <w:rPr>
          <w:bCs/>
          <w:color w:val="000000"/>
          <w:sz w:val="28"/>
          <w:szCs w:val="23"/>
        </w:rPr>
        <w:t xml:space="preserve">Н. М. Коркунов </w:t>
      </w:r>
      <w:r>
        <w:rPr>
          <w:color w:val="000000"/>
          <w:sz w:val="28"/>
          <w:szCs w:val="23"/>
        </w:rPr>
        <w:t>в своем социально-психологическом истолковании вании права и государственной власти исходил прежде наработанных Муромцевым характеристик права как правопорядка, а также из учения Иеринга о праве как защищенном интересе (Муромцев также многим обязан Иерингу, лекции которого  он прослушал во время стажировки в Германии). Общество, писал Коркунов, есть объективный общественный порядок («психическое единение людей»). Содержание общественной жизни составляет многообразие различных сталкивающихся личных и  общественных интересов в  политической, экономической, религиозной областях. Чтобы обеспечить возможность совместного сосуществования и осуществления интересов, каждому субъекту правовых отношений должна быть отграничена известная сфера. Эту сферу и отграничивает право, которое, собственно, есть «разграничение интересов» и вместе с тем инструмент обеспечения определенного порядка в процессе возникновения и урегулирования конфликта интересов (Лекции по общей теории права. 1886). Право охраняет не всякий интерес, а только отдельно взятый интерес в его отношении к другому интересу. Оно разграничивает, охраняет и в этом смысле обес</w:t>
      </w:r>
      <w:r>
        <w:rPr>
          <w:color w:val="000000"/>
          <w:sz w:val="28"/>
          <w:szCs w:val="23"/>
        </w:rPr>
        <w:softHyphen/>
        <w:t>печивает должный порядок общественных отношений.</w:t>
      </w:r>
    </w:p>
    <w:p w:rsidR="008B0BB1" w:rsidRDefault="008B0BB1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z w:val="28"/>
          <w:szCs w:val="23"/>
        </w:rPr>
        <w:t>Коркунов был авторитетным в университетских научных кругах разработчиком социологического и философского (теоре</w:t>
      </w:r>
      <w:r>
        <w:rPr>
          <w:color w:val="000000"/>
          <w:sz w:val="28"/>
          <w:szCs w:val="23"/>
        </w:rPr>
        <w:softHyphen/>
        <w:t>тического) приемов изучения права в противоположность доминирующей формалистической ориентации догматической юриспруденции. Основа права — в индивидуальном сознании, в котором Коркунов различает субъективный к одновременно со</w:t>
      </w:r>
      <w:r>
        <w:rPr>
          <w:color w:val="000000"/>
          <w:sz w:val="28"/>
          <w:szCs w:val="23"/>
        </w:rPr>
        <w:softHyphen/>
        <w:t>циально-психологический аспекты. Однако в своем внешнем проявлении в качестве регулятора и обеспечителя должного и упорядоченного общественного отношения право действует и воспроизводится объективно (вне индивидуального и иного-произвола). «Общая теория права» ставит задачей извлечь общие начала права из накопленного специальными юридичес</w:t>
      </w:r>
      <w:r>
        <w:rPr>
          <w:color w:val="000000"/>
          <w:sz w:val="28"/>
          <w:szCs w:val="23"/>
        </w:rPr>
        <w:softHyphen/>
        <w:t>кими науками эмпирического материала. В этом смысле она становится близкой к философии права. Философия, считал Коркунов, не есть метафизическое знание, как во времена Канта и Гегеля, она ныне существует как обобщенное знание других Дисциплин. Между философией права и философией нет какого-либо разграничения (Лекции по энциклопедии права. 1880). Аналогичным образом в духе социологического и юридического эмпиризма трактовался Коркуновым и предмет всеобщей исто</w:t>
      </w:r>
      <w:r>
        <w:rPr>
          <w:color w:val="000000"/>
          <w:sz w:val="28"/>
          <w:szCs w:val="23"/>
        </w:rPr>
        <w:softHyphen/>
        <w:t>рии права — как сравнительная история законодательств.</w:t>
      </w:r>
    </w:p>
    <w:p w:rsidR="008B0BB1" w:rsidRDefault="008B0BB1">
      <w:pPr>
        <w:shd w:val="clear" w:color="auto" w:fill="FFFFFF"/>
        <w:ind w:left="7" w:right="79" w:firstLine="702"/>
        <w:jc w:val="both"/>
        <w:rPr>
          <w:sz w:val="28"/>
        </w:rPr>
      </w:pPr>
      <w:r>
        <w:rPr>
          <w:color w:val="000000"/>
          <w:sz w:val="28"/>
          <w:szCs w:val="23"/>
        </w:rPr>
        <w:t>Основной труд Коркунова «Лекции по общей теории права» выдержал 9 изданий (последнее — 1909 г.), в 1903 г. был пере</w:t>
      </w:r>
      <w:r>
        <w:rPr>
          <w:color w:val="000000"/>
          <w:sz w:val="28"/>
          <w:szCs w:val="23"/>
        </w:rPr>
        <w:softHyphen/>
        <w:t>йден на французский, а затем и. на английский язык. Западноевропейские юристы ссылались на труд Коркунова как на законченное, наиболее полное и вместе с тем оригинальное изложение позитивной теории права. В течение ряда лет «Лекции» были самым ходовым учебником в российских университетах.</w:t>
      </w:r>
    </w:p>
    <w:p w:rsidR="008B0BB1" w:rsidRDefault="008B0BB1">
      <w:pPr>
        <w:shd w:val="clear" w:color="auto" w:fill="FFFFFF"/>
        <w:ind w:left="29" w:right="72" w:firstLine="680"/>
        <w:jc w:val="both"/>
        <w:rPr>
          <w:sz w:val="28"/>
        </w:rPr>
      </w:pPr>
      <w:r>
        <w:rPr>
          <w:sz w:val="28"/>
        </w:rPr>
        <w:t>Н.М. Коркунов описывает государственную власть как феномен, определяемый не волей властвующего субъекта, а сознанием зависимости подвластного. «Государственная власть и есть надо всем господствующая единая воля, проявляющаяся в деятельности органов власти. Государственная власть есть сила, основанная на создании людьми своей зависимости от государства. Поэтому носителем государственной власти являются не одни органы власти, а все государство как одно целое. Органы же власти только распорядители, диспозитарии этой силы. Единство государства не в единстве воли этих органов, а в единстве той силы, которой все они распоряжаются».</w:t>
      </w:r>
      <w:r>
        <w:rPr>
          <w:rStyle w:val="a7"/>
          <w:sz w:val="28"/>
        </w:rPr>
        <w:footnoteReference w:customMarkFollows="1" w:id="1"/>
        <w:t>1</w:t>
      </w:r>
    </w:p>
    <w:p w:rsidR="008B0BB1" w:rsidRDefault="008B0BB1">
      <w:pPr>
        <w:shd w:val="clear" w:color="auto" w:fill="FFFFFF"/>
        <w:ind w:left="29" w:right="72" w:firstLine="680"/>
        <w:jc w:val="both"/>
        <w:rPr>
          <w:sz w:val="28"/>
        </w:rPr>
      </w:pPr>
      <w:r>
        <w:rPr>
          <w:sz w:val="28"/>
        </w:rPr>
        <w:t>По мнению Коркунова, изучаемые им феномены власти находятся, по крайней мере, в двоякой зависимости от психологических факторов. Во-первых, тот факт, что личность является составным элементом сразу нескольких общественных групп, защищает ее от поглощения некоей тотальной идеей. Дело в том, пишет Коркунов, что общество являясь техническим единением людей, допускает в силу этого принадлежность человека одновременно ко многим разнообразным обсуждениям. Личность поэтому, хотя и есть продукт общества, но не одного кого-нибудь, а совместно многих обществ. Влиянию каждого из этих обществ личность противопоставляет свою зависимость от ряда других обществ, и в этой одновременной зависимости она находит противовес исключительному влиянию на нее каждого из них в отдельности.</w:t>
      </w:r>
    </w:p>
    <w:p w:rsidR="008B0BB1" w:rsidRDefault="008B0BB1">
      <w:pPr>
        <w:shd w:val="clear" w:color="auto" w:fill="FFFFFF"/>
        <w:ind w:left="29" w:right="72" w:firstLine="680"/>
        <w:jc w:val="both"/>
        <w:rPr>
          <w:sz w:val="28"/>
        </w:rPr>
      </w:pPr>
      <w:r>
        <w:rPr>
          <w:sz w:val="28"/>
        </w:rPr>
        <w:t>Такой социально-психологический плюрализм обеспечивает личности известную автономию, но она, в силу парадоксальных причин, стремится вписаться в систему отношения властвования, ориентируясь прежде всего на отношения подчинения.</w:t>
      </w:r>
    </w:p>
    <w:p w:rsidR="008B0BB1" w:rsidRDefault="008B0BB1">
      <w:pPr>
        <w:shd w:val="clear" w:color="auto" w:fill="FFFFFF"/>
        <w:ind w:left="29" w:right="72" w:firstLine="680"/>
        <w:jc w:val="both"/>
        <w:rPr>
          <w:sz w:val="28"/>
        </w:rPr>
      </w:pPr>
      <w:r>
        <w:rPr>
          <w:sz w:val="28"/>
        </w:rPr>
        <w:t>Во-вторых, что более важно, картина властеотношений интерпретируется Коркуновым применительно не к источнику власти, а к ее объекту. И здесь власть как реально существующий факт, разлагается на ряд часто психических элементов, а именно переживаний, подвластных субъекту. Власть, с этой точки зрения, не предполагает непременно направленной на властвование воли. Коркунов подчеркивает, что для отношений властвования не требуется, чтобы сознание зависимости основывалось на реальных: для возникновения их необходимо только сознание зависимости, а не реальность ее.</w:t>
      </w:r>
    </w:p>
    <w:p w:rsidR="008B0BB1" w:rsidRDefault="008B0BB1">
      <w:pPr>
        <w:shd w:val="clear" w:color="auto" w:fill="FFFFFF"/>
        <w:ind w:left="29" w:right="72" w:firstLine="680"/>
        <w:jc w:val="both"/>
        <w:rPr>
          <w:sz w:val="28"/>
        </w:rPr>
      </w:pPr>
      <w:r>
        <w:rPr>
          <w:sz w:val="28"/>
        </w:rPr>
        <w:t>«Властвование над ними государства и ограничение этого властвования имеет одно и то же общее основание – в нашем сознании, в сознании зависимости от государства и в сознании целого ряда интересов, противопоставляемых интересам власти и требующих определенного с ним разграничения». Неделимость власти всегда побуждает ее носителя к злоупотреблению ей, и, по Коркунову, власть стремится захватить сферу настолько широкую, насколько это возможно.</w:t>
      </w:r>
      <w:bookmarkStart w:id="0" w:name="_GoBack"/>
      <w:bookmarkEnd w:id="0"/>
    </w:p>
    <w:sectPr w:rsidR="008B0BB1">
      <w:pgSz w:w="11909" w:h="16834"/>
      <w:pgMar w:top="1440" w:right="994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B1" w:rsidRDefault="008B0BB1">
      <w:r>
        <w:separator/>
      </w:r>
    </w:p>
  </w:endnote>
  <w:endnote w:type="continuationSeparator" w:id="0">
    <w:p w:rsidR="008B0BB1" w:rsidRDefault="008B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B1" w:rsidRDefault="008B0BB1">
      <w:r>
        <w:separator/>
      </w:r>
    </w:p>
  </w:footnote>
  <w:footnote w:type="continuationSeparator" w:id="0">
    <w:p w:rsidR="008B0BB1" w:rsidRDefault="008B0BB1">
      <w:r>
        <w:continuationSeparator/>
      </w:r>
    </w:p>
  </w:footnote>
  <w:footnote w:id="1">
    <w:p w:rsidR="008B0BB1" w:rsidRDefault="008B0BB1">
      <w:pPr>
        <w:pStyle w:val="a6"/>
      </w:pPr>
      <w:r>
        <w:rPr>
          <w:rStyle w:val="a7"/>
        </w:rPr>
        <w:t>1</w:t>
      </w:r>
      <w:r>
        <w:t xml:space="preserve"> Коркунов Н.М. Указ и закон – СПб., 1894. – С. 193.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65F"/>
    <w:rsid w:val="00252AFF"/>
    <w:rsid w:val="008B0BB1"/>
    <w:rsid w:val="008F365F"/>
    <w:rsid w:val="00D3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7CB61-4EEB-49C5-9365-F4B3150B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left="14"/>
      <w:jc w:val="center"/>
      <w:outlineLvl w:val="0"/>
    </w:pPr>
    <w:rPr>
      <w:b/>
      <w:bCs/>
      <w:iCs/>
      <w:color w:val="000000"/>
      <w:sz w:val="56"/>
      <w:szCs w:val="21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4"/>
      <w:jc w:val="center"/>
      <w:outlineLvl w:val="1"/>
    </w:pPr>
    <w:rPr>
      <w:iCs/>
      <w:color w:val="000000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ind w:firstLine="374"/>
      <w:jc w:val="both"/>
    </w:pPr>
    <w:rPr>
      <w:color w:val="000000"/>
      <w:sz w:val="28"/>
      <w:szCs w:val="21"/>
    </w:rPr>
  </w:style>
  <w:style w:type="paragraph" w:styleId="a4">
    <w:name w:val="Body Text"/>
    <w:basedOn w:val="a"/>
    <w:semiHidden/>
    <w:pPr>
      <w:shd w:val="clear" w:color="auto" w:fill="FFFFFF"/>
      <w:ind w:right="70"/>
      <w:jc w:val="both"/>
    </w:pPr>
    <w:rPr>
      <w:color w:val="000000"/>
      <w:sz w:val="28"/>
      <w:szCs w:val="22"/>
    </w:rPr>
  </w:style>
  <w:style w:type="paragraph" w:styleId="20">
    <w:name w:val="Body Text Indent 2"/>
    <w:basedOn w:val="a"/>
    <w:semiHidden/>
    <w:pPr>
      <w:shd w:val="clear" w:color="auto" w:fill="FFFFFF"/>
      <w:ind w:firstLine="426"/>
      <w:jc w:val="both"/>
    </w:pPr>
    <w:rPr>
      <w:color w:val="000000"/>
      <w:sz w:val="28"/>
      <w:szCs w:val="22"/>
    </w:rPr>
  </w:style>
  <w:style w:type="paragraph" w:styleId="a5">
    <w:name w:val="Block Text"/>
    <w:basedOn w:val="a"/>
    <w:semiHidden/>
    <w:pPr>
      <w:shd w:val="clear" w:color="auto" w:fill="FFFFFF"/>
      <w:ind w:left="106" w:right="-50"/>
      <w:jc w:val="both"/>
    </w:pPr>
    <w:rPr>
      <w:color w:val="000000"/>
      <w:sz w:val="28"/>
      <w:szCs w:val="23"/>
    </w:rPr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paragraph" w:styleId="3">
    <w:name w:val="Body Text Indent 3"/>
    <w:basedOn w:val="a"/>
    <w:semiHidden/>
    <w:pPr>
      <w:shd w:val="clear" w:color="auto" w:fill="FFFFFF"/>
      <w:ind w:right="10" w:firstLine="709"/>
      <w:jc w:val="both"/>
    </w:pPr>
    <w:rPr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IOGUNB</Company>
  <LinksUpToDate>false</LinksUpToDate>
  <CharactersWithSpaces>12494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gruznyhpu</dc:creator>
  <cp:keywords/>
  <dc:description/>
  <cp:lastModifiedBy>Irina</cp:lastModifiedBy>
  <cp:revision>2</cp:revision>
  <cp:lastPrinted>1899-12-31T21:00:00Z</cp:lastPrinted>
  <dcterms:created xsi:type="dcterms:W3CDTF">2014-09-05T19:56:00Z</dcterms:created>
  <dcterms:modified xsi:type="dcterms:W3CDTF">2014-09-05T19:56:00Z</dcterms:modified>
</cp:coreProperties>
</file>