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FD" w:rsidRDefault="00203EFD" w:rsidP="00BB1BED">
      <w:pPr>
        <w:tabs>
          <w:tab w:val="left" w:pos="5103"/>
        </w:tabs>
        <w:spacing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1BED" w:rsidRPr="00A26255" w:rsidRDefault="00BB1BED" w:rsidP="00BB1BED">
      <w:pPr>
        <w:tabs>
          <w:tab w:val="left" w:pos="5103"/>
        </w:tabs>
        <w:spacing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6255">
        <w:rPr>
          <w:rFonts w:ascii="Times New Roman" w:hAnsi="Times New Roman"/>
          <w:b/>
          <w:color w:val="000000"/>
          <w:sz w:val="24"/>
          <w:szCs w:val="24"/>
        </w:rPr>
        <w:t>Федеральное агентство по образованию</w:t>
      </w:r>
    </w:p>
    <w:p w:rsidR="00BB1BED" w:rsidRPr="00A26255" w:rsidRDefault="00BB1BED" w:rsidP="00BB1BED">
      <w:pPr>
        <w:tabs>
          <w:tab w:val="left" w:pos="5103"/>
        </w:tabs>
        <w:spacing w:line="240" w:lineRule="auto"/>
        <w:ind w:left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6255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образовательное учреждение</w:t>
      </w:r>
    </w:p>
    <w:p w:rsidR="00BB1BED" w:rsidRPr="00A26255" w:rsidRDefault="00BB1BED" w:rsidP="00BB1BED">
      <w:pPr>
        <w:tabs>
          <w:tab w:val="left" w:pos="5103"/>
        </w:tabs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2625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</w:t>
      </w:r>
    </w:p>
    <w:p w:rsidR="00BB1BED" w:rsidRPr="00A26255" w:rsidRDefault="008A31CB" w:rsidP="00BB1BE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" style="width:390.75pt;height:36.75pt;visibility:visible">
            <v:imagedata r:id="rId7" o:title="2"/>
          </v:shape>
        </w:pict>
      </w:r>
    </w:p>
    <w:p w:rsidR="00BB1BED" w:rsidRPr="00D712B2" w:rsidRDefault="006A304B" w:rsidP="00DC16E4">
      <w:pPr>
        <w:spacing w:before="2040" w:after="360" w:line="360" w:lineRule="auto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>Сообщение</w:t>
      </w:r>
    </w:p>
    <w:p w:rsidR="00BB1BED" w:rsidRPr="00A26255" w:rsidRDefault="00BB1BED" w:rsidP="00BB1B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>по дисциплине</w:t>
      </w:r>
    </w:p>
    <w:p w:rsidR="00BB1BED" w:rsidRPr="00BB1BED" w:rsidRDefault="00BB1BED" w:rsidP="00BB1BED">
      <w:pPr>
        <w:spacing w:after="360" w:line="360" w:lineRule="auto"/>
        <w:jc w:val="center"/>
        <w:rPr>
          <w:rFonts w:ascii="Times New Roman" w:hAnsi="Times New Roman"/>
          <w:sz w:val="32"/>
          <w:szCs w:val="24"/>
        </w:rPr>
      </w:pPr>
      <w:r w:rsidRPr="00BB1BED">
        <w:rPr>
          <w:rFonts w:ascii="Times New Roman" w:hAnsi="Times New Roman"/>
          <w:sz w:val="32"/>
          <w:szCs w:val="24"/>
        </w:rPr>
        <w:t>«</w:t>
      </w:r>
      <w:r w:rsidRPr="00DC16E4">
        <w:rPr>
          <w:rFonts w:ascii="Times New Roman" w:hAnsi="Times New Roman"/>
          <w:sz w:val="32"/>
          <w:szCs w:val="24"/>
        </w:rPr>
        <w:t>Экологические основы природопользования</w:t>
      </w:r>
      <w:r w:rsidRPr="00BB1BED">
        <w:rPr>
          <w:rFonts w:ascii="Times New Roman" w:hAnsi="Times New Roman"/>
          <w:sz w:val="36"/>
          <w:szCs w:val="24"/>
        </w:rPr>
        <w:t>»</w:t>
      </w:r>
    </w:p>
    <w:p w:rsidR="00BB1BED" w:rsidRPr="00DC16E4" w:rsidRDefault="00BB1BED" w:rsidP="00BB1BED">
      <w:pPr>
        <w:spacing w:line="360" w:lineRule="auto"/>
        <w:jc w:val="center"/>
        <w:rPr>
          <w:rFonts w:ascii="Times New Roman" w:hAnsi="Times New Roman"/>
          <w:sz w:val="32"/>
          <w:szCs w:val="24"/>
        </w:rPr>
      </w:pPr>
      <w:r w:rsidRPr="00DC16E4">
        <w:rPr>
          <w:rFonts w:ascii="Times New Roman" w:hAnsi="Times New Roman"/>
          <w:sz w:val="32"/>
          <w:szCs w:val="24"/>
        </w:rPr>
        <w:t xml:space="preserve">Тема: </w:t>
      </w:r>
      <w:r w:rsidR="00DC16E4" w:rsidRPr="00DC16E4">
        <w:rPr>
          <w:rFonts w:ascii="Times New Roman" w:hAnsi="Times New Roman"/>
          <w:sz w:val="32"/>
          <w:szCs w:val="24"/>
        </w:rPr>
        <w:t>История развития природоохранной деятельности в России</w:t>
      </w:r>
    </w:p>
    <w:p w:rsidR="00BB1BED" w:rsidRPr="00A26255" w:rsidRDefault="00BB1BED" w:rsidP="00BB1BE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>по специальности 08011251</w:t>
      </w:r>
    </w:p>
    <w:p w:rsidR="00BB1BED" w:rsidRPr="00BB1BED" w:rsidRDefault="00BB1BED" w:rsidP="00BB1BED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26255">
        <w:rPr>
          <w:rFonts w:ascii="Times New Roman" w:hAnsi="Times New Roman"/>
          <w:sz w:val="24"/>
          <w:szCs w:val="24"/>
        </w:rPr>
        <w:t>«Маркетинг в строительной отрасли»</w:t>
      </w:r>
    </w:p>
    <w:p w:rsidR="00BB1BED" w:rsidRPr="00BB1BED" w:rsidRDefault="00BB1BED" w:rsidP="00BB1BED">
      <w:pPr>
        <w:spacing w:before="1800" w:after="0" w:line="240" w:lineRule="auto"/>
        <w:ind w:firstLine="4962"/>
        <w:rPr>
          <w:rFonts w:ascii="Times New Roman" w:hAnsi="Times New Roman"/>
          <w:b/>
          <w:sz w:val="24"/>
          <w:szCs w:val="24"/>
        </w:rPr>
      </w:pPr>
      <w:r w:rsidRPr="00BB1BED">
        <w:rPr>
          <w:rFonts w:ascii="Times New Roman" w:hAnsi="Times New Roman"/>
          <w:b/>
          <w:sz w:val="24"/>
          <w:szCs w:val="24"/>
        </w:rPr>
        <w:t>Выполнил:</w:t>
      </w:r>
    </w:p>
    <w:p w:rsidR="00BB1BED" w:rsidRPr="00A26255" w:rsidRDefault="00BB1BED" w:rsidP="00BB1BED">
      <w:pPr>
        <w:spacing w:line="240" w:lineRule="auto"/>
        <w:ind w:firstLine="6096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 xml:space="preserve"> Студентка: Сергеева Кристина</w:t>
      </w:r>
    </w:p>
    <w:p w:rsidR="00BB1BED" w:rsidRPr="00A26255" w:rsidRDefault="00BB1BED" w:rsidP="00BB1BED">
      <w:pPr>
        <w:spacing w:line="240" w:lineRule="auto"/>
        <w:ind w:firstLine="6096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>Группа МК-21</w:t>
      </w:r>
    </w:p>
    <w:p w:rsidR="00BB1BED" w:rsidRPr="00BB1BED" w:rsidRDefault="00BB1BED" w:rsidP="00BB1BED">
      <w:pPr>
        <w:spacing w:line="240" w:lineRule="auto"/>
        <w:ind w:firstLine="4962"/>
        <w:rPr>
          <w:rFonts w:ascii="Times New Roman" w:hAnsi="Times New Roman"/>
          <w:b/>
          <w:sz w:val="24"/>
          <w:szCs w:val="24"/>
        </w:rPr>
      </w:pPr>
      <w:r w:rsidRPr="00BB1BED">
        <w:rPr>
          <w:rFonts w:ascii="Times New Roman" w:hAnsi="Times New Roman"/>
          <w:b/>
          <w:sz w:val="24"/>
          <w:szCs w:val="24"/>
        </w:rPr>
        <w:t>Проверил:</w:t>
      </w:r>
    </w:p>
    <w:p w:rsidR="00BB1BED" w:rsidRPr="00A26255" w:rsidRDefault="00BB1BED" w:rsidP="00BB1BED">
      <w:pPr>
        <w:spacing w:line="240" w:lineRule="auto"/>
        <w:ind w:firstLine="6096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>Преподаватель: Ермолаева Е.К.</w:t>
      </w:r>
    </w:p>
    <w:p w:rsidR="00DC16E4" w:rsidRDefault="00BB1BED" w:rsidP="00DC16E4">
      <w:pPr>
        <w:spacing w:before="2280" w:line="240" w:lineRule="auto"/>
        <w:jc w:val="center"/>
        <w:rPr>
          <w:rFonts w:ascii="Times New Roman" w:hAnsi="Times New Roman"/>
          <w:sz w:val="24"/>
          <w:szCs w:val="24"/>
        </w:rPr>
      </w:pPr>
      <w:r w:rsidRPr="00A26255">
        <w:rPr>
          <w:rFonts w:ascii="Times New Roman" w:hAnsi="Times New Roman"/>
          <w:sz w:val="24"/>
          <w:szCs w:val="24"/>
        </w:rPr>
        <w:t>2009</w:t>
      </w:r>
    </w:p>
    <w:p w:rsidR="00181E09" w:rsidRPr="006A304B" w:rsidRDefault="00181E09" w:rsidP="00DC16E4">
      <w:pPr>
        <w:spacing w:before="2280" w:line="240" w:lineRule="auto"/>
        <w:jc w:val="center"/>
        <w:rPr>
          <w:rFonts w:ascii="Times New Roman" w:hAnsi="Times New Roman"/>
          <w:sz w:val="24"/>
          <w:szCs w:val="24"/>
        </w:rPr>
      </w:pPr>
      <w:r w:rsidRPr="006A304B">
        <w:rPr>
          <w:rFonts w:ascii="Times New Roman" w:hAnsi="Times New Roman"/>
          <w:bCs/>
          <w:sz w:val="28"/>
          <w:szCs w:val="18"/>
        </w:rPr>
        <w:t>История развития природоохранного законодательства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По мнению ученых, именно современный этап развития науки экологического права ставит задачу детального исследования истории российского природоохранного законодательства. Но к настоящему времени наиболее полно изученным оказался законодательный массив только XVIII-XIX вв. Историки права, как показывает практика, чаще всего выбирали для своих работ в качестве стартовой точки период петровских преобразований, в ходе которых определилось значение природоресурсной базы в экономическом развитии страны</w:t>
      </w:r>
      <w:bookmarkStart w:id="0" w:name="_ftnref3"/>
      <w:r w:rsidRPr="00297271">
        <w:rPr>
          <w:rFonts w:ascii="Times New Roman" w:hAnsi="Times New Roman"/>
          <w:sz w:val="24"/>
          <w:szCs w:val="24"/>
        </w:rPr>
        <w:t xml:space="preserve">. </w:t>
      </w:r>
      <w:hyperlink r:id="rId8" w:anchor="_ftn3" w:history="1"/>
      <w:bookmarkEnd w:id="0"/>
      <w:r w:rsidRPr="00297271">
        <w:rPr>
          <w:rFonts w:ascii="Times New Roman" w:hAnsi="Times New Roman"/>
          <w:sz w:val="24"/>
          <w:szCs w:val="24"/>
        </w:rPr>
        <w:t>По результатам проведенного исследования была установлена преемственность природоохранного законодательства от обычного права и народных традиций, что является характерным для правовой системы в целом. Кроме того, была установлена связь древнейших природозащитных актов с владельческим правом на объекты защиты, утилитаризм</w:t>
      </w:r>
      <w:r w:rsidR="00181E09">
        <w:rPr>
          <w:rFonts w:ascii="Times New Roman" w:hAnsi="Times New Roman"/>
          <w:sz w:val="24"/>
          <w:szCs w:val="24"/>
        </w:rPr>
        <w:t xml:space="preserve"> </w:t>
      </w:r>
      <w:r w:rsidRPr="00297271">
        <w:rPr>
          <w:rFonts w:ascii="Times New Roman" w:hAnsi="Times New Roman"/>
          <w:sz w:val="24"/>
          <w:szCs w:val="24"/>
        </w:rPr>
        <w:t>- принцип оценки явлений только с точки их полезности, возможности служить средством для достижения какой-либо цели. таких правовых актов и т.п.</w:t>
      </w:r>
      <w:bookmarkStart w:id="1" w:name="_ftnref4"/>
      <w:r w:rsidRPr="00297271">
        <w:rPr>
          <w:rFonts w:ascii="Times New Roman" w:hAnsi="Times New Roman"/>
          <w:sz w:val="24"/>
          <w:szCs w:val="24"/>
        </w:rPr>
        <w:fldChar w:fldCharType="begin"/>
      </w:r>
      <w:r w:rsidRPr="00297271">
        <w:rPr>
          <w:rFonts w:ascii="Times New Roman" w:hAnsi="Times New Roman"/>
          <w:sz w:val="24"/>
          <w:szCs w:val="24"/>
        </w:rPr>
        <w:instrText xml:space="preserve"> HYPERLINK "http://tarasei.narod.ru/ref2003/ecol2.htm" \l "_ftn4" \o "" </w:instrText>
      </w:r>
      <w:r w:rsidRPr="00297271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297271">
        <w:rPr>
          <w:rFonts w:ascii="Times New Roman" w:hAnsi="Times New Roman"/>
          <w:sz w:val="24"/>
          <w:szCs w:val="24"/>
        </w:rPr>
        <w:t xml:space="preserve"> Однако причины этого состояния законодательства и ряд других проблем</w:t>
      </w:r>
      <w:r w:rsidR="00181E09">
        <w:rPr>
          <w:rFonts w:ascii="Times New Roman" w:hAnsi="Times New Roman"/>
          <w:sz w:val="24"/>
          <w:szCs w:val="24"/>
        </w:rPr>
        <w:t xml:space="preserve"> </w:t>
      </w:r>
      <w:r w:rsidRPr="00297271">
        <w:rPr>
          <w:rFonts w:ascii="Times New Roman" w:hAnsi="Times New Roman"/>
          <w:sz w:val="24"/>
          <w:szCs w:val="24"/>
        </w:rPr>
        <w:t xml:space="preserve">остались в большинстве случаев невыясненными. 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В указанный период времени земледелие являлось основным занятием населения и сочеталось с собирательством, бортничеством, охотой, рыбной ловлей. Свод леса под посевы зерна осуществлялся еще в незначительных масштабах.</w:t>
      </w:r>
      <w:r w:rsidR="00181E09">
        <w:rPr>
          <w:rFonts w:ascii="Times New Roman" w:hAnsi="Times New Roman"/>
          <w:sz w:val="24"/>
          <w:szCs w:val="24"/>
        </w:rPr>
        <w:t xml:space="preserve"> </w:t>
      </w:r>
      <w:r w:rsidRPr="00297271">
        <w:rPr>
          <w:rFonts w:ascii="Times New Roman" w:hAnsi="Times New Roman"/>
          <w:sz w:val="24"/>
          <w:szCs w:val="24"/>
        </w:rPr>
        <w:t>Дополнительные промыслы обеспечивали лишь нужды натурального хозяйства и в условиях отсутствия развитого торгового обмена не были еще хищническими. Таким образом, население брало от природы минимум, почти не вмешиваясь в ее биологический процесс.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Государство того периода в правовом регулировании природопользования руководствовалось, в отличие от народных традиций, частнособственническими, военными и другими интересами. Поэтому считать времена «Русской правды» началом развития природоохранного законодательства, связанного с защитой владельческих прав на природные объекты, думается, следует условно, по крайней мере с позиции современной концепции экологического права - обеспечения качества окружающей природной среды.</w:t>
      </w:r>
      <w:r w:rsidR="00181E09">
        <w:rPr>
          <w:rFonts w:ascii="Times New Roman" w:hAnsi="Times New Roman"/>
          <w:sz w:val="24"/>
          <w:szCs w:val="24"/>
        </w:rPr>
        <w:t xml:space="preserve"> П</w:t>
      </w:r>
      <w:r w:rsidRPr="00297271">
        <w:rPr>
          <w:rFonts w:ascii="Times New Roman" w:hAnsi="Times New Roman"/>
          <w:sz w:val="24"/>
          <w:szCs w:val="24"/>
        </w:rPr>
        <w:t>о смыслу данного законодательства природные объекты попадали под правовую защиту государства, только став чьей-либо собственностью.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По мере развития феодальных отношений природоохранительное законодательство продолжало развиваться в рамках права частной собственности на природные объекты, затрагивая в основном те же сферы - охоту, бортничество, рыболовство и лесопользование.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В период феодальной раздробленности князья имели право предоставлять свои владения в пользование крупным собственникам и монастырям.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Московские великие князья также предоставляли иммунитетные права на владение угодьями духовным феодалам. </w:t>
      </w:r>
      <w:r w:rsidR="00181E09">
        <w:rPr>
          <w:rFonts w:ascii="Times New Roman" w:hAnsi="Times New Roman"/>
          <w:sz w:val="24"/>
          <w:szCs w:val="24"/>
        </w:rPr>
        <w:t xml:space="preserve">При этом выдавались </w:t>
      </w:r>
      <w:r w:rsidRPr="00297271">
        <w:rPr>
          <w:rFonts w:ascii="Times New Roman" w:hAnsi="Times New Roman"/>
          <w:sz w:val="24"/>
          <w:szCs w:val="24"/>
        </w:rPr>
        <w:t xml:space="preserve">так называемые жалованные грамоты. Но природоохранные положения содержались и в </w:t>
      </w:r>
      <w:r w:rsidR="00181E09">
        <w:rPr>
          <w:rFonts w:ascii="Times New Roman" w:hAnsi="Times New Roman"/>
          <w:sz w:val="24"/>
          <w:szCs w:val="24"/>
        </w:rPr>
        <w:t>заповедных</w:t>
      </w:r>
      <w:r w:rsidRPr="00297271">
        <w:rPr>
          <w:rFonts w:ascii="Times New Roman" w:hAnsi="Times New Roman"/>
          <w:sz w:val="24"/>
          <w:szCs w:val="24"/>
        </w:rPr>
        <w:t xml:space="preserve"> грамотах. Охотничьи права владельцев защищали некоторые сложные по составу царские грамоты.</w:t>
      </w:r>
      <w:bookmarkStart w:id="2" w:name="_ftnref8"/>
      <w:r w:rsidR="00181E09" w:rsidRPr="00297271">
        <w:rPr>
          <w:rFonts w:ascii="Times New Roman" w:hAnsi="Times New Roman"/>
          <w:sz w:val="24"/>
          <w:szCs w:val="24"/>
        </w:rPr>
        <w:t xml:space="preserve"> </w:t>
      </w:r>
      <w:hyperlink r:id="rId9" w:anchor="_ftn8" w:history="1"/>
      <w:bookmarkEnd w:id="2"/>
    </w:p>
    <w:p w:rsidR="00181E09" w:rsidRDefault="00181E09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например, в</w:t>
      </w:r>
      <w:r w:rsidR="00297271" w:rsidRPr="00297271">
        <w:rPr>
          <w:rFonts w:ascii="Times New Roman" w:hAnsi="Times New Roman"/>
          <w:sz w:val="24"/>
          <w:szCs w:val="24"/>
        </w:rPr>
        <w:t xml:space="preserve">ладельческие права черносошных деревень русского Севера защищаются в Судебнике </w:t>
      </w:r>
      <w:smartTag w:uri="urn:schemas-microsoft-com:office:smarttags" w:element="metricconverter">
        <w:smartTagPr>
          <w:attr w:name="ProductID" w:val="1589 г"/>
        </w:smartTagPr>
        <w:r w:rsidR="00297271" w:rsidRPr="00297271">
          <w:rPr>
            <w:rFonts w:ascii="Times New Roman" w:hAnsi="Times New Roman"/>
            <w:sz w:val="24"/>
            <w:szCs w:val="24"/>
          </w:rPr>
          <w:t>1589 г</w:t>
        </w:r>
      </w:smartTag>
      <w:r w:rsidR="00297271" w:rsidRPr="00297271">
        <w:rPr>
          <w:rFonts w:ascii="Times New Roman" w:hAnsi="Times New Roman"/>
          <w:sz w:val="24"/>
          <w:szCs w:val="24"/>
        </w:rPr>
        <w:t>. В нем речь идет о запрещении без особого соглашения жителям других деревень использовать охотничьи угодья, принадлежащие определенной деревне. Право на владение этими угодьями должно подтверждаться старожильцами или сотной выписью.</w:t>
      </w:r>
    </w:p>
    <w:bookmarkStart w:id="3" w:name="_ftnref7"/>
    <w:p w:rsidR="00181E09" w:rsidRPr="00297271" w:rsidRDefault="00181E09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fldChar w:fldCharType="begin"/>
      </w:r>
      <w:r w:rsidRPr="00297271">
        <w:rPr>
          <w:rFonts w:ascii="Times New Roman" w:hAnsi="Times New Roman"/>
          <w:sz w:val="24"/>
          <w:szCs w:val="24"/>
        </w:rPr>
        <w:instrText xml:space="preserve"> HYPERLINK "http://tarasei.narod.ru/ref2003/ecol2.htm" \l "_ftn7" \o "" </w:instrText>
      </w:r>
      <w:r w:rsidRPr="00297271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297271">
        <w:rPr>
          <w:rFonts w:ascii="Times New Roman" w:hAnsi="Times New Roman"/>
          <w:sz w:val="24"/>
          <w:szCs w:val="24"/>
        </w:rPr>
        <w:t>Следует отметить, что законодательство того периода действовало преимущественно в рамках существующих промыслов и регламентировало порядок их использования.</w:t>
      </w:r>
    </w:p>
    <w:p w:rsidR="00297271" w:rsidRPr="00297271" w:rsidRDefault="00CE5F92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 з</w:t>
      </w:r>
      <w:r w:rsidR="00297271" w:rsidRPr="00297271">
        <w:rPr>
          <w:rFonts w:ascii="Times New Roman" w:hAnsi="Times New Roman"/>
          <w:sz w:val="24"/>
          <w:szCs w:val="24"/>
        </w:rPr>
        <w:t>аконодательство XV-XVI вв. стояло на защите природных объектов великокняжеских, монастырских и общинных владений от посягательства на них сторонних лиц. Сами владельцы природных объектов в тот период не проявляли особой заботы о сохранении своих природных богатств. Они использовали принадлежащие им природные ресурсы по мере надобности. В те времена антропогенное давление на природу еще не ощущалось.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В XVII в. правительство продолжало осуществлять природоохранную деятельность, как на общегосударственном, так и на местном уровнях. Это положение наглядно можно проиллюстрировать на примере защиты пчел. По царскому наказу </w:t>
      </w:r>
      <w:smartTag w:uri="urn:schemas-microsoft-com:office:smarttags" w:element="metricconverter">
        <w:smartTagPr>
          <w:attr w:name="ProductID" w:val="1622 г"/>
        </w:smartTagPr>
        <w:r w:rsidRPr="00297271">
          <w:rPr>
            <w:rFonts w:ascii="Times New Roman" w:hAnsi="Times New Roman"/>
            <w:sz w:val="24"/>
            <w:szCs w:val="24"/>
          </w:rPr>
          <w:t>1622 г</w:t>
        </w:r>
      </w:smartTag>
      <w:r w:rsidRPr="00297271">
        <w:rPr>
          <w:rFonts w:ascii="Times New Roman" w:hAnsi="Times New Roman"/>
          <w:sz w:val="24"/>
          <w:szCs w:val="24"/>
        </w:rPr>
        <w:t>. за поджог или другое уничтожение бортных деревьев взимался с виновных штраф в пользу казны.</w:t>
      </w:r>
      <w:bookmarkStart w:id="4" w:name="_ftnref9"/>
      <w:r w:rsidR="00CE5F92" w:rsidRPr="00297271">
        <w:rPr>
          <w:rFonts w:ascii="Times New Roman" w:hAnsi="Times New Roman"/>
          <w:sz w:val="24"/>
          <w:szCs w:val="24"/>
        </w:rPr>
        <w:t xml:space="preserve"> </w:t>
      </w:r>
      <w:hyperlink r:id="rId10" w:anchor="_ftn9" w:history="1"/>
      <w:bookmarkEnd w:id="4"/>
      <w:r w:rsidRPr="00297271">
        <w:rPr>
          <w:rFonts w:ascii="Times New Roman" w:hAnsi="Times New Roman"/>
          <w:sz w:val="24"/>
          <w:szCs w:val="24"/>
        </w:rPr>
        <w:t xml:space="preserve"> Такого рода грамоты давали почти всем старинным русским городам.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В XVII в. специальную государственную защиту получили бортничество и охота. Такое положение было обусловлено тем, что эти промыслы играли определенную роль в экономической жизни страны. Ряд статей по защите бортничества и пчеловодства содержит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297271">
          <w:rPr>
            <w:rFonts w:ascii="Times New Roman" w:hAnsi="Times New Roman"/>
            <w:sz w:val="24"/>
            <w:szCs w:val="24"/>
          </w:rPr>
          <w:t>1649 г</w:t>
        </w:r>
      </w:smartTag>
      <w:r w:rsidRPr="00297271">
        <w:rPr>
          <w:rFonts w:ascii="Times New Roman" w:hAnsi="Times New Roman"/>
          <w:sz w:val="24"/>
          <w:szCs w:val="24"/>
        </w:rPr>
        <w:t>., которое штрафную санкцию дополняет битьем кнутом.</w:t>
      </w:r>
      <w:bookmarkStart w:id="5" w:name="_ftnref10"/>
      <w:r w:rsidRPr="00297271">
        <w:rPr>
          <w:rFonts w:ascii="Times New Roman" w:hAnsi="Times New Roman"/>
          <w:sz w:val="24"/>
          <w:szCs w:val="24"/>
        </w:rPr>
        <w:fldChar w:fldCharType="begin"/>
      </w:r>
      <w:r w:rsidRPr="00297271">
        <w:rPr>
          <w:rFonts w:ascii="Times New Roman" w:hAnsi="Times New Roman"/>
          <w:sz w:val="24"/>
          <w:szCs w:val="24"/>
        </w:rPr>
        <w:instrText xml:space="preserve"> HYPERLINK "http://tarasei.narod.ru/ref2003/ecol2.htm" \l "_ftn10" \o "" </w:instrText>
      </w:r>
      <w:r w:rsidRPr="00297271"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Особенно заметно природоохранная роль государства проявлялась в отношении лесных ресурсов. Лес всегда составлял основу экономической и военной мощи русского феодального государства. Заповедный характер оборонительных лесных засек был установлен уже в XVI в., когда строго запрещалась вырубка деревьев в засечной черте, искусственно образованной на южных рубежах Русского государства для защиты от набегов татар. Суть засечного завала заключалась в том, что сваленные своими вершинами на юг, но не отделенные от пней деревья, оставшиеся живыми, представляли собой непреодолимую преграду для татарской конницы и обозов.</w:t>
      </w:r>
      <w:bookmarkStart w:id="6" w:name="_ftnref12"/>
      <w:r w:rsidRPr="00297271">
        <w:rPr>
          <w:rFonts w:ascii="Times New Roman" w:hAnsi="Times New Roman"/>
          <w:sz w:val="24"/>
          <w:szCs w:val="24"/>
        </w:rPr>
        <w:fldChar w:fldCharType="begin"/>
      </w:r>
      <w:r w:rsidRPr="00297271">
        <w:rPr>
          <w:rFonts w:ascii="Times New Roman" w:hAnsi="Times New Roman"/>
          <w:sz w:val="24"/>
          <w:szCs w:val="24"/>
        </w:rPr>
        <w:instrText xml:space="preserve"> HYPERLINK "http://tarasei.narod.ru/ref2003/ecol2.htm" \l "_ftn12" \o "" </w:instrText>
      </w:r>
      <w:r w:rsidRPr="00297271">
        <w:rPr>
          <w:rFonts w:ascii="Times New Roman" w:hAnsi="Times New Roman"/>
          <w:sz w:val="24"/>
          <w:szCs w:val="24"/>
        </w:rPr>
        <w:fldChar w:fldCharType="end"/>
      </w:r>
      <w:bookmarkEnd w:id="6"/>
      <w:r w:rsidRPr="00297271">
        <w:rPr>
          <w:rFonts w:ascii="Times New Roman" w:hAnsi="Times New Roman"/>
          <w:sz w:val="24"/>
          <w:szCs w:val="24"/>
        </w:rPr>
        <w:t xml:space="preserve"> Засечные леса охранялись специальными сторожами и время от времени «подновлялись». В некоторых заповедных засечных лесах разрешалось держать борти, но так, чтобы в них не делать проезжих просек, а также запрещалось в их границах передвигаться на лошадях и телегах.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По Указу от </w:t>
      </w:r>
      <w:smartTag w:uri="urn:schemas-microsoft-com:office:smarttags" w:element="metricconverter">
        <w:smartTagPr>
          <w:attr w:name="ProductID" w:val="1678 г"/>
        </w:smartTagPr>
        <w:r w:rsidRPr="00297271">
          <w:rPr>
            <w:rFonts w:ascii="Times New Roman" w:hAnsi="Times New Roman"/>
            <w:sz w:val="24"/>
            <w:szCs w:val="24"/>
          </w:rPr>
          <w:t>1678 г</w:t>
        </w:r>
      </w:smartTag>
      <w:r w:rsidRPr="00297271">
        <w:rPr>
          <w:rFonts w:ascii="Times New Roman" w:hAnsi="Times New Roman"/>
          <w:sz w:val="24"/>
          <w:szCs w:val="24"/>
        </w:rPr>
        <w:t>. за порубку леса в заповедных засечных лесах с виновного взимали штраф до 10 рублей. Кроме того, виновного подвергали битью кнутом. За повторную порубку деревьев виновный мог быть приговорен к смертной казни. Отметим, что засеки в XVII в. устраивали не только в военных целях, но и для борьбы с эпидемиями.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В Сибири защита леса диктовалась интересами казны. Такая забота о лесах была связана с пушным промыслом, который обеспечивал значительные поступления в доход государства. При столкновении интересов пришлых русских земледельцев и коренного охотничьего населения Сибири правительство поддерживало последних, так как государство получало большую выгоду от пушного промысла в отличие от земледелия.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Наряду с государственными заповедными лесами правовая защита распространялась и на частновладельческие леса на основе принципа недопущения сторонних лиц для рубки деревьев.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Государственные указы об ограничении и регламентации охоты известны со второй половины XVII в. Все они преимущественно были связаны с царской охотой и должны были обеспечивать ей полную свободу.</w:t>
      </w:r>
      <w:bookmarkStart w:id="7" w:name="_ftnref13"/>
      <w:r w:rsidR="00CE5F92" w:rsidRPr="00297271">
        <w:rPr>
          <w:rFonts w:ascii="Times New Roman" w:hAnsi="Times New Roman"/>
          <w:sz w:val="24"/>
          <w:szCs w:val="24"/>
        </w:rPr>
        <w:t xml:space="preserve"> </w:t>
      </w:r>
      <w:r w:rsidR="00CE5F92">
        <w:rPr>
          <w:rFonts w:ascii="Times New Roman" w:hAnsi="Times New Roman"/>
          <w:sz w:val="24"/>
          <w:szCs w:val="24"/>
        </w:rPr>
        <w:t>Для царей создавались специальные заповедные зоны, где кроме их никто не имел права осуществлять охоту.</w:t>
      </w:r>
      <w:hyperlink r:id="rId11" w:anchor="_ftn13" w:history="1"/>
      <w:bookmarkEnd w:id="7"/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Так, казенные интересы заставили московское правительство с середины XVII в. объявить заповедными целые районы Сибири. В пушном промысле при добыче свыше трети осенней численности соболей прекращался их естественный прирост, а промысел становился хищническим.</w:t>
      </w:r>
      <w:bookmarkStart w:id="8" w:name="_ftnref16"/>
      <w:r w:rsidR="00CE5F92" w:rsidRPr="00297271">
        <w:rPr>
          <w:rFonts w:ascii="Times New Roman" w:hAnsi="Times New Roman"/>
          <w:sz w:val="24"/>
          <w:szCs w:val="24"/>
        </w:rPr>
        <w:t xml:space="preserve"> </w:t>
      </w:r>
      <w:hyperlink r:id="rId12" w:anchor="_ftn16" w:history="1"/>
      <w:bookmarkEnd w:id="8"/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297271">
          <w:rPr>
            <w:rFonts w:ascii="Times New Roman" w:hAnsi="Times New Roman"/>
            <w:sz w:val="24"/>
            <w:szCs w:val="24"/>
          </w:rPr>
          <w:t>1649 г</w:t>
        </w:r>
      </w:smartTag>
      <w:r w:rsidR="00CE5F92">
        <w:rPr>
          <w:rFonts w:ascii="Times New Roman" w:hAnsi="Times New Roman"/>
          <w:sz w:val="24"/>
          <w:szCs w:val="24"/>
        </w:rPr>
        <w:t>. так же предусматривало</w:t>
      </w:r>
      <w:r w:rsidRPr="00297271">
        <w:rPr>
          <w:rFonts w:ascii="Times New Roman" w:hAnsi="Times New Roman"/>
          <w:sz w:val="24"/>
          <w:szCs w:val="24"/>
        </w:rPr>
        <w:t xml:space="preserve"> охрану рыбных богатств, находящихся в частном владении. Так, за лов рыбы в чужом пруду пойманный с поличным подвергался в первый раз битью батогами, во второй раз - кнутом, в третий раз - отрезанию уха. В </w:t>
      </w:r>
      <w:smartTag w:uri="urn:schemas-microsoft-com:office:smarttags" w:element="metricconverter">
        <w:smartTagPr>
          <w:attr w:name="ProductID" w:val="1669 г"/>
        </w:smartTagPr>
        <w:r w:rsidRPr="00297271">
          <w:rPr>
            <w:rFonts w:ascii="Times New Roman" w:hAnsi="Times New Roman"/>
            <w:sz w:val="24"/>
            <w:szCs w:val="24"/>
          </w:rPr>
          <w:t>1669 г</w:t>
        </w:r>
      </w:smartTag>
      <w:r w:rsidRPr="00297271">
        <w:rPr>
          <w:rFonts w:ascii="Times New Roman" w:hAnsi="Times New Roman"/>
          <w:sz w:val="24"/>
          <w:szCs w:val="24"/>
        </w:rPr>
        <w:t>. за лов рыбы в чужом пруду наказание было ужесточено - виновному отсекали левую кисть руки.</w:t>
      </w:r>
      <w:bookmarkStart w:id="9" w:name="_ftnref18"/>
      <w:r w:rsidRPr="00297271">
        <w:rPr>
          <w:rFonts w:ascii="Times New Roman" w:hAnsi="Times New Roman"/>
          <w:sz w:val="24"/>
          <w:szCs w:val="24"/>
        </w:rPr>
        <w:fldChar w:fldCharType="begin"/>
      </w:r>
      <w:r w:rsidRPr="00297271">
        <w:rPr>
          <w:rFonts w:ascii="Times New Roman" w:hAnsi="Times New Roman"/>
          <w:sz w:val="24"/>
          <w:szCs w:val="24"/>
        </w:rPr>
        <w:instrText xml:space="preserve"> HYPERLINK "http://tarasei.narod.ru/ref2003/ecol2.htm" \l "_ftn18" \o "" </w:instrText>
      </w:r>
      <w:r w:rsidRPr="00297271">
        <w:rPr>
          <w:rFonts w:ascii="Times New Roman" w:hAnsi="Times New Roman"/>
          <w:sz w:val="24"/>
          <w:szCs w:val="24"/>
        </w:rPr>
        <w:fldChar w:fldCharType="end"/>
      </w:r>
      <w:bookmarkEnd w:id="9"/>
    </w:p>
    <w:p w:rsidR="00297271" w:rsidRPr="00297271" w:rsidRDefault="00CE5F92" w:rsidP="006A304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 </w:t>
      </w:r>
      <w:r w:rsidR="006A304B">
        <w:rPr>
          <w:rFonts w:ascii="Times New Roman" w:hAnsi="Times New Roman"/>
          <w:sz w:val="24"/>
          <w:szCs w:val="24"/>
        </w:rPr>
        <w:tab/>
      </w:r>
      <w:r w:rsidR="00297271" w:rsidRPr="00297271">
        <w:rPr>
          <w:rFonts w:ascii="Times New Roman" w:hAnsi="Times New Roman"/>
          <w:sz w:val="24"/>
          <w:szCs w:val="24"/>
        </w:rPr>
        <w:t>«Организованную» рыбную ловлю можно было регламентировать и контролировать, но эти запретительно-охранные меры не работали в оброчных и откупных водных и других угодьях, где население бесконтрольно ловило рыбу «на себя и на продажу».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Одной из интересных страниц истории российского законодательства являются указы по защите окружающей среды в зоне проживания человека. Известно, что в Средневековье эпидемии различных болезней являлись величайшим бедствием для населения. В России, как уже отмечалось, борьбу с мировыми «поветриями» вели при помощи лесных засек, а также застав для воспрепятствования передвижения людей во время эпидемий.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В обычные (неэпидемные) годы за санитарным, противопожарным, общественным порядком в городах, сельской местности следили выборные десятские и сотские, а в крупных городах (Москве) этим занимались специальные объезжие головы, курсирующие по улицам и площадям с командой из стрельцов.</w:t>
      </w:r>
    </w:p>
    <w:p w:rsidR="00DC16E4" w:rsidRDefault="00297271" w:rsidP="006A304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В Петровском указе от </w:t>
      </w:r>
      <w:smartTag w:uri="urn:schemas-microsoft-com:office:smarttags" w:element="metricconverter">
        <w:smartTagPr>
          <w:attr w:name="ProductID" w:val="1699 г"/>
        </w:smartTagPr>
        <w:r w:rsidRPr="00297271">
          <w:rPr>
            <w:rFonts w:ascii="Times New Roman" w:hAnsi="Times New Roman"/>
            <w:sz w:val="24"/>
            <w:szCs w:val="24"/>
          </w:rPr>
          <w:t>1699 г</w:t>
        </w:r>
      </w:smartTag>
      <w:r w:rsidRPr="00297271">
        <w:rPr>
          <w:rFonts w:ascii="Times New Roman" w:hAnsi="Times New Roman"/>
          <w:sz w:val="24"/>
          <w:szCs w:val="24"/>
        </w:rPr>
        <w:t>. наказание за невыполнение санитарных норм в Москве (за невывозку мусора со своих дворов) ужесточалось: виновных подвергали битью кнутом и штрафу в Земском приказе.</w:t>
      </w:r>
      <w:bookmarkStart w:id="10" w:name="_ftnref19"/>
      <w:r w:rsidR="00DC16E4">
        <w:rPr>
          <w:rFonts w:ascii="Times New Roman" w:hAnsi="Times New Roman"/>
          <w:sz w:val="24"/>
          <w:szCs w:val="24"/>
        </w:rPr>
        <w:br w:type="page"/>
      </w:r>
    </w:p>
    <w:p w:rsidR="00297271" w:rsidRPr="00DC16E4" w:rsidRDefault="00DC16E4" w:rsidP="00DC16E4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4"/>
        </w:rPr>
      </w:pPr>
      <w:r w:rsidRPr="00DC16E4">
        <w:rPr>
          <w:rFonts w:ascii="Times New Roman" w:hAnsi="Times New Roman"/>
          <w:sz w:val="28"/>
          <w:szCs w:val="24"/>
        </w:rPr>
        <w:t>Заключение</w:t>
      </w:r>
      <w:hyperlink r:id="rId13" w:anchor="_ftn19" w:history="1"/>
      <w:bookmarkEnd w:id="10"/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>Таким образом, изучение древнерусского и средневекового законодательства, связанного с использованием природной среды, позволяет сделать следующий вывод: о правовой охране природы как таковой на данном этапе говорить не приходится. Сложившейся ситуации способствовали следующие причины: во-первых, основным занятием населения являлось земледелие, поэтому за рамками правовой регламентации государства оставались такие промыслы, как бортничество, собирательство и т.п. Во-вторых, антропогенное воздействие на природу при этом было незначительным. В-третьих, право тех времен было ориентировано на хозяйственную деятельность с сезонными циклами и с местными природными условиями. В-четвертых, политические, социальные, военные и экологические потрясения, которыми была богата история России, отодвигали на задний план природоохранную деятельность государства. В-пятых, природоохранная практика государства сводилась к защите владельческих прав на природные объекты.</w:t>
      </w:r>
    </w:p>
    <w:p w:rsidR="00297271" w:rsidRPr="00297271" w:rsidRDefault="00297271" w:rsidP="006A304B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271">
        <w:rPr>
          <w:rFonts w:ascii="Times New Roman" w:hAnsi="Times New Roman"/>
          <w:sz w:val="24"/>
          <w:szCs w:val="24"/>
        </w:rPr>
        <w:t xml:space="preserve">Дифференциация охранных мер в отношении различных природных объектов более четко стала проявляться в конце XVI - начале XVII вв., что было обусловлено прагматическими соображениями. Особое внимание государство уделяет защите лесных массивов - основного природного богатства страны. Особенности законодательной регламентации охоты, рыбной ловли и лесопользования до середины XVII в. объяснялись исключительно экономическими и демографическими факторами (ростом народонаселения, успехами освоения окраин и др.). Основной массив природоохранного законодательства составляет локальные нормативные акты. Общероссийское природоохранное законодательство в наиболее полном виде оформилось в Соборном Уложении </w:t>
      </w:r>
      <w:smartTag w:uri="urn:schemas-microsoft-com:office:smarttags" w:element="metricconverter">
        <w:smartTagPr>
          <w:attr w:name="ProductID" w:val="1694 г"/>
        </w:smartTagPr>
        <w:r w:rsidRPr="00297271">
          <w:rPr>
            <w:rFonts w:ascii="Times New Roman" w:hAnsi="Times New Roman"/>
            <w:sz w:val="24"/>
            <w:szCs w:val="24"/>
          </w:rPr>
          <w:t>1694 г</w:t>
        </w:r>
      </w:smartTag>
      <w:r w:rsidRPr="00297271">
        <w:rPr>
          <w:rFonts w:ascii="Times New Roman" w:hAnsi="Times New Roman"/>
          <w:sz w:val="24"/>
          <w:szCs w:val="24"/>
        </w:rPr>
        <w:t>.</w:t>
      </w:r>
    </w:p>
    <w:p w:rsidR="00297271" w:rsidRPr="00297271" w:rsidRDefault="00297271" w:rsidP="00297271">
      <w:pPr>
        <w:tabs>
          <w:tab w:val="left" w:pos="4125"/>
        </w:tabs>
        <w:spacing w:line="360" w:lineRule="auto"/>
        <w:rPr>
          <w:rFonts w:ascii="Times New Roman" w:hAnsi="Times New Roman"/>
          <w:sz w:val="24"/>
          <w:szCs w:val="24"/>
        </w:rPr>
      </w:pPr>
      <w:bookmarkStart w:id="11" w:name="_GoBack"/>
      <w:bookmarkEnd w:id="11"/>
    </w:p>
    <w:sectPr w:rsidR="00297271" w:rsidRPr="00297271" w:rsidSect="0041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81" w:rsidRDefault="00493881" w:rsidP="00297271">
      <w:pPr>
        <w:spacing w:after="0" w:line="240" w:lineRule="auto"/>
      </w:pPr>
      <w:r>
        <w:separator/>
      </w:r>
    </w:p>
  </w:endnote>
  <w:endnote w:type="continuationSeparator" w:id="0">
    <w:p w:rsidR="00493881" w:rsidRDefault="00493881" w:rsidP="0029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81" w:rsidRDefault="00493881" w:rsidP="00297271">
      <w:pPr>
        <w:spacing w:after="0" w:line="240" w:lineRule="auto"/>
      </w:pPr>
      <w:r>
        <w:separator/>
      </w:r>
    </w:p>
  </w:footnote>
  <w:footnote w:type="continuationSeparator" w:id="0">
    <w:p w:rsidR="00493881" w:rsidRDefault="00493881" w:rsidP="00297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E0374"/>
    <w:multiLevelType w:val="multilevel"/>
    <w:tmpl w:val="976C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32045"/>
    <w:multiLevelType w:val="hybridMultilevel"/>
    <w:tmpl w:val="70EA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BED"/>
    <w:rsid w:val="00181E09"/>
    <w:rsid w:val="00203EFD"/>
    <w:rsid w:val="00297271"/>
    <w:rsid w:val="00417339"/>
    <w:rsid w:val="00493881"/>
    <w:rsid w:val="005062CA"/>
    <w:rsid w:val="006A304B"/>
    <w:rsid w:val="008A31CB"/>
    <w:rsid w:val="00BB1BED"/>
    <w:rsid w:val="00BC5958"/>
    <w:rsid w:val="00CE5F92"/>
    <w:rsid w:val="00D712B2"/>
    <w:rsid w:val="00D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6C5345-576C-475E-B74F-C560E82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E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727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9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727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7271"/>
    <w:rPr>
      <w:rFonts w:eastAsia="Times New Roman"/>
      <w:lang w:eastAsia="ru-RU"/>
    </w:rPr>
  </w:style>
  <w:style w:type="paragraph" w:styleId="aa">
    <w:name w:val="Normal (Web)"/>
    <w:basedOn w:val="a"/>
    <w:rsid w:val="00181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asei.narod.ru/ref2003/ecol2.htm" TargetMode="External"/><Relationship Id="rId13" Type="http://schemas.openxmlformats.org/officeDocument/2006/relationships/hyperlink" Target="http://tarasei.narod.ru/ref2003/ecol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arasei.narod.ru/ref2003/ecol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arasei.narod.ru/ref2003/ecol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arasei.narod.ru/ref2003/ecol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rasei.narod.ru/ref2003/ecol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Links>
    <vt:vector size="66" baseType="variant">
      <vt:variant>
        <vt:i4>4063306</vt:i4>
      </vt:variant>
      <vt:variant>
        <vt:i4>30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_ftn19</vt:lpwstr>
      </vt:variant>
      <vt:variant>
        <vt:i4>4128842</vt:i4>
      </vt:variant>
      <vt:variant>
        <vt:i4>27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_ftn18</vt:lpwstr>
      </vt:variant>
      <vt:variant>
        <vt:i4>3211338</vt:i4>
      </vt:variant>
      <vt:variant>
        <vt:i4>24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_ftn16</vt:lpwstr>
      </vt:variant>
      <vt:variant>
        <vt:i4>3407946</vt:i4>
      </vt:variant>
      <vt:variant>
        <vt:i4>21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_ftn13</vt:lpwstr>
      </vt:variant>
      <vt:variant>
        <vt:i4>3473482</vt:i4>
      </vt:variant>
      <vt:variant>
        <vt:i4>18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_ftn12</vt:lpwstr>
      </vt:variant>
      <vt:variant>
        <vt:i4>3604554</vt:i4>
      </vt:variant>
      <vt:variant>
        <vt:i4>15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_ftn10</vt:lpwstr>
      </vt:variant>
      <vt:variant>
        <vt:i4>458875</vt:i4>
      </vt:variant>
      <vt:variant>
        <vt:i4>12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_ftn9</vt:lpwstr>
      </vt:variant>
      <vt:variant>
        <vt:i4>458875</vt:i4>
      </vt:variant>
      <vt:variant>
        <vt:i4>9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_ftn7</vt:lpwstr>
      </vt:variant>
      <vt:variant>
        <vt:i4>458875</vt:i4>
      </vt:variant>
      <vt:variant>
        <vt:i4>6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_ftn8</vt:lpwstr>
      </vt:variant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_ftn4</vt:lpwstr>
      </vt:variant>
      <vt:variant>
        <vt:i4>458875</vt:i4>
      </vt:variant>
      <vt:variant>
        <vt:i4>0</vt:i4>
      </vt:variant>
      <vt:variant>
        <vt:i4>0</vt:i4>
      </vt:variant>
      <vt:variant>
        <vt:i4>5</vt:i4>
      </vt:variant>
      <vt:variant>
        <vt:lpwstr>http://tarasei.narod.ru/ref2003/ecol2.htm</vt:lpwstr>
      </vt:variant>
      <vt:variant>
        <vt:lpwstr>_ftn3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admin</cp:lastModifiedBy>
  <cp:revision>2</cp:revision>
  <dcterms:created xsi:type="dcterms:W3CDTF">2014-05-12T10:52:00Z</dcterms:created>
  <dcterms:modified xsi:type="dcterms:W3CDTF">2014-05-12T10:52:00Z</dcterms:modified>
</cp:coreProperties>
</file>