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C98" w:rsidRDefault="006F5C98" w:rsidP="00807763">
      <w:pPr>
        <w:ind w:left="-1080" w:firstLine="180"/>
        <w:jc w:val="both"/>
        <w:rPr>
          <w:b/>
          <w:sz w:val="18"/>
          <w:szCs w:val="18"/>
        </w:rPr>
      </w:pPr>
    </w:p>
    <w:p w:rsidR="00807763" w:rsidRPr="00807763" w:rsidRDefault="00807763" w:rsidP="00807763">
      <w:pPr>
        <w:ind w:left="-1080" w:firstLine="180"/>
        <w:jc w:val="both"/>
        <w:rPr>
          <w:b/>
          <w:sz w:val="18"/>
          <w:szCs w:val="18"/>
        </w:rPr>
      </w:pPr>
      <w:r w:rsidRPr="00807763">
        <w:rPr>
          <w:b/>
          <w:sz w:val="18"/>
          <w:szCs w:val="18"/>
        </w:rPr>
        <w:t>2 становление соц эко</w:t>
      </w:r>
    </w:p>
    <w:p w:rsidR="00807763" w:rsidRPr="00807763" w:rsidRDefault="00807763" w:rsidP="00807763">
      <w:pPr>
        <w:ind w:left="-1080" w:firstLine="180"/>
        <w:jc w:val="both"/>
        <w:rPr>
          <w:sz w:val="18"/>
          <w:szCs w:val="18"/>
        </w:rPr>
      </w:pPr>
      <w:r w:rsidRPr="00807763">
        <w:rPr>
          <w:sz w:val="18"/>
          <w:szCs w:val="18"/>
        </w:rPr>
        <w:t xml:space="preserve">Предыстория социальной экологии начинается с появления человека на Земле. Провозвестником новой науки считают английского богослова Томаса Мальтуса. Он одним из первых указал на то, что существуют естественные границы экономического роста, и требовал ограничить рост населения: «Закон, о котором идет речь, состоит в постоянном стремлении, свойственном всем живым существам, размножаться быстрее, чем это допускается находящимся в их распоряжении количеством пищи» (Мальтус, 1868, с. 96); «… для улучшения положения бедных необходимо уменьшение относительного числа рождений» (Мальтус, 1868, с. 378). Эта идея не нова. В «идеальной республике» Платона число семейств должно регулироваться правительством. Аристотель пошел дальше и предлагал определять число детей для каждой семьи. </w:t>
      </w:r>
    </w:p>
    <w:p w:rsidR="00807763" w:rsidRPr="00807763" w:rsidRDefault="00807763" w:rsidP="00807763">
      <w:pPr>
        <w:ind w:left="-1080" w:firstLine="180"/>
        <w:jc w:val="both"/>
        <w:rPr>
          <w:sz w:val="18"/>
          <w:szCs w:val="18"/>
        </w:rPr>
      </w:pPr>
      <w:r w:rsidRPr="00807763">
        <w:rPr>
          <w:sz w:val="18"/>
          <w:szCs w:val="18"/>
        </w:rPr>
        <w:t xml:space="preserve">Другой предшественник социальной экологии – </w:t>
      </w:r>
      <w:r w:rsidRPr="00807763">
        <w:rPr>
          <w:i/>
          <w:iCs/>
          <w:sz w:val="18"/>
          <w:szCs w:val="18"/>
        </w:rPr>
        <w:t xml:space="preserve">географическая школа в социологии: </w:t>
      </w:r>
      <w:r w:rsidRPr="00807763">
        <w:rPr>
          <w:sz w:val="18"/>
          <w:szCs w:val="18"/>
        </w:rPr>
        <w:t xml:space="preserve">приверженцы этой научной школы указывали на то, что психические особенности людей, уклад их жизни находятся в прямой зависимости от природных условий данной местности. Вспомним, еще Ш. Монтескье утверждал, что «власть климата есть первейшая в мире власть». Наш соотечественник Л.И. Мечников указывал на то, что мировые цивилизации развивались в бассейнах великих рек, на берегах морей и океанов. К. Маркс считал, что умеренный климат больше всего подходит для развития капитализма. К. Маркс и Ф. Энгельс разработали концепцию единства человека и природы, основной идеей которой было: познавать законы природы и правильно их применять. </w:t>
      </w:r>
    </w:p>
    <w:p w:rsidR="00807763" w:rsidRPr="00807763" w:rsidRDefault="00807763" w:rsidP="00807763">
      <w:pPr>
        <w:ind w:left="-1080" w:firstLine="180"/>
        <w:jc w:val="both"/>
        <w:rPr>
          <w:sz w:val="18"/>
          <w:szCs w:val="18"/>
        </w:rPr>
      </w:pPr>
      <w:bookmarkStart w:id="0" w:name="xex6"/>
      <w:r w:rsidRPr="00807763">
        <w:rPr>
          <w:sz w:val="18"/>
          <w:szCs w:val="18"/>
        </w:rPr>
        <w:t>1.2. Этапы развития социальной экологии</w:t>
      </w:r>
      <w:bookmarkEnd w:id="0"/>
      <w:r w:rsidRPr="00807763">
        <w:rPr>
          <w:sz w:val="18"/>
          <w:szCs w:val="18"/>
        </w:rPr>
        <w:t xml:space="preserve"> </w:t>
      </w:r>
      <w:bookmarkStart w:id="1" w:name="xex7"/>
      <w:r w:rsidRPr="00807763">
        <w:rPr>
          <w:sz w:val="18"/>
          <w:szCs w:val="18"/>
        </w:rPr>
        <w:t>Официальное признание социальной экологии</w:t>
      </w:r>
      <w:bookmarkEnd w:id="1"/>
      <w:r w:rsidRPr="00807763">
        <w:rPr>
          <w:sz w:val="18"/>
          <w:szCs w:val="18"/>
        </w:rPr>
        <w:t xml:space="preserve"> </w:t>
      </w:r>
    </w:p>
    <w:p w:rsidR="00807763" w:rsidRPr="00807763" w:rsidRDefault="00807763" w:rsidP="00807763">
      <w:pPr>
        <w:ind w:left="-1080" w:firstLine="180"/>
        <w:jc w:val="both"/>
        <w:rPr>
          <w:sz w:val="18"/>
          <w:szCs w:val="18"/>
        </w:rPr>
      </w:pPr>
      <w:r w:rsidRPr="00807763">
        <w:rPr>
          <w:sz w:val="18"/>
          <w:szCs w:val="18"/>
        </w:rPr>
        <w:t xml:space="preserve">Социальная экология была официально признана на государственном уровне в первой четверти ХХ века. В </w:t>
      </w:r>
      <w:smartTag w:uri="urn:schemas-microsoft-com:office:smarttags" w:element="metricconverter">
        <w:smartTagPr>
          <w:attr w:name="ProductID" w:val="1922 г"/>
        </w:smartTagPr>
        <w:r w:rsidRPr="00807763">
          <w:rPr>
            <w:sz w:val="18"/>
            <w:szCs w:val="18"/>
          </w:rPr>
          <w:t>1922 г</w:t>
        </w:r>
      </w:smartTag>
      <w:r w:rsidRPr="00807763">
        <w:rPr>
          <w:sz w:val="18"/>
          <w:szCs w:val="18"/>
        </w:rPr>
        <w:t xml:space="preserve">. Х. Берроуз обратился к американской ассоциации географов с президентским адресом, который назывался </w:t>
      </w:r>
      <w:r w:rsidRPr="00807763">
        <w:rPr>
          <w:i/>
          <w:iCs/>
          <w:sz w:val="18"/>
          <w:szCs w:val="18"/>
        </w:rPr>
        <w:t>«География как экология человека</w:t>
      </w:r>
      <w:r w:rsidRPr="00807763">
        <w:rPr>
          <w:b/>
          <w:bCs/>
          <w:i/>
          <w:iCs/>
          <w:sz w:val="18"/>
          <w:szCs w:val="18"/>
        </w:rPr>
        <w:t>»</w:t>
      </w:r>
      <w:r w:rsidRPr="00807763">
        <w:rPr>
          <w:sz w:val="18"/>
          <w:szCs w:val="18"/>
        </w:rPr>
        <w:t>. Основная мысль этого обращения: приблизить экологию к человеку. Всемирную известность получила чикагская школа экологии человека: изучение взаимных отношений человека как целостного организма с его целостным окружением. Вот тогда-то экология и социология впервые пришли в тесное взаимодействие. Экологические методики стали применяться для анализа социальной системы.</w:t>
      </w:r>
    </w:p>
    <w:p w:rsidR="00807763" w:rsidRPr="00807763" w:rsidRDefault="00807763" w:rsidP="00807763">
      <w:pPr>
        <w:ind w:left="-1080" w:firstLine="180"/>
        <w:jc w:val="both"/>
        <w:rPr>
          <w:sz w:val="18"/>
          <w:szCs w:val="18"/>
        </w:rPr>
      </w:pPr>
      <w:bookmarkStart w:id="2" w:name="xex8"/>
      <w:r w:rsidRPr="00807763">
        <w:rPr>
          <w:sz w:val="18"/>
          <w:szCs w:val="18"/>
        </w:rPr>
        <w:t>Всемирное признание и первые этапы развития социальной экологии</w:t>
      </w:r>
      <w:bookmarkEnd w:id="2"/>
      <w:r w:rsidRPr="00807763">
        <w:rPr>
          <w:sz w:val="18"/>
          <w:szCs w:val="18"/>
        </w:rPr>
        <w:t xml:space="preserve"> </w:t>
      </w:r>
    </w:p>
    <w:p w:rsidR="00807763" w:rsidRPr="00807763" w:rsidRDefault="00807763" w:rsidP="00807763">
      <w:pPr>
        <w:ind w:left="-1080" w:firstLine="180"/>
        <w:jc w:val="both"/>
        <w:rPr>
          <w:sz w:val="18"/>
          <w:szCs w:val="18"/>
        </w:rPr>
      </w:pPr>
      <w:r w:rsidRPr="00807763">
        <w:rPr>
          <w:sz w:val="18"/>
          <w:szCs w:val="18"/>
        </w:rPr>
        <w:t xml:space="preserve">Всемирное признание социальной экологии как самостоятельной науки относят к 60-м годам ХХ столетия. Одно из самых ярких событий тех лет – публикация в </w:t>
      </w:r>
      <w:smartTag w:uri="urn:schemas-microsoft-com:office:smarttags" w:element="metricconverter">
        <w:smartTagPr>
          <w:attr w:name="ProductID" w:val="1962 г"/>
        </w:smartTagPr>
        <w:r w:rsidRPr="00807763">
          <w:rPr>
            <w:sz w:val="18"/>
            <w:szCs w:val="18"/>
          </w:rPr>
          <w:t>1962 г</w:t>
        </w:r>
      </w:smartTag>
      <w:r w:rsidRPr="00807763">
        <w:rPr>
          <w:sz w:val="18"/>
          <w:szCs w:val="18"/>
        </w:rPr>
        <w:t xml:space="preserve">. книги Р. Карсон «Безмолвная весна» об экологических последствиях применения пестицида ДДТ. Швейцарский химик Мюллер синтезировал ДДТ и в </w:t>
      </w:r>
      <w:smartTag w:uri="urn:schemas-microsoft-com:office:smarttags" w:element="metricconverter">
        <w:smartTagPr>
          <w:attr w:name="ProductID" w:val="1947 г"/>
        </w:smartTagPr>
        <w:r w:rsidRPr="00807763">
          <w:rPr>
            <w:sz w:val="18"/>
            <w:szCs w:val="18"/>
          </w:rPr>
          <w:t>1947 г</w:t>
        </w:r>
      </w:smartTag>
      <w:r w:rsidRPr="00807763">
        <w:rPr>
          <w:sz w:val="18"/>
          <w:szCs w:val="18"/>
        </w:rPr>
        <w:t xml:space="preserve">. получил за это Нобелевскую премию. Позднее выяснилось, что ДДТ накапливается в живых тканях и губительно действует на все живое, включая человеческий организм. Благодаря воздушному и водному переносу, это вещество распространилось по всей планете и обнаружено даже в печени пингвинов Антарктиды. </w:t>
      </w:r>
    </w:p>
    <w:p w:rsidR="00807763" w:rsidRPr="00807763" w:rsidRDefault="00807763" w:rsidP="00807763">
      <w:pPr>
        <w:ind w:left="-1080" w:firstLine="180"/>
        <w:jc w:val="both"/>
        <w:rPr>
          <w:sz w:val="18"/>
          <w:szCs w:val="18"/>
        </w:rPr>
      </w:pPr>
      <w:r w:rsidRPr="00807763">
        <w:rPr>
          <w:sz w:val="18"/>
          <w:szCs w:val="18"/>
        </w:rPr>
        <w:t>Как и любая другая научная дисциплина, социальная экология развивалась постепенно. Можно выделить три основных этапа развития данной науки.</w:t>
      </w:r>
    </w:p>
    <w:p w:rsidR="00807763" w:rsidRPr="00807763" w:rsidRDefault="00807763" w:rsidP="00807763">
      <w:pPr>
        <w:ind w:left="-1080" w:firstLine="180"/>
        <w:jc w:val="both"/>
        <w:rPr>
          <w:sz w:val="18"/>
          <w:szCs w:val="18"/>
        </w:rPr>
      </w:pPr>
      <w:r w:rsidRPr="00807763">
        <w:rPr>
          <w:sz w:val="18"/>
          <w:szCs w:val="18"/>
        </w:rPr>
        <w:t xml:space="preserve">Начальный этап – эмпирический, связанный с накоплением разнообразных данных об отрицательных экологических последствиях научно-технической революции. Результатом данного направления экологических исследований стало образование сети глобального экологического мониторинга всех компонентов биосферы. </w:t>
      </w:r>
    </w:p>
    <w:p w:rsidR="00807763" w:rsidRPr="00807763" w:rsidRDefault="00807763" w:rsidP="00807763">
      <w:pPr>
        <w:ind w:left="-1080" w:firstLine="180"/>
        <w:jc w:val="both"/>
        <w:rPr>
          <w:sz w:val="18"/>
          <w:szCs w:val="18"/>
        </w:rPr>
      </w:pPr>
      <w:r w:rsidRPr="00807763">
        <w:rPr>
          <w:sz w:val="18"/>
          <w:szCs w:val="18"/>
        </w:rPr>
        <w:t xml:space="preserve">Второй этап – «модельный». В </w:t>
      </w:r>
      <w:smartTag w:uri="urn:schemas-microsoft-com:office:smarttags" w:element="metricconverter">
        <w:smartTagPr>
          <w:attr w:name="ProductID" w:val="1972 г"/>
        </w:smartTagPr>
        <w:r w:rsidRPr="00807763">
          <w:rPr>
            <w:sz w:val="18"/>
            <w:szCs w:val="18"/>
          </w:rPr>
          <w:t>1972 г</w:t>
        </w:r>
      </w:smartTag>
      <w:r w:rsidRPr="00807763">
        <w:rPr>
          <w:sz w:val="18"/>
          <w:szCs w:val="18"/>
        </w:rPr>
        <w:t>. вышла в свет книга Д. Медо</w:t>
      </w:r>
      <w:r w:rsidRPr="00807763">
        <w:rPr>
          <w:sz w:val="18"/>
          <w:szCs w:val="18"/>
        </w:rPr>
        <w:softHyphen/>
        <w:t xml:space="preserve">уза и др. «Пределы роста». Она имела огромный успех. Впервые данные о разных сторонах человеческой деятельности были включены в математическую модель и исследованы с помощью ЭВМ. Впервые на глобальном уровне была исследована сложная динамическая модель взаимодействия общества и природы. </w:t>
      </w:r>
    </w:p>
    <w:p w:rsidR="00807763" w:rsidRPr="00807763" w:rsidRDefault="00807763" w:rsidP="00807763">
      <w:pPr>
        <w:ind w:left="-1080" w:firstLine="180"/>
        <w:jc w:val="both"/>
        <w:rPr>
          <w:sz w:val="18"/>
          <w:szCs w:val="18"/>
        </w:rPr>
      </w:pPr>
      <w:r w:rsidRPr="00807763">
        <w:rPr>
          <w:sz w:val="18"/>
          <w:szCs w:val="18"/>
        </w:rPr>
        <w:t xml:space="preserve">Критика «Пределов роста» была всесторонней и обстоятельной. Результаты критики можно свести к двум положениям: </w:t>
      </w:r>
    </w:p>
    <w:p w:rsidR="00807763" w:rsidRPr="00807763" w:rsidRDefault="00807763" w:rsidP="00807763">
      <w:pPr>
        <w:ind w:left="-1080" w:firstLine="180"/>
        <w:jc w:val="both"/>
        <w:rPr>
          <w:sz w:val="18"/>
          <w:szCs w:val="18"/>
        </w:rPr>
      </w:pPr>
      <w:r w:rsidRPr="00807763">
        <w:rPr>
          <w:sz w:val="18"/>
          <w:szCs w:val="18"/>
        </w:rPr>
        <w:t>1) </w:t>
      </w:r>
      <w:r w:rsidRPr="00807763">
        <w:rPr>
          <w:i/>
          <w:iCs/>
          <w:sz w:val="18"/>
          <w:szCs w:val="18"/>
        </w:rPr>
        <w:t>моделирование</w:t>
      </w:r>
      <w:r w:rsidRPr="00807763">
        <w:rPr>
          <w:sz w:val="18"/>
          <w:szCs w:val="18"/>
        </w:rPr>
        <w:t xml:space="preserve"> на ЭВМ социально-экономических систем на глобальном и региональном уровнях </w:t>
      </w:r>
      <w:r w:rsidRPr="00807763">
        <w:rPr>
          <w:i/>
          <w:iCs/>
          <w:sz w:val="18"/>
          <w:szCs w:val="18"/>
        </w:rPr>
        <w:t>перспективно</w:t>
      </w:r>
      <w:r w:rsidRPr="00807763">
        <w:rPr>
          <w:sz w:val="18"/>
          <w:szCs w:val="18"/>
        </w:rPr>
        <w:t>;</w:t>
      </w:r>
    </w:p>
    <w:p w:rsidR="00807763" w:rsidRPr="00807763" w:rsidRDefault="00807763" w:rsidP="00807763">
      <w:pPr>
        <w:ind w:left="-1080" w:firstLine="180"/>
        <w:jc w:val="both"/>
        <w:rPr>
          <w:sz w:val="18"/>
          <w:szCs w:val="18"/>
        </w:rPr>
      </w:pPr>
      <w:r w:rsidRPr="00807763">
        <w:rPr>
          <w:sz w:val="18"/>
          <w:szCs w:val="18"/>
        </w:rPr>
        <w:t>2) </w:t>
      </w:r>
      <w:r w:rsidRPr="00807763">
        <w:rPr>
          <w:i/>
          <w:iCs/>
          <w:sz w:val="18"/>
          <w:szCs w:val="18"/>
        </w:rPr>
        <w:t>«модели мира»</w:t>
      </w:r>
      <w:r w:rsidRPr="00807763">
        <w:rPr>
          <w:sz w:val="18"/>
          <w:szCs w:val="18"/>
        </w:rPr>
        <w:t xml:space="preserve"> Медоуза еще далеко не адекватны реальности.</w:t>
      </w:r>
    </w:p>
    <w:p w:rsidR="00807763" w:rsidRPr="00807763" w:rsidRDefault="00807763" w:rsidP="00807763">
      <w:pPr>
        <w:pStyle w:val="a3"/>
        <w:spacing w:before="0" w:beforeAutospacing="0" w:after="0" w:afterAutospacing="0"/>
        <w:ind w:left="-1080" w:firstLine="180"/>
        <w:jc w:val="both"/>
        <w:rPr>
          <w:sz w:val="18"/>
          <w:szCs w:val="18"/>
        </w:rPr>
      </w:pPr>
      <w:r w:rsidRPr="00807763">
        <w:rPr>
          <w:sz w:val="18"/>
          <w:szCs w:val="18"/>
        </w:rPr>
        <w:t xml:space="preserve">В настоящее время имеется значительное разнообразие глобальных моделей: модель Медоуза – кружево из петель прямых и обратных связей, модель Месаровича и Пестеля – это пирамида, рассеченная на множество относительно независимых частей, модель Я. Тинбергена – «дерево» органического роста, модель В. Леонтьева – тоже «дерево». </w:t>
      </w:r>
    </w:p>
    <w:p w:rsidR="00807763" w:rsidRDefault="00807763" w:rsidP="00807763">
      <w:pPr>
        <w:ind w:left="-1080" w:firstLine="180"/>
        <w:jc w:val="both"/>
        <w:rPr>
          <w:i/>
          <w:iCs/>
          <w:sz w:val="18"/>
          <w:szCs w:val="18"/>
        </w:rPr>
      </w:pPr>
      <w:r w:rsidRPr="00807763">
        <w:rPr>
          <w:sz w:val="18"/>
          <w:szCs w:val="18"/>
        </w:rPr>
        <w:t>Началом третьего – глобально-политического – этапа</w:t>
      </w:r>
      <w:r w:rsidRPr="00807763">
        <w:rPr>
          <w:b/>
          <w:bCs/>
          <w:sz w:val="18"/>
          <w:szCs w:val="18"/>
        </w:rPr>
        <w:t xml:space="preserve"> </w:t>
      </w:r>
      <w:r w:rsidRPr="00807763">
        <w:rPr>
          <w:sz w:val="18"/>
          <w:szCs w:val="18"/>
        </w:rPr>
        <w:t>социальной экологии</w:t>
      </w:r>
      <w:r w:rsidRPr="00807763">
        <w:rPr>
          <w:b/>
          <w:bCs/>
          <w:sz w:val="18"/>
          <w:szCs w:val="18"/>
        </w:rPr>
        <w:t xml:space="preserve"> </w:t>
      </w:r>
      <w:r w:rsidRPr="00807763">
        <w:rPr>
          <w:sz w:val="18"/>
          <w:szCs w:val="18"/>
        </w:rPr>
        <w:t xml:space="preserve">считается 1992 год, когда состоялась Международная конференция по окружающей среде и развитию в Рио-де-Жанейро. Главы 179 государств приняли согласованную стратегию </w:t>
      </w:r>
      <w:r w:rsidRPr="00807763">
        <w:rPr>
          <w:i/>
          <w:iCs/>
          <w:sz w:val="18"/>
          <w:szCs w:val="18"/>
        </w:rPr>
        <w:t>на основе концепции устойчивого развития.</w:t>
      </w:r>
    </w:p>
    <w:p w:rsidR="00C54A9D" w:rsidRPr="00807763" w:rsidRDefault="00C54A9D" w:rsidP="00807763">
      <w:pPr>
        <w:ind w:left="-1080" w:firstLine="180"/>
        <w:jc w:val="both"/>
        <w:rPr>
          <w:sz w:val="18"/>
          <w:szCs w:val="18"/>
        </w:rPr>
      </w:pPr>
    </w:p>
    <w:p w:rsidR="00C54A9D" w:rsidRPr="00DC7695" w:rsidRDefault="00C54A9D" w:rsidP="00C54A9D">
      <w:pPr>
        <w:pStyle w:val="a4"/>
        <w:spacing w:before="0" w:beforeAutospacing="0" w:after="0" w:afterAutospacing="0"/>
        <w:ind w:left="-1077" w:firstLine="181"/>
        <w:rPr>
          <w:sz w:val="18"/>
          <w:szCs w:val="18"/>
        </w:rPr>
      </w:pPr>
      <w:r>
        <w:rPr>
          <w:sz w:val="18"/>
          <w:szCs w:val="18"/>
        </w:rPr>
        <w:t xml:space="preserve">  </w:t>
      </w:r>
      <w:r w:rsidRPr="00DC7695">
        <w:rPr>
          <w:b/>
          <w:sz w:val="18"/>
          <w:szCs w:val="18"/>
        </w:rPr>
        <w:t xml:space="preserve">38  В июне </w:t>
      </w:r>
      <w:smartTag w:uri="urn:schemas-microsoft-com:office:smarttags" w:element="metricconverter">
        <w:smartTagPr>
          <w:attr w:name="ProductID" w:val="1992 г"/>
        </w:smartTagPr>
        <w:r w:rsidRPr="00DC7695">
          <w:rPr>
            <w:b/>
            <w:sz w:val="18"/>
            <w:szCs w:val="18"/>
          </w:rPr>
          <w:t>1992 г</w:t>
        </w:r>
      </w:smartTag>
      <w:r w:rsidRPr="00DC7695">
        <w:rPr>
          <w:b/>
          <w:sz w:val="18"/>
          <w:szCs w:val="18"/>
        </w:rPr>
        <w:t>. в Рио</w:t>
      </w:r>
      <w:r w:rsidRPr="00DC7695">
        <w:rPr>
          <w:sz w:val="18"/>
          <w:szCs w:val="18"/>
        </w:rPr>
        <w:t>-де-Жанейро состоялась Конференция ООН по окружающей среде и развитию (ЮНСЕД), на которой было принято историческое решение об изменении курса развития всего мирового сообщества. Такое беспрецедентное решение глав правительств и лидеров 179 стран, собравшихся на ЮНСЕД, было обусловлено стремительно ухудшающейся глобальной экологической ситуацией и прогнозируемой на основе анализа ее динамики глобальной катастрофой, которая может разразиться уже в XXI в. и привести к гибели всего живого на планете.</w:t>
      </w:r>
    </w:p>
    <w:p w:rsidR="00C54A9D" w:rsidRPr="00DC7695" w:rsidRDefault="00C54A9D" w:rsidP="00C54A9D">
      <w:pPr>
        <w:pStyle w:val="a4"/>
        <w:spacing w:before="0" w:beforeAutospacing="0" w:after="0" w:afterAutospacing="0"/>
        <w:ind w:left="-1077" w:firstLine="181"/>
        <w:rPr>
          <w:sz w:val="18"/>
          <w:szCs w:val="18"/>
        </w:rPr>
      </w:pPr>
      <w:r w:rsidRPr="00DC7695">
        <w:rPr>
          <w:sz w:val="18"/>
          <w:szCs w:val="18"/>
        </w:rPr>
        <w:t xml:space="preserve">Среди проблем экологического характера, которые, согласно изданному Программой ООН по окружающей среде (ЮНЕП) докладу “Глобальная экологическая перспектива - </w:t>
      </w:r>
      <w:smartTag w:uri="urn:schemas-microsoft-com:office:smarttags" w:element="metricconverter">
        <w:smartTagPr>
          <w:attr w:name="ProductID" w:val="2000”"/>
        </w:smartTagPr>
        <w:r w:rsidRPr="00DC7695">
          <w:rPr>
            <w:sz w:val="18"/>
            <w:szCs w:val="18"/>
          </w:rPr>
          <w:t>2000”</w:t>
        </w:r>
      </w:smartTag>
      <w:r w:rsidRPr="00DC7695">
        <w:rPr>
          <w:sz w:val="18"/>
          <w:szCs w:val="18"/>
        </w:rPr>
        <w:t xml:space="preserve"> (ГЕО-2000), окажутся основными в XXI в., названы изменение климата в результате выброса парниковых газов, недостаток пресной воды и ее загрязнение, исчезновение лесов и опустынивание, сокращение биоразнообразия, рост численности населения (и его перемещение), необходимость удаления отходов, загрязнение воздуха, деградация почв и экосистем, химическое загрязнение, истощение озонового слоя, урбанизация, истощение природных ресурсов, нарушение биогеохимических циклов, распространение заболеваний (включая появление новых) и т.д. Почти каждая из этих экологических проблем может, если будет продолжаться стихийное развитие цивилизации, привести к гибели человечества и биосферы.</w:t>
      </w:r>
    </w:p>
    <w:p w:rsidR="00C54A9D" w:rsidRPr="00DC7695" w:rsidRDefault="00C54A9D" w:rsidP="00C54A9D">
      <w:pPr>
        <w:pStyle w:val="a4"/>
        <w:spacing w:before="0" w:beforeAutospacing="0" w:after="0" w:afterAutospacing="0"/>
        <w:ind w:left="-1077" w:firstLine="181"/>
        <w:rPr>
          <w:sz w:val="18"/>
          <w:szCs w:val="18"/>
        </w:rPr>
      </w:pPr>
      <w:r w:rsidRPr="00DC7695">
        <w:rPr>
          <w:sz w:val="18"/>
          <w:szCs w:val="18"/>
        </w:rPr>
        <w:t>ЮНСЕД продемонстрировала осознание пагубности традиционного пути развития, который был охарактеризован как неустойчивое развитие, чреватое кризисами, катастрофами, омницидом (гибелью всего живого). Переход на новую модель (стратегию) развития, получившую название модели устойчивого развития, представляется естественной реакцией мирового сообщества, стремящегося к своему выживанию и дальнейшему развитию.</w:t>
      </w:r>
    </w:p>
    <w:p w:rsidR="00C54A9D" w:rsidRPr="00DC7695" w:rsidRDefault="00C54A9D" w:rsidP="00C54A9D">
      <w:pPr>
        <w:pStyle w:val="a4"/>
        <w:spacing w:before="0" w:beforeAutospacing="0" w:after="0" w:afterAutospacing="0"/>
        <w:ind w:left="-1077" w:firstLine="181"/>
        <w:rPr>
          <w:sz w:val="18"/>
          <w:szCs w:val="18"/>
        </w:rPr>
      </w:pPr>
      <w:r w:rsidRPr="00DC7695">
        <w:rPr>
          <w:sz w:val="18"/>
          <w:szCs w:val="18"/>
        </w:rPr>
        <w:t>Человечество столкнулось со все обостряющимися противоречиями между своими растущими потребностями и неспособностью биосферы обеспечить их, не разрушаясь. В результате социально-экономическое развитие приняло характер ускоренного движения к глобальной экокатастрофе, при этом ставится под угрозу не только удовлетворение жизненно важных потребностей и интересов будущих поколений людей, но и сама возможность их существования. Возникла идея разрешить это противоречие на пути перехода к такому цивилизационному развитию, которое не разрушает своей природной основы, гарантируя человечеству возможность выживания и дальнейшего непрекращающегося, т.е. управляемого и устойчивого, развития.</w:t>
      </w:r>
    </w:p>
    <w:p w:rsidR="00C54A9D" w:rsidRPr="00DC7695" w:rsidRDefault="00C54A9D" w:rsidP="00C54A9D">
      <w:pPr>
        <w:ind w:left="-1077" w:firstLine="181"/>
        <w:rPr>
          <w:sz w:val="18"/>
          <w:szCs w:val="18"/>
        </w:rPr>
      </w:pPr>
    </w:p>
    <w:p w:rsidR="00807763" w:rsidRPr="00807763" w:rsidRDefault="00807763" w:rsidP="00807763">
      <w:pPr>
        <w:ind w:left="-1080" w:firstLine="180"/>
        <w:jc w:val="both"/>
        <w:rPr>
          <w:sz w:val="18"/>
          <w:szCs w:val="18"/>
        </w:rPr>
      </w:pPr>
      <w:bookmarkStart w:id="3" w:name="_GoBack"/>
      <w:bookmarkEnd w:id="3"/>
    </w:p>
    <w:sectPr w:rsidR="00807763" w:rsidRPr="00807763" w:rsidSect="00C54A9D">
      <w:pgSz w:w="11906" w:h="16838"/>
      <w:pgMar w:top="719"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7763"/>
    <w:rsid w:val="00681A3C"/>
    <w:rsid w:val="006F5C98"/>
    <w:rsid w:val="00807763"/>
    <w:rsid w:val="00831FDC"/>
    <w:rsid w:val="00C54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CDD1AA3-DDA4-4FA6-B6F8-8DD4D4B9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rsid w:val="00807763"/>
    <w:pPr>
      <w:spacing w:before="100" w:beforeAutospacing="1" w:after="100" w:afterAutospacing="1"/>
    </w:pPr>
  </w:style>
  <w:style w:type="paragraph" w:styleId="a4">
    <w:name w:val="Normal (Web)"/>
    <w:basedOn w:val="a"/>
    <w:rsid w:val="00C54A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11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1048</Words>
  <Characters>5979</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Компьютеры и калькуляторы</Company>
  <LinksUpToDate>false</LinksUpToDate>
  <CharactersWithSpaces>7013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Алия</dc:creator>
  <cp:keywords/>
  <cp:lastModifiedBy>admin</cp:lastModifiedBy>
  <cp:revision>2</cp:revision>
  <dcterms:created xsi:type="dcterms:W3CDTF">2014-04-08T22:01:00Z</dcterms:created>
  <dcterms:modified xsi:type="dcterms:W3CDTF">2014-04-08T22:01:00Z</dcterms:modified>
</cp:coreProperties>
</file>