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44" w:rsidRDefault="009C6144">
      <w:pPr>
        <w:pStyle w:val="a3"/>
        <w:spacing w:line="360" w:lineRule="auto"/>
        <w:rPr>
          <w:sz w:val="40"/>
          <w:szCs w:val="40"/>
        </w:rPr>
      </w:pPr>
      <w:r>
        <w:rPr>
          <w:sz w:val="40"/>
          <w:szCs w:val="40"/>
        </w:rPr>
        <w:t>Контрольная работа</w:t>
      </w:r>
    </w:p>
    <w:p w:rsidR="009C6144" w:rsidRDefault="009C6144">
      <w:pPr>
        <w:pStyle w:val="a3"/>
        <w:spacing w:line="360" w:lineRule="auto"/>
        <w:rPr>
          <w:sz w:val="36"/>
          <w:szCs w:val="36"/>
        </w:rPr>
      </w:pPr>
    </w:p>
    <w:p w:rsidR="009C6144" w:rsidRDefault="009C6144">
      <w:pPr>
        <w:pStyle w:val="a3"/>
        <w:jc w:val="left"/>
      </w:pPr>
      <w:r>
        <w:rPr>
          <w:sz w:val="36"/>
          <w:szCs w:val="36"/>
        </w:rPr>
        <w:t xml:space="preserve">по                            </w:t>
      </w:r>
      <w:r>
        <w:rPr>
          <w:b w:val="0"/>
          <w:bCs w:val="0"/>
          <w:sz w:val="36"/>
          <w:szCs w:val="36"/>
        </w:rPr>
        <w:t>Налоговому праву</w:t>
      </w:r>
    </w:p>
    <w:p w:rsidR="009C6144" w:rsidRDefault="00831903">
      <w:pPr>
        <w:pStyle w:val="a3"/>
        <w:ind w:left="2160" w:firstLine="720"/>
        <w:jc w:val="left"/>
        <w:rPr>
          <w:sz w:val="36"/>
          <w:szCs w:val="36"/>
        </w:rPr>
      </w:pPr>
      <w:r>
        <w:rPr>
          <w:noProof/>
        </w:rPr>
        <w:pict>
          <v:line id="_x0000_s1026" style="position:absolute;left:0;text-align:left;z-index:251657728" from="22.5pt,.95pt" to="432.7pt,.95pt" o:allowincell="f" strokeweight="2.25pt"/>
        </w:pict>
      </w:r>
      <w:r w:rsidR="009C6144">
        <w:rPr>
          <w:sz w:val="36"/>
          <w:szCs w:val="36"/>
          <w:vertAlign w:val="superscript"/>
        </w:rPr>
        <w:t>наименование дисциплины</w:t>
      </w:r>
    </w:p>
    <w:p w:rsidR="009C6144" w:rsidRDefault="009C6144">
      <w:pPr>
        <w:pStyle w:val="a3"/>
        <w:spacing w:line="360" w:lineRule="auto"/>
        <w:jc w:val="left"/>
        <w:rPr>
          <w:sz w:val="36"/>
          <w:szCs w:val="36"/>
        </w:rPr>
      </w:pPr>
    </w:p>
    <w:p w:rsidR="009C6144" w:rsidRDefault="009C6144">
      <w:pPr>
        <w:rPr>
          <w:u w:val="single"/>
        </w:rPr>
      </w:pPr>
      <w:r>
        <w:rPr>
          <w:u w:val="single"/>
        </w:rPr>
        <w:t>1. Дайте определение терминов и понятий:</w:t>
      </w:r>
    </w:p>
    <w:p w:rsidR="009C6144" w:rsidRDefault="009C6144">
      <w:pPr>
        <w:ind w:firstLine="709"/>
        <w:jc w:val="both"/>
      </w:pPr>
      <w:r>
        <w:rPr>
          <w:b/>
          <w:bCs/>
          <w:u w:val="single"/>
        </w:rPr>
        <w:t>Государственная пошлина</w:t>
      </w:r>
      <w:r>
        <w:t xml:space="preserve"> – денежные сборы, взимаемые  государственными органами с граждан, учреждений и организаций за определенные виды услуг.</w:t>
      </w:r>
    </w:p>
    <w:p w:rsidR="009C6144" w:rsidRDefault="009C6144">
      <w:pPr>
        <w:ind w:firstLine="709"/>
        <w:jc w:val="both"/>
      </w:pPr>
      <w:r>
        <w:rPr>
          <w:b/>
          <w:bCs/>
          <w:u w:val="single"/>
        </w:rPr>
        <w:t>Общий налог</w:t>
      </w:r>
      <w:r>
        <w:t xml:space="preserve"> – налог, зачисляемый в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(далее в настоящей главе - фонды) - и предназначенный для мобилизации средств для реализации права граждан на государственное пенсионное и социальное обеспечение и медицинскую помощь.</w:t>
      </w:r>
    </w:p>
    <w:p w:rsidR="009C6144" w:rsidRDefault="009C6144">
      <w:pPr>
        <w:pStyle w:val="2"/>
        <w:ind w:firstLine="709"/>
        <w:jc w:val="both"/>
        <w:rPr>
          <w:b w:val="0"/>
          <w:bCs w:val="0"/>
        </w:rPr>
      </w:pPr>
      <w:r>
        <w:rPr>
          <w:u w:val="single"/>
        </w:rPr>
        <w:t>Объект налогообложения</w:t>
      </w:r>
      <w:r>
        <w:rPr>
          <w:b w:val="0"/>
          <w:bCs w:val="0"/>
        </w:rPr>
        <w:t xml:space="preserve"> – операции по реализации товаров (работ, услуг), имущество, прибыль, доход, стоимость реализованных товаров (выполненных работ, оказанных услуг) либо иной объект, имеющий стоимостную, количественную или физическую характеристики, с наличием которого у налогоплательщика законодательство о налогах и сборах связывает возникновение обязанности по уплате налога.</w:t>
      </w:r>
    </w:p>
    <w:p w:rsidR="009C6144" w:rsidRDefault="009C6144">
      <w:pPr>
        <w:ind w:firstLine="709"/>
        <w:jc w:val="both"/>
      </w:pPr>
      <w:r>
        <w:rPr>
          <w:b/>
          <w:bCs/>
          <w:u w:val="single"/>
        </w:rPr>
        <w:t>Декларация доходов граждан</w:t>
      </w:r>
      <w:r>
        <w:rPr>
          <w:b/>
          <w:bCs/>
        </w:rPr>
        <w:t xml:space="preserve"> </w:t>
      </w:r>
      <w:r>
        <w:t>- письменное заявление налогоплательщика о полученных доходах и произведенных расходах, источниках доходов, налоговых льготах и исчисленной сумме налога и (или) другие данные, связанные с исчислением и уплатой налога.</w:t>
      </w:r>
    </w:p>
    <w:p w:rsidR="009C6144" w:rsidRDefault="009C6144">
      <w:pPr>
        <w:ind w:firstLine="709"/>
        <w:jc w:val="both"/>
      </w:pPr>
      <w:r>
        <w:rPr>
          <w:b/>
          <w:bCs/>
          <w:u w:val="single"/>
        </w:rPr>
        <w:t>Налоговый период</w:t>
      </w:r>
      <w:r>
        <w:t xml:space="preserve"> –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w:t>
      </w:r>
    </w:p>
    <w:p w:rsidR="009C6144" w:rsidRDefault="009C6144"/>
    <w:p w:rsidR="009C6144" w:rsidRDefault="009C6144">
      <w:pPr>
        <w:jc w:val="center"/>
        <w:rPr>
          <w:b/>
          <w:bCs/>
        </w:rPr>
      </w:pPr>
      <w:r>
        <w:rPr>
          <w:u w:val="single"/>
        </w:rPr>
        <w:t>2. Перечислите основные положения, раскрывающие содержание вопроса:</w:t>
      </w:r>
      <w:r>
        <w:t xml:space="preserve"> </w:t>
      </w:r>
      <w:r>
        <w:rPr>
          <w:b/>
          <w:bCs/>
        </w:rPr>
        <w:t>Обязанности налоговых органов.</w:t>
      </w:r>
    </w:p>
    <w:p w:rsidR="009C6144" w:rsidRDefault="009C6144">
      <w:pPr>
        <w:ind w:firstLine="709"/>
        <w:jc w:val="both"/>
      </w:pPr>
    </w:p>
    <w:p w:rsidR="009C6144" w:rsidRDefault="009C6144">
      <w:pPr>
        <w:ind w:firstLine="709"/>
        <w:jc w:val="both"/>
      </w:pPr>
      <w:r>
        <w:tab/>
        <w:t xml:space="preserve">Статья 32. (Налоговый кодекс Российской Федерации в редакции Федерального закона № 146-ФЗ от 9.07.1999 г.) </w:t>
      </w:r>
    </w:p>
    <w:p w:rsidR="009C6144" w:rsidRDefault="009C6144">
      <w:pPr>
        <w:ind w:firstLine="709"/>
        <w:jc w:val="both"/>
      </w:pPr>
    </w:p>
    <w:p w:rsidR="009C6144" w:rsidRDefault="009C6144">
      <w:pPr>
        <w:ind w:firstLine="709"/>
        <w:jc w:val="both"/>
      </w:pPr>
      <w:r>
        <w:tab/>
        <w:t>1. Налоговые органы обязаны:</w:t>
      </w:r>
    </w:p>
    <w:p w:rsidR="009C6144" w:rsidRDefault="009C6144">
      <w:pPr>
        <w:ind w:firstLine="709"/>
        <w:jc w:val="both"/>
      </w:pPr>
      <w:r>
        <w:tab/>
        <w:t>1) соблюдать законодательство о налогах и сборах;</w:t>
      </w:r>
    </w:p>
    <w:p w:rsidR="009C6144" w:rsidRDefault="009C6144">
      <w:pPr>
        <w:ind w:firstLine="709"/>
        <w:jc w:val="both"/>
      </w:pPr>
      <w:r>
        <w:tab/>
        <w:t>2) осуществлять контроль за соблюдением законодательства о налогах и сборах, а также принятых в соответствии с ним нормативных правовых актов;</w:t>
      </w:r>
    </w:p>
    <w:p w:rsidR="009C6144" w:rsidRDefault="009C6144">
      <w:pPr>
        <w:ind w:firstLine="709"/>
        <w:jc w:val="both"/>
      </w:pPr>
      <w:r>
        <w:tab/>
        <w:t>3) вести в установленном порядке учет налогоплательщиков;</w:t>
      </w:r>
    </w:p>
    <w:p w:rsidR="009C6144" w:rsidRDefault="009C6144">
      <w:pPr>
        <w:ind w:firstLine="709"/>
        <w:jc w:val="both"/>
      </w:pPr>
      <w:r>
        <w:tab/>
        <w:t>4) проводить разъяснительную работу по применению законодательства о налогах и сборах, а также принятых в соответствии с ним нормативных правовых актов, бесплатно информировать налогоплательщиков о действующих налогах и сборах, представлять формы установленной отчетности и разъяснять порядок их заполнения, давать разъяснения о порядке исчисления и уплаты налогов и сборов;</w:t>
      </w:r>
    </w:p>
    <w:p w:rsidR="009C6144" w:rsidRDefault="009C6144">
      <w:pPr>
        <w:ind w:firstLine="709"/>
        <w:jc w:val="both"/>
      </w:pPr>
      <w:r>
        <w:tab/>
        <w:t>5) осуществлять возврат или зачет излишне уплаченных или излишне взысканных сумм налогов, пеней и штрафов в порядке, предусмотренном настоящим Кодексом;</w:t>
      </w:r>
    </w:p>
    <w:p w:rsidR="009C6144" w:rsidRDefault="009C6144">
      <w:pPr>
        <w:ind w:firstLine="709"/>
        <w:jc w:val="both"/>
      </w:pPr>
      <w:r>
        <w:tab/>
        <w:t>6) соблюдать налоговую тайну;</w:t>
      </w:r>
    </w:p>
    <w:p w:rsidR="009C6144" w:rsidRDefault="009C6144">
      <w:pPr>
        <w:ind w:firstLine="709"/>
        <w:jc w:val="both"/>
      </w:pPr>
      <w:r>
        <w:tab/>
        <w:t>7) направлять налогоплательщику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требование об уплате налога и сбора. (в ред. Федерального закона от 09.07.1999 N 154-ФЗ) (см. текст в предыдущей редакции)</w:t>
      </w:r>
    </w:p>
    <w:p w:rsidR="009C6144" w:rsidRDefault="009C6144">
      <w:pPr>
        <w:ind w:firstLine="709"/>
        <w:jc w:val="both"/>
      </w:pPr>
      <w:r>
        <w:tab/>
        <w:t>2. Налоговые органы несут также другие обязанности, предусмотренные настоящим Кодексом и иными федеральными законами.</w:t>
      </w:r>
    </w:p>
    <w:p w:rsidR="009C6144" w:rsidRDefault="009C6144">
      <w:pPr>
        <w:ind w:firstLine="709"/>
        <w:jc w:val="both"/>
      </w:pPr>
      <w:r>
        <w:tab/>
        <w:t>3. Налоговые органы при выявлении обстоятельств, позволяющих предполагать совершение нарушения законодательства о налогах и сборах, содержащего признаки преступления, обязаны в десятидневный срок со дня выявления указанных обстоятельств направить материалы в органы налоговой полиции для решения вопроса о возбуждении уголовного дела. (в ред. Федерального закона от 09.07.1999 N 154-ФЗ) (см. текст в предыдущей редакции)</w:t>
      </w:r>
    </w:p>
    <w:p w:rsidR="009C6144" w:rsidRDefault="009C6144"/>
    <w:p w:rsidR="009C6144" w:rsidRDefault="009C6144">
      <w:pPr>
        <w:rPr>
          <w:u w:val="single"/>
        </w:rPr>
      </w:pPr>
      <w:r>
        <w:rPr>
          <w:u w:val="single"/>
        </w:rPr>
        <w:t>3. Раскройте содержание вопроса:</w:t>
      </w:r>
    </w:p>
    <w:p w:rsidR="009C6144" w:rsidRDefault="009C6144">
      <w:pPr>
        <w:jc w:val="center"/>
        <w:rPr>
          <w:b/>
          <w:bCs/>
        </w:rPr>
      </w:pPr>
      <w:r>
        <w:rPr>
          <w:b/>
          <w:bCs/>
        </w:rPr>
        <w:t>Налог на добавленную стоимость.</w:t>
      </w:r>
    </w:p>
    <w:p w:rsidR="009C6144" w:rsidRDefault="009C6144">
      <w:pPr>
        <w:ind w:firstLine="709"/>
        <w:jc w:val="both"/>
      </w:pPr>
      <w:r>
        <w:rPr>
          <w:b/>
          <w:bCs/>
        </w:rPr>
        <w:t>Налог на добавленную стоимость</w:t>
      </w:r>
      <w:r>
        <w:t xml:space="preserve"> (НДС) представляет собой форму изъятия в бюджет части добавленной стоимости, создаваемой на всех стадиях производства и обращения и определяемой  как разница между стоимостью реализованной продукции (товаров), работ, услуг и стоимостью материальных затрат, отнесенных на издержки производства и обращения.</w:t>
      </w:r>
    </w:p>
    <w:p w:rsidR="009C6144" w:rsidRDefault="009C6144">
      <w:pPr>
        <w:ind w:firstLine="709"/>
        <w:jc w:val="both"/>
      </w:pPr>
      <w:r>
        <w:t>При ввозе товаров на территорию РФ их обложение НДС производится в соответствии с таможенным законодательством РФ.</w:t>
      </w:r>
    </w:p>
    <w:p w:rsidR="009C6144" w:rsidRDefault="009C6144">
      <w:pPr>
        <w:ind w:firstLine="709"/>
        <w:jc w:val="both"/>
      </w:pPr>
      <w:r>
        <w:t>В условиях рыночной экономики стоимость реализуемой продукции (товаров), работ, услуг исчисляется исходя как из свободных  (рыночных) цен и тарифов, так и из государственных регулируемых оптовых и розничных цен и тарифов, применяемых на отдельные виды продукции производственно-технического назначения, товаров народного потребления и услуг, оказываемых населению.</w:t>
      </w:r>
    </w:p>
    <w:p w:rsidR="009C6144" w:rsidRDefault="009C6144">
      <w:pPr>
        <w:ind w:firstLine="709"/>
        <w:jc w:val="both"/>
      </w:pPr>
      <w:r>
        <w:t>Существует прямая связь налоговых правоотношений по уплате НДС с обеспечением прямых бюджетных доходов, поскольку НДС берется с каждого договора, сделки, оборота и обеспечивает налогово-управленческие интересы государства.</w:t>
      </w:r>
    </w:p>
    <w:p w:rsidR="009C6144" w:rsidRDefault="009C6144">
      <w:pPr>
        <w:ind w:firstLine="709"/>
        <w:jc w:val="both"/>
      </w:pPr>
      <w:r>
        <w:t>Стоимость реализованной продукции, работ, услуг составляет облагаемый оборот, в который также включаются:</w:t>
      </w:r>
    </w:p>
    <w:p w:rsidR="009C6144" w:rsidRDefault="009C6144">
      <w:pPr>
        <w:ind w:firstLine="709"/>
        <w:jc w:val="both"/>
      </w:pPr>
      <w:r>
        <w:t>- суммы средств, полученные предпринимателями от других предприятий и организаций в виде финансовой помощи, пополнения фондов специального назначения или  направленные в счет увеличения прибыли, за исключением средств, зачисляемых в уставные фонды предприятий их учредителями, целевого бюджетного финансирования, а также на осуществление современной деятельности;</w:t>
      </w:r>
    </w:p>
    <w:p w:rsidR="009C6144" w:rsidRDefault="009C6144">
      <w:pPr>
        <w:ind w:firstLine="709"/>
        <w:jc w:val="both"/>
      </w:pPr>
      <w:r>
        <w:t>- доходы, полученные от передачи во временное пользование финансовых ресурсов при отсутствии лицензии на осуществление банковских операций;</w:t>
      </w:r>
    </w:p>
    <w:p w:rsidR="009C6144" w:rsidRDefault="009C6144">
      <w:pPr>
        <w:ind w:firstLine="709"/>
        <w:jc w:val="both"/>
      </w:pPr>
      <w:r>
        <w:t>- средства, полученные от взимания штрафов, взыскания пеней, выплаты неустоек за нарушение обязательств, предусмотренных договорами поставки товаров (выполнения работ, оказания услуг);</w:t>
      </w:r>
    </w:p>
    <w:p w:rsidR="009C6144" w:rsidRDefault="009C6144">
      <w:pPr>
        <w:ind w:firstLine="709"/>
        <w:jc w:val="both"/>
      </w:pPr>
      <w:r>
        <w:t>- суммы авансовых и иных платежей, поступившие в счет предстоящих поставок товаров или выполнения работ (услуг) на расчетный счет либо полученные в порядке частичной оплаты по расчетным документам за реализованные товары (товары, услуги). При этом указанные суммы у предприятий торговли и предприятий, получающих доходы от посреднической деятельности, облагаются в части надбавок, наценок, вознаграждений и других сборов.</w:t>
      </w:r>
    </w:p>
    <w:p w:rsidR="009C6144" w:rsidRDefault="009C6144">
      <w:pPr>
        <w:ind w:firstLine="709"/>
        <w:jc w:val="both"/>
      </w:pPr>
      <w:r>
        <w:t xml:space="preserve">При реализации товаров </w:t>
      </w:r>
      <w:r>
        <w:rPr>
          <w:i/>
          <w:iCs/>
        </w:rPr>
        <w:t>объектом налогообложения</w:t>
      </w:r>
      <w:r>
        <w:t xml:space="preserve"> являются обороты по реализации всех товаров – как собственного производства, так и приобретенных на стороне.</w:t>
      </w:r>
    </w:p>
    <w:p w:rsidR="009C6144" w:rsidRDefault="009C6144">
      <w:pPr>
        <w:ind w:firstLine="709"/>
        <w:jc w:val="both"/>
      </w:pPr>
      <w:r>
        <w:t>В целях налогообложения товаром считаются предмет, изделие, продукция, в т.ч. производственно-технического назначения, недвижимое имущество, включая здания и сооружения, а также электро- и теплоэнергия, газ.</w:t>
      </w:r>
    </w:p>
    <w:p w:rsidR="009C6144" w:rsidRDefault="009C6144">
      <w:pPr>
        <w:ind w:firstLine="709"/>
        <w:jc w:val="both"/>
      </w:pPr>
      <w:r>
        <w:t>В бухгалтерском учете облагаемый оборот определяется исходя из сумм, учтенных на счетах реализации продукции (работ, услуг) и прочей реализации, а также прибылей и убытков. При этом выручка от реализации продукции (работ, услуг) определяется либо по мере ее оплаты (при безналичных расчетах – по поступлении средств за товары, работы, услуги на счета в учреждения  банков, а при расчетах наличными деньгами – по поступлении средств в кассу), либо при отгрузке товаров (выполнении работ, оказании услуг) и предъявлении покупателю (заказчику) расчетных документов.</w:t>
      </w:r>
    </w:p>
    <w:p w:rsidR="009C6144" w:rsidRDefault="009C6144">
      <w:pPr>
        <w:ind w:firstLine="709"/>
        <w:jc w:val="both"/>
        <w:rPr>
          <w:i/>
          <w:iCs/>
        </w:rPr>
      </w:pPr>
      <w:r>
        <w:rPr>
          <w:i/>
          <w:iCs/>
        </w:rPr>
        <w:t>Плательщиками НДС являются:</w:t>
      </w:r>
    </w:p>
    <w:p w:rsidR="009C6144" w:rsidRDefault="009C6144">
      <w:pPr>
        <w:ind w:firstLine="709"/>
        <w:jc w:val="both"/>
      </w:pPr>
      <w:r>
        <w:t>- предприятия и организации независимо от форм собственности и ведомственной принадлежности, имеющие согласно законодательству РФ статус юридических лиц, включая предприятия с иностранными инвестициями, осуществляющие производственную и иную коммерческую деятельсность;</w:t>
      </w:r>
    </w:p>
    <w:p w:rsidR="009C6144" w:rsidRDefault="009C6144">
      <w:pPr>
        <w:ind w:firstLine="709"/>
        <w:jc w:val="both"/>
      </w:pPr>
      <w:r>
        <w:t>- филиалы, отделения и другие обособленные подразделения предприятий, находящиеся на территории РФ, имеющие расчетные счета в учреждениях банков и самостоятельно реализующие за плату товары (работы, услуги);</w:t>
      </w:r>
    </w:p>
    <w:p w:rsidR="009C6144" w:rsidRDefault="009C6144">
      <w:pPr>
        <w:ind w:firstLine="709"/>
        <w:jc w:val="both"/>
      </w:pPr>
      <w:r>
        <w:t>- международные объединения и иностранные юридические лица,  осуществляющие производственную и иную  коммерческую деятельность на территории РФ.</w:t>
      </w:r>
    </w:p>
    <w:p w:rsidR="009C6144" w:rsidRDefault="009C6144">
      <w:pPr>
        <w:ind w:firstLine="709"/>
        <w:jc w:val="both"/>
      </w:pPr>
      <w:r>
        <w:t>Не уплачивают налог физические лица, осуществляющие предпринимательскую деятельность без образования юридического лица.</w:t>
      </w:r>
    </w:p>
    <w:p w:rsidR="009C6144" w:rsidRDefault="009C6144">
      <w:pPr>
        <w:ind w:firstLine="709"/>
        <w:jc w:val="both"/>
      </w:pPr>
      <w:r>
        <w:t>В проекте Налогового кодекса закреплен принятый  в законодательстве подход, когда вводится понятие «место реализации продукции, работ, услуг».</w:t>
      </w:r>
    </w:p>
    <w:p w:rsidR="009C6144" w:rsidRDefault="009C6144">
      <w:pPr>
        <w:ind w:firstLine="709"/>
        <w:jc w:val="both"/>
      </w:pPr>
      <w:r>
        <w:t>Местом реализации работ (услуг) организацией или индивидуальным предпринимателем признается территория Российской Федерации, если:</w:t>
      </w:r>
    </w:p>
    <w:p w:rsidR="009C6144" w:rsidRDefault="009C6144">
      <w:pPr>
        <w:jc w:val="both"/>
      </w:pPr>
      <w:r>
        <w:tab/>
        <w:t>1) работы (услуги) связаны непосредственно с недвижимым имуществом (за исключением воздушных, морских судов и судов внутреннего плавания, а также космических объектов), находящимся на территории Российской Федерации. К таким работам (услугам), в частности, относятся строительные, монтажные, строительно - монтажные, ремонтные, реставрационные работы, работы по озеленению;</w:t>
      </w:r>
    </w:p>
    <w:p w:rsidR="009C6144" w:rsidRDefault="009C6144">
      <w:pPr>
        <w:jc w:val="both"/>
      </w:pPr>
      <w:r>
        <w:tab/>
        <w:t>2) работы (услуги) связаны с движимым имуществом, находящимся на территории Российской Федерации;</w:t>
      </w:r>
    </w:p>
    <w:p w:rsidR="009C6144" w:rsidRDefault="009C6144">
      <w:pPr>
        <w:pStyle w:val="a5"/>
      </w:pPr>
      <w:r>
        <w:tab/>
        <w:t>3) услуги фактически оказываются на территории Российской Федерации в сфере культуры, искусства, образования, физической культуры или туризма и спорта;</w:t>
      </w:r>
    </w:p>
    <w:p w:rsidR="009C6144" w:rsidRDefault="009C6144">
      <w:pPr>
        <w:jc w:val="both"/>
      </w:pPr>
      <w:r>
        <w:tab/>
        <w:t>4) покупатель услуг осуществляет деятельность на территории Российской Федерации.</w:t>
      </w:r>
    </w:p>
    <w:p w:rsidR="009C6144" w:rsidRDefault="009C6144">
      <w:pPr>
        <w:jc w:val="both"/>
      </w:pPr>
      <w:r>
        <w:tab/>
        <w:t>Местом осуществления деятельности покупателя считается территория Российской Федерации в случае фактического присутствия покупателя услуг, указанных в настоящем подпункте, на территории Российской Федерации на основе государственной регистрации организации или индивидуального предпринимателя, а при ее отсутствии - на основании места, указанного в учредительных документах организации, места управления организации, места нахождения его постоянно действующего исполнительного органа, места нахождения постоянного представительства (если услуги оказаны через это постоянное представительство), места жительства физического лица. Положение настоящего подпункта применяется при оказании услуг:</w:t>
      </w:r>
    </w:p>
    <w:p w:rsidR="009C6144" w:rsidRDefault="009C6144">
      <w:pPr>
        <w:jc w:val="both"/>
      </w:pPr>
      <w:r>
        <w:tab/>
        <w:t>- по передаче в собственность или переуступке патентов, лицензий, торговых марок, авторских прав или иных прав;</w:t>
      </w:r>
    </w:p>
    <w:p w:rsidR="009C6144" w:rsidRDefault="009C6144">
      <w:pPr>
        <w:pStyle w:val="2"/>
        <w:ind w:firstLine="709"/>
        <w:jc w:val="both"/>
        <w:rPr>
          <w:b w:val="0"/>
          <w:bCs w:val="0"/>
        </w:rPr>
      </w:pPr>
      <w:r>
        <w:rPr>
          <w:b w:val="0"/>
          <w:bCs w:val="0"/>
        </w:rPr>
        <w:t xml:space="preserve">- </w:t>
      </w:r>
      <w:r>
        <w:rPr>
          <w:b w:val="0"/>
          <w:bCs w:val="0"/>
        </w:rPr>
        <w:tab/>
        <w:t>консультационных, юридических, бухгалтерских, инжиниринговых, рекламных, образовательных услуг, услуг по обработке информации, а также при проведении научно - исследовательских и опытно - конструкторских работ. К инжиниринговым услугам относятся инженерно - консультационные услуги по подготовке процесса производства и реализации продукции (работ, услуг), подготовке строительства и эксплуатации промышленных, инфраструктурных, сельскохозяйственных и других объектов, предпроектные и проектные услуги (подготовка технико - экономических обоснований, проектно - конструкторские разработки и другие подобные услуги). К услугам по обработке информации относятся услуги по осуществлению сбора и обобщению, систематизации информационных массивов и предоставлению в распоряжение пользователя результатов обработки этой информации;</w:t>
      </w:r>
    </w:p>
    <w:p w:rsidR="009C6144" w:rsidRDefault="009C6144">
      <w:pPr>
        <w:jc w:val="both"/>
      </w:pPr>
      <w:r>
        <w:tab/>
        <w:t>- по предоставлению персонала, в случае если персонал работает в месте экономической деятельности покупателя;</w:t>
      </w:r>
    </w:p>
    <w:p w:rsidR="009C6144" w:rsidRDefault="009C6144">
      <w:pPr>
        <w:jc w:val="both"/>
      </w:pPr>
      <w:r>
        <w:tab/>
        <w:t>- по сдаче в аренду движимого имущества, за исключением наземных автотранспортных средств;</w:t>
      </w:r>
    </w:p>
    <w:p w:rsidR="009C6144" w:rsidRDefault="009C6144">
      <w:pPr>
        <w:jc w:val="both"/>
      </w:pPr>
      <w:r>
        <w:tab/>
        <w:t>- услуг агента, привлекающего от имени основного участника контракта лицо (организацию или физическое лицо) для оказания услуг, предусмотренных настоящим подпунктом;</w:t>
      </w:r>
    </w:p>
    <w:p w:rsidR="009C6144" w:rsidRDefault="009C6144">
      <w:pPr>
        <w:pStyle w:val="21"/>
        <w:jc w:val="both"/>
      </w:pPr>
      <w:r>
        <w:t xml:space="preserve">- </w:t>
      </w:r>
      <w:r>
        <w:tab/>
        <w:t>услуг, оказываемых непосредственно в российских аэропортах и воздушном пространстве Российской Федерации по обслуживанию воздушных судов, включая аэронавигационное обслуживание;</w:t>
      </w:r>
    </w:p>
    <w:p w:rsidR="009C6144" w:rsidRDefault="009C6144">
      <w:pPr>
        <w:jc w:val="both"/>
      </w:pPr>
      <w:r>
        <w:tab/>
        <w:t>- работ (услуг) по обслуживанию морских судов (лоцманская проводка, все виды портовых сборов, услуг судов портового флота, ремонтных и других работ (услуг);</w:t>
      </w:r>
    </w:p>
    <w:p w:rsidR="009C6144" w:rsidRDefault="009C6144">
      <w:pPr>
        <w:jc w:val="both"/>
      </w:pPr>
      <w:r>
        <w:tab/>
        <w:t>5) деятельность организации или индивидуального предпринимателя, которые выполняют работы (оказывают услуги), осуществляется на территории Российской.</w:t>
      </w:r>
    </w:p>
    <w:p w:rsidR="009C6144" w:rsidRDefault="009C6144">
      <w:pPr>
        <w:jc w:val="both"/>
      </w:pPr>
      <w:r>
        <w:tab/>
        <w:t>Местом осуществления деятельности организации или индивидуального предпринимателя, выполняющих работы (оказывающих услуги), также считается территория Российской Федерации в случае фактического присутствия этой организации или индивидуального предпринимателя на территории Российской Федерации на основе государственной регистрации, а при ее отсутствии - на основании места, указанного в учредительных документах организации, места управления организацией, места нахождения постоянно действующего исполнительного органа организации, места нахождения постоянного представительства в Российской Федерации (если работы выполнены (услуги оказаны) оказаны через это постоянное представительство) либо места жительства индивидуального предпринимателя.</w:t>
      </w:r>
    </w:p>
    <w:p w:rsidR="009C6144" w:rsidRDefault="009C6144">
      <w:pPr>
        <w:pStyle w:val="a5"/>
      </w:pPr>
      <w:r>
        <w:tab/>
        <w:t>Местом осуществления деятельности организации или индивидуального предпринимателя, которые оказывают услуги по сдаче в аренду воздушных судов, морских судов или судов внутреннего плавания по договору аренды (фрахтования на время) с экипажем, а также услуги по перевозке, признается, соответственно, место фактического оказания услуг по управлению и технической эксплуатации предоставляемых в аренду указанных судов и место оказания услуг по перевозке.</w:t>
      </w:r>
    </w:p>
    <w:p w:rsidR="009C6144" w:rsidRDefault="009C6144">
      <w:pPr>
        <w:pStyle w:val="a5"/>
      </w:pPr>
      <w:r>
        <w:tab/>
        <w:t>Если реализация работ (услуг) носит вспомогательный характер по отношению к реализации основных работ (услуг), местом такой вспомогательной реализации признается место реализации основных работ (услуг).</w:t>
      </w:r>
    </w:p>
    <w:p w:rsidR="009C6144" w:rsidRDefault="009C6144">
      <w:pPr>
        <w:pStyle w:val="a5"/>
      </w:pPr>
      <w:r>
        <w:tab/>
        <w:t>Документами, подтверждающими место выполнения работ (оказания услуг) за пределами территории Российской Федерации, являются:</w:t>
      </w:r>
    </w:p>
    <w:p w:rsidR="009C6144" w:rsidRDefault="009C6144">
      <w:r>
        <w:tab/>
        <w:t>1) контракт, заключенный с иностранными или российскими лицами;</w:t>
      </w:r>
    </w:p>
    <w:p w:rsidR="009C6144" w:rsidRDefault="009C6144">
      <w:r>
        <w:tab/>
        <w:t>2) документы, подтверждающие факт выполнения работ (оказания услуг).</w:t>
      </w:r>
    </w:p>
    <w:p w:rsidR="009C6144" w:rsidRDefault="009C6144">
      <w:pPr>
        <w:ind w:firstLine="709"/>
        <w:jc w:val="both"/>
        <w:rPr>
          <w:i/>
          <w:iCs/>
        </w:rPr>
      </w:pPr>
      <w:r>
        <w:rPr>
          <w:i/>
          <w:iCs/>
        </w:rPr>
        <w:t>Налоговая ставка.</w:t>
      </w:r>
    </w:p>
    <w:p w:rsidR="009C6144" w:rsidRDefault="009C6144">
      <w:pPr>
        <w:ind w:firstLine="709"/>
        <w:jc w:val="both"/>
      </w:pPr>
      <w:r>
        <w:t>Ставка налога на добавленную стоимость первоначально была установлена в размере 28% с облагаемого оборота, а при реализации товаров по регулируемым ценам – 21.88%. С января 1993 г. ставки НДС были понижены. По продовольственным товарам (кроме подакцизных) по перечню, утвержденному Правительством РФ, ставка была понижена до 10%, такая же ставка была установлена для детских товаров по перечню, утвержденному Правительством РФ, по остальным товарам (работам, услугам), включая подакцизные продовольственные товары – 20%.</w:t>
      </w:r>
    </w:p>
    <w:p w:rsidR="009C6144" w:rsidRDefault="009C6144">
      <w:pPr>
        <w:ind w:firstLine="709"/>
        <w:jc w:val="both"/>
      </w:pPr>
      <w:r>
        <w:t>Постановлением Правительства РФ от 17 июля 1998 г. № 787 значительно сокращен перечень продовольственных товаров, по которым применяется ставка налога на добавленную стоимость в размере 10%.</w:t>
      </w:r>
    </w:p>
    <w:p w:rsidR="009C6144" w:rsidRDefault="009C6144">
      <w:pPr>
        <w:ind w:firstLine="709"/>
        <w:jc w:val="both"/>
      </w:pPr>
      <w:r>
        <w:t>В соответствии с вышеназванным Постановлением Правительства РФ ставка НДС в размере 10% применяется с 1 августа 1998 г. по хлебу и хлебобулочным изделиям, молоку и молокопродуктам (за исключением мороженого), продуктам детского и диабетического питания.</w:t>
      </w:r>
    </w:p>
    <w:p w:rsidR="009C6144" w:rsidRDefault="009C6144">
      <w:pPr>
        <w:ind w:firstLine="709"/>
        <w:jc w:val="both"/>
      </w:pPr>
      <w:r>
        <w:t>Постановлением Правительства РФ от 17 июля 1998 г. № 787 значительно сокращен перечень товаров для детей, по которым применяется ставка НДС в размере 10%. В соответствии с указанным выше Постановлением Правительства РФ ставка НДС в размере 10% применяется с 1 августа 1998 г. по детским кроватям, по детским матрацам, коляскам, игрушкам, школьным принадлежностям (школьным тетрадям, пластилину, пеналам, школьным дневникам и т.д.), бумажным подгузникам.</w:t>
      </w:r>
    </w:p>
    <w:p w:rsidR="009C6144" w:rsidRDefault="009C6144">
      <w:pPr>
        <w:ind w:firstLine="709"/>
        <w:jc w:val="both"/>
      </w:pPr>
      <w:r>
        <w:t>Сохранена ставка в размере 10% по зерну, сахару-сырцу, рыбной муке, рыбе и морепродуктам, реализуемым для использования в технических целях, кормопроизводстве и производстве лекарственных препаратов.</w:t>
      </w:r>
    </w:p>
    <w:p w:rsidR="009C6144" w:rsidRDefault="009C6144">
      <w:pPr>
        <w:ind w:firstLine="709"/>
        <w:jc w:val="both"/>
      </w:pPr>
      <w:r>
        <w:t>Установленные ставки применяются также при исчислении НДС по товарам ввозимым на территорию РФ.</w:t>
      </w:r>
    </w:p>
    <w:p w:rsidR="009C6144" w:rsidRDefault="009C6144">
      <w:pPr>
        <w:ind w:firstLine="709"/>
        <w:jc w:val="both"/>
      </w:pPr>
      <w:r>
        <w:t>Размер савки НДС может уточняться при утверждении федерального бюджета на предстоящий финансовый год.</w:t>
      </w:r>
    </w:p>
    <w:p w:rsidR="009C6144" w:rsidRDefault="009C6144">
      <w:pPr>
        <w:ind w:firstLine="709"/>
        <w:jc w:val="both"/>
        <w:rPr>
          <w:i/>
          <w:iCs/>
        </w:rPr>
      </w:pPr>
      <w:r>
        <w:rPr>
          <w:i/>
          <w:iCs/>
        </w:rPr>
        <w:t>Порядок исчисления налога.</w:t>
      </w:r>
    </w:p>
    <w:p w:rsidR="009C6144" w:rsidRDefault="009C6144">
      <w:pPr>
        <w:ind w:firstLine="709"/>
        <w:jc w:val="both"/>
      </w:pPr>
      <w:r>
        <w:t>Реализация товаров (работ, услуг) организациями производится по ценам (тарифам), увеличенным на сумму НДС. При этом в  расчетных документах на реализуемые  товары (работы, услуги) сумма налога указывается отдельной строкой.</w:t>
      </w:r>
    </w:p>
    <w:p w:rsidR="009C6144" w:rsidRDefault="009C6144">
      <w:pPr>
        <w:ind w:firstLine="709"/>
        <w:jc w:val="both"/>
      </w:pPr>
      <w:r>
        <w:t>реализация товаров (работ, услуг) населению производится по ценам и тарифам, включающим в себя сумму НДС по установленной ставке.</w:t>
      </w:r>
    </w:p>
    <w:p w:rsidR="009C6144" w:rsidRDefault="009C6144">
      <w:pPr>
        <w:ind w:firstLine="709"/>
        <w:jc w:val="both"/>
      </w:pPr>
      <w:r>
        <w:t>Из суммы НДС, исчисленной на определенной стадии производства вычитается сумма налога, уплаченная на предыдущей стадии. Налог на приобретенные изделия вычитается из налога на изготовленную продукцию, т.е. в бюджет вносится только разница между суммами налога, полученными от покупателей за реализованные им товары (работы, услуги) и суммами налога фактически уплаченными поставщиками за материальные ресурсы (работы, услуги), стоимость которых относится на издержки производства и обращения.</w:t>
      </w:r>
    </w:p>
    <w:p w:rsidR="009C6144" w:rsidRDefault="009C6144">
      <w:pPr>
        <w:ind w:firstLine="709"/>
        <w:jc w:val="both"/>
        <w:rPr>
          <w:i/>
          <w:iCs/>
        </w:rPr>
      </w:pPr>
      <w:r>
        <w:rPr>
          <w:i/>
          <w:iCs/>
        </w:rPr>
        <w:t>Сроки уплаты налога.</w:t>
      </w:r>
    </w:p>
    <w:p w:rsidR="009C6144" w:rsidRDefault="009C6144">
      <w:pPr>
        <w:ind w:firstLine="709"/>
        <w:jc w:val="both"/>
      </w:pPr>
      <w:r>
        <w:t>Уплата налога производится ежемесячно исходя из фактических оборотов по реализации товаров (работ, услуг) за истекший календарный месяц в срок не позднее 20 числа следующего месяца.</w:t>
      </w:r>
    </w:p>
    <w:p w:rsidR="009C6144" w:rsidRDefault="009C6144">
      <w:pPr>
        <w:ind w:firstLine="709"/>
        <w:jc w:val="both"/>
      </w:pPr>
      <w:r>
        <w:t>Министерству финансов РФ предоставлено право устанавливать иные налоговые периоды и сроки уплаты налога. В Инструкции Госналогслужбы РФ № 39 от 1995 г. установлены сроки в зависимости от размера среднемесячных платежей данного налога.</w:t>
      </w:r>
    </w:p>
    <w:p w:rsidR="009C6144" w:rsidRDefault="009C6144">
      <w:pPr>
        <w:ind w:firstLine="709"/>
        <w:jc w:val="both"/>
        <w:rPr>
          <w:i/>
          <w:iCs/>
        </w:rPr>
      </w:pPr>
      <w:r>
        <w:rPr>
          <w:i/>
          <w:iCs/>
        </w:rPr>
        <w:t>Дата совершения оборота.</w:t>
      </w:r>
    </w:p>
    <w:p w:rsidR="009C6144" w:rsidRDefault="009C6144">
      <w:pPr>
        <w:ind w:firstLine="709"/>
        <w:jc w:val="both"/>
      </w:pPr>
      <w:r>
        <w:t>Датой совершения оборота считается день поступления средств за товары (работы, услуги) на счета в кредитных организациях, а при расчетах наличными деньгами – день поступления выручки в кассу.</w:t>
      </w:r>
    </w:p>
    <w:p w:rsidR="009C6144" w:rsidRDefault="009C6144">
      <w:pPr>
        <w:ind w:firstLine="709"/>
        <w:jc w:val="both"/>
      </w:pPr>
      <w:r>
        <w:t>Для предприятий, которым разрешено определять срок реализации по отгрузке товаров (выполнению работ, услуг) датой совершения оборота считается их отгрузка (выполнение) и предъявление покупателям расчетных документов.</w:t>
      </w:r>
    </w:p>
    <w:p w:rsidR="009C6144" w:rsidRDefault="009C6144">
      <w:pPr>
        <w:ind w:firstLine="709"/>
        <w:jc w:val="both"/>
      </w:pPr>
      <w:r>
        <w:t>При безвозмездной передаче или обмене товаров работ, услуг) днем совершения оборота считается день их передачи (выполнения).</w:t>
      </w:r>
    </w:p>
    <w:p w:rsidR="009C6144" w:rsidRDefault="009C6144">
      <w:pPr>
        <w:ind w:firstLine="709"/>
        <w:jc w:val="both"/>
      </w:pPr>
      <w:r>
        <w:t>В целях обеспечения своевременности сбора НДС и мобилизации его поступлений в доходную часть бюджетов Правительство РФ приняло 17 июля 1998 г. Постановление № 786, которым установлено, что для начисления НДС датой реализации товаров (работ, услуг) считать более раннюю из следующих дат:</w:t>
      </w:r>
    </w:p>
    <w:p w:rsidR="009C6144" w:rsidRDefault="009C6144">
      <w:pPr>
        <w:ind w:firstLine="709"/>
        <w:jc w:val="both"/>
      </w:pPr>
      <w:r>
        <w:t>- день оплаты товаров (работ, услуг);</w:t>
      </w:r>
    </w:p>
    <w:p w:rsidR="009C6144" w:rsidRDefault="009C6144">
      <w:pPr>
        <w:ind w:firstLine="709"/>
        <w:jc w:val="both"/>
      </w:pPr>
      <w:r>
        <w:t>- последний день второго месяца, следующего за месяцем, в течение которого покупателям предъявлены счета-фактуры;</w:t>
      </w:r>
    </w:p>
    <w:p w:rsidR="009C6144" w:rsidRDefault="009C6144">
      <w:pPr>
        <w:ind w:firstLine="709"/>
        <w:jc w:val="both"/>
      </w:pPr>
      <w:r>
        <w:t>- последний день второго месяца, следующего за месяцем, в течение которого произведена отгрузка (передача, обмен), товаров (работ, услуг).</w:t>
      </w:r>
    </w:p>
    <w:p w:rsidR="009C6144" w:rsidRDefault="009C6144">
      <w:pPr>
        <w:ind w:firstLine="709"/>
        <w:jc w:val="both"/>
      </w:pPr>
      <w:r>
        <w:t>Льготы по НДС.</w:t>
      </w:r>
    </w:p>
    <w:p w:rsidR="009C6144" w:rsidRDefault="009C6144">
      <w:pPr>
        <w:ind w:firstLine="709"/>
        <w:jc w:val="both"/>
      </w:pPr>
      <w:r>
        <w:t>По НДС установлены значительные льготы. В Законе РФ «О налоге на добавленную стоимость» от 6 декабря 1991 г. предусмотрен  перечень товаров (работ, услуг), освобождаемых от налога. Так, от НДС освобождаются экспортируемые товары как собственного производства, так и приобретенные, услуги городского пассажирского транспорта (кроме такси), а также услуги по перевозкам пассажиров в пригородном сообщении морским, речным, железнодорожным и автомобильным транспортом, квартирная плата, стоимость выкупаемого в порядке приватизации имущества государственных и муниципальных предприятий, стоимость приобретаемых гражданами жилых помещений в домах государственного и муниципального жилищного фонда (в порядке приватизации), патентно-лицензионные операции (кроме посреднических), связанные с объектами промышленной собственности, а также получение авторских прав, обороты по реализации конфискованных, бесхозяйных ценностей, кладов, ценностей, перешедших по праву наследования государству, ритуальные услуги и ряд других.</w:t>
      </w:r>
    </w:p>
    <w:p w:rsidR="009C6144" w:rsidRDefault="009C6144">
      <w:pPr>
        <w:ind w:firstLine="709"/>
        <w:jc w:val="both"/>
        <w:rPr>
          <w:i/>
          <w:iCs/>
        </w:rPr>
      </w:pPr>
      <w:r>
        <w:rPr>
          <w:i/>
          <w:iCs/>
        </w:rPr>
        <w:t>Ответственность за правильность и своевременность уплаты НДС.</w:t>
      </w:r>
    </w:p>
    <w:p w:rsidR="009C6144" w:rsidRDefault="009C6144">
      <w:pPr>
        <w:ind w:firstLine="709"/>
        <w:jc w:val="both"/>
      </w:pPr>
      <w:r>
        <w:t xml:space="preserve"> Ответственность за правильность и своевременность уплаты НДС возлагается на плательщиков налога и их должностных лиц.</w:t>
      </w:r>
    </w:p>
    <w:p w:rsidR="009C6144" w:rsidRDefault="009C6144">
      <w:pPr>
        <w:ind w:firstLine="709"/>
        <w:jc w:val="both"/>
      </w:pPr>
      <w:r>
        <w:t xml:space="preserve">За нарушение обязанности по уплате налога налогоплательщики и их должностные лица привлекаются к ответственности, установленной Разделом </w:t>
      </w:r>
      <w:r>
        <w:rPr>
          <w:lang w:val="en-US"/>
        </w:rPr>
        <w:t>VI</w:t>
      </w:r>
      <w:r>
        <w:t xml:space="preserve"> «Налоговые правонарушения и ответственность за их совершение» Налогового кодекса РФ.</w:t>
      </w:r>
    </w:p>
    <w:p w:rsidR="009C6144" w:rsidRDefault="009C6144">
      <w:pPr>
        <w:ind w:firstLine="709"/>
        <w:jc w:val="both"/>
        <w:rPr>
          <w:i/>
          <w:iCs/>
        </w:rPr>
      </w:pPr>
      <w:r>
        <w:rPr>
          <w:i/>
          <w:iCs/>
        </w:rPr>
        <w:t>Налоговый контроль за своевременностью и полнотой уплаты НДС.</w:t>
      </w:r>
    </w:p>
    <w:p w:rsidR="009C6144" w:rsidRDefault="009C6144">
      <w:pPr>
        <w:ind w:firstLine="709"/>
        <w:jc w:val="both"/>
      </w:pPr>
      <w:r>
        <w:t>Контроль за внесением НДС в бюджет  осуществляется налоговыми и таможенными органами в соответствии с главой 14 Налогового кодекса РФ и таможенным законодательством РФ.</w:t>
      </w:r>
    </w:p>
    <w:p w:rsidR="009C6144" w:rsidRDefault="009C6144">
      <w:pPr>
        <w:ind w:firstLine="709"/>
        <w:jc w:val="both"/>
      </w:pPr>
    </w:p>
    <w:p w:rsidR="009C6144" w:rsidRDefault="009C6144">
      <w:pPr>
        <w:pStyle w:val="2"/>
      </w:pPr>
      <w:r>
        <w:t>4. «Налоговые льготы, предоставляемые предпринимательским структурам».</w:t>
      </w:r>
    </w:p>
    <w:p w:rsidR="009C6144" w:rsidRDefault="009C6144"/>
    <w:p w:rsidR="009C6144" w:rsidRDefault="009C6144"/>
    <w:p w:rsidR="009C6144" w:rsidRDefault="009C6144">
      <w:pPr>
        <w:ind w:firstLine="709"/>
        <w:jc w:val="both"/>
      </w:pPr>
      <w:r>
        <w:t>Льготы по налогам устанавливаются в порядке и на условиях, определяемых законодательными актами. В соответствии со ст. 10 Закона РФ «Об основах налоговой системы в Российской Федерации» от 27 декабря 1991 г. № 2118-</w:t>
      </w:r>
      <w:r>
        <w:rPr>
          <w:lang w:val="en-US"/>
        </w:rPr>
        <w:t>I</w:t>
      </w:r>
      <w:r>
        <w:t xml:space="preserve"> введены следующие налоговые льготы:</w:t>
      </w:r>
    </w:p>
    <w:p w:rsidR="009C6144" w:rsidRDefault="009C6144">
      <w:pPr>
        <w:ind w:firstLine="709"/>
        <w:jc w:val="both"/>
      </w:pPr>
    </w:p>
    <w:p w:rsidR="009C6144" w:rsidRDefault="009C6144">
      <w:pPr>
        <w:ind w:firstLine="709"/>
        <w:jc w:val="both"/>
      </w:pPr>
      <w:r>
        <w:t>- необлагаемый минимум объекта налога;</w:t>
      </w:r>
    </w:p>
    <w:p w:rsidR="009C6144" w:rsidRDefault="009C6144">
      <w:pPr>
        <w:ind w:firstLine="709"/>
        <w:jc w:val="both"/>
      </w:pPr>
      <w:r>
        <w:t>- изъятие из обложения определенных элементов объекта налога;</w:t>
      </w:r>
    </w:p>
    <w:p w:rsidR="009C6144" w:rsidRDefault="009C6144">
      <w:pPr>
        <w:ind w:firstLine="709"/>
        <w:jc w:val="both"/>
      </w:pPr>
      <w:r>
        <w:t>- освобождение от уплаты налогов отдельных лиц или категорий плательщиков;</w:t>
      </w:r>
    </w:p>
    <w:p w:rsidR="009C6144" w:rsidRDefault="009C6144">
      <w:pPr>
        <w:ind w:firstLine="709"/>
        <w:jc w:val="both"/>
      </w:pPr>
      <w:r>
        <w:t>- понижение налоговых ставок;</w:t>
      </w:r>
    </w:p>
    <w:p w:rsidR="009C6144" w:rsidRDefault="009C6144">
      <w:pPr>
        <w:ind w:firstLine="709"/>
        <w:jc w:val="both"/>
      </w:pPr>
      <w:r>
        <w:t>- вычет из налогового оклада (налогового платежа за расчетный период);</w:t>
      </w:r>
    </w:p>
    <w:p w:rsidR="009C6144" w:rsidRDefault="009C6144">
      <w:pPr>
        <w:ind w:firstLine="709"/>
        <w:jc w:val="both"/>
      </w:pPr>
      <w:r>
        <w:t>- целевые налоговые льготы, включая налоговые кредиты (отсрочку взимания налогов);</w:t>
      </w:r>
    </w:p>
    <w:p w:rsidR="009C6144" w:rsidRDefault="009C6144">
      <w:pPr>
        <w:ind w:firstLine="709"/>
        <w:jc w:val="both"/>
      </w:pPr>
      <w:r>
        <w:t>- прочие налоговые льготы.</w:t>
      </w:r>
    </w:p>
    <w:p w:rsidR="009C6144" w:rsidRDefault="009C6144">
      <w:pPr>
        <w:ind w:firstLine="709"/>
        <w:jc w:val="both"/>
      </w:pPr>
    </w:p>
    <w:p w:rsidR="009C6144" w:rsidRDefault="009C6144">
      <w:pPr>
        <w:jc w:val="center"/>
      </w:pPr>
      <w:r>
        <w:br w:type="page"/>
        <w:t>Литература:</w:t>
      </w:r>
    </w:p>
    <w:p w:rsidR="009C6144" w:rsidRDefault="009C6144"/>
    <w:p w:rsidR="009C6144" w:rsidRDefault="009C6144">
      <w:pPr>
        <w:ind w:firstLine="709"/>
        <w:jc w:val="both"/>
      </w:pPr>
      <w:r>
        <w:t>1. Налоговый кодекс (часть 1) с учетом изменений и дополнений внесенных ФЗ от 09.07.99 г. № 146-ФЗ.</w:t>
      </w:r>
    </w:p>
    <w:p w:rsidR="009C6144" w:rsidRDefault="009C6144">
      <w:pPr>
        <w:pStyle w:val="2"/>
        <w:ind w:firstLine="709"/>
        <w:jc w:val="both"/>
        <w:rPr>
          <w:b w:val="0"/>
          <w:bCs w:val="0"/>
        </w:rPr>
      </w:pPr>
      <w:r>
        <w:rPr>
          <w:b w:val="0"/>
          <w:bCs w:val="0"/>
        </w:rPr>
        <w:t>2. Налоговый кодекс (часть 2) с учетом изменений и дополнений внесенных ФЗ от 05.08.2000 г. № 117-ФЗ.</w:t>
      </w:r>
    </w:p>
    <w:p w:rsidR="009C6144" w:rsidRDefault="009C6144">
      <w:pPr>
        <w:ind w:firstLine="709"/>
        <w:jc w:val="both"/>
      </w:pPr>
      <w:r>
        <w:t>3. Инструкция от 29.06.1995 г. № 35 по применению закона Российской Федерации «О подоходном налоге с физических лиц».</w:t>
      </w:r>
    </w:p>
    <w:p w:rsidR="009C6144" w:rsidRDefault="009C6144">
      <w:pPr>
        <w:ind w:firstLine="709"/>
        <w:jc w:val="both"/>
      </w:pPr>
      <w:r>
        <w:t>4. Петрова Г.В. Налоговое право. Учебник для вузов. – М.: Издательская группа ИНФРА-М – НОРМА, 1997.</w:t>
      </w:r>
    </w:p>
    <w:p w:rsidR="009C6144" w:rsidRDefault="009C6144">
      <w:pPr>
        <w:ind w:firstLine="709"/>
        <w:jc w:val="both"/>
      </w:pPr>
      <w:r>
        <w:t>5. Грачева Е.Ю., Соколова Э.Д. налоговое право: Вопросы и ответы. – М.: Новый Юрист, 1998.</w:t>
      </w:r>
      <w:bookmarkStart w:id="0" w:name="_GoBack"/>
      <w:bookmarkEnd w:id="0"/>
    </w:p>
    <w:sectPr w:rsidR="009C6144">
      <w:headerReference w:type="default" r:id="rId6"/>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89D" w:rsidRDefault="0023289D">
      <w:r>
        <w:separator/>
      </w:r>
    </w:p>
  </w:endnote>
  <w:endnote w:type="continuationSeparator" w:id="0">
    <w:p w:rsidR="0023289D" w:rsidRDefault="0023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89D" w:rsidRDefault="0023289D">
      <w:r>
        <w:separator/>
      </w:r>
    </w:p>
  </w:footnote>
  <w:footnote w:type="continuationSeparator" w:id="0">
    <w:p w:rsidR="0023289D" w:rsidRDefault="00232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144" w:rsidRDefault="009C6144">
    <w:pPr>
      <w:pStyle w:val="a7"/>
      <w:framePr w:wrap="auto" w:vAnchor="text" w:hAnchor="margin" w:xAlign="center" w:y="1"/>
      <w:rPr>
        <w:rStyle w:val="a9"/>
      </w:rPr>
    </w:pPr>
    <w:r>
      <w:rPr>
        <w:rStyle w:val="a9"/>
        <w:noProof/>
      </w:rPr>
      <w:t>9</w:t>
    </w:r>
  </w:p>
  <w:p w:rsidR="009C6144" w:rsidRDefault="009C61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144"/>
    <w:rsid w:val="0023289D"/>
    <w:rsid w:val="006F0AB2"/>
    <w:rsid w:val="00831903"/>
    <w:rsid w:val="009C6144"/>
    <w:rsid w:val="00C4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D120C05-8C8F-4E85-A76B-4B94CEB1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pPr>
      <w:jc w:val="center"/>
    </w:pPr>
    <w:rPr>
      <w:rFonts w:ascii="Arial" w:hAnsi="Arial" w:cs="Arial"/>
      <w:b/>
      <w:bCs/>
      <w:sz w:val="32"/>
      <w:szCs w:val="32"/>
    </w:rPr>
  </w:style>
  <w:style w:type="character" w:customStyle="1" w:styleId="a4">
    <w:name w:val="Подзаголовок Знак"/>
    <w:link w:val="a3"/>
    <w:uiPriority w:val="11"/>
    <w:rPr>
      <w:rFonts w:ascii="Cambria" w:eastAsia="Times New Roman" w:hAnsi="Cambria" w:cs="Times New Roman"/>
      <w:sz w:val="24"/>
      <w:szCs w:val="24"/>
    </w:rPr>
  </w:style>
  <w:style w:type="paragraph" w:styleId="2">
    <w:name w:val="Body Text 2"/>
    <w:basedOn w:val="a"/>
    <w:link w:val="20"/>
    <w:uiPriority w:val="99"/>
    <w:pPr>
      <w:jc w:val="center"/>
    </w:pPr>
    <w:rPr>
      <w:b/>
      <w:bCs/>
    </w:rPr>
  </w:style>
  <w:style w:type="character" w:customStyle="1" w:styleId="20">
    <w:name w:val="Основной текст 2 Знак"/>
    <w:link w:val="2"/>
    <w:uiPriority w:val="99"/>
    <w:semiHidden/>
    <w:rPr>
      <w:sz w:val="28"/>
      <w:szCs w:val="28"/>
    </w:rPr>
  </w:style>
  <w:style w:type="paragraph" w:styleId="a5">
    <w:name w:val="Body Text"/>
    <w:basedOn w:val="a"/>
    <w:link w:val="a6"/>
    <w:uiPriority w:val="99"/>
    <w:pPr>
      <w:jc w:val="both"/>
    </w:pPr>
  </w:style>
  <w:style w:type="character" w:customStyle="1" w:styleId="a6">
    <w:name w:val="Основной текст Знак"/>
    <w:link w:val="a5"/>
    <w:uiPriority w:val="99"/>
    <w:semiHidden/>
    <w:rPr>
      <w:sz w:val="28"/>
      <w:szCs w:val="28"/>
    </w:rPr>
  </w:style>
  <w:style w:type="paragraph" w:styleId="21">
    <w:name w:val="Body Text Indent 2"/>
    <w:basedOn w:val="a"/>
    <w:link w:val="22"/>
    <w:uiPriority w:val="99"/>
    <w:pPr>
      <w:ind w:firstLine="709"/>
    </w:pPr>
  </w:style>
  <w:style w:type="character" w:customStyle="1" w:styleId="22">
    <w:name w:val="Основной текст с отступом 2 Знак"/>
    <w:link w:val="21"/>
    <w:uiPriority w:val="99"/>
    <w:semiHidden/>
    <w:rPr>
      <w:sz w:val="28"/>
      <w:szCs w:val="28"/>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8"/>
      <w:szCs w:val="28"/>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2952</Words>
  <Characters>16830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УРАЛЬСКИЙ ЮРИДИЧЕСКИЙ ИНСТИТУТ МВД РОССИИ</vt:lpstr>
    </vt:vector>
  </TitlesOfParts>
  <Company>OOD</Company>
  <LinksUpToDate>false</LinksUpToDate>
  <CharactersWithSpaces>19743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УРАЛЬСКИЙ ЮРИДИЧЕСКИЙ ИНСТИТУТ МВД РОССИИ</dc:title>
  <dc:subject/>
  <dc:creator>Lora</dc:creator>
  <cp:keywords/>
  <dc:description/>
  <cp:lastModifiedBy>admin</cp:lastModifiedBy>
  <cp:revision>2</cp:revision>
  <dcterms:created xsi:type="dcterms:W3CDTF">2014-02-17T17:19:00Z</dcterms:created>
  <dcterms:modified xsi:type="dcterms:W3CDTF">2014-02-17T17:19:00Z</dcterms:modified>
</cp:coreProperties>
</file>