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22" w:rsidRPr="00F07973" w:rsidRDefault="00F55122" w:rsidP="00F55122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Реклама в социокультурном пространстве: традиции и современность </w:t>
      </w:r>
    </w:p>
    <w:p w:rsidR="00F55122" w:rsidRPr="00F07973" w:rsidRDefault="00F55122" w:rsidP="00F55122">
      <w:pPr>
        <w:spacing w:before="120"/>
        <w:jc w:val="center"/>
        <w:rPr>
          <w:sz w:val="28"/>
          <w:szCs w:val="28"/>
        </w:rPr>
      </w:pPr>
      <w:r w:rsidRPr="00F07973">
        <w:rPr>
          <w:sz w:val="28"/>
          <w:szCs w:val="28"/>
        </w:rPr>
        <w:t>Чаган Н.Г.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Реклама принадлежит к числу тех отраслей деятельности, ключ к пониманию которых находится в человеческой истории. Смысл же истории аккумулирован в определении культуры. Под культурой понимается способ деятельности, обусловленный гуманистическим опытом взаимодействия людей с природой, обществом и его результаты в материальной и духовной сферах жизни (А. Арнольдов) [1]. Культура — всеобщая функция и совокупность имеющих социально-значимое свойство не самих исторических событий (явлений), а их специфических форм (А. Флиер) [9].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Как и всякое явление, существующее в реальных пространственно-временных измерениях, реклама имеет свою историю. Реклама — продукт истории. Если смысл общественной истории может быть сформулирован как расширенное воспроизводство бытия человеческого общества, то смысл истории рекламы представляет собой одну из важнейших граней общего смысла истории — эволюцию институализированных форм этой социокультурной деятельности, т.е. общественно приемлемых норм и стандартов коллективного бытия. Исторически реклама обусловлена потребностью общества в закреплении и передаче совокупного духовного опыта. Она зарождалась как средство, способствующее интеграции коллективных сообществ, как средство коммуникации.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Оставленные на скалах произведения искусства — петроглифы — своеобразный окаменелый эпос, застывшая на тысячелетия информация. В петроглифических рисунках явно прослеживается архетипическая основа рекламы. Эти наскальные изображения таят в себе уникальные образцы первобытного изобразительного искусства и в совокупности представляют собой богатую, а главное, содержательную информацию рекламной ориентации.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Древнее искусство являлось своеобразным первоязыком, с помощью которого происходил информационный обмен в сочетании с другим языком, в том числе с ритуальным, церемониальным. Искусство всегда было включено в рекламу как смысл, система ценностей, культурных образцов, эстетических установок и способов преобразования предметной реальности. Именно поэтому, не имея собственно продуктов, автономно существующих от результатов основной деятельности, реклама встраивается в общекультурный формально-эстетический аспект времени своего создания.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Как верно замечено многими учеными, истоки рекламы лежат в сфере общественной практики, производственной, трудовой, художественной деятельности. С развитием форм межчеловеческой коммуникации реклама действует как ответ на потребность человека в передаче духовно-ценностных отношений, позволяющий индивиду (коллективу) подключать свою самоценную единичность к общественной.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Не случайно в рекламе выстраивается несколько направлений форм-медиаторов для передачи информации, осуществляющих связь не только в коллективе и с коллективом, но и с внешними коллективу сущностями — как природными, так и внеприродными . Сюда с полным правом можно отнести первичные образно-художественные формы коммуникации: графические символы, воплощенные в пикто- и идеограммах; графемы и рисунок; сигнографические и фигуративные знаки; естественные предметы и значащие формы, а также вещные символы, привязанные к конкретной форме мира (фетиши, тотемы и т.п.); мимико-графические знаки; звуковые сигналы , записывающие сообщения от языка жеста (как способа передачи информации) до телодвижения (двигательно-ритмическая графема) и т.д.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Эти и другие подобные формы коммуникации фиксировали ценностно-важные события, общественные явления, значимый коллективный опыт, нормы и стандарты поведения. Являясь фактами культурной истории, они позволяют утверждать, что в первичных формах коммуникации реклама становится манифестом тех отношений бытия, в которых соединяются смысловое и предметное, духовное и материальное, человеческое и внешнее человеку, психическое и социально-психологическое.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Происхождение рекламы тесно связано с освоением человечеством орнамента. Изобилие орнаментов-татуировок с их сохранившимся кое-где и поныне смыслом с известной долей условности можно рассматривать как прото-рекламу, т.е. сгусток прагматической, наглядной, изобразительной информации, адресованной любому участнику общения. Говоря об орнаменте, почему не вспомнить, что в древних мифах тело человека считалось микрокосмосом — малым подобием Вселенной?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Так не таятся ли в покрывающем его узоре нерасшифрованные космогонические символы? Известно, что в орнаменте художественная сторона рисунка не исключала коммуникативную функцию (репрезентовать совокупность качеств личности, племенную принадлежность, социальный ранг, боевые заслуги и т.п.). Напротив, обе эти стороны изображения находились в неразрывном единстве, потому что сообщающий рисунок древнее, чем украшающий.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Позже письмо, как первая пространственно отдаленная от субъекта форма проектирования природного и социального мира, открывает общество как цивилизацию. Письмо знаменует подлинный прогресс рекламы как вида социально-культурной деятельности , ибо она (реклама) не исчерпывается только лишь аккумуляцией социально-практического, культурно-исторического опыта. Письменная реклама одновременно выступает мощным транслятором духовных ценностей.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Письмо освободило человеческое общение от ограничений, налагаемых быстротечностью устной речи; позволило тексту сохраняться во времени, в пространстве, аккумулировать информацию в недоступных ранее объемах в формах передачи. Не вызывает сомнений, что по мере прогресса народы принимали письмо, а значит и рекламу, как новый тип коммуникации и важнейшую интегративную часть культуры.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Очевидна роль рекламы в специализации торгово-ремесленной, военно-административной, религиозной и художественной деятельности. Историко-культурный материал позволяет заметить, что в разные времена мастерские художников обзаводились собственными знаками-сигнатурами, играющими роль идентификации имени; роль торговой марки играли функциональные надписи на предметах войскового имущества, монетах, предметах утвари; знаки собственности (тамги и тавро) несли не только торгово-рекламную, но и коммуникативную и социализирующую функции.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Не исключено, что по мере развития общества реклама начинает использоваться как инструмент повышения стандартов профессиональной деятельности, подчиняясь закону селекции на эффективность, без попыток обновления номенклатуры деятельности. Вот здесь и появляется на просцениуме традиционное использование имен культурных героев — покровителей профессии.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Являясь полномочными знаковыми представителями профессии (Гефест — греческая мифология, бог огня и кузнечного дела; Белее — славянская мифология, скотий бог и бог богатства; Параскева Пятница — славянская мифология , богиня торговли) и знаковыми фиксаторами результатов деятельности, разновидности профессионально-именного кодирования информации способствовали фиксации определенного поведения, давали образцы, привносили правила.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Имена культурных героев в рекламе подводили личность к осознанию своей сущности в ее многомерности и целостности, одновременно выступали в роли консолидационных элементов. Они соединяли усилия личности и общества на пути к достижению гармонии человеческого существования; указывали на уникальность наименованной деятельности (вещи). Адаптируясь и преобразовываясь, впоследствии они стали особыми рекламными элементами цехового братства и знаками идентификации фирменной культуры. Конечно, для того чтобы стать привычными компонентами рекламной культуры, им потребовалась целая эпоха.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Отдавая должное рекламе как важнейшему средству формирования ценностной ориентации, необходимо отметить общегосударственный масштаб зарождения института рекламной деятельности, ориентированной на передачу коммерческой, политической, социальной и другой информации. Массово-коммуникативная деятельность повлекла за собой рождение института глашатаев (нувеллисты, переписчики и разносчики новостей, копирайтеры и т.п.), а также видовое и жанровое разнообразие рекламы (библиографическая, зрелищная, коммерческая, политическая и т.д.).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Образцы некоторых из них стали сугубо российским явлением. К такому явлению мы отнесли народные картинки-лубки, вклад которых в развитие российской рекламы неоспорим. Лубочные “вкладыши” представляли собой не только предметы “забавы и увеселения” ( А. Снегирев) во вкусе простонародья. Они были “рекламным театром”, в котором лаконизм фабульного и художественного выражения, однозначность коммерческого предложения, игрового начала был доступен пониманию каждого. Это был один из ранних прорывов “массовой культуры”, “народной педагогики” и городского фольклора в повседневный быт.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В настоящее время односторонность, универсальность, культурная одновалентность современной рекламы не устраняет тоски по утраченным элементам духовного опыта. Вытесненные на ее периферию слагаемые совокупного наследия испытывают побуждение сохранить, восстановить собственную идентичность.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Реклама — структурный компонент культуры и инструмент духовного производства. Функциональность рекламы в современном обществе определяется по нескольким направлениям. Первичная функция рекламы — обеспечить социализацию и витальность человека в условиях усложненной, изменчивой, неустойчивой среды; адаптировать его к новым социальным ролям и ценностям, способам регуляции своего поведения и деятельности в разнообразной обстановке.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Обращаясь к повседневным сферам поведения, реклама утверждает понятные и стереотипные представления о человеческих отношениях, не требуя от человека усилий на преодоление самого себя, — она обращается к жизненным инстинктам, срабатывающим как условие постоянного жизнеобеспечения. Реклама удовлетворяет потребности в рекреации, отвлекая индивида от интенсивной гонки в сферах жизненного успеха. Ее наиболее существенный механизм составляет постоянно расширяющееся потребление в самых различных сферах, обеспечивающих хотя и унифицированный, но постоянно обновляемый и вариативный образ жизни.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Конечно, нельзя не заметить, что реклама утверждает почитание материального продукта как полноценного заместителя продукта духовного, представление о материальном богатстве и расширенном потреблении как конечной цели человеческого бытия. Через рекламу предметный мир вновь приобретает магические свойства, на которые человек может повлиять самим фактом потребления. И это бесспорно.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Наступившая эра масс-медиа и электронной информации радикально меняет как среду обитания человека, так и его самого. Новые средства массовой информации, в том числе реклама, уничтожают на планете пространство и время, устраняют все национальные границы, связывая в единую сеть самые отдаленные уголки. Способность к быстрому охвату самых широких аудиторий, владение технологическим подходом проектирования превращает рекламу в важный фактор) трансформирующий всю систему духовного производства.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Как средство трансляции культурной информации, она выполняет проективную роль в усвоении личностью (обществом) ценностей культуры в культурном обмене и в своих конкретных общественных типовых проявлениях сама есть проект. Реклама проектирует информацию, а опосредованно — человека и общество. Реклама — до известной степени — обозначает цивилизованность и культуру, способность населения быть обществом, а не толпой. И в этом втором ее значении восстанавливается генетически исходное понимание рекламы как процесса культивирования.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В конце XX века значимость рекламной информации резко усилилась. Это вызвано следующими причинами.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Во-первых, в результате усложнения общественного поведения усиливаются информационные потребности людей. Информация превращается в массовый продукт) а растущую потребность в рекламной информации начинают испытывать не только деятели рынка, но миллионы и сотни миллионов граждан.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Во-вторых, реклама становится не только сообщением, имеющим конкретное содержание, а экономической категорией. Она получает рыночную оценку и перестает быть бесплатным продуктом. Возникает рекламный рынок, где информация продается и покупается, а операции с информацией приносят прибыли и убытки. Расширяются инвестиции в информацию с целью получения новой информации, создания различного рода инноваций для извлечения дополнительной прибыли, а также воздействия на поведение людей.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К примеру, на начало 1999 г. соотношение бюджетов по основным носителям рекламы в России выглядело примерно так же, как и в ведущих государствах мира, с той лишь разницей, что если общий объем вложений в рекламу в России приближается к 2 млрд. долларов, то в США он перешел за 200 млрд. долларов [8]. При сохранении существующих экономических тенденций российский рекламный рынок развивается как за счет увеличения объемов рекламы, так и за счет роста стоимости собственного рекламного пространства (например) радиорекламы, которая имеет тенденцию к расширению за счет взрывного развития FM-стереовещания).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Среди европейских стран Россия занимает по общему объему рекламного рынка 8 - е место, хотя расход рекламных денег на одного жителя переводит Россию на последнее место с ее семью долларами на душу населения, в то время как в ведущей по этому показателю Швейцарии такой расход составляет 350 долларов [41]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В-третьих, резко возросли технологические возможности получения, хранения и использования рекламы во все возрастающих объемах. Направление и скорость изменения информационных потоков, способы создания и поглощения (использования) рекламы определяют структуру информационного пространства. Технологическое лидерство в рекламе захватили информационные технологии, в основе которых лежит взаимодействие компьютера или компьютерной сети и человека.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Предпосылкой, создающей возможность растущего использования рекламы в экономике, политике и культуре, является создание информационной среды общества, которая может быть понята в первом приближении как информационное пространство (пространство, в котором распространяется информация). Структура рекламного пространства выражает информационную инфраструктуру общества — различные сети распространения рекламной информации, систему образования, науку и СМИ.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На примере Интернета видна растущая глобальность рекламного пространства. Но секрет, что если на первой стадии развития информационного общества возникают национальные рекламные пространства, то постепенно они интегрируются в единое мировое информационное пространство. А если учесть также, что рекламная информация не просто создается, перемещается и используется, но и получает определенную оценку со стороны индивидуумов, групп и общества в целом, то становится очевидным, что реклама создает пространственно-подобную конструкцию, представляющую собой определенный срез социального пространства.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Этот срез можно назвать социоинфор-мационным пространством, причем добавление “социо” содержит также культурологические, экономические и политические аспекты. В таком пространстве осуществляется взаимодействие информационной инфраструктуры, присущей рекламному пространству, с экономической, социальной, политической, правовой и культурной инфраструктурами.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И наконец, эволюция общества становится менее предсказуемой, чем в прошлом. Частично это является следствием усиления воздействия человека на природу, ведущего к изменению среды его обитания; частично это связано с убыстрением темпов эволюции, что побуждает общество и образующие его компоненты быстрее реагировать на происходящие изменения.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И то и другое предполагает значительный сдвиг используемых человеком ресурсов — от вещественных к информационным. Например, на рубеже нового тысячелетия 60% рабочих мест связано с производством и обменом информацией. Объем информационного рынка в развитых странах составляет более 2 трлн. долларов и, по оценкам экспертов, увеличивается ежегодно на 20%. Такие темпы роста предполагают через 5 лет превышение объемом информационного рынка нефтяной отрасли и энергетики [3].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Конечно, мы не собираемой идеализировать рекламу (особенно российскую), тем более что она обременена своимипроблемами.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Слабое место в российском рекламном пространстве — низкий уровень информационных потребностей у населения. Основной причиной недостаточной развитости информационных потребностей является крайне низкий средний уровень доходов населения. Понятно, что чем ниже доход, тем больше человек думает о пропитании, а не об информации. На профессиональном языке это выражается несколько иначе: информационные и рекламно насыщенные товары/услуги обладают, как правило, высокой эластичностью относительно дохода. Поэтому потребность в них быстро растет с ростом дохода и столь же быстро падает с его уменьшением.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Проблему пробуют решить политологи (а равно с ними технологи и проектировщики рекламы) не без помощи феномена, который называют “гражданской религией ”* (Р. Белл) и в основе которого лежит ценностная идея, объединяющая всех граждан общества — независимо от взглядов — и создающая общий культурный и ценностный фон.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Мы не собираемся идеализировать роль рекламы в этом процессе, но она способна обеспечить демократическому посттрадиционному обществу перспективу этой сакральной доминанты, а также трансляцию государствообразующей идеи. Реклама — один из институтов трансляции духовной культуры. Она наследует определенные средства — “духовное оборудование” (П. Флоренский) [12]. Слово, знаки, мифы, символы и т.п. олицетворяют, например, образ страны происхождения товара/услуги, идеи, составляют ресурсную базу, обеспечивающую “ядро технологии” рекламы.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Наиболее ярко эта идея получает свое развитие в социальной и политической рекламе) широко использующей сакральный фон символов и мифов, традиционно включающих универсальные мотивы (“доброе старое время”) “русская душа”, “русский характер”, “матушка - Россия” и т.п.); в ритуалах и обрядах общественно-политической жизни (включая паблик рилейшенз); риторике рекламных выступлений (обращений) государственных и общественных деятелей; парламентской речи (включающей советизмы, историзмы, популизмы и т.п.), а также в социально-политической лексике (“национальное возрождение”, “ великий народ — великая страна”, “национальная гордость”) в текстовом компоненте рекламы; в организации рекламной кампании, создающей, например, имидж партии (движения) блока), призванный объединить граждан) показать организационные силы, а также выявить приоритеты, более или менее соответствующие представлениям россиян о своем идеальном будущем и образе России.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Из чего реклама может формировать гордость за свою страну? В первую очередь из ее достижений; из благополучия ее граждан; из духовного уровня людей, их воспитания и образования; из роли страны на международной арене; отношения граждан к атрибутам государственной власти; из истории, традиций, культуры. Что может составлять наибольшее величие страны в рекламной продукции? Исторические персоналии (Петр 1, Ломоносов, Столыпин и др.), олицетворяющие для россиян страну. 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В рекламе эти и равные им объекты — это интросцирование (перевод на уровень личности) ценностей, преобладающих в обществе. Эти образы достаточно устойчивы во времени и существуют вне зависимости от изменений в политической, экономической, идеологической сферах. Они достаточно информативны и могут логично встраиваться в словесные или пластические элементы рекламы, в дизайн постоянных констант, слоганы и логотипы и т.д., обеспечивая тем самым визуальное и смысловое единство всей исходящей информации.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>Многие рекламодатели и интерпретаторы рекламного процесса подходят к разработке рекламной информации профессионально, хотя их решения нередко не лишены ошибок. Если бы нашей задачей было проанализировать символы, знаки, мифы и т.п. в современной рекламе) то потребовалось бы немного аргументов, чтобы показать, что социалистические атрибуты превалируют в ней в наибольшей степени. Как это ни покажется парадоксальным, но именно социалистическая символика наиболее тесно перемежается в рекламе с символикой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* </w:t>
      </w:r>
      <w:r>
        <w:t>О</w:t>
      </w:r>
      <w:r w:rsidRPr="00F07973">
        <w:t xml:space="preserve"> истории термина и концепции “гражданской религии” см .: Легойда В. Современная религиозность: феномен “гражданской религии” в США // Московская патриархия. — 1997. №11. — С. 60—71.</w:t>
      </w:r>
    </w:p>
    <w:p w:rsidR="00F55122" w:rsidRPr="00F07973" w:rsidRDefault="00F55122" w:rsidP="00F55122">
      <w:pPr>
        <w:spacing w:before="120"/>
        <w:jc w:val="center"/>
        <w:rPr>
          <w:b/>
          <w:bCs/>
          <w:sz w:val="28"/>
          <w:szCs w:val="28"/>
        </w:rPr>
      </w:pPr>
      <w:r w:rsidRPr="00F07973">
        <w:rPr>
          <w:b/>
          <w:bCs/>
          <w:sz w:val="28"/>
          <w:szCs w:val="28"/>
        </w:rPr>
        <w:t>Список литературы</w:t>
      </w:r>
    </w:p>
    <w:p w:rsidR="00F55122" w:rsidRPr="00F07973" w:rsidRDefault="00F55122" w:rsidP="00F55122">
      <w:pPr>
        <w:spacing w:before="120"/>
        <w:ind w:firstLine="567"/>
        <w:jc w:val="both"/>
      </w:pPr>
      <w:r w:rsidRPr="00F07973">
        <w:t xml:space="preserve">"Маркетинг в России и за рубежом"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122"/>
    <w:rsid w:val="00283A01"/>
    <w:rsid w:val="0031418A"/>
    <w:rsid w:val="005A2562"/>
    <w:rsid w:val="007A5E0B"/>
    <w:rsid w:val="00E12572"/>
    <w:rsid w:val="00F07973"/>
    <w:rsid w:val="00F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395B70-3A12-4CC4-8B3A-9BE6FD41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5122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2977</Words>
  <Characters>16970</Characters>
  <Application>Microsoft Office Word</Application>
  <DocSecurity>0</DocSecurity>
  <Lines>141</Lines>
  <Paragraphs>39</Paragraphs>
  <ScaleCrop>false</ScaleCrop>
  <Company>Home</Company>
  <LinksUpToDate>false</LinksUpToDate>
  <CharactersWithSpaces>19908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в социокультурном пространстве: традиции и современность </dc:title>
  <dc:subject/>
  <dc:creator>Alena</dc:creator>
  <cp:keywords/>
  <dc:description/>
  <cp:lastModifiedBy>admin</cp:lastModifiedBy>
  <cp:revision>2</cp:revision>
  <dcterms:created xsi:type="dcterms:W3CDTF">2014-02-17T05:04:00Z</dcterms:created>
  <dcterms:modified xsi:type="dcterms:W3CDTF">2014-02-17T05:04:00Z</dcterms:modified>
</cp:coreProperties>
</file>