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DD6" w:rsidRPr="005D04FF" w:rsidRDefault="007A2DD6" w:rsidP="007A2DD6">
      <w:pPr>
        <w:spacing w:before="120"/>
        <w:jc w:val="center"/>
        <w:rPr>
          <w:b/>
          <w:bCs/>
          <w:sz w:val="32"/>
          <w:szCs w:val="32"/>
        </w:rPr>
      </w:pPr>
      <w:r w:rsidRPr="005D04FF">
        <w:rPr>
          <w:b/>
          <w:bCs/>
          <w:sz w:val="32"/>
          <w:szCs w:val="32"/>
        </w:rPr>
        <w:t>Замкнутые инвариантные пространства функций на кватернионных сферах</w:t>
      </w:r>
    </w:p>
    <w:p w:rsidR="007A2DD6" w:rsidRPr="005D04FF" w:rsidRDefault="007A2DD6" w:rsidP="007A2DD6">
      <w:pPr>
        <w:spacing w:before="120"/>
        <w:jc w:val="center"/>
        <w:rPr>
          <w:sz w:val="28"/>
          <w:szCs w:val="28"/>
        </w:rPr>
      </w:pPr>
      <w:r w:rsidRPr="005D04FF">
        <w:rPr>
          <w:sz w:val="28"/>
          <w:szCs w:val="28"/>
        </w:rPr>
        <w:t xml:space="preserve">И.А. Латыпов, Омский государственный университет, кафедра математического анализа,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Кватернионную сферу S4n-1 естественно рассматривать как однородное пространство группы Sp(n), действие задается левыми сдвигами. В связи с этим возникает задача описания замкнутых Sp(n)-инвариантных подпространств L p при </w:t>
      </w:r>
      <w:r w:rsidR="00315BC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30pt;height:12pt">
            <v:imagedata r:id="rId4" o:title=""/>
          </v:shape>
        </w:pict>
      </w:r>
      <w:r w:rsidRPr="005D04FF">
        <w:t xml:space="preserve">и пространства непрерывных функций на сфере S4n-1, решенная в данной работе.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>1. Предварительные сведения из теории алгебр Ли.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Группу Sp(n,C) зададим как множество матриц, удовлетворяющих условию StJS=J, где </w:t>
      </w:r>
      <w:r w:rsidR="00315BCF">
        <w:pict>
          <v:shape id="_x0000_i1135" type="#_x0000_t75" style="width:106.5pt;height:36.75pt">
            <v:imagedata r:id="rId5" o:title=""/>
          </v:shape>
        </w:pict>
      </w:r>
      <w:r w:rsidRPr="005D04FF">
        <w:t xml:space="preserve">, 1n - единичная матрица размером </w:t>
      </w:r>
      <w:r w:rsidR="00315BCF">
        <w:pict>
          <v:shape id="_x0000_i1138" type="#_x0000_t75" style="width:31.5pt;height:6.75pt">
            <v:imagedata r:id="rId6" o:title=""/>
          </v:shape>
        </w:pict>
      </w:r>
      <w:r w:rsidRPr="005D04FF">
        <w:t xml:space="preserve">. Дифференцированием получим соотношение XtJ+JX=0 для элементов алгебры Ли sp(n,C), а в блочном виде </w:t>
      </w:r>
      <w:r w:rsidR="00315BCF">
        <w:pict>
          <v:shape id="_x0000_i1141" type="#_x0000_t75" style="width:115.5pt;height:36.75pt">
            <v:imagedata r:id="rId7" o:title=""/>
          </v:shape>
        </w:pict>
      </w:r>
      <w:r w:rsidRPr="005D04FF">
        <w:t xml:space="preserve">B=Bt, C=Ct. Выберем базис : </w:t>
      </w:r>
      <w:r w:rsidR="00315BCF">
        <w:pict>
          <v:shape id="_x0000_i1144" type="#_x0000_t75" style="width:123pt;height:36.75pt">
            <v:imagedata r:id="rId8" o:title=""/>
          </v:shape>
        </w:pict>
      </w:r>
      <w:r w:rsidR="00315BCF">
        <w:pict>
          <v:shape id="_x0000_i1147" type="#_x0000_t75" style="width:135.75pt;height:36.75pt">
            <v:imagedata r:id="rId9" o:title=""/>
          </v:shape>
        </w:pict>
      </w:r>
      <w:r w:rsidR="00315BCF">
        <w:pict>
          <v:shape id="_x0000_i1150" type="#_x0000_t75" style="width:135.75pt;height:36.75pt">
            <v:imagedata r:id="rId10" o:title=""/>
          </v:shape>
        </w:pic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Подалгебра диагональных матриц будет картановской, </w:t>
      </w:r>
      <w:r w:rsidR="00315BCF">
        <w:pict>
          <v:shape id="_x0000_i1153" type="#_x0000_t75" style="width:55.5pt;height:15pt">
            <v:imagedata r:id="rId11" o:title=""/>
          </v:shape>
        </w:pict>
      </w:r>
      <w:r w:rsidRPr="005D04FF">
        <w:t xml:space="preserve">- корневая система, где </w:t>
      </w:r>
      <w:r w:rsidR="00315BCF">
        <w:pict>
          <v:shape id="_x0000_i1156" type="#_x0000_t75" style="width:37.5pt;height:9.75pt">
            <v:imagedata r:id="rId12" o:title=""/>
          </v:shape>
        </w:pict>
      </w:r>
      <w:r w:rsidRPr="005D04FF">
        <w:t xml:space="preserve">. Неприводимое представление алгебры Ли характеризуется своим старшим весом, лежащим в доминантной камере Вейля </w:t>
      </w:r>
      <w:r w:rsidR="00315BCF">
        <w:pict>
          <v:shape id="_x0000_i1159" type="#_x0000_t75" style="width:104.25pt;height:11.25pt">
            <v:imagedata r:id="rId13" o:title=""/>
          </v:shape>
        </w:pict>
      </w:r>
      <w:r w:rsidRPr="005D04FF">
        <w:t xml:space="preserve">и имеющим целочисленные координаты. Размерность </w:t>
      </w:r>
      <w:r w:rsidR="00315BCF">
        <w:pict>
          <v:shape id="_x0000_i1162" type="#_x0000_t75" style="width:11.25pt;height:12pt">
            <v:imagedata r:id="rId14" o:title=""/>
          </v:shape>
        </w:pict>
      </w:r>
      <w:r w:rsidRPr="005D04FF">
        <w:t xml:space="preserve">неприводимого представления, соответствующего старшему весу </w:t>
      </w:r>
      <w:r w:rsidR="00315BCF">
        <w:pict>
          <v:shape id="_x0000_i1165" type="#_x0000_t75" style="width:6pt;height:9.75pt">
            <v:imagedata r:id="rId15" o:title=""/>
          </v:shape>
        </w:pict>
      </w:r>
      <w:r w:rsidRPr="005D04FF">
        <w:t xml:space="preserve">, вычисляется по формуле </w:t>
      </w:r>
    </w:p>
    <w:p w:rsidR="007A2DD6" w:rsidRDefault="00315BCF" w:rsidP="007A2DD6">
      <w:pPr>
        <w:spacing w:before="120"/>
        <w:ind w:firstLine="567"/>
        <w:jc w:val="both"/>
      </w:pPr>
      <w:r>
        <w:pict>
          <v:shape id="_x0000_i1168" type="#_x0000_t75" style="width:152.25pt;height:31.5pt">
            <v:imagedata r:id="rId16" o:title=""/>
          </v:shape>
        </w:pic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где </w:t>
      </w:r>
      <w:r w:rsidR="00315BCF">
        <w:pict>
          <v:shape id="_x0000_i1171" type="#_x0000_t75" style="width:4.5pt;height:9.75pt">
            <v:imagedata r:id="rId17" o:title=""/>
          </v:shape>
        </w:pict>
      </w:r>
      <w:r w:rsidRPr="005D04FF">
        <w:t xml:space="preserve">- полусумма положительных корней. Порядок будем считать лексикографическим. Более подробную информацию об алгебрах Ли можно найти в [2].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>2. Представления алгебры Ли sp(n,C) в пространствах H(p,q).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Введем обозначения: Ok- пространство однородных полиномов степени однородности k, O(p,q) - пространство однородных полиномов степени однородности p и q по переменным z и </w:t>
      </w:r>
      <w:r w:rsidR="00315BCF">
        <w:pict>
          <v:shape id="_x0000_i1174" type="#_x0000_t75" style="width:7.5pt;height:8.25pt">
            <v:imagedata r:id="rId18" o:title=""/>
          </v:shape>
        </w:pict>
      </w:r>
      <w:r w:rsidRPr="005D04FF">
        <w:t xml:space="preserve">соответственно (однородность понимается в вещественном смысле), Hk - пространство гармонических полиномов из Ok, H(p,q) - пространство гармонических полиномов из O(p,q).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Рассмотрим сначала алгебру u(n). Выберем ее базис над R в виде </w:t>
      </w:r>
      <w:r w:rsidR="00315BCF">
        <w:pict>
          <v:shape id="_x0000_i1177" type="#_x0000_t75" style="width:341.25pt;height:15.75pt">
            <v:imagedata r:id="rId19" o:title=""/>
          </v:shape>
        </w:pic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Пусть </w:t>
      </w:r>
      <w:r w:rsidR="00315BCF">
        <w:pict>
          <v:shape id="_x0000_i1180" type="#_x0000_t75" style="width:6.75pt;height:4.5pt">
            <v:imagedata r:id="rId20" o:title=""/>
          </v:shape>
        </w:pict>
      </w:r>
      <w:r w:rsidRPr="005D04FF">
        <w:t xml:space="preserve">- представление группы U(n) в Ok левыми сдвигами, </w:t>
      </w:r>
      <w:r w:rsidR="00315BCF">
        <w:pict>
          <v:shape id="_x0000_i1183" type="#_x0000_t75" style="width:110.25pt;height:15pt">
            <v:imagedata r:id="rId21" o:title=""/>
          </v:shape>
        </w:pict>
      </w:r>
      <w:r w:rsidRPr="005D04FF">
        <w:t xml:space="preserve">. Дифференцированием функции s(exp(-tX)z) по t при t=0 получаем представление </w:t>
      </w:r>
      <w:r w:rsidR="00315BCF">
        <w:pict>
          <v:shape id="_x0000_i1186" type="#_x0000_t75" style="width:10.5pt;height:9pt">
            <v:imagedata r:id="rId22" o:title=""/>
          </v:shape>
        </w:pict>
      </w:r>
      <w:r w:rsidRPr="005D04FF">
        <w:t xml:space="preserve">алгебры Ли u(n): </w:t>
      </w:r>
      <w:r w:rsidR="00315BCF">
        <w:pict>
          <v:shape id="_x0000_i1189" type="#_x0000_t75" style="width:4in;height:12.75pt">
            <v:imagedata r:id="rId23" o:title=""/>
          </v:shape>
        </w:pict>
      </w:r>
      <w:r w:rsidRPr="005D04FF">
        <w:t xml:space="preserve">где </w:t>
      </w:r>
      <w:r w:rsidR="00315BCF">
        <w:pict>
          <v:shape id="_x0000_i1192" type="#_x0000_t75" style="width:101.25pt;height:12.75pt">
            <v:imagedata r:id="rId24" o:title=""/>
          </v:shape>
        </w:pict>
      </w:r>
      <w:r w:rsidRPr="005D04FF">
        <w:t xml:space="preserve">, </w:t>
      </w:r>
      <w:r w:rsidR="00315BCF">
        <w:pict>
          <v:shape id="_x0000_i1195" type="#_x0000_t75" style="width:39pt;height:12.75pt">
            <v:imagedata r:id="rId25" o:title=""/>
          </v:shape>
        </w:pict>
      </w:r>
      <w:r w:rsidRPr="005D04FF">
        <w:t xml:space="preserve">, умножение - скалярное.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Задавая в u(n)C базис </w:t>
      </w:r>
      <w:r w:rsidR="00315BCF">
        <w:pict>
          <v:shape id="_x0000_i1198" type="#_x0000_t75" style="width:109.5pt;height:13.5pt">
            <v:imagedata r:id="rId26" o:title=""/>
          </v:shape>
        </w:pict>
      </w:r>
      <w:r w:rsidRPr="005D04FF">
        <w:t xml:space="preserve">, </w:t>
      </w:r>
      <w:r w:rsidR="00315BCF">
        <w:pict>
          <v:shape id="_x0000_i1201" type="#_x0000_t75" style="width:173.25pt;height:15pt">
            <v:imagedata r:id="rId27" o:title=""/>
          </v:shape>
        </w:pict>
      </w:r>
      <w:r w:rsidRPr="005D04FF">
        <w:t xml:space="preserve">получаем </w:t>
      </w:r>
    </w:p>
    <w:p w:rsidR="007A2DD6" w:rsidRDefault="00315BCF" w:rsidP="007A2DD6">
      <w:pPr>
        <w:spacing w:before="120"/>
        <w:ind w:firstLine="567"/>
        <w:jc w:val="both"/>
      </w:pPr>
      <w:r>
        <w:pict>
          <v:shape id="_x0000_i1204" type="#_x0000_t75" style="width:140.25pt;height:32.25pt">
            <v:imagedata r:id="rId28" o:title=""/>
          </v:shape>
        </w:pic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Применим полученные формулы для представления алгебры sp(n,C)=sp(n)C: </w:t>
      </w:r>
    </w:p>
    <w:p w:rsidR="007A2DD6" w:rsidRDefault="00315BCF" w:rsidP="007A2DD6">
      <w:pPr>
        <w:spacing w:before="120"/>
        <w:ind w:firstLine="567"/>
        <w:jc w:val="both"/>
      </w:pPr>
      <w:r>
        <w:pict>
          <v:shape id="_x0000_i1207" type="#_x0000_t75" style="width:255.75pt;height:32.25pt">
            <v:imagedata r:id="rId29" o:title=""/>
          </v:shape>
        </w:pict>
      </w:r>
    </w:p>
    <w:p w:rsidR="007A2DD6" w:rsidRDefault="00315BCF" w:rsidP="007A2DD6">
      <w:pPr>
        <w:spacing w:before="120"/>
        <w:ind w:firstLine="567"/>
        <w:jc w:val="both"/>
      </w:pPr>
      <w:r>
        <w:pict>
          <v:shape id="_x0000_i1210" type="#_x0000_t75" style="width:255pt;height:32.25pt">
            <v:imagedata r:id="rId30" o:title=""/>
          </v:shape>
        </w:pict>
      </w:r>
    </w:p>
    <w:p w:rsidR="007A2DD6" w:rsidRDefault="00315BCF" w:rsidP="007A2DD6">
      <w:pPr>
        <w:spacing w:before="120"/>
        <w:ind w:firstLine="567"/>
        <w:jc w:val="both"/>
      </w:pPr>
      <w:r>
        <w:pict>
          <v:shape id="_x0000_i1213" type="#_x0000_t75" style="width:249pt;height:32.25pt">
            <v:imagedata r:id="rId31" o:title=""/>
          </v:shape>
        </w:pic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где wi=zn+i.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H(p,q) - неприводимые компоненты представления u(n) и u(n)C, см. [4]. Значит, неприводимыми компонентами представления sp(n) и sp(n,C) будут некоторые подпространства H(p,q). Введем операторы </w:t>
      </w:r>
      <w:r w:rsidR="00315BCF">
        <w:pict>
          <v:shape id="_x0000_i1216" type="#_x0000_t75" style="width:134.25pt;height:12.75pt">
            <v:imagedata r:id="rId32" o:title=""/>
          </v:shape>
        </w:pict>
      </w:r>
      <w:r w:rsidRPr="005D04FF">
        <w:t xml:space="preserve">, </w:t>
      </w:r>
    </w:p>
    <w:p w:rsidR="007A2DD6" w:rsidRPr="005D04FF" w:rsidRDefault="00315BCF" w:rsidP="007A2DD6">
      <w:pPr>
        <w:spacing w:before="120"/>
        <w:ind w:firstLine="567"/>
        <w:jc w:val="both"/>
      </w:pPr>
      <w:r>
        <w:pict>
          <v:shape id="_x0000_i1219" type="#_x0000_t75" style="width:138pt;height:12.75pt">
            <v:imagedata r:id="rId33" o:title=""/>
          </v:shape>
        </w:pict>
      </w:r>
      <w:r w:rsidR="007A2DD6" w:rsidRPr="005D04FF">
        <w:t xml:space="preserve">Проверка на базисных элементах дает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Предложение 1. Операторы L1 и L2 являются сплетающими для некоторых пар неприводимых представлений.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Найдем теперь старшие векторы из H(p,q), соответствующие неприводимым представлениям sp(n,C), они должны зануляться положительными операторами Dbij для всех i и j и Daij при i&gt;j. Прямой проверкой получается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Предложение 2. При n&gt;1 многочлен </w:t>
      </w:r>
      <w:r w:rsidR="00315BCF">
        <w:pict>
          <v:shape id="_x0000_i1222" type="#_x0000_t75" style="width:142.5pt;height:12.75pt">
            <v:imagedata r:id="rId34" o:title=""/>
          </v:shape>
        </w:pict>
      </w:r>
      <w:r w:rsidRPr="005D04FF">
        <w:t xml:space="preserve">- старший вектор неприводимого представления sp(n,C) со старшим весом </w:t>
      </w:r>
      <w:r w:rsidR="00315BCF">
        <w:pict>
          <v:shape id="_x0000_i1225" type="#_x0000_t75" style="width:125.25pt;height:12.75pt">
            <v:imagedata r:id="rId35" o:title=""/>
          </v:shape>
        </w:pic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Теорема 1. При n=1 H(p,q) неприводимо, а при n&gt;1 </w:t>
      </w:r>
      <w:r w:rsidR="00315BCF">
        <w:pict>
          <v:shape id="_x0000_i1228" type="#_x0000_t75" style="width:231.75pt;height:17.25pt">
            <v:imagedata r:id="rId36" o:title=""/>
          </v:shape>
        </w:pict>
      </w:r>
      <w:r w:rsidRPr="005D04FF">
        <w:t xml:space="preserve">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Доказательство . Размерность H(p,q) равна </w:t>
      </w:r>
    </w:p>
    <w:p w:rsidR="007A2DD6" w:rsidRDefault="00315BCF" w:rsidP="007A2DD6">
      <w:pPr>
        <w:spacing w:before="120"/>
        <w:ind w:firstLine="567"/>
        <w:jc w:val="both"/>
      </w:pPr>
      <w:r>
        <w:pict>
          <v:shape id="_x0000_i1231" type="#_x0000_t75" style="width:250.5pt;height:32.25pt">
            <v:imagedata r:id="rId37" o:title=""/>
          </v:shape>
        </w:pic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идею доказательства см. в [1].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Если n=1, вектор </w:t>
      </w:r>
      <w:r w:rsidR="00315BCF">
        <w:pict>
          <v:shape id="_x0000_i1234" type="#_x0000_t75" style="width:51.75pt;height:9pt">
            <v:imagedata r:id="rId38" o:title=""/>
          </v:shape>
        </w:pict>
      </w:r>
      <w:r w:rsidRPr="005D04FF">
        <w:t xml:space="preserve">порождает неприводимое подпространство в H(p,q). Поскольку Da11S=(p+q)S, этот вектор соответствует старшему весу </w:t>
      </w:r>
      <w:r w:rsidR="00315BCF">
        <w:pict>
          <v:shape id="_x0000_i1237" type="#_x0000_t75" style="width:75.75pt;height:12.75pt">
            <v:imagedata r:id="rId39" o:title=""/>
          </v:shape>
        </w:pict>
      </w:r>
      <w:r w:rsidRPr="005D04FF">
        <w:t xml:space="preserve">. Тогда 2x1 - единственный положительный корень, </w:t>
      </w:r>
      <w:r w:rsidR="00315BCF">
        <w:pict>
          <v:shape id="_x0000_i1240" type="#_x0000_t75" style="width:171pt;height:12.75pt">
            <v:imagedata r:id="rId40" o:title=""/>
          </v:shape>
        </w:pict>
      </w:r>
      <w:r w:rsidRPr="005D04FF">
        <w:t xml:space="preserve">то есть H(p,q) неприводимо.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Пусть n&gt;1. Осталось теперь показать, что </w:t>
      </w:r>
    </w:p>
    <w:p w:rsidR="007A2DD6" w:rsidRDefault="00315BCF" w:rsidP="007A2DD6">
      <w:pPr>
        <w:spacing w:before="120"/>
        <w:ind w:firstLine="567"/>
        <w:jc w:val="both"/>
      </w:pPr>
      <w:r>
        <w:pict>
          <v:shape id="_x0000_i1243" type="#_x0000_t75" style="width:3in;height:39pt">
            <v:imagedata r:id="rId41" o:title=""/>
          </v:shape>
        </w:pic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Эту формулу можно доказать по индукции, индуктивный переход делается от пары (p,q) к паре (p+1,q-1), а </w:t>
      </w:r>
      <w:r w:rsidR="00315BCF">
        <w:pict>
          <v:shape id="_x0000_i1246" type="#_x0000_t75" style="width:132pt;height:15pt">
            <v:imagedata r:id="rId42" o:title=""/>
          </v:shape>
        </w:pict>
      </w:r>
      <w:r w:rsidRPr="005D04FF">
        <w:t xml:space="preserve">, что доказывает теорему.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Обозначим через </w:t>
      </w:r>
      <w:r w:rsidR="00315BCF">
        <w:pict>
          <v:shape id="_x0000_i1249" type="#_x0000_t75" style="width:4.5pt;height:9pt">
            <v:imagedata r:id="rId17" o:title=""/>
          </v:shape>
        </w:pict>
      </w:r>
      <w:r w:rsidRPr="005D04FF">
        <w:t xml:space="preserve">инвариантную относительно вращений положительную борелевскую меру на S4n-1, для которой </w:t>
      </w:r>
      <w:r w:rsidR="00315BCF">
        <w:pict>
          <v:shape id="_x0000_i1252" type="#_x0000_t75" style="width:73.5pt;height:15pt">
            <v:imagedata r:id="rId43" o:title=""/>
          </v:shape>
        </w:pict>
      </w:r>
      <w:r w:rsidRPr="005D04FF">
        <w:t xml:space="preserve">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Следствие 1. Пространство </w:t>
      </w:r>
      <w:r w:rsidR="00315BCF">
        <w:pict>
          <v:shape id="_x0000_i1255" type="#_x0000_t75" style="width:71.25pt;height:15pt">
            <v:imagedata r:id="rId44" o:title=""/>
          </v:shape>
        </w:pict>
      </w:r>
      <w:r w:rsidRPr="005D04FF">
        <w:t xml:space="preserve">является прямой суммой попарно ортогональных пространств P(p,q,r).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Следствие 2. Справедливы утверждения: a) В P(p1,q1,r1) и P(p2,q2,r2) при n&gt;1 реализуются эквивалентные представления тогда и только тогда, когда p1+q1=p2+q2 и r1=r2.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b) При n=1 в H(p1,q2) и H(p2,q2) реализуются эквивалентные представления тогда и только тогда, когда p1+q1=p2+q2.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Пусть Ws,r и Ws - пространства линейных комбинаций векторов </w:t>
      </w:r>
      <w:r w:rsidR="00315BCF">
        <w:pict>
          <v:shape id="_x0000_i1258" type="#_x0000_t75" style="width:127.5pt;height:15pt">
            <v:imagedata r:id="rId45" o:title=""/>
          </v:shape>
        </w:pict>
      </w:r>
      <w:r w:rsidRPr="005D04FF">
        <w:t xml:space="preserve">и </w:t>
      </w:r>
      <w:r w:rsidR="00315BCF">
        <w:pict>
          <v:shape id="_x0000_i1261" type="#_x0000_t75" style="width:36.75pt;height:15pt">
            <v:imagedata r:id="rId46" o:title=""/>
          </v:shape>
        </w:pict>
      </w:r>
      <w:r w:rsidRPr="005D04FF">
        <w:t xml:space="preserve">соответственно с комплексными коэффициентами, </w:t>
      </w:r>
      <w:r w:rsidR="00315BCF">
        <w:pict>
          <v:shape id="_x0000_i1264" type="#_x0000_t75" style="width:51.75pt;height:10.5pt">
            <v:imagedata r:id="rId47" o:title=""/>
          </v:shape>
        </w:pict>
      </w:r>
      <w:r w:rsidRPr="005D04FF">
        <w:t xml:space="preserve">. Введем также пространства </w:t>
      </w:r>
      <w:r w:rsidR="00315BCF">
        <w:pict>
          <v:shape id="_x0000_i1267" type="#_x0000_t75" style="width:66.75pt;height:12.75pt">
            <v:imagedata r:id="rId48" o:title=""/>
          </v:shape>
        </w:pict>
      </w:r>
      <w:r w:rsidRPr="005D04FF">
        <w:t xml:space="preserve">и </w:t>
      </w:r>
      <w:r w:rsidR="00315BCF">
        <w:pict>
          <v:shape id="_x0000_i1270" type="#_x0000_t75" style="width:90.75pt;height:12.75pt">
            <v:imagedata r:id="rId49" o:title=""/>
          </v:shape>
        </w:pict>
      </w:r>
      <w:r w:rsidRPr="005D04FF">
        <w:t xml:space="preserve">при n&gt;1.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Следствие 3. Ws,r и Ws - пространства старших векторов неприводимых представлений со старшим весом </w:t>
      </w:r>
      <w:r w:rsidR="00315BCF">
        <w:pict>
          <v:shape id="_x0000_i1273" type="#_x0000_t75" style="width:75.75pt;height:12.75pt">
            <v:imagedata r:id="rId50" o:title=""/>
          </v:shape>
        </w:pict>
      </w:r>
      <w:r w:rsidRPr="005D04FF">
        <w:t xml:space="preserve">и s соответственно. Сплетающие операторы неприводимых представлений можно выразить как многочлены от операторов L1 и L2.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Более подробные сведения из теории представлений можно найти, например, в [3].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>3. Инвариантные пространства функций на S4n-1.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Пространство Y на сфере S4n-1 назовем инвариантным, если для всех f из Y и всех g из Sp(n) f*g лежит в Y. Неприводимость представления группы Ли Sp(n) эквивалентна неприводимости представления комплексификации ее алгебры Ли sp(n,C), поэтому пространства P(p,q,r) и H(p,q) при n=1 инвариантны.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Если Y - инвариантное замкнутое подпространство </w:t>
      </w:r>
      <w:r w:rsidR="00315BCF">
        <w:pict>
          <v:shape id="_x0000_i1276" type="#_x0000_t75" style="width:71.25pt;height:15pt">
            <v:imagedata r:id="rId44" o:title=""/>
          </v:shape>
        </w:pict>
      </w:r>
      <w:r w:rsidRPr="005D04FF">
        <w:t xml:space="preserve">, то </w:t>
      </w:r>
      <w:r w:rsidR="00315BCF">
        <w:pict>
          <v:shape id="_x0000_i1279" type="#_x0000_t75" style="width:17.25pt;height:10.5pt">
            <v:imagedata r:id="rId51" o:title=""/>
          </v:shape>
        </w:pict>
      </w:r>
      <w:r w:rsidRPr="005D04FF">
        <w:t xml:space="preserve">также инвариантно и ортогональная проекция </w:t>
      </w:r>
      <w:r w:rsidR="00315BCF">
        <w:pict>
          <v:shape id="_x0000_i1282" type="#_x0000_t75" style="width:120.75pt;height:15pt">
            <v:imagedata r:id="rId52" o:title=""/>
          </v:shape>
        </w:pict>
      </w:r>
      <w:r w:rsidRPr="005D04FF">
        <w:t xml:space="preserve">коммутирует с Sp(n). Это верно также для ортогональных проекций </w:t>
      </w:r>
      <w:r w:rsidR="00315BCF">
        <w:pict>
          <v:shape id="_x0000_i1285" type="#_x0000_t75" style="width:181.5pt;height:15pt">
            <v:imagedata r:id="rId53" o:title=""/>
          </v:shape>
        </w:pict>
      </w:r>
      <w:r w:rsidRPr="005D04FF">
        <w:t xml:space="preserve">и </w:t>
      </w:r>
      <w:r w:rsidR="00315BCF">
        <w:pict>
          <v:shape id="_x0000_i1288" type="#_x0000_t75" style="width:144.75pt;height:15pt">
            <v:imagedata r:id="rId54" o:title=""/>
          </v:shape>
        </w:pict>
      </w:r>
      <w:r w:rsidRPr="005D04FF">
        <w:t xml:space="preserve">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Когда в пространствах V и W реализуются неприводимые представления, пространство сплетающих операторов из V в W либо одномерно (если представления эквивалентны), либо пусто. Отсюда, из следствия 2 теоремы 1 и предложения 1 вытекает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Предложение 3. Пусть n&gt;1 и линейное отображение </w:t>
      </w:r>
      <w:r w:rsidR="00315BCF">
        <w:pict>
          <v:shape id="_x0000_i1291" type="#_x0000_t75" style="width:179.25pt;height:12.75pt">
            <v:imagedata r:id="rId55" o:title=""/>
          </v:shape>
        </w:pict>
      </w:r>
      <w:r w:rsidRPr="005D04FF">
        <w:t xml:space="preserve">коммутирует с Sp(n). Тогда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1) если </w:t>
      </w:r>
      <w:r w:rsidR="00315BCF">
        <w:pict>
          <v:shape id="_x0000_i1294" type="#_x0000_t75" style="width:39pt;height:10.5pt">
            <v:imagedata r:id="rId56" o:title=""/>
          </v:shape>
        </w:pict>
      </w:r>
      <w:r w:rsidRPr="005D04FF">
        <w:t xml:space="preserve">или </w:t>
      </w:r>
      <w:r w:rsidR="00315BCF">
        <w:pict>
          <v:shape id="_x0000_i1297" type="#_x0000_t75" style="width:99pt;height:10.5pt">
            <v:imagedata r:id="rId57" o:title=""/>
          </v:shape>
        </w:pict>
      </w:r>
      <w:r w:rsidRPr="005D04FF">
        <w:t xml:space="preserve">, то T=0.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2) если r1=r2 и p1+q1=p2+q2, то найдется константа C, такая что при </w:t>
      </w:r>
      <w:r w:rsidR="00315BCF">
        <w:pict>
          <v:shape id="_x0000_i1300" type="#_x0000_t75" style="width:41.25pt;height:10.5pt">
            <v:imagedata r:id="rId58" o:title=""/>
          </v:shape>
        </w:pict>
      </w:r>
      <w:r w:rsidRPr="005D04FF">
        <w:t xml:space="preserve">T=CL2p1-p2, при </w:t>
      </w:r>
      <w:r w:rsidR="00315BCF">
        <w:pict>
          <v:shape id="_x0000_i1303" type="#_x0000_t75" style="width:41.25pt;height:10.5pt">
            <v:imagedata r:id="rId59" o:title=""/>
          </v:shape>
        </w:pict>
      </w:r>
      <w:r w:rsidRPr="005D04FF">
        <w:t xml:space="preserve">T=CL1p2-p1.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Обозначим через </w:t>
      </w:r>
      <w:r w:rsidR="00315BCF">
        <w:pict>
          <v:shape id="_x0000_i1306" type="#_x0000_t75" style="width:10.5pt;height:10.5pt">
            <v:imagedata r:id="rId60" o:title=""/>
          </v:shape>
        </w:pict>
      </w:r>
      <w:r w:rsidRPr="005D04FF">
        <w:t xml:space="preserve">неприводимое инвариантное пространство со старшим вектором </w:t>
      </w:r>
      <w:r w:rsidR="00315BCF">
        <w:pict>
          <v:shape id="_x0000_i1309" type="#_x0000_t75" style="width:6.75pt;height:4.5pt">
            <v:imagedata r:id="rId61" o:title=""/>
          </v:shape>
        </w:pict>
      </w:r>
      <w:r w:rsidRPr="005D04FF">
        <w:t xml:space="preserve">, а через </w:t>
      </w:r>
      <w:r w:rsidR="00315BCF">
        <w:pict>
          <v:shape id="_x0000_i1312" type="#_x0000_t75" style="width:45pt;height:12.75pt">
            <v:imagedata r:id="rId62" o:title=""/>
          </v:shape>
        </w:pict>
      </w:r>
      <w:r w:rsidRPr="005D04FF">
        <w:t xml:space="preserve">-замыкание пространства Y.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Теорема 2. Если Y - замкнутое инвариантное подпространство </w:t>
      </w:r>
      <w:r w:rsidR="00315BCF">
        <w:pict>
          <v:shape id="_x0000_i1315" type="#_x0000_t75" style="width:71.25pt;height:15pt">
            <v:imagedata r:id="rId44" o:title=""/>
          </v:shape>
        </w:pict>
      </w:r>
      <w:r w:rsidRPr="005D04FF">
        <w:t xml:space="preserve">, то </w:t>
      </w:r>
      <w:r w:rsidR="00315BCF">
        <w:pict>
          <v:shape id="_x0000_i1318" type="#_x0000_t75" style="width:60.75pt;height:15pt">
            <v:imagedata r:id="rId63" o:title=""/>
          </v:shape>
        </w:pict>
      </w:r>
      <w:r w:rsidRPr="005D04FF">
        <w:t xml:space="preserve">, </w:t>
      </w:r>
      <w:r w:rsidR="00315BCF">
        <w:pict>
          <v:shape id="_x0000_i1321" type="#_x0000_t75" style="width:97.5pt;height:10.5pt">
            <v:imagedata r:id="rId64" o:title=""/>
          </v:shape>
        </w:pict>
      </w:r>
      <w:r w:rsidRPr="005D04FF">
        <w:t xml:space="preserve">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Доказательство. Пусть n&gt;1 и тройка (p,q,r) такая, что </w:t>
      </w:r>
      <w:r w:rsidR="00315BCF">
        <w:pict>
          <v:shape id="_x0000_i1324" type="#_x0000_t75" style="width:58.5pt;height:12.75pt">
            <v:imagedata r:id="rId65" o:title=""/>
          </v:shape>
        </w:pict>
      </w:r>
      <w:r w:rsidRPr="005D04FF">
        <w:t xml:space="preserve">. Так как Y инвариантно и </w:t>
      </w:r>
      <w:r w:rsidR="00315BCF">
        <w:pict>
          <v:shape id="_x0000_i1327" type="#_x0000_t75" style="width:21.75pt;height:9pt">
            <v:imagedata r:id="rId66" o:title=""/>
          </v:shape>
        </w:pict>
      </w:r>
      <w:r w:rsidRPr="005D04FF">
        <w:t xml:space="preserve">коммутирует с Sp(n), то </w:t>
      </w:r>
      <w:r w:rsidR="00315BCF">
        <w:pict>
          <v:shape id="_x0000_i1330" type="#_x0000_t75" style="width:32.25pt;height:12.75pt">
            <v:imagedata r:id="rId67" o:title=""/>
          </v:shape>
        </w:pict>
      </w:r>
      <w:r w:rsidRPr="005D04FF">
        <w:t xml:space="preserve">- нетривиальное инвариантное подпространство P(p,q,r). Значит, </w:t>
      </w:r>
      <w:r w:rsidR="00315BCF">
        <w:pict>
          <v:shape id="_x0000_i1333" type="#_x0000_t75" style="width:108pt;height:12.75pt">
            <v:imagedata r:id="rId68" o:title=""/>
          </v:shape>
        </w:pict>
      </w:r>
      <w:r w:rsidRPr="005D04FF">
        <w:t xml:space="preserve">Пусть </w:t>
      </w:r>
      <w:r w:rsidR="00315BCF">
        <w:pict>
          <v:shape id="_x0000_i1336" type="#_x0000_t75" style="width:147pt;height:12.75pt">
            <v:imagedata r:id="rId69" o:title=""/>
          </v:shape>
        </w:pict>
      </w:r>
      <w:r w:rsidRPr="005D04FF">
        <w:t xml:space="preserve">и Y1 - ортогональное дополнение к Y0 в Y. Тогда Y0 инвариантно как ядро оператора, коммутирующего с Sp(n), значит Y1 также инвариантно. Более того, </w:t>
      </w:r>
      <w:r w:rsidR="00315BCF">
        <w:pict>
          <v:shape id="_x0000_i1339" type="#_x0000_t75" style="width:120.75pt;height:12.75pt">
            <v:imagedata r:id="rId70" o:title=""/>
          </v:shape>
        </w:pict>
      </w:r>
      <w:r w:rsidRPr="005D04FF">
        <w:t xml:space="preserve">- изоморфизм, обратный к которому обозначим </w:t>
      </w:r>
      <w:r w:rsidR="00315BCF">
        <w:pict>
          <v:shape id="_x0000_i1342" type="#_x0000_t75" style="width:10.5pt;height:9pt">
            <v:imagedata r:id="rId71" o:title=""/>
          </v:shape>
        </w:pic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Выберем другую тройку (p',q',r') и рассмотрим отображение </w:t>
      </w:r>
      <w:r w:rsidR="00315BCF">
        <w:pict>
          <v:shape id="_x0000_i1345" type="#_x0000_t75" style="width:84pt;height:12.75pt">
            <v:imagedata r:id="rId72" o:title=""/>
          </v:shape>
        </w:pict>
      </w:r>
      <w:r w:rsidRPr="005D04FF">
        <w:t xml:space="preserve">Оно коммутирует с Sp(n) и переводит P(p,q,r) в P(p',q',r'). Значит, по предложению 3, </w:t>
      </w:r>
      <w:r w:rsidR="00315BCF">
        <w:pict>
          <v:shape id="_x0000_i1348" type="#_x0000_t75" style="width:71.25pt;height:12.75pt">
            <v:imagedata r:id="rId73" o:title=""/>
          </v:shape>
        </w:pict>
      </w:r>
      <w:r w:rsidRPr="005D04FF">
        <w:t xml:space="preserve">для всех (p',q',r'), таких что </w:t>
      </w:r>
      <w:r w:rsidR="00315BCF">
        <w:pict>
          <v:shape id="_x0000_i1351" type="#_x0000_t75" style="width:129.75pt;height:12.75pt">
            <v:imagedata r:id="rId74" o:title=""/>
          </v:shape>
        </w:pic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Тогда Y1 - подпространство </w:t>
      </w:r>
      <w:r w:rsidR="00315BCF">
        <w:pict>
          <v:shape id="_x0000_i1354" type="#_x0000_t75" style="width:134.25pt;height:15pt">
            <v:imagedata r:id="rId75" o:title=""/>
          </v:shape>
        </w:pict>
      </w:r>
      <w:r w:rsidRPr="005D04FF">
        <w:t xml:space="preserve">. Рассмотрим </w:t>
      </w:r>
      <w:r w:rsidR="00315BCF">
        <w:pict>
          <v:shape id="_x0000_i1357" type="#_x0000_t75" style="width:99pt;height:12.75pt">
            <v:imagedata r:id="rId76" o:title=""/>
          </v:shape>
        </w:pict>
      </w:r>
      <w:r w:rsidRPr="005D04FF">
        <w:t xml:space="preserve">и содержащее его минимальное инвариантное пространство, оно совпадает с Y1.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Пользуясь теоремой 1, получаем нужный результат. Случай n=1 доказывается аналогично.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Пусть далее X обозначает одно из пространств </w:t>
      </w:r>
      <w:r w:rsidR="00315BCF">
        <w:pict>
          <v:shape id="_x0000_i1360" type="#_x0000_t75" style="width:108pt;height:15pt">
            <v:imagedata r:id="rId77" o:title=""/>
          </v:shape>
        </w:pict>
      </w:r>
      <w:r w:rsidRPr="005D04FF">
        <w:t xml:space="preserve">, и C(S4n-1). Как следствие теоремы об общем виде линейного ограниченного функционала на </w:t>
      </w:r>
      <w:r w:rsidR="00315BCF">
        <w:pict>
          <v:shape id="_x0000_i1363" type="#_x0000_t75" style="width:71.25pt;height:15pt">
            <v:imagedata r:id="rId44" o:title=""/>
          </v:shape>
        </w:pict>
      </w:r>
      <w:r w:rsidRPr="005D04FF">
        <w:t xml:space="preserve">получается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Предложение 4. При n&gt;1 для всех троек (p,q,r) и всех точек z на S4n-1 найдется полином Kz из P(p,q,r) такой, что для любой функции f из </w:t>
      </w:r>
      <w:r w:rsidR="00315BCF">
        <w:pict>
          <v:shape id="_x0000_i1366" type="#_x0000_t75" style="width:71.25pt;height:15pt">
            <v:imagedata r:id="rId44" o:title=""/>
          </v:shape>
        </w:pict>
      </w:r>
      <w:r w:rsidR="00315BCF">
        <w:pict>
          <v:shape id="_x0000_i1369" type="#_x0000_t75" style="width:164.25pt;height:15pt">
            <v:imagedata r:id="rId78" o:title=""/>
          </v:shape>
        </w:pic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Для всех пар (p,q) и всех точек z на S3 найдется полином Kz из H(p,q) такой, что для любой функции f из </w:t>
      </w:r>
      <w:r w:rsidR="00315BCF">
        <w:pict>
          <v:shape id="_x0000_i1372" type="#_x0000_t75" style="width:49.5pt;height:15pt">
            <v:imagedata r:id="rId79" o:title=""/>
          </v:shape>
        </w:pict>
      </w:r>
      <w:r w:rsidR="00315BCF">
        <w:pict>
          <v:shape id="_x0000_i1375" type="#_x0000_t75" style="width:140.25pt;height:15pt">
            <v:imagedata r:id="rId80" o:title=""/>
          </v:shape>
        </w:pic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Следствие. Операторы </w:t>
      </w:r>
      <w:r w:rsidR="00315BCF">
        <w:pict>
          <v:shape id="_x0000_i1378" type="#_x0000_t75" style="width:21.75pt;height:9pt">
            <v:imagedata r:id="rId66" o:title=""/>
          </v:shape>
        </w:pict>
      </w:r>
      <w:r w:rsidRPr="005D04FF">
        <w:t xml:space="preserve">и </w:t>
      </w:r>
      <w:r w:rsidR="00315BCF">
        <w:pict>
          <v:shape id="_x0000_i1381" type="#_x0000_t75" style="width:15pt;height:9pt">
            <v:imagedata r:id="rId81" o:title=""/>
          </v:shape>
        </w:pict>
      </w:r>
      <w:r w:rsidRPr="005D04FF">
        <w:t xml:space="preserve">продолжаются до непрерывных операторов на </w:t>
      </w:r>
      <w:r w:rsidR="00315BCF">
        <w:pict>
          <v:shape id="_x0000_i1384" type="#_x0000_t75" style="width:73.5pt;height:15pt">
            <v:imagedata r:id="rId82" o:title=""/>
          </v:shape>
        </w:pic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Далее потребуются следующие две леммы, которые приводятся без доказательства.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Лемма 1. Если Y - замкнутое инвариантное подпространство X, то </w:t>
      </w:r>
      <w:r w:rsidR="00315BCF">
        <w:pict>
          <v:shape id="_x0000_i1387" type="#_x0000_t75" style="width:80.25pt;height:15pt">
            <v:imagedata r:id="rId83" o:title=""/>
          </v:shape>
        </w:pict>
      </w:r>
      <w:r w:rsidRPr="005D04FF">
        <w:t xml:space="preserve">плотно в Y.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Лемма 2. Если Y инвариантное подпространство C(S4n-1), непрерывная функция g не лежит в равномерном замыкании Y, то g не лежит и в L2-замыкании Y.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Докажем основной результат данной работы.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Теорема 3. Если Y - инвариантное подпространство X и </w:t>
      </w:r>
      <w:r w:rsidR="00315BCF">
        <w:pict>
          <v:shape id="_x0000_i1390" type="#_x0000_t75" style="width:6.75pt;height:9pt">
            <v:imagedata r:id="rId84" o:title=""/>
          </v:shape>
        </w:pict>
      </w:r>
      <w:r w:rsidRPr="005D04FF">
        <w:t xml:space="preserve">- из теоремы 2, то </w:t>
      </w:r>
      <w:r w:rsidR="00315BCF">
        <w:pict>
          <v:shape id="_x0000_i1393" type="#_x0000_t75" style="width:56.25pt;height:12.75pt">
            <v:imagedata r:id="rId85" o:title=""/>
          </v:shape>
        </w:pict>
      </w:r>
      <w:r w:rsidRPr="005D04FF">
        <w:t xml:space="preserve">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Доказательство. По следствию из предложения 4 </w:t>
      </w:r>
      <w:r w:rsidR="00315BCF">
        <w:pict>
          <v:shape id="_x0000_i1396" type="#_x0000_t75" style="width:21.75pt;height:9pt">
            <v:imagedata r:id="rId66" o:title=""/>
          </v:shape>
        </w:pict>
      </w:r>
      <w:r w:rsidRPr="005D04FF">
        <w:t xml:space="preserve">и </w:t>
      </w:r>
      <w:r w:rsidR="00315BCF">
        <w:pict>
          <v:shape id="_x0000_i1399" type="#_x0000_t75" style="width:15pt;height:9pt">
            <v:imagedata r:id="rId81" o:title=""/>
          </v:shape>
        </w:pict>
      </w:r>
      <w:r w:rsidRPr="005D04FF">
        <w:t xml:space="preserve">определены на </w:t>
      </w:r>
      <w:r w:rsidR="00315BCF">
        <w:pict>
          <v:shape id="_x0000_i1402" type="#_x0000_t75" style="width:101.25pt;height:15pt">
            <v:imagedata r:id="rId86" o:title=""/>
          </v:shape>
        </w:pict>
      </w:r>
      <w:r w:rsidRPr="005D04FF">
        <w:t xml:space="preserve">. Пусть </w:t>
      </w:r>
      <w:r w:rsidR="00315BCF">
        <w:pict>
          <v:shape id="_x0000_i1405" type="#_x0000_t75" style="width:9pt;height:10.5pt">
            <v:imagedata r:id="rId87" o:title=""/>
          </v:shape>
        </w:pict>
      </w:r>
      <w:r w:rsidRPr="005D04FF">
        <w:t xml:space="preserve">- L2-замыкание </w:t>
      </w:r>
      <w:r w:rsidR="00315BCF">
        <w:pict>
          <v:shape id="_x0000_i1408" type="#_x0000_t75" style="width:84pt;height:15pt">
            <v:imagedata r:id="rId88" o:title=""/>
          </v:shape>
        </w:pict>
      </w:r>
      <w:r w:rsidRPr="005D04FF">
        <w:t xml:space="preserve">Так как </w:t>
      </w:r>
      <w:r w:rsidR="00315BCF">
        <w:pict>
          <v:shape id="_x0000_i1411" type="#_x0000_t75" style="width:26.25pt;height:9pt">
            <v:imagedata r:id="rId89" o:title=""/>
          </v:shape>
        </w:pict>
      </w:r>
      <w:r w:rsidRPr="005D04FF">
        <w:t xml:space="preserve">-замкнуто, то </w:t>
      </w:r>
      <w:r w:rsidR="00315BCF">
        <w:pict>
          <v:shape id="_x0000_i1414" type="#_x0000_t75" style="width:80.25pt;height:15pt">
            <v:imagedata r:id="rId83" o:title=""/>
          </v:shape>
        </w:pict>
      </w:r>
      <w:r w:rsidRPr="005D04FF">
        <w:t xml:space="preserve">плотно в Y по лемме 1 и равномерно замкнуто. По лемме 2 </w:t>
      </w:r>
      <w:r w:rsidR="00315BCF">
        <w:pict>
          <v:shape id="_x0000_i1417" type="#_x0000_t75" style="width:183.75pt;height:15pt">
            <v:imagedata r:id="rId90" o:title=""/>
          </v:shape>
        </w:pict>
      </w:r>
      <w:r w:rsidRPr="005D04FF">
        <w:t xml:space="preserve">Так как </w:t>
      </w:r>
      <w:r w:rsidR="00315BCF">
        <w:pict>
          <v:shape id="_x0000_i1420" type="#_x0000_t75" style="width:21.75pt;height:9pt">
            <v:imagedata r:id="rId66" o:title=""/>
          </v:shape>
        </w:pict>
      </w:r>
      <w:r w:rsidRPr="005D04FF">
        <w:t xml:space="preserve">и </w:t>
      </w:r>
      <w:r w:rsidR="00315BCF">
        <w:pict>
          <v:shape id="_x0000_i1423" type="#_x0000_t75" style="width:15pt;height:9pt">
            <v:imagedata r:id="rId81" o:title=""/>
          </v:shape>
        </w:pict>
      </w:r>
      <w:r w:rsidRPr="005D04FF">
        <w:t xml:space="preserve">X-непрерывны и L2-непрерывны, то </w:t>
      </w:r>
      <w:r w:rsidR="00315BCF">
        <w:pict>
          <v:shape id="_x0000_i1426" type="#_x0000_t75" style="width:138pt;height:15pt">
            <v:imagedata r:id="rId91" o:title=""/>
          </v:shape>
        </w:pict>
      </w:r>
      <w:r w:rsidRPr="005D04FF">
        <w:t xml:space="preserve">и </w:t>
      </w:r>
      <w:r w:rsidR="00315BCF">
        <w:pict>
          <v:shape id="_x0000_i1429" type="#_x0000_t75" style="width:132pt;height:15pt">
            <v:imagedata r:id="rId92" o:title=""/>
          </v:shape>
        </w:pic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Поэтому по теореме 2 </w:t>
      </w:r>
      <w:r w:rsidR="00315BCF">
        <w:pict>
          <v:shape id="_x0000_i1432" type="#_x0000_t75" style="width:64.5pt;height:15pt">
            <v:imagedata r:id="rId93" o:title=""/>
          </v:shape>
        </w:pict>
      </w:r>
      <w:r w:rsidRPr="005D04FF">
        <w:t xml:space="preserve">Так как </w:t>
      </w:r>
      <w:r w:rsidR="00315BCF">
        <w:pict>
          <v:shape id="_x0000_i1435" type="#_x0000_t75" style="width:6.75pt;height:9pt">
            <v:imagedata r:id="rId84" o:title=""/>
          </v:shape>
        </w:pict>
      </w:r>
      <w:r w:rsidRPr="005D04FF">
        <w:t xml:space="preserve">лежит в C(S4n-1), то, применяя лемму 2, получаем: </w:t>
      </w:r>
      <w:r w:rsidR="00315BCF">
        <w:pict>
          <v:shape id="_x0000_i1438" type="#_x0000_t75" style="width:80.25pt;height:15pt">
            <v:imagedata r:id="rId94" o:title=""/>
          </v:shape>
        </w:pict>
      </w:r>
      <w:r w:rsidRPr="005D04FF">
        <w:t xml:space="preserve">= равномерное замыкание </w:t>
      </w:r>
      <w:r w:rsidR="00315BCF">
        <w:pict>
          <v:shape id="_x0000_i1441" type="#_x0000_t75" style="width:10.5pt;height:9pt">
            <v:imagedata r:id="rId95" o:title=""/>
          </v:shape>
        </w:pic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Отсюда и из того, что </w:t>
      </w:r>
      <w:r w:rsidR="00315BCF">
        <w:pict>
          <v:shape id="_x0000_i1444" type="#_x0000_t75" style="width:80.25pt;height:15pt">
            <v:imagedata r:id="rId83" o:title=""/>
          </v:shape>
        </w:pict>
      </w:r>
      <w:r w:rsidRPr="005D04FF">
        <w:t xml:space="preserve">X-плотно в Y и </w:t>
      </w:r>
      <w:r w:rsidR="00315BCF">
        <w:pict>
          <v:shape id="_x0000_i1447" type="#_x0000_t75" style="width:171.75pt;height:15pt">
            <v:imagedata r:id="rId96" o:title=""/>
          </v:shape>
        </w:pict>
      </w:r>
      <w:r w:rsidRPr="005D04FF">
        <w:t xml:space="preserve">вытекает утверждение теоремы. </w:t>
      </w:r>
    </w:p>
    <w:p w:rsidR="007A2DD6" w:rsidRDefault="007A2DD6" w:rsidP="007A2DD6">
      <w:pPr>
        <w:spacing w:before="120"/>
        <w:ind w:firstLine="567"/>
        <w:jc w:val="both"/>
      </w:pPr>
      <w:r w:rsidRPr="005D04FF">
        <w:t>В заключение несколько слов об инвариантных алгебрах на кватернионных сферах. Унитарно-инвариантные алгебры были описаны в [4], их пространства максимальных идеалов были найдены в работе [5]. В симплектическом случае дело существенно усложняется из-за кратности представлений в пространствах однородных полиномов. Однозначного разложения на неприводимые компоненты не получается, и, как следствие, мера Хаара не будет мультипликативной. Уже при n=1 возникает большое число инвариантных алгебр, не инвариантных относительно действия унитарной группы.</w:t>
      </w:r>
    </w:p>
    <w:p w:rsidR="007A2DD6" w:rsidRPr="005D04FF" w:rsidRDefault="007A2DD6" w:rsidP="007A2DD6">
      <w:pPr>
        <w:spacing w:before="120"/>
        <w:jc w:val="center"/>
        <w:rPr>
          <w:b/>
          <w:bCs/>
          <w:sz w:val="28"/>
          <w:szCs w:val="28"/>
        </w:rPr>
      </w:pPr>
      <w:r w:rsidRPr="005D04FF">
        <w:rPr>
          <w:b/>
          <w:bCs/>
          <w:sz w:val="28"/>
          <w:szCs w:val="28"/>
        </w:rPr>
        <w:t>Список литературы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Виленкин Н. Я. Специальные функции и теория представлений групп. М.: Наука, 1965.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Гото М., Гроссханс Ф. Полупростые алгебры Ли. М.: Мир, 1981.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Наймарк М. А. Теория представлений групп. М.: Наука, 1976. </w:t>
      </w:r>
    </w:p>
    <w:p w:rsidR="007A2DD6" w:rsidRPr="005D04FF" w:rsidRDefault="007A2DD6" w:rsidP="007A2DD6">
      <w:pPr>
        <w:spacing w:before="120"/>
        <w:ind w:firstLine="567"/>
        <w:jc w:val="both"/>
      </w:pPr>
      <w:r w:rsidRPr="005D04FF">
        <w:t xml:space="preserve">Рудин У. Теория функций в единичном шаре из Cn. М.: Мир, 1984. </w:t>
      </w:r>
    </w:p>
    <w:p w:rsidR="007A2DD6" w:rsidRPr="005D04FF" w:rsidRDefault="007A2DD6" w:rsidP="007A2DD6">
      <w:pPr>
        <w:spacing w:before="120"/>
        <w:ind w:firstLine="567"/>
        <w:jc w:val="both"/>
        <w:rPr>
          <w:lang w:val="en-US"/>
        </w:rPr>
      </w:pPr>
      <w:r w:rsidRPr="005D04FF">
        <w:rPr>
          <w:lang w:val="en-US"/>
        </w:rPr>
        <w:t xml:space="preserve">Kane J. Maximal ideal spaces of U-algebras // Illinois J. Math. V.27. 1983. N.1. P.1-13.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2DD6"/>
    <w:rsid w:val="00095BA6"/>
    <w:rsid w:val="0027780F"/>
    <w:rsid w:val="0031418A"/>
    <w:rsid w:val="00315BCF"/>
    <w:rsid w:val="003236A3"/>
    <w:rsid w:val="005A2562"/>
    <w:rsid w:val="005D04FF"/>
    <w:rsid w:val="007A2DD6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2"/>
    <o:shapelayout v:ext="edit">
      <o:idmap v:ext="edit" data="1"/>
    </o:shapelayout>
  </w:shapeDefaults>
  <w:decimalSymbol w:val=","/>
  <w:listSeparator w:val=";"/>
  <w14:defaultImageDpi w14:val="0"/>
  <w15:docId w15:val="{1B219D45-3F6D-4050-B47E-BAD9061C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D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A2D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63" Type="http://schemas.openxmlformats.org/officeDocument/2006/relationships/image" Target="media/image60.gif"/><Relationship Id="rId68" Type="http://schemas.openxmlformats.org/officeDocument/2006/relationships/image" Target="media/image65.gif"/><Relationship Id="rId76" Type="http://schemas.openxmlformats.org/officeDocument/2006/relationships/image" Target="media/image73.gif"/><Relationship Id="rId84" Type="http://schemas.openxmlformats.org/officeDocument/2006/relationships/image" Target="media/image81.gif"/><Relationship Id="rId89" Type="http://schemas.openxmlformats.org/officeDocument/2006/relationships/image" Target="media/image86.gif"/><Relationship Id="rId97" Type="http://schemas.openxmlformats.org/officeDocument/2006/relationships/fontTable" Target="fontTable.xml"/><Relationship Id="rId7" Type="http://schemas.openxmlformats.org/officeDocument/2006/relationships/image" Target="media/image4.gif"/><Relationship Id="rId71" Type="http://schemas.openxmlformats.org/officeDocument/2006/relationships/image" Target="media/image68.gif"/><Relationship Id="rId92" Type="http://schemas.openxmlformats.org/officeDocument/2006/relationships/image" Target="media/image89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66" Type="http://schemas.openxmlformats.org/officeDocument/2006/relationships/image" Target="media/image63.gif"/><Relationship Id="rId74" Type="http://schemas.openxmlformats.org/officeDocument/2006/relationships/image" Target="media/image71.gif"/><Relationship Id="rId79" Type="http://schemas.openxmlformats.org/officeDocument/2006/relationships/image" Target="media/image76.gif"/><Relationship Id="rId87" Type="http://schemas.openxmlformats.org/officeDocument/2006/relationships/image" Target="media/image84.gif"/><Relationship Id="rId5" Type="http://schemas.openxmlformats.org/officeDocument/2006/relationships/image" Target="media/image2.gif"/><Relationship Id="rId61" Type="http://schemas.openxmlformats.org/officeDocument/2006/relationships/image" Target="media/image58.gif"/><Relationship Id="rId82" Type="http://schemas.openxmlformats.org/officeDocument/2006/relationships/image" Target="media/image79.gif"/><Relationship Id="rId90" Type="http://schemas.openxmlformats.org/officeDocument/2006/relationships/image" Target="media/image87.gif"/><Relationship Id="rId95" Type="http://schemas.openxmlformats.org/officeDocument/2006/relationships/image" Target="media/image92.gif"/><Relationship Id="rId19" Type="http://schemas.openxmlformats.org/officeDocument/2006/relationships/image" Target="media/image1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64" Type="http://schemas.openxmlformats.org/officeDocument/2006/relationships/image" Target="media/image61.gif"/><Relationship Id="rId69" Type="http://schemas.openxmlformats.org/officeDocument/2006/relationships/image" Target="media/image66.gif"/><Relationship Id="rId77" Type="http://schemas.openxmlformats.org/officeDocument/2006/relationships/image" Target="media/image74.gif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72" Type="http://schemas.openxmlformats.org/officeDocument/2006/relationships/image" Target="media/image69.gif"/><Relationship Id="rId80" Type="http://schemas.openxmlformats.org/officeDocument/2006/relationships/image" Target="media/image77.gif"/><Relationship Id="rId85" Type="http://schemas.openxmlformats.org/officeDocument/2006/relationships/image" Target="media/image82.gif"/><Relationship Id="rId93" Type="http://schemas.openxmlformats.org/officeDocument/2006/relationships/image" Target="media/image90.gif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Relationship Id="rId67" Type="http://schemas.openxmlformats.org/officeDocument/2006/relationships/image" Target="media/image64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image" Target="media/image59.gif"/><Relationship Id="rId70" Type="http://schemas.openxmlformats.org/officeDocument/2006/relationships/image" Target="media/image67.gif"/><Relationship Id="rId75" Type="http://schemas.openxmlformats.org/officeDocument/2006/relationships/image" Target="media/image72.gif"/><Relationship Id="rId83" Type="http://schemas.openxmlformats.org/officeDocument/2006/relationships/image" Target="media/image80.gif"/><Relationship Id="rId88" Type="http://schemas.openxmlformats.org/officeDocument/2006/relationships/image" Target="media/image85.gif"/><Relationship Id="rId91" Type="http://schemas.openxmlformats.org/officeDocument/2006/relationships/image" Target="media/image88.gif"/><Relationship Id="rId96" Type="http://schemas.openxmlformats.org/officeDocument/2006/relationships/image" Target="media/image9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10" Type="http://schemas.openxmlformats.org/officeDocument/2006/relationships/image" Target="media/image7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65" Type="http://schemas.openxmlformats.org/officeDocument/2006/relationships/image" Target="media/image62.gif"/><Relationship Id="rId73" Type="http://schemas.openxmlformats.org/officeDocument/2006/relationships/image" Target="media/image70.gif"/><Relationship Id="rId78" Type="http://schemas.openxmlformats.org/officeDocument/2006/relationships/image" Target="media/image75.gif"/><Relationship Id="rId81" Type="http://schemas.openxmlformats.org/officeDocument/2006/relationships/image" Target="media/image78.gif"/><Relationship Id="rId86" Type="http://schemas.openxmlformats.org/officeDocument/2006/relationships/image" Target="media/image83.gif"/><Relationship Id="rId94" Type="http://schemas.openxmlformats.org/officeDocument/2006/relationships/image" Target="media/image91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9" Type="http://schemas.openxmlformats.org/officeDocument/2006/relationships/image" Target="media/image3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1226</Words>
  <Characters>6993</Characters>
  <Application>Microsoft Office Word</Application>
  <DocSecurity>0</DocSecurity>
  <Lines>58</Lines>
  <Paragraphs>16</Paragraphs>
  <ScaleCrop>false</ScaleCrop>
  <Company>Home</Company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Замкнутые инвариантные пространства функций на кватернионных сферах</dc:title>
  <dc:subject/>
  <dc:creator>Alena</dc:creator>
  <cp:keywords/>
  <dc:description/>
  <cp:lastModifiedBy>admin</cp:lastModifiedBy>
  <cp:revision>2</cp:revision>
  <dcterms:created xsi:type="dcterms:W3CDTF">2014-02-16T13:57:00Z</dcterms:created>
  <dcterms:modified xsi:type="dcterms:W3CDTF">2014-02-16T13:57:00Z</dcterms:modified>
</cp:coreProperties>
</file>