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C45" w:rsidRDefault="00693C45">
      <w:pPr>
        <w:jc w:val="center"/>
        <w:rPr>
          <w:sz w:val="32"/>
        </w:rPr>
      </w:pPr>
      <w:r>
        <w:rPr>
          <w:sz w:val="32"/>
        </w:rPr>
        <w:t>Министерство  образования Украины</w:t>
      </w:r>
    </w:p>
    <w:p w:rsidR="00693C45" w:rsidRDefault="00693C45">
      <w:pPr>
        <w:jc w:val="center"/>
        <w:rPr>
          <w:sz w:val="32"/>
        </w:rPr>
      </w:pPr>
      <w:r>
        <w:rPr>
          <w:sz w:val="32"/>
        </w:rPr>
        <w:t>Национальный Педагогический Университет им. М.П.Драгоманова</w:t>
      </w:r>
    </w:p>
    <w:p w:rsidR="00693C45" w:rsidRDefault="00693C45">
      <w:pPr>
        <w:jc w:val="center"/>
        <w:rPr>
          <w:sz w:val="32"/>
        </w:rPr>
      </w:pPr>
      <w:r>
        <w:rPr>
          <w:sz w:val="32"/>
        </w:rPr>
        <w:t>Кафедра культурологии</w:t>
      </w:r>
    </w:p>
    <w:p w:rsidR="00693C45" w:rsidRDefault="00693C45">
      <w:pPr>
        <w:jc w:val="center"/>
        <w:rPr>
          <w:sz w:val="32"/>
        </w:rPr>
      </w:pPr>
    </w:p>
    <w:p w:rsidR="00693C45" w:rsidRDefault="00693C45">
      <w:pPr>
        <w:jc w:val="center"/>
        <w:rPr>
          <w:sz w:val="32"/>
        </w:rPr>
      </w:pPr>
    </w:p>
    <w:p w:rsidR="00693C45" w:rsidRDefault="00693C45">
      <w:pPr>
        <w:jc w:val="center"/>
        <w:rPr>
          <w:sz w:val="32"/>
        </w:rPr>
      </w:pPr>
    </w:p>
    <w:p w:rsidR="00693C45" w:rsidRDefault="00693C45">
      <w:pPr>
        <w:jc w:val="center"/>
        <w:rPr>
          <w:sz w:val="32"/>
        </w:rPr>
      </w:pPr>
    </w:p>
    <w:p w:rsidR="00693C45" w:rsidRDefault="00693C45">
      <w:pPr>
        <w:jc w:val="center"/>
        <w:rPr>
          <w:sz w:val="32"/>
        </w:rPr>
      </w:pPr>
    </w:p>
    <w:p w:rsidR="00693C45" w:rsidRDefault="00693C45">
      <w:pPr>
        <w:jc w:val="center"/>
        <w:rPr>
          <w:sz w:val="32"/>
        </w:rPr>
      </w:pPr>
    </w:p>
    <w:p w:rsidR="00693C45" w:rsidRDefault="00693C45">
      <w:pPr>
        <w:jc w:val="center"/>
        <w:rPr>
          <w:sz w:val="32"/>
        </w:rPr>
      </w:pPr>
    </w:p>
    <w:p w:rsidR="00693C45" w:rsidRDefault="00693C45">
      <w:pPr>
        <w:jc w:val="center"/>
        <w:rPr>
          <w:sz w:val="32"/>
        </w:rPr>
      </w:pPr>
    </w:p>
    <w:p w:rsidR="00693C45" w:rsidRDefault="00693C45">
      <w:pPr>
        <w:jc w:val="center"/>
        <w:rPr>
          <w:sz w:val="32"/>
        </w:rPr>
      </w:pPr>
    </w:p>
    <w:p w:rsidR="00693C45" w:rsidRDefault="00693C45">
      <w:pPr>
        <w:jc w:val="center"/>
        <w:rPr>
          <w:sz w:val="32"/>
        </w:rPr>
      </w:pPr>
    </w:p>
    <w:p w:rsidR="00693C45" w:rsidRDefault="00693C45">
      <w:pPr>
        <w:jc w:val="center"/>
        <w:rPr>
          <w:sz w:val="32"/>
        </w:rPr>
      </w:pPr>
    </w:p>
    <w:p w:rsidR="00693C45" w:rsidRDefault="00693C45">
      <w:pPr>
        <w:jc w:val="center"/>
        <w:rPr>
          <w:sz w:val="32"/>
        </w:rPr>
      </w:pPr>
    </w:p>
    <w:p w:rsidR="00693C45" w:rsidRDefault="00693C45">
      <w:pPr>
        <w:jc w:val="center"/>
        <w:rPr>
          <w:b/>
          <w:bCs/>
          <w:sz w:val="52"/>
        </w:rPr>
      </w:pPr>
      <w:r>
        <w:rPr>
          <w:b/>
          <w:bCs/>
          <w:sz w:val="52"/>
        </w:rPr>
        <w:t xml:space="preserve">Реферат на тему: </w:t>
      </w:r>
    </w:p>
    <w:p w:rsidR="00693C45" w:rsidRDefault="00693C45">
      <w:pPr>
        <w:pStyle w:val="a3"/>
        <w:jc w:val="center"/>
        <w:rPr>
          <w:b/>
          <w:bCs/>
          <w:sz w:val="52"/>
        </w:rPr>
      </w:pPr>
      <w:r>
        <w:rPr>
          <w:rFonts w:ascii="Times New Roman" w:hAnsi="Times New Roman" w:cs="Times New Roman"/>
          <w:b/>
          <w:bCs/>
          <w:sz w:val="52"/>
        </w:rPr>
        <w:t>МАСОНСКИЙ  ПРОТОКОЛ  И  ЭТИКЕТ</w:t>
      </w:r>
    </w:p>
    <w:p w:rsidR="00693C45" w:rsidRDefault="00693C45">
      <w:pPr>
        <w:jc w:val="center"/>
        <w:rPr>
          <w:sz w:val="40"/>
        </w:rPr>
      </w:pPr>
    </w:p>
    <w:p w:rsidR="00693C45" w:rsidRDefault="00693C45">
      <w:pPr>
        <w:jc w:val="center"/>
        <w:rPr>
          <w:sz w:val="40"/>
        </w:rPr>
      </w:pPr>
    </w:p>
    <w:p w:rsidR="00693C45" w:rsidRDefault="00693C45">
      <w:pPr>
        <w:jc w:val="center"/>
        <w:rPr>
          <w:sz w:val="40"/>
        </w:rPr>
      </w:pPr>
    </w:p>
    <w:p w:rsidR="00693C45" w:rsidRDefault="00693C45">
      <w:pPr>
        <w:jc w:val="center"/>
        <w:rPr>
          <w:sz w:val="40"/>
        </w:rPr>
      </w:pPr>
    </w:p>
    <w:p w:rsidR="00693C45" w:rsidRDefault="00693C45">
      <w:pPr>
        <w:jc w:val="center"/>
        <w:rPr>
          <w:sz w:val="40"/>
        </w:rPr>
      </w:pPr>
    </w:p>
    <w:p w:rsidR="00693C45" w:rsidRDefault="00693C45">
      <w:pPr>
        <w:jc w:val="center"/>
        <w:rPr>
          <w:sz w:val="40"/>
        </w:rPr>
      </w:pPr>
    </w:p>
    <w:p w:rsidR="00693C45" w:rsidRDefault="00693C45">
      <w:pPr>
        <w:jc w:val="right"/>
        <w:rPr>
          <w:sz w:val="32"/>
        </w:rPr>
      </w:pPr>
    </w:p>
    <w:p w:rsidR="00693C45" w:rsidRDefault="00693C45">
      <w:pPr>
        <w:jc w:val="right"/>
        <w:rPr>
          <w:sz w:val="32"/>
        </w:rPr>
      </w:pPr>
    </w:p>
    <w:p w:rsidR="00693C45" w:rsidRDefault="00693C45">
      <w:pPr>
        <w:jc w:val="right"/>
        <w:rPr>
          <w:sz w:val="32"/>
        </w:rPr>
      </w:pPr>
    </w:p>
    <w:p w:rsidR="00693C45" w:rsidRDefault="00693C45">
      <w:pPr>
        <w:jc w:val="right"/>
        <w:rPr>
          <w:sz w:val="32"/>
        </w:rPr>
      </w:pPr>
    </w:p>
    <w:p w:rsidR="00693C45" w:rsidRDefault="00693C45">
      <w:pPr>
        <w:jc w:val="right"/>
        <w:rPr>
          <w:sz w:val="32"/>
        </w:rPr>
      </w:pPr>
      <w:r>
        <w:rPr>
          <w:sz w:val="32"/>
        </w:rPr>
        <w:t>Выполнила студентка</w:t>
      </w:r>
    </w:p>
    <w:p w:rsidR="00693C45" w:rsidRDefault="00693C45">
      <w:pPr>
        <w:jc w:val="right"/>
        <w:rPr>
          <w:sz w:val="32"/>
        </w:rPr>
      </w:pPr>
      <w:r>
        <w:rPr>
          <w:sz w:val="32"/>
        </w:rPr>
        <w:t>естественно-географического</w:t>
      </w:r>
    </w:p>
    <w:p w:rsidR="00693C45" w:rsidRDefault="00693C45">
      <w:pPr>
        <w:jc w:val="right"/>
        <w:rPr>
          <w:sz w:val="32"/>
        </w:rPr>
      </w:pPr>
      <w:r>
        <w:rPr>
          <w:sz w:val="32"/>
        </w:rPr>
        <w:t>факультета группы 51-БХ</w:t>
      </w:r>
    </w:p>
    <w:p w:rsidR="00693C45" w:rsidRDefault="00693C45">
      <w:pPr>
        <w:jc w:val="right"/>
        <w:rPr>
          <w:sz w:val="32"/>
        </w:rPr>
      </w:pPr>
      <w:r>
        <w:rPr>
          <w:sz w:val="32"/>
        </w:rPr>
        <w:t>Фурсова Надежда</w:t>
      </w:r>
    </w:p>
    <w:p w:rsidR="00693C45" w:rsidRDefault="00693C45">
      <w:pPr>
        <w:jc w:val="right"/>
        <w:rPr>
          <w:sz w:val="32"/>
        </w:rPr>
      </w:pPr>
    </w:p>
    <w:p w:rsidR="00693C45" w:rsidRDefault="00693C45">
      <w:pPr>
        <w:jc w:val="right"/>
        <w:rPr>
          <w:sz w:val="32"/>
        </w:rPr>
      </w:pPr>
    </w:p>
    <w:p w:rsidR="00693C45" w:rsidRDefault="00693C45">
      <w:pPr>
        <w:jc w:val="right"/>
        <w:rPr>
          <w:sz w:val="32"/>
        </w:rPr>
      </w:pPr>
    </w:p>
    <w:p w:rsidR="00693C45" w:rsidRDefault="00693C45">
      <w:pPr>
        <w:jc w:val="right"/>
        <w:rPr>
          <w:sz w:val="32"/>
        </w:rPr>
      </w:pPr>
    </w:p>
    <w:p w:rsidR="00693C45" w:rsidRDefault="00693C45">
      <w:pPr>
        <w:pStyle w:val="a3"/>
        <w:jc w:val="center"/>
        <w:rPr>
          <w:rFonts w:ascii="Arial" w:eastAsia="Times New Roman" w:hAnsi="Arial" w:cs="Arial"/>
          <w:kern w:val="32"/>
          <w:szCs w:val="32"/>
        </w:rPr>
      </w:pPr>
      <w:r>
        <w:rPr>
          <w:b/>
          <w:bCs/>
          <w:sz w:val="32"/>
        </w:rPr>
        <w:t>КИЕВ 2001</w:t>
      </w:r>
      <w:r>
        <w:rPr>
          <w:rFonts w:ascii="Times New Roman" w:hAnsi="Times New Roman" w:cs="Times New Roman"/>
          <w:b/>
          <w:bCs/>
          <w:sz w:val="32"/>
        </w:rPr>
        <w:br w:type="page"/>
      </w:r>
      <w:r>
        <w:rPr>
          <w:rFonts w:ascii="Arial" w:eastAsia="Times New Roman" w:hAnsi="Arial" w:cs="Arial"/>
          <w:b/>
          <w:bCs/>
          <w:kern w:val="32"/>
          <w:sz w:val="32"/>
          <w:szCs w:val="32"/>
        </w:rPr>
        <w:t>План</w:t>
      </w:r>
    </w:p>
    <w:p w:rsidR="00693C45" w:rsidRDefault="00693C45">
      <w:pPr>
        <w:pStyle w:val="a3"/>
        <w:rPr>
          <w:noProof/>
        </w:rPr>
      </w:pPr>
      <w:bookmarkStart w:id="0" w:name="_Toc510934282"/>
    </w:p>
    <w:p w:rsidR="00693C45" w:rsidRDefault="00693C45">
      <w:pPr>
        <w:pStyle w:val="10"/>
        <w:tabs>
          <w:tab w:val="right" w:leader="dot" w:pos="10195"/>
        </w:tabs>
        <w:rPr>
          <w:noProof/>
        </w:rPr>
      </w:pPr>
      <w:r w:rsidRPr="00B161C9">
        <w:rPr>
          <w:rStyle w:val="a9"/>
          <w:noProof/>
        </w:rPr>
        <w:t>Смысл масонского этикета</w:t>
      </w:r>
      <w:r>
        <w:rPr>
          <w:noProof/>
          <w:webHidden/>
        </w:rPr>
        <w:tab/>
        <w:t>2</w:t>
      </w:r>
    </w:p>
    <w:p w:rsidR="00693C45" w:rsidRDefault="00693C45">
      <w:pPr>
        <w:pStyle w:val="10"/>
        <w:tabs>
          <w:tab w:val="right" w:leader="dot" w:pos="10195"/>
        </w:tabs>
        <w:rPr>
          <w:noProof/>
        </w:rPr>
      </w:pPr>
      <w:r w:rsidRPr="00B161C9">
        <w:rPr>
          <w:rStyle w:val="a9"/>
          <w:noProof/>
        </w:rPr>
        <w:t>Правила масонского этикета</w:t>
      </w:r>
      <w:r>
        <w:rPr>
          <w:noProof/>
          <w:webHidden/>
        </w:rPr>
        <w:tab/>
        <w:t>3</w:t>
      </w:r>
    </w:p>
    <w:p w:rsidR="00693C45" w:rsidRDefault="00693C45">
      <w:pPr>
        <w:pStyle w:val="10"/>
        <w:tabs>
          <w:tab w:val="right" w:leader="dot" w:pos="10195"/>
        </w:tabs>
        <w:rPr>
          <w:noProof/>
        </w:rPr>
      </w:pPr>
      <w:r w:rsidRPr="00B161C9">
        <w:rPr>
          <w:rStyle w:val="a9"/>
          <w:noProof/>
        </w:rPr>
        <w:t>Пожилые и больные Братья</w:t>
      </w:r>
      <w:r>
        <w:rPr>
          <w:noProof/>
          <w:webHidden/>
        </w:rPr>
        <w:tab/>
        <w:t>3</w:t>
      </w:r>
    </w:p>
    <w:p w:rsidR="00693C45" w:rsidRDefault="00693C45">
      <w:pPr>
        <w:pStyle w:val="10"/>
        <w:tabs>
          <w:tab w:val="right" w:leader="dot" w:pos="10195"/>
        </w:tabs>
        <w:rPr>
          <w:noProof/>
        </w:rPr>
      </w:pPr>
      <w:r w:rsidRPr="00B161C9">
        <w:rPr>
          <w:rStyle w:val="a9"/>
          <w:noProof/>
        </w:rPr>
        <w:t>Алтарь</w:t>
      </w:r>
      <w:r>
        <w:rPr>
          <w:noProof/>
          <w:webHidden/>
        </w:rPr>
        <w:tab/>
        <w:t>4</w:t>
      </w:r>
    </w:p>
    <w:p w:rsidR="00693C45" w:rsidRDefault="00693C45">
      <w:pPr>
        <w:pStyle w:val="10"/>
        <w:tabs>
          <w:tab w:val="right" w:leader="dot" w:pos="10195"/>
        </w:tabs>
        <w:rPr>
          <w:noProof/>
        </w:rPr>
      </w:pPr>
      <w:r w:rsidRPr="00B161C9">
        <w:rPr>
          <w:rStyle w:val="a9"/>
          <w:noProof/>
        </w:rPr>
        <w:t>Преддверие</w:t>
      </w:r>
      <w:r>
        <w:rPr>
          <w:noProof/>
          <w:webHidden/>
        </w:rPr>
        <w:tab/>
        <w:t>4</w:t>
      </w:r>
    </w:p>
    <w:p w:rsidR="00693C45" w:rsidRDefault="00693C45">
      <w:pPr>
        <w:pStyle w:val="10"/>
        <w:tabs>
          <w:tab w:val="right" w:leader="dot" w:pos="10195"/>
        </w:tabs>
        <w:rPr>
          <w:noProof/>
        </w:rPr>
      </w:pPr>
      <w:r w:rsidRPr="00B161C9">
        <w:rPr>
          <w:rStyle w:val="a9"/>
          <w:noProof/>
        </w:rPr>
        <w:t>Голосование</w:t>
      </w:r>
      <w:r>
        <w:rPr>
          <w:noProof/>
          <w:webHidden/>
        </w:rPr>
        <w:tab/>
        <w:t>4</w:t>
      </w:r>
    </w:p>
    <w:p w:rsidR="00693C45" w:rsidRDefault="00693C45">
      <w:pPr>
        <w:pStyle w:val="10"/>
        <w:tabs>
          <w:tab w:val="right" w:leader="dot" w:pos="10195"/>
        </w:tabs>
        <w:rPr>
          <w:noProof/>
        </w:rPr>
      </w:pPr>
      <w:r w:rsidRPr="00B161C9">
        <w:rPr>
          <w:rStyle w:val="a9"/>
          <w:noProof/>
        </w:rPr>
        <w:t>Манеры</w:t>
      </w:r>
      <w:r>
        <w:rPr>
          <w:noProof/>
          <w:webHidden/>
        </w:rPr>
        <w:tab/>
        <w:t>5</w:t>
      </w:r>
    </w:p>
    <w:p w:rsidR="00693C45" w:rsidRDefault="00693C45">
      <w:pPr>
        <w:pStyle w:val="10"/>
        <w:tabs>
          <w:tab w:val="right" w:leader="dot" w:pos="10195"/>
        </w:tabs>
        <w:rPr>
          <w:noProof/>
        </w:rPr>
      </w:pPr>
      <w:r w:rsidRPr="00B161C9">
        <w:rPr>
          <w:rStyle w:val="a9"/>
          <w:noProof/>
        </w:rPr>
        <w:t>Заместитель Великого Мастера</w:t>
      </w:r>
      <w:r>
        <w:rPr>
          <w:noProof/>
          <w:webHidden/>
        </w:rPr>
        <w:tab/>
        <w:t>5</w:t>
      </w:r>
    </w:p>
    <w:p w:rsidR="00693C45" w:rsidRDefault="00693C45">
      <w:pPr>
        <w:pStyle w:val="10"/>
        <w:tabs>
          <w:tab w:val="right" w:leader="dot" w:pos="10195"/>
        </w:tabs>
        <w:rPr>
          <w:noProof/>
        </w:rPr>
      </w:pPr>
      <w:r w:rsidRPr="00B161C9">
        <w:rPr>
          <w:rStyle w:val="a9"/>
          <w:noProof/>
        </w:rPr>
        <w:t>Почетные посетители</w:t>
      </w:r>
      <w:r>
        <w:rPr>
          <w:noProof/>
          <w:webHidden/>
        </w:rPr>
        <w:tab/>
        <w:t>5</w:t>
      </w:r>
    </w:p>
    <w:p w:rsidR="00693C45" w:rsidRDefault="00693C45">
      <w:pPr>
        <w:pStyle w:val="10"/>
        <w:tabs>
          <w:tab w:val="right" w:leader="dot" w:pos="10195"/>
        </w:tabs>
        <w:rPr>
          <w:noProof/>
        </w:rPr>
      </w:pPr>
      <w:r w:rsidRPr="00B161C9">
        <w:rPr>
          <w:rStyle w:val="a9"/>
          <w:noProof/>
        </w:rPr>
        <w:t>Вход в Ложу после открытия работ</w:t>
      </w:r>
      <w:r>
        <w:rPr>
          <w:noProof/>
          <w:webHidden/>
        </w:rPr>
        <w:tab/>
        <w:t>6</w:t>
      </w:r>
    </w:p>
    <w:p w:rsidR="00693C45" w:rsidRDefault="00693C45">
      <w:pPr>
        <w:pStyle w:val="10"/>
        <w:tabs>
          <w:tab w:val="right" w:leader="dot" w:pos="10195"/>
        </w:tabs>
        <w:rPr>
          <w:noProof/>
        </w:rPr>
      </w:pPr>
      <w:r w:rsidRPr="00B161C9">
        <w:rPr>
          <w:rStyle w:val="a9"/>
          <w:noProof/>
        </w:rPr>
        <w:t>Офицеры</w:t>
      </w:r>
      <w:r>
        <w:rPr>
          <w:noProof/>
          <w:webHidden/>
        </w:rPr>
        <w:tab/>
        <w:t>6</w:t>
      </w:r>
    </w:p>
    <w:p w:rsidR="00693C45" w:rsidRDefault="00693C45">
      <w:pPr>
        <w:pStyle w:val="10"/>
        <w:tabs>
          <w:tab w:val="right" w:leader="dot" w:pos="10195"/>
        </w:tabs>
        <w:rPr>
          <w:noProof/>
        </w:rPr>
      </w:pPr>
      <w:r w:rsidRPr="00B161C9">
        <w:rPr>
          <w:rStyle w:val="a9"/>
          <w:noProof/>
        </w:rPr>
        <w:t>Опрос (экзамен) посетителя</w:t>
      </w:r>
      <w:r>
        <w:rPr>
          <w:noProof/>
          <w:webHidden/>
        </w:rPr>
        <w:tab/>
        <w:t>6</w:t>
      </w:r>
    </w:p>
    <w:p w:rsidR="00693C45" w:rsidRDefault="00693C45">
      <w:pPr>
        <w:pStyle w:val="10"/>
        <w:tabs>
          <w:tab w:val="right" w:leader="dot" w:pos="10195"/>
        </w:tabs>
        <w:rPr>
          <w:noProof/>
        </w:rPr>
      </w:pPr>
      <w:r w:rsidRPr="00B161C9">
        <w:rPr>
          <w:rStyle w:val="a9"/>
          <w:noProof/>
        </w:rPr>
        <w:t>Этикет и ландмарки</w:t>
      </w:r>
      <w:r>
        <w:rPr>
          <w:noProof/>
          <w:webHidden/>
        </w:rPr>
        <w:tab/>
        <w:t>7</w:t>
      </w:r>
    </w:p>
    <w:p w:rsidR="00693C45" w:rsidRDefault="00693C45">
      <w:pPr>
        <w:pStyle w:val="10"/>
        <w:tabs>
          <w:tab w:val="right" w:leader="dot" w:pos="10195"/>
        </w:tabs>
        <w:rPr>
          <w:noProof/>
        </w:rPr>
      </w:pPr>
      <w:r w:rsidRPr="00B161C9">
        <w:rPr>
          <w:rStyle w:val="a9"/>
          <w:noProof/>
        </w:rPr>
        <w:t>Переписка с Великой Ложей</w:t>
      </w:r>
      <w:r>
        <w:rPr>
          <w:noProof/>
          <w:webHidden/>
        </w:rPr>
        <w:tab/>
        <w:t>7</w:t>
      </w:r>
    </w:p>
    <w:p w:rsidR="00693C45" w:rsidRDefault="00693C45">
      <w:pPr>
        <w:pStyle w:val="10"/>
        <w:tabs>
          <w:tab w:val="right" w:leader="dot" w:pos="10195"/>
        </w:tabs>
        <w:rPr>
          <w:noProof/>
        </w:rPr>
      </w:pPr>
      <w:r w:rsidRPr="00B161C9">
        <w:rPr>
          <w:rStyle w:val="a9"/>
          <w:noProof/>
        </w:rPr>
        <w:t>Не-масоны на масонских мероприятиях</w:t>
      </w:r>
      <w:r>
        <w:rPr>
          <w:noProof/>
          <w:webHidden/>
        </w:rPr>
        <w:tab/>
        <w:t>8</w:t>
      </w:r>
    </w:p>
    <w:p w:rsidR="00693C45" w:rsidRDefault="00693C45">
      <w:pPr>
        <w:pStyle w:val="10"/>
        <w:tabs>
          <w:tab w:val="right" w:leader="dot" w:pos="10195"/>
        </w:tabs>
        <w:rPr>
          <w:noProof/>
        </w:rPr>
      </w:pPr>
      <w:r w:rsidRPr="00B161C9">
        <w:rPr>
          <w:rStyle w:val="a9"/>
          <w:noProof/>
        </w:rPr>
        <w:t>Возражения с места</w:t>
      </w:r>
      <w:r>
        <w:rPr>
          <w:noProof/>
          <w:webHidden/>
        </w:rPr>
        <w:tab/>
        <w:t>8</w:t>
      </w:r>
    </w:p>
    <w:p w:rsidR="00693C45" w:rsidRDefault="00693C45">
      <w:pPr>
        <w:pStyle w:val="10"/>
        <w:tabs>
          <w:tab w:val="right" w:leader="dot" w:pos="10195"/>
        </w:tabs>
        <w:rPr>
          <w:noProof/>
        </w:rPr>
      </w:pPr>
      <w:r w:rsidRPr="00B161C9">
        <w:rPr>
          <w:rStyle w:val="a9"/>
          <w:noProof/>
        </w:rPr>
        <w:t>Титулы Бывших Великих Офицеров</w:t>
      </w:r>
      <w:r>
        <w:rPr>
          <w:noProof/>
          <w:webHidden/>
        </w:rPr>
        <w:tab/>
        <w:t>8</w:t>
      </w:r>
    </w:p>
    <w:p w:rsidR="00693C45" w:rsidRDefault="00693C45">
      <w:pPr>
        <w:pStyle w:val="10"/>
        <w:tabs>
          <w:tab w:val="right" w:leader="dot" w:pos="10195"/>
        </w:tabs>
        <w:rPr>
          <w:noProof/>
        </w:rPr>
      </w:pPr>
      <w:r w:rsidRPr="00B161C9">
        <w:rPr>
          <w:rStyle w:val="a9"/>
          <w:noProof/>
        </w:rPr>
        <w:t>Бывшие Досточтимые Мастера</w:t>
      </w:r>
      <w:r>
        <w:rPr>
          <w:noProof/>
          <w:webHidden/>
        </w:rPr>
        <w:tab/>
        <w:t>9</w:t>
      </w:r>
    </w:p>
    <w:p w:rsidR="00693C45" w:rsidRDefault="00693C45">
      <w:pPr>
        <w:pStyle w:val="10"/>
        <w:tabs>
          <w:tab w:val="right" w:leader="dot" w:pos="10195"/>
        </w:tabs>
        <w:rPr>
          <w:noProof/>
        </w:rPr>
      </w:pPr>
      <w:r w:rsidRPr="00B161C9">
        <w:rPr>
          <w:rStyle w:val="a9"/>
          <w:noProof/>
        </w:rPr>
        <w:t>Камера Размышлений</w:t>
      </w:r>
      <w:r>
        <w:rPr>
          <w:noProof/>
          <w:webHidden/>
        </w:rPr>
        <w:tab/>
        <w:t>9</w:t>
      </w:r>
    </w:p>
    <w:p w:rsidR="00693C45" w:rsidRDefault="00693C45">
      <w:pPr>
        <w:pStyle w:val="10"/>
        <w:tabs>
          <w:tab w:val="right" w:leader="dot" w:pos="10195"/>
        </w:tabs>
        <w:rPr>
          <w:noProof/>
        </w:rPr>
      </w:pPr>
      <w:r w:rsidRPr="00B161C9">
        <w:rPr>
          <w:rStyle w:val="a9"/>
          <w:noProof/>
        </w:rPr>
        <w:t>Тишина в зале собраний</w:t>
      </w:r>
      <w:r>
        <w:rPr>
          <w:noProof/>
          <w:webHidden/>
        </w:rPr>
        <w:tab/>
        <w:t>9</w:t>
      </w:r>
    </w:p>
    <w:p w:rsidR="00693C45" w:rsidRDefault="00693C45">
      <w:pPr>
        <w:pStyle w:val="10"/>
        <w:tabs>
          <w:tab w:val="right" w:leader="dot" w:pos="10195"/>
        </w:tabs>
        <w:rPr>
          <w:noProof/>
        </w:rPr>
      </w:pPr>
      <w:r w:rsidRPr="00B161C9">
        <w:rPr>
          <w:rStyle w:val="a9"/>
          <w:noProof/>
        </w:rPr>
        <w:t>Внушение</w:t>
      </w:r>
      <w:r>
        <w:rPr>
          <w:noProof/>
          <w:webHidden/>
        </w:rPr>
        <w:tab/>
        <w:t>9</w:t>
      </w:r>
    </w:p>
    <w:p w:rsidR="00693C45" w:rsidRDefault="00693C45">
      <w:pPr>
        <w:pStyle w:val="10"/>
        <w:tabs>
          <w:tab w:val="right" w:leader="dot" w:pos="10195"/>
        </w:tabs>
        <w:rPr>
          <w:noProof/>
        </w:rPr>
      </w:pPr>
      <w:r w:rsidRPr="00B161C9">
        <w:rPr>
          <w:rStyle w:val="a9"/>
          <w:noProof/>
        </w:rPr>
        <w:t>Этикет и ритуал</w:t>
      </w:r>
      <w:r>
        <w:rPr>
          <w:noProof/>
          <w:webHidden/>
        </w:rPr>
        <w:tab/>
        <w:t>10</w:t>
      </w:r>
    </w:p>
    <w:p w:rsidR="00693C45" w:rsidRDefault="00693C45">
      <w:pPr>
        <w:pStyle w:val="10"/>
        <w:tabs>
          <w:tab w:val="right" w:leader="dot" w:pos="10195"/>
        </w:tabs>
        <w:rPr>
          <w:noProof/>
        </w:rPr>
      </w:pPr>
      <w:r w:rsidRPr="00B161C9">
        <w:rPr>
          <w:rStyle w:val="a9"/>
          <w:noProof/>
        </w:rPr>
        <w:t>Приглашенный оратор</w:t>
      </w:r>
      <w:r>
        <w:rPr>
          <w:noProof/>
          <w:webHidden/>
        </w:rPr>
        <w:tab/>
        <w:t>10</w:t>
      </w:r>
    </w:p>
    <w:p w:rsidR="00693C45" w:rsidRDefault="00693C45">
      <w:pPr>
        <w:pStyle w:val="10"/>
        <w:tabs>
          <w:tab w:val="right" w:leader="dot" w:pos="10195"/>
        </w:tabs>
        <w:rPr>
          <w:noProof/>
        </w:rPr>
      </w:pPr>
      <w:r w:rsidRPr="00B161C9">
        <w:rPr>
          <w:rStyle w:val="a9"/>
          <w:noProof/>
        </w:rPr>
        <w:t>Титулы</w:t>
      </w:r>
      <w:r>
        <w:rPr>
          <w:noProof/>
          <w:webHidden/>
        </w:rPr>
        <w:tab/>
        <w:t>10</w:t>
      </w:r>
    </w:p>
    <w:p w:rsidR="00693C45" w:rsidRDefault="00693C45">
      <w:pPr>
        <w:pStyle w:val="10"/>
        <w:tabs>
          <w:tab w:val="right" w:leader="dot" w:pos="10195"/>
        </w:tabs>
        <w:rPr>
          <w:noProof/>
        </w:rPr>
      </w:pPr>
      <w:r w:rsidRPr="00B161C9">
        <w:rPr>
          <w:rStyle w:val="a9"/>
          <w:noProof/>
        </w:rPr>
        <w:t>Чрезвычайные происшествия в Ложе</w:t>
      </w:r>
      <w:r>
        <w:rPr>
          <w:noProof/>
          <w:webHidden/>
        </w:rPr>
        <w:tab/>
        <w:t>10</w:t>
      </w:r>
    </w:p>
    <w:p w:rsidR="00693C45" w:rsidRDefault="00693C45">
      <w:pPr>
        <w:pStyle w:val="10"/>
        <w:tabs>
          <w:tab w:val="right" w:leader="dot" w:pos="10195"/>
        </w:tabs>
        <w:rPr>
          <w:noProof/>
        </w:rPr>
      </w:pPr>
      <w:r w:rsidRPr="00B161C9">
        <w:rPr>
          <w:rStyle w:val="a9"/>
          <w:noProof/>
        </w:rPr>
        <w:t>Посещение больных</w:t>
      </w:r>
      <w:r>
        <w:rPr>
          <w:noProof/>
          <w:webHidden/>
        </w:rPr>
        <w:tab/>
        <w:t>11</w:t>
      </w:r>
    </w:p>
    <w:p w:rsidR="00693C45" w:rsidRDefault="00693C45">
      <w:pPr>
        <w:pStyle w:val="10"/>
        <w:tabs>
          <w:tab w:val="right" w:leader="dot" w:pos="10195"/>
        </w:tabs>
        <w:rPr>
          <w:noProof/>
        </w:rPr>
      </w:pPr>
      <w:r w:rsidRPr="00B161C9">
        <w:rPr>
          <w:rStyle w:val="a9"/>
          <w:noProof/>
        </w:rPr>
        <w:t>Этикет и Досточтимый Мастер</w:t>
      </w:r>
      <w:r>
        <w:rPr>
          <w:noProof/>
          <w:webHidden/>
        </w:rPr>
        <w:tab/>
        <w:t>11</w:t>
      </w:r>
    </w:p>
    <w:p w:rsidR="00693C45" w:rsidRDefault="00693C45">
      <w:pPr>
        <w:pStyle w:val="10"/>
        <w:tabs>
          <w:tab w:val="right" w:leader="dot" w:pos="10195"/>
        </w:tabs>
        <w:rPr>
          <w:noProof/>
        </w:rPr>
      </w:pPr>
      <w:r w:rsidRPr="00B161C9">
        <w:rPr>
          <w:rStyle w:val="a9"/>
          <w:noProof/>
        </w:rPr>
        <w:t>Место этикета в масонстве</w:t>
      </w:r>
      <w:r>
        <w:rPr>
          <w:noProof/>
          <w:webHidden/>
        </w:rPr>
        <w:tab/>
        <w:t>12</w:t>
      </w:r>
    </w:p>
    <w:p w:rsidR="00693C45" w:rsidRDefault="00693C45">
      <w:pPr>
        <w:pStyle w:val="10"/>
        <w:tabs>
          <w:tab w:val="right" w:leader="dot" w:pos="10195"/>
        </w:tabs>
        <w:rPr>
          <w:noProof/>
        </w:rPr>
      </w:pPr>
      <w:r w:rsidRPr="00B161C9">
        <w:rPr>
          <w:rStyle w:val="a9"/>
          <w:noProof/>
        </w:rPr>
        <w:t>Литература</w:t>
      </w:r>
      <w:r>
        <w:rPr>
          <w:noProof/>
          <w:webHidden/>
        </w:rPr>
        <w:tab/>
        <w:t>13</w:t>
      </w:r>
    </w:p>
    <w:p w:rsidR="00693C45" w:rsidRDefault="00693C45">
      <w:pPr>
        <w:pStyle w:val="a3"/>
        <w:rPr>
          <w:rFonts w:ascii="Times New Roman" w:hAnsi="Times New Roman" w:cs="Times New Roman"/>
        </w:rPr>
      </w:pPr>
    </w:p>
    <w:p w:rsidR="00693C45" w:rsidRDefault="00693C45">
      <w:pPr>
        <w:pStyle w:val="1"/>
        <w:jc w:val="center"/>
      </w:pPr>
      <w:r>
        <w:rPr>
          <w:rFonts w:ascii="Times New Roman" w:hAnsi="Times New Roman" w:cs="Times New Roman"/>
        </w:rPr>
        <w:br w:type="page"/>
        <w:t>Смысл</w:t>
      </w:r>
      <w:r>
        <w:t xml:space="preserve"> масонского этикета</w:t>
      </w:r>
      <w:bookmarkEnd w:id="0"/>
    </w:p>
    <w:p w:rsidR="00693C45" w:rsidRDefault="00693C45">
      <w:pPr>
        <w:pStyle w:val="a3"/>
        <w:jc w:val="both"/>
      </w:pPr>
      <w:r>
        <w:rPr>
          <w:rFonts w:ascii="Times New Roman" w:hAnsi="Times New Roman" w:cs="Times New Roman"/>
        </w:rPr>
        <w:t xml:space="preserve">     Масонский этикет, по определению, не может являться чем-то, что каждый определяет сам для себя в соответствии с собственными вкусом и пристрастиями; наоборот, его требованиям подчиняются потому, что они официально приняты и признаны правилом для всех, руководством по приемлемому поведению (считает ли он при этом их разумными или же нет). Действие масонского этикета, таким образом, есть некое движение, действие, фигура речи или просто слово, произведенные или произнесенные в определенное время и при определенных обстоятельствах определенным образом, в соответствии с правилами, установленными Братством для всех его членов Поскольку правила эти изначально нацелены на благо Царственного Искусства в целом, они и подлежат исполнению всеми его приверженцами. Организация, подобная нашей, принимает подобные правила потому, что нам необходимо проводить наши труды в атмосфере царящей меж нами гармонии. Эти правила не пусты и не бессмысленны, они обязательны для выполнения не ради себя самих. Они прошли испытание временем – и </w:t>
      </w:r>
      <w:r>
        <w:rPr>
          <w:rFonts w:ascii="Times New Roman" w:hAnsi="Times New Roman" w:cs="Times New Roman"/>
          <w:i/>
          <w:iCs/>
        </w:rPr>
        <w:t>они работают</w:t>
      </w:r>
      <w:r>
        <w:rPr>
          <w:rFonts w:ascii="Times New Roman" w:hAnsi="Times New Roman" w:cs="Times New Roman"/>
        </w:rPr>
        <w:t xml:space="preserve">.   </w:t>
      </w:r>
    </w:p>
    <w:p w:rsidR="00693C45" w:rsidRDefault="00693C45">
      <w:pPr>
        <w:pStyle w:val="1"/>
        <w:jc w:val="center"/>
      </w:pPr>
      <w:bookmarkStart w:id="1" w:name="_Toc510934283"/>
      <w:r>
        <w:rPr>
          <w:rFonts w:ascii="Times New Roman" w:hAnsi="Times New Roman" w:cs="Times New Roman"/>
        </w:rPr>
        <w:t>Правила</w:t>
      </w:r>
      <w:r>
        <w:t xml:space="preserve"> масонского этикета</w:t>
      </w:r>
      <w:bookmarkEnd w:id="1"/>
    </w:p>
    <w:p w:rsidR="00693C45" w:rsidRDefault="00693C45">
      <w:pPr>
        <w:pStyle w:val="a3"/>
        <w:jc w:val="both"/>
        <w:rPr>
          <w:rFonts w:ascii="Times New Roman" w:hAnsi="Times New Roman" w:cs="Times New Roman"/>
        </w:rPr>
      </w:pPr>
      <w:r>
        <w:rPr>
          <w:rFonts w:ascii="Times New Roman" w:hAnsi="Times New Roman" w:cs="Times New Roman"/>
        </w:rPr>
        <w:t xml:space="preserve">     Если у Досточтимого Мастера возникают сомнения относительно правил масонского этикета, действующих в том или ином случае, он может использовать для их уточнения несколько источников информации. Ему следует обратиться к Руководству по программам и протоколу его Ложи, к Руководству для Офицеров и Братьев Ложи, к ритуалам и, наконец, к Конституциям. Также он может проконсультироваться у старейших членов Братства, например, у Бывших Мастеров, которые обычно обладают необходимым опытом в разрешении подобных противоречий. Кроме того, он может обратиться к Великому Надзирателю (</w:t>
      </w:r>
      <w:r>
        <w:rPr>
          <w:rFonts w:ascii="Times New Roman" w:hAnsi="Times New Roman" w:cs="Times New Roman"/>
          <w:i/>
          <w:iCs/>
        </w:rPr>
        <w:t>Grand Provost</w:t>
      </w:r>
      <w:r>
        <w:rPr>
          <w:rFonts w:ascii="Times New Roman" w:hAnsi="Times New Roman" w:cs="Times New Roman"/>
        </w:rPr>
        <w:t xml:space="preserve">), членам Комитета по масонскому образованию, и Великим Офицерам, отвечающим за масонское просвещение. Обычно они не только обладают обширным личным опытом, но и имеют доступ к различным руководствам по масонскому этикету. </w:t>
      </w:r>
    </w:p>
    <w:p w:rsidR="00693C45" w:rsidRDefault="00693C45">
      <w:pPr>
        <w:pStyle w:val="a3"/>
        <w:jc w:val="both"/>
      </w:pPr>
      <w:r>
        <w:rPr>
          <w:rFonts w:ascii="Times New Roman" w:hAnsi="Times New Roman" w:cs="Times New Roman"/>
          <w:sz w:val="20"/>
        </w:rPr>
        <w:t xml:space="preserve">     </w:t>
      </w:r>
      <w:r>
        <w:rPr>
          <w:rFonts w:ascii="Times New Roman" w:hAnsi="Times New Roman" w:cs="Times New Roman"/>
        </w:rPr>
        <w:t>Зачастую в руководствах некоторые аспекты этикета рассматриваются чересчур общо, без проникновения в частные случаи и детали, поэтому иногда они не могут помочь Досточтимому Мастеру сами по себе. Однако они устанавливают определенные нормы и правила для более подробного рассмотрения той или иной ситуации. Обычно вполне можно полагаться на членов Комитета по масонскому образованию, которые наверняка укажут на необходимый источник, кроме того, они знакомы с ритуальными и прочими особенностями своей Великой Ложи и потому могут подсказать наиболее приемлемый способ действий. Они, в свою очередь, могут спросить совета у Великого Оратора. Великого Обрядоначальника и Ораторов других Лож. Несмотря на то, что многие формы этикета не ограничиваются рамками ритуала, они все равно относятся к той же области, что и собственно ритуальная работа, а поэтому опытные знатоки ритуала обычно также прекрасно осведомлены в правилах этикета и протокола и их практическом применении.</w:t>
      </w:r>
    </w:p>
    <w:p w:rsidR="00693C45" w:rsidRDefault="00693C45">
      <w:pPr>
        <w:pStyle w:val="1"/>
        <w:jc w:val="center"/>
      </w:pPr>
      <w:bookmarkStart w:id="2" w:name="_Toc510934284"/>
      <w:r>
        <w:t>Пожилые и больные Братья</w:t>
      </w:r>
      <w:bookmarkEnd w:id="2"/>
    </w:p>
    <w:p w:rsidR="00693C45" w:rsidRDefault="00693C45">
      <w:pPr>
        <w:pStyle w:val="a3"/>
        <w:jc w:val="both"/>
        <w:rPr>
          <w:rFonts w:ascii="Times New Roman" w:hAnsi="Times New Roman" w:cs="Times New Roman"/>
        </w:rPr>
      </w:pPr>
      <w:r>
        <w:rPr>
          <w:rFonts w:ascii="Times New Roman" w:hAnsi="Times New Roman" w:cs="Times New Roman"/>
        </w:rPr>
        <w:t xml:space="preserve">     Если Брат нездоров или просто стар и нетвердо держится на ногах, Второй Эксперт должен поддерживать его за руку при входе в помещение Ложи; если это необходимо, такому Брату предоставляется специальное сидение. Однако не полагается привлекать особое внимание остальных Братьев к его немощи, оказывая ему демонстративную опеку или отдельно обращая внимание остальных на его присутствие. Если по причине нездоровья или старческой немощи Брат не в состоянии посетить собрание, кто-либо из Братьев сообщает об этом во время собрания, и Досточтимый Мастер обязан проследить за тем, чтобы этого Брата навестили или каким-либо иным образом уверили его в том, что Братья никогда не забывают о нем. Время от времени такого Брата должен посещать другой Брат, действующий в этом случае как официальный представитель его Ложи, а не просто как друг и Брат. В таком случае он должен вести себя по отношению к больному так же, как вел бы себя во время собрания Ложи и в масонском облачении. </w:t>
      </w:r>
    </w:p>
    <w:p w:rsidR="00693C45" w:rsidRDefault="00693C45">
      <w:pPr>
        <w:pStyle w:val="1"/>
        <w:jc w:val="center"/>
      </w:pPr>
      <w:bookmarkStart w:id="3" w:name="_Toc510934285"/>
      <w:r>
        <w:t>Алтарь</w:t>
      </w:r>
      <w:bookmarkEnd w:id="3"/>
    </w:p>
    <w:p w:rsidR="00693C45" w:rsidRDefault="00693C45">
      <w:pPr>
        <w:pStyle w:val="a3"/>
        <w:jc w:val="both"/>
      </w:pPr>
      <w:r>
        <w:rPr>
          <w:rFonts w:ascii="Times New Roman" w:hAnsi="Times New Roman" w:cs="Times New Roman"/>
        </w:rPr>
        <w:t xml:space="preserve">     В американских юрисдикциях алтарь находится в центре зала собраний. Он является местом молитвы и нахождения Великих Светочей. Три Малых Светоча располагаются рядом с ним. На нем приносятся торжественные обязательства. Досточтимый Мастер приветствует кандидата, стоя с ним по разные стороны от алтаря. Кроме того, он служит символом и эмблемой религиозной веры. Перед ним становятся посетители Ложи для того, чтобы при входе и выходе приветствовать Досточтимого Мастера и Стражей. Перед алтарем масон должен стоять прямо и оказывать ему всяческое почтение. </w:t>
      </w:r>
    </w:p>
    <w:p w:rsidR="00693C45" w:rsidRDefault="00693C45">
      <w:pPr>
        <w:pStyle w:val="a3"/>
        <w:jc w:val="both"/>
      </w:pPr>
      <w:r>
        <w:rPr>
          <w:rFonts w:ascii="Times New Roman" w:hAnsi="Times New Roman" w:cs="Times New Roman"/>
        </w:rPr>
        <w:t xml:space="preserve">     Алтарь не следует покрывать никакими знаменами, флагами, скатертями и полотнищами с какими-либо иными символами и эмблемами, нежели герб Ложи или Великой Ложи. Алтарь следует содержать в чистоте, краска на нем не должна быть облупившейся, потрескавшейся или поцарапанной. Также следует тщательно следить за состоянием материи на обивке алтаря (если таковая имеется) и подставки для колен перед ним. Во время собрания пространство между алтарем и Востоком не разрешается пересекать никому из Офицеров или Братьев Ложи, кроме Обрядоначальника, Экспертов и Оратора во время исполнения определенных ритуалов.</w:t>
      </w:r>
      <w:r>
        <w:rPr>
          <w:rFonts w:ascii="Times New Roman" w:hAnsi="Times New Roman" w:cs="Times New Roman"/>
          <w:sz w:val="20"/>
        </w:rPr>
        <w:t xml:space="preserve">     </w:t>
      </w:r>
    </w:p>
    <w:p w:rsidR="00693C45" w:rsidRDefault="00693C45">
      <w:pPr>
        <w:pStyle w:val="1"/>
        <w:jc w:val="center"/>
      </w:pPr>
      <w:bookmarkStart w:id="4" w:name="_Toc510934286"/>
      <w:r>
        <w:t>Преддверие</w:t>
      </w:r>
      <w:bookmarkEnd w:id="4"/>
    </w:p>
    <w:p w:rsidR="00693C45" w:rsidRDefault="00693C45">
      <w:pPr>
        <w:pStyle w:val="a3"/>
        <w:jc w:val="both"/>
      </w:pPr>
      <w:r>
        <w:rPr>
          <w:rFonts w:ascii="Times New Roman" w:hAnsi="Times New Roman" w:cs="Times New Roman"/>
        </w:rPr>
        <w:t xml:space="preserve">     Преддверие является частью помещения Ложи, поэтому, пребывая здесь, Братьям также следует руководствоваться правилами поведения в Ложе и ее этикетом. Поскольку в преддверии восседает Привратник, он и несет перед Досточтимым Мастером ответственность за соблюдение здесь этикета и протокола. В преддверии должно быть чисто убрано, по углам не должен валяться мусор, все предметы мебели должны занимать строго отведенные им места, запасные запоны должны храниться в порядке. Не следует хранить в преддверии ничего, что не относится к выполняемым им функциям. Неподобающими в преддверии считаются громкие разговоры, шутки, смех, прочий шум и бесцельное хождение по помещению. При входе в преддверие посетителя Привратник должен представиться ему и усадить до тех пор, пока он не будет допущен в зал собраний или пока к нему не выйдут назначенные для экзамена Брат или Братья. За двери, ведущие из преддверия в зал заседаний, несет ответственность не Привратник, а Второй Эксперт; Привратнику не разрешается открывать их или говорить из-за них, предварительно не постучав. Если Брат входит в зал заседаний после официального открытия работ, ему необходимо соблюсти церемонию входа, которую начинает Привратник по раз и навсегда установленному образцу, и исключения не делаются ни для кого</w:t>
      </w:r>
      <w:r>
        <w:rPr>
          <w:rFonts w:ascii="Times New Roman" w:hAnsi="Times New Roman" w:cs="Times New Roman"/>
          <w:sz w:val="20"/>
        </w:rPr>
        <w:t xml:space="preserve">.   </w:t>
      </w:r>
    </w:p>
    <w:p w:rsidR="00693C45" w:rsidRDefault="00693C45">
      <w:pPr>
        <w:pStyle w:val="1"/>
        <w:jc w:val="center"/>
      </w:pPr>
      <w:bookmarkStart w:id="5" w:name="_Toc510934287"/>
      <w:r>
        <w:t>Голосование</w:t>
      </w:r>
      <w:bookmarkEnd w:id="5"/>
    </w:p>
    <w:p w:rsidR="00693C45" w:rsidRDefault="00693C45">
      <w:pPr>
        <w:pStyle w:val="a3"/>
        <w:jc w:val="both"/>
      </w:pPr>
      <w:r>
        <w:rPr>
          <w:rFonts w:ascii="Times New Roman" w:hAnsi="Times New Roman" w:cs="Times New Roman"/>
        </w:rPr>
        <w:t xml:space="preserve">     Голосование – тайно, свято и результаты его окончательны и обжалованию не подлежат. Момент голосования жизненно важен для кандидата, а также обладает неоценимым значением для всей Ложи. Это фактически государственный акт для каждого из его участников и законодательный акт для Ложи как юридического лица. Голосование установлено в качестве высшей инстанции принятия решений в Ложе и должно проводиться в соответствии с нерушимыми правилами. </w:t>
      </w:r>
    </w:p>
    <w:p w:rsidR="00693C45" w:rsidRDefault="00693C45">
      <w:pPr>
        <w:pStyle w:val="a3"/>
        <w:jc w:val="both"/>
      </w:pPr>
      <w:r>
        <w:rPr>
          <w:rFonts w:ascii="Times New Roman" w:hAnsi="Times New Roman" w:cs="Times New Roman"/>
        </w:rPr>
        <w:t xml:space="preserve">     По правилам масонского этикета, в ходе голосования в Ложе должна царить абсолютная тишина; во время ожидания Братьями своей очереди подать голос не допускаются шепот, обсуждение кандидата и того, как проголосовал тот или иной Брат. Офицеры должны занимать свои места и также хранить торжественное молчание, кроме тех из них, кто принимает непосредственное участие в раздаче шаров, проведении собственно голосования, а также подсчете и проверке подсчета голосов. Период торжественного молчания не заканчивается для каждого отдельного Брата моментом его собственного голосования.  Он заканчивается лишь после того, как Досточтимый Мастер объявил результаты голосования, ящик для голосования был приведен в изначальное состояние и Офицеры, принимавшие участие в процедуре голосования, снова  заняли свои места.   </w:t>
      </w:r>
    </w:p>
    <w:p w:rsidR="00693C45" w:rsidRDefault="00693C45">
      <w:pPr>
        <w:pStyle w:val="1"/>
        <w:jc w:val="center"/>
      </w:pPr>
      <w:bookmarkStart w:id="6" w:name="_Toc510934288"/>
      <w:r>
        <w:t>Манеры</w:t>
      </w:r>
      <w:bookmarkEnd w:id="6"/>
    </w:p>
    <w:p w:rsidR="00693C45" w:rsidRDefault="00693C45">
      <w:pPr>
        <w:pStyle w:val="a3"/>
        <w:jc w:val="both"/>
      </w:pPr>
      <w:r>
        <w:rPr>
          <w:rFonts w:ascii="Times New Roman" w:hAnsi="Times New Roman" w:cs="Times New Roman"/>
        </w:rPr>
        <w:t xml:space="preserve">     Обычно трудно провести четкую разделительную грань между этикетом и манерами: и то, и другое понятие связаны с понятиями уместности и воспитанности. Однако существуют существенные различия между их основополагающими принципами. В случае с этикетом, действия масона контролируются определенными правилами и предписанными способами поведения в определенных обстоятельствах, и он не властен здесь ничего изменить, поскольку эти правила и способы поведения закреплены в масонских законодательстве и традициях. Понятие хороших манер лежит совершенно в другой плоскости: они включают в себя основы поведения как в зале собраний Ложи, так и в повседневной, профанской жизни, и каждый из нас сам определяет их для себя и ведет себя в соответствии с этим определением. Их основой является личность самого масона, который, в частности, в зале собраний не будет привлекать к себе лишнего внимания, если того не требуют обстоятельства, не будет нарушать гармонию собрания в целом. </w:t>
      </w:r>
    </w:p>
    <w:p w:rsidR="00693C45" w:rsidRDefault="00693C45">
      <w:pPr>
        <w:pStyle w:val="a3"/>
        <w:jc w:val="both"/>
      </w:pPr>
      <w:r>
        <w:rPr>
          <w:rFonts w:ascii="Times New Roman" w:hAnsi="Times New Roman" w:cs="Times New Roman"/>
        </w:rPr>
        <w:t xml:space="preserve">     Таким образом, хорошие масонские манеры сводятся к тому, чтобы, например, не говорить плохо ни друг с другом, ни друг о друге, - это одновременно и хорошие манеры и обязательный для соблюдения масонский этикет. Не рекомендуется перешептываться во время собрания или каким-либо иным способом отвлекать своего соседа от происходящего в Ложе. Этого требуют от любого человека его чувство собственного достоинства и элементарная воспитанность. Если кто-либо громко разговаривает во время собрания, он мешает не только окружающим, но и самому себе. Таким образом, хорошие манеры должны быть для каждого члена Братства тем же, чем является определенный традициями и законами этикет для Братства в целом.  Могут возникнуть ситуации, когда оба эти понятия объединяются при нарушении кем-либо порядка во время собрания, и тогда Досточтимый Мастер обязан вмешаться, призвав нарушителя к порядку. Он должен разрешать все противоречия мягко, быстро, спокойно, стараясь сам сохранять беспристрастность и стараясь как можно быстрее погасить конфликт, привлекая к нему как можно меньше внимания. Чаще всего достаточно строгого взгляда в сторону нарушителя или тихого удара рукояткой молотка. </w:t>
      </w:r>
    </w:p>
    <w:p w:rsidR="00693C45" w:rsidRDefault="00693C45">
      <w:pPr>
        <w:pStyle w:val="1"/>
        <w:jc w:val="center"/>
      </w:pPr>
      <w:bookmarkStart w:id="7" w:name="_Toc510934289"/>
      <w:r>
        <w:t>Заместитель Великого Мастера</w:t>
      </w:r>
      <w:bookmarkEnd w:id="7"/>
    </w:p>
    <w:p w:rsidR="00693C45" w:rsidRDefault="00693C45">
      <w:pPr>
        <w:pStyle w:val="a3"/>
        <w:jc w:val="both"/>
      </w:pPr>
      <w:r>
        <w:rPr>
          <w:rFonts w:ascii="Times New Roman" w:hAnsi="Times New Roman" w:cs="Times New Roman"/>
        </w:rPr>
        <w:t xml:space="preserve">     По правилам масонского этикета, Заместителя Великого Мастера, посетившего собрание Ложи, всегда принимают как официального представителя Великого Мастера. Это означает, что ему оказываются те же почести, что оказывались бы самому Великому мастеру при посещении собрания Ложи. Войдя в преддверие, он представляется Привратнику.  Заместитель Великого Мастера не обязан заранее предупреждать о своем посещении, однако обычно считается хорошим тоном все же так поступить. Досточтимый Мастер тут же назначает группу Офицеров эскорта. После представления у дверей зала собраний, Заместителя Великого Мастера подводят к алтарю для приветствия, а затем провожают на Восток. Ему воздаются почести Великого Офицера, после чего Досточтимый Мастер передает ему молоток. Ложа символически находится под его руководством, пока он не возвращает молоток Досточтимому Мастеру вместе с распоряжением продолжать работу. Заместитель Великого Мастера не может быть усажен на какой-либо из колонн без специальной его просьбы об этом. Заместитель Великого Мастера обладает правом произнести речь, сделать информационное сообщение или прокомментировать ход прошедшего собрания в его конце. Никто не должен вставать или говорить, пока он не закончил свое выступление. </w:t>
      </w:r>
    </w:p>
    <w:p w:rsidR="00693C45" w:rsidRDefault="00693C45">
      <w:pPr>
        <w:pStyle w:val="1"/>
        <w:jc w:val="center"/>
      </w:pPr>
      <w:bookmarkStart w:id="8" w:name="_Toc510934290"/>
      <w:r>
        <w:rPr>
          <w:rFonts w:ascii="Times New Roman" w:hAnsi="Times New Roman" w:cs="Times New Roman"/>
        </w:rPr>
        <w:t>Почетные</w:t>
      </w:r>
      <w:r>
        <w:t xml:space="preserve"> посетители</w:t>
      </w:r>
      <w:bookmarkEnd w:id="8"/>
    </w:p>
    <w:p w:rsidR="00693C45" w:rsidRDefault="00693C45">
      <w:pPr>
        <w:pStyle w:val="a3"/>
        <w:jc w:val="both"/>
        <w:rPr>
          <w:rFonts w:ascii="Times New Roman" w:hAnsi="Times New Roman" w:cs="Times New Roman"/>
        </w:rPr>
      </w:pPr>
      <w:r>
        <w:rPr>
          <w:rFonts w:ascii="Times New Roman" w:hAnsi="Times New Roman" w:cs="Times New Roman"/>
        </w:rPr>
        <w:t xml:space="preserve">     Если на собрание неожиданно прибывает Брат-посетитель, который в силу своего положения в Братстве или иных причин заслуживает представления Досточтимым Мастером, последний может последовать одной из нижеприведенных процедур:  </w:t>
      </w:r>
    </w:p>
    <w:p w:rsidR="00693C45" w:rsidRDefault="00693C45">
      <w:pPr>
        <w:pStyle w:val="a3"/>
        <w:tabs>
          <w:tab w:val="num" w:pos="720"/>
        </w:tabs>
        <w:ind w:left="720" w:hanging="360"/>
        <w:jc w:val="both"/>
        <w:rPr>
          <w:rFonts w:ascii="Times New Roman" w:hAnsi="Times New Roman" w:cs="Times New Roman"/>
        </w:rPr>
      </w:pPr>
      <w:r>
        <w:rPr>
          <w:rFonts w:ascii="Times New Roman" w:hAnsi="Times New Roman" w:cs="Times New Roman"/>
        </w:rPr>
        <w:t>1.</w:t>
      </w:r>
      <w:r>
        <w:rPr>
          <w:rFonts w:ascii="Times New Roman" w:hAnsi="Times New Roman" w:cs="Times New Roman"/>
          <w:szCs w:val="14"/>
        </w:rPr>
        <w:t xml:space="preserve">        </w:t>
      </w:r>
      <w:r>
        <w:rPr>
          <w:rFonts w:ascii="Times New Roman" w:hAnsi="Times New Roman" w:cs="Times New Roman"/>
        </w:rPr>
        <w:t xml:space="preserve">Распорядиться, чтобы группа старших Братьев подвела посетителя к алтарю и представила его собранию после приветствия. Можно затем проводить его на Восток. </w:t>
      </w:r>
    </w:p>
    <w:p w:rsidR="00693C45" w:rsidRDefault="00693C45">
      <w:pPr>
        <w:pStyle w:val="a3"/>
        <w:tabs>
          <w:tab w:val="num" w:pos="720"/>
        </w:tabs>
        <w:ind w:left="720" w:hanging="360"/>
        <w:jc w:val="both"/>
        <w:rPr>
          <w:rFonts w:ascii="Times New Roman" w:hAnsi="Times New Roman" w:cs="Times New Roman"/>
        </w:rPr>
      </w:pPr>
      <w:r>
        <w:rPr>
          <w:rFonts w:ascii="Times New Roman" w:hAnsi="Times New Roman" w:cs="Times New Roman"/>
        </w:rPr>
        <w:t>2.</w:t>
      </w:r>
      <w:r>
        <w:rPr>
          <w:rFonts w:ascii="Times New Roman" w:hAnsi="Times New Roman" w:cs="Times New Roman"/>
          <w:szCs w:val="14"/>
        </w:rPr>
        <w:t xml:space="preserve">        </w:t>
      </w:r>
      <w:r>
        <w:rPr>
          <w:rFonts w:ascii="Times New Roman" w:hAnsi="Times New Roman" w:cs="Times New Roman"/>
        </w:rPr>
        <w:t xml:space="preserve">Распорядиться, чтобы Первый Эксперт провел посетителя к алтарю и представил его собранию (кроме того случая, когда посетитель – Бывший Мастер данной Ложи), а затем проводил на Восток или на его место на колонне. </w:t>
      </w:r>
    </w:p>
    <w:p w:rsidR="00693C45" w:rsidRDefault="00693C45">
      <w:pPr>
        <w:pStyle w:val="a3"/>
        <w:tabs>
          <w:tab w:val="num" w:pos="720"/>
        </w:tabs>
        <w:ind w:left="720" w:hanging="360"/>
        <w:jc w:val="both"/>
      </w:pPr>
      <w:r>
        <w:rPr>
          <w:rFonts w:ascii="Times New Roman" w:hAnsi="Times New Roman" w:cs="Times New Roman"/>
        </w:rPr>
        <w:t>3.</w:t>
      </w:r>
      <w:r>
        <w:rPr>
          <w:rFonts w:ascii="Times New Roman" w:hAnsi="Times New Roman" w:cs="Times New Roman"/>
          <w:szCs w:val="14"/>
        </w:rPr>
        <w:t xml:space="preserve">        </w:t>
      </w:r>
      <w:r>
        <w:rPr>
          <w:rFonts w:ascii="Times New Roman" w:hAnsi="Times New Roman" w:cs="Times New Roman"/>
        </w:rPr>
        <w:t>Попросить посетителя встать и представиться Братьям со своего места, если ему самому так удобнее</w:t>
      </w:r>
      <w:r>
        <w:rPr>
          <w:sz w:val="20"/>
        </w:rPr>
        <w:t>.</w:t>
      </w:r>
    </w:p>
    <w:p w:rsidR="00693C45" w:rsidRDefault="00693C45">
      <w:pPr>
        <w:pStyle w:val="a3"/>
        <w:jc w:val="both"/>
      </w:pPr>
      <w:r>
        <w:rPr>
          <w:rFonts w:ascii="Times New Roman" w:hAnsi="Times New Roman" w:cs="Times New Roman"/>
        </w:rPr>
        <w:t xml:space="preserve">     Необходимо помнить, что Досточтимый Мастер должен встать и оставаться стоять вплоть до завершения церемонии представления, если посетитель носит титул Бывшего Мастера или занимает какой-либо пост в Великой Ложе. Некоторые руководства также гласят, что представлять посетителей, носящих титулы Мастеров или Бывших мастеров Лож следует самому Досточтимому Мастеру, не прибегая к услугам Первого Эксперта. </w:t>
      </w:r>
    </w:p>
    <w:p w:rsidR="00693C45" w:rsidRDefault="00693C45">
      <w:pPr>
        <w:pStyle w:val="1"/>
        <w:jc w:val="center"/>
      </w:pPr>
      <w:bookmarkStart w:id="9" w:name="_Toc510934291"/>
      <w:r>
        <w:t>Вход в Ложу после открытия работ</w:t>
      </w:r>
      <w:bookmarkEnd w:id="9"/>
    </w:p>
    <w:p w:rsidR="00693C45" w:rsidRDefault="00693C45">
      <w:pPr>
        <w:pStyle w:val="a3"/>
        <w:jc w:val="both"/>
      </w:pPr>
      <w:r>
        <w:rPr>
          <w:rFonts w:ascii="Times New Roman" w:hAnsi="Times New Roman" w:cs="Times New Roman"/>
        </w:rPr>
        <w:t xml:space="preserve">     Входить в зал собраний Ложи через Камеру Размышлений не рекомендуется. Если кто-либо из Братьев опоздал к открытию работ, он ожидает в преддверии до тех пор, пока ему не разрешен будет вход, о чем Привратник сообщит ему. После этого он входит в двери и приближается к алтарю ритуальными шагами и приветствует Досточтимого мастера и Стражей, которые отвечают на его приветствие стоя или сидя. Эта церемония важна не только для опоздавшего Брата, но и для всей Ложи, поэтому исполнять ее обеим сторонам следует правильно и тщательно. Если опоздавший Брат не знаком с этой церемонией или уклоняется от ее исполнения, допускается, чтобы Первый Страж на ухо сообщил ему, что необходимо сделать.  </w:t>
      </w:r>
    </w:p>
    <w:p w:rsidR="00693C45" w:rsidRDefault="00693C45">
      <w:pPr>
        <w:pStyle w:val="1"/>
        <w:jc w:val="center"/>
      </w:pPr>
      <w:bookmarkStart w:id="10" w:name="_Toc510934292"/>
      <w:r>
        <w:t>Офицеры</w:t>
      </w:r>
      <w:bookmarkEnd w:id="10"/>
    </w:p>
    <w:p w:rsidR="00693C45" w:rsidRDefault="00693C45">
      <w:pPr>
        <w:pStyle w:val="a3"/>
        <w:jc w:val="both"/>
      </w:pPr>
      <w:r>
        <w:rPr>
          <w:rFonts w:ascii="Times New Roman" w:hAnsi="Times New Roman" w:cs="Times New Roman"/>
        </w:rPr>
        <w:t xml:space="preserve">     Каждый Офицер занимает в Ложе свое место и обладает определенными правами и обязанностями, а также каждому Офицеру следует оказывать определенные почести – в этом случае почести оказываются его должности, а не лично Офицеру как человеку.  Если Офицера Ложи небрежно приветствуют, если с ним разговаривают без должного уважения и даже не встают с места, разговаривая с ним, - это выказывание неуважения не только к Офицеру, но и к Ложе, избравшей его на этот пост. Если Досточтимый Мастер добивается от остальных Офицеров и Братьев Ложи должного уважения и оказания соответствующих почестей своему собственному посту, это создает в Ложе атмосферу почтения по отношению также к остальным ее Офицерам.  </w:t>
      </w:r>
    </w:p>
    <w:p w:rsidR="00693C45" w:rsidRDefault="00693C45">
      <w:pPr>
        <w:pStyle w:val="1"/>
        <w:jc w:val="center"/>
      </w:pPr>
      <w:bookmarkStart w:id="11" w:name="_Toc510934293"/>
      <w:r>
        <w:rPr>
          <w:rFonts w:ascii="Times New Roman" w:hAnsi="Times New Roman" w:cs="Times New Roman"/>
        </w:rPr>
        <w:t>Опрос</w:t>
      </w:r>
      <w:r>
        <w:t xml:space="preserve"> (экзамен) посетителя</w:t>
      </w:r>
      <w:bookmarkEnd w:id="11"/>
    </w:p>
    <w:p w:rsidR="00693C45" w:rsidRDefault="00693C45">
      <w:pPr>
        <w:pStyle w:val="a3"/>
        <w:jc w:val="both"/>
      </w:pPr>
      <w:r>
        <w:rPr>
          <w:rFonts w:ascii="Times New Roman" w:hAnsi="Times New Roman" w:cs="Times New Roman"/>
        </w:rPr>
        <w:t xml:space="preserve">     Содержание опроса посетителя перед входом в Ложу определено и зафиксировано в Конституциях и методических руководствах. А вот способы и атмосфера его проведения относятся к области масонского этикета и протокола. Обычно специально назначенная для опроса комиссия уединяется с посетителем в отдельном помещении. Вплоть до завершения опроса отношения между опрашивающими и опрашиваемым остаются официальными, а потому общение между ними носит формальный характер. Опрашивающие должны помнить, что единственной целью экзамена является достоверное установление того факта, что опрашиваемый является Мастером Каменщиком и полноправным членом регулярной и должным образом учрежденной Ложи, принадлежащей к одной из Великих юрисдикций, с которыми данная Великая юрисдикция имеет отношения взаимного признания.  В их задачи не входит установление уровня его владения ритуалом или выяснение обстоятельств его личной, общественной или профессиональной жизни. </w:t>
      </w:r>
    </w:p>
    <w:p w:rsidR="00693C45" w:rsidRDefault="00693C45">
      <w:pPr>
        <w:pStyle w:val="a3"/>
        <w:jc w:val="both"/>
      </w:pPr>
      <w:r>
        <w:rPr>
          <w:rFonts w:ascii="Times New Roman" w:hAnsi="Times New Roman" w:cs="Times New Roman"/>
        </w:rPr>
        <w:t xml:space="preserve">     Поскольку экзаменационная комиссия обладает правом выяснения принадлежности опрашиваемого к Мастерам регулярного масонства, постольку и опрашиваемый обладает правом выяснения регулярности Ложи, в которую он просит права входа. Поэтому он имеет право попросить разрешения взглянуть на патент на работу Ложи. Но что если работы уже открыты и патент, как это положено, висит на стене над местом Секретаря? С одной стороны, правила этикета диктуют необходимость удовлетворить интерес посетителя, но с другой – не нарушать покой открывшей свои работы Ложи. В таком противоречивом случае преимущественным правом обладают интересы Ложи. Посетителю следует дружелюбно и доброжелательно сообщить, что если он действительно желает непременно увидеть патент, ему следует придти в другое время, до ритуального открытия работ. </w:t>
      </w:r>
    </w:p>
    <w:p w:rsidR="00693C45" w:rsidRDefault="00693C45">
      <w:pPr>
        <w:pStyle w:val="a3"/>
        <w:jc w:val="both"/>
      </w:pPr>
      <w:r>
        <w:rPr>
          <w:rFonts w:ascii="Times New Roman" w:hAnsi="Times New Roman" w:cs="Times New Roman"/>
        </w:rPr>
        <w:t xml:space="preserve">     Даже при условии удовлетворения опрашивающих и опрашиваемого друг другом, последний еще не имеет права входа в зал собраний, пока на это не дал особого согласия Досточтимый Мастер. Комиссия приводит посетителя в преддверие и представляет Привратнику, который, в свою очередь, церемониально передает его в руки Второму Эксперту.</w:t>
      </w:r>
    </w:p>
    <w:p w:rsidR="00693C45" w:rsidRDefault="00693C45">
      <w:pPr>
        <w:pStyle w:val="a3"/>
        <w:jc w:val="both"/>
      </w:pPr>
      <w:r>
        <w:rPr>
          <w:rFonts w:ascii="Times New Roman" w:hAnsi="Times New Roman" w:cs="Times New Roman"/>
        </w:rPr>
        <w:t xml:space="preserve">     </w:t>
      </w:r>
      <w:r>
        <w:rPr>
          <w:rFonts w:ascii="Times New Roman" w:hAnsi="Times New Roman" w:cs="Times New Roman"/>
          <w:i/>
          <w:iCs/>
        </w:rPr>
        <w:t>Посещение – это привилегия, а не право каждого Мастера</w:t>
      </w:r>
      <w:r>
        <w:rPr>
          <w:rFonts w:ascii="Times New Roman" w:hAnsi="Times New Roman" w:cs="Times New Roman"/>
        </w:rPr>
        <w:t xml:space="preserve">. Его право – </w:t>
      </w:r>
      <w:r>
        <w:rPr>
          <w:rFonts w:ascii="Times New Roman" w:hAnsi="Times New Roman" w:cs="Times New Roman"/>
          <w:i/>
          <w:iCs/>
        </w:rPr>
        <w:t>просить</w:t>
      </w:r>
      <w:r>
        <w:rPr>
          <w:rFonts w:ascii="Times New Roman" w:hAnsi="Times New Roman" w:cs="Times New Roman"/>
        </w:rPr>
        <w:t xml:space="preserve"> о возможности посещения, а Досточтимый Мастер обладает правом отказать в праве посещения собрания своей Ложи любому Брату, кроме Офицеров Великой Ложи. Если Досточтимый Мастер решил отказать посетителю в праве посещения, этикет требует, чтобы он подозвал к себе Первого Эксперта и тихо попросил его выйти в преддверие и распорядиться, чтобы Привратник не давал посетителю входа в зал собраний. Иногда причины, по которым посетителю отказывают в праве посещения, никоим образом не касаются его лично, например, когда разговор в Ложе заходит о сугубо внутренних делах Ложи, или кому-либо из ее Братьев выносится порицание.  </w:t>
      </w:r>
    </w:p>
    <w:p w:rsidR="00693C45" w:rsidRDefault="00693C45">
      <w:pPr>
        <w:pStyle w:val="1"/>
        <w:jc w:val="center"/>
      </w:pPr>
      <w:bookmarkStart w:id="12" w:name="_Toc510934294"/>
      <w:r>
        <w:rPr>
          <w:rFonts w:ascii="Times New Roman" w:hAnsi="Times New Roman" w:cs="Times New Roman"/>
        </w:rPr>
        <w:t>Этикет</w:t>
      </w:r>
      <w:r>
        <w:t xml:space="preserve"> и ландмарки</w:t>
      </w:r>
      <w:bookmarkEnd w:id="12"/>
    </w:p>
    <w:p w:rsidR="00693C45" w:rsidRDefault="00693C45">
      <w:pPr>
        <w:pStyle w:val="a3"/>
        <w:jc w:val="both"/>
      </w:pPr>
      <w:r>
        <w:rPr>
          <w:rFonts w:ascii="Times New Roman" w:hAnsi="Times New Roman" w:cs="Times New Roman"/>
        </w:rPr>
        <w:t xml:space="preserve">     Необходимо отметить, что Великая Ложа Вирджинии ни разу не публиковала списка определенных ландмарок, «признанных» именно ею. Однако ландмарки остаются законами, правилами и нормами, принадлежащими масонству в целом. Поэтому фраза: «Соблюдать древние ландмарки…» - означает: «Не действовать таким образом, который может принести вред масонству». Ландмарки были в свое время пронумерованы и занесены в Конституции Великой Ложи от 1791 г. Они занимают определенное место в истории. Они охватывают некие фундаментальные принципы этического и нравственного поведения, которые едины во все времена. Многие полагают, что масонский этикет сам по себе является основополагающим принципом Братства и в качестве такового может считаться одной из ландмарок. Действительно, уберите из нашего обихода масонский этикет – и вскоре Братство станет разлагаться, распадаться и наконец просто прекратит свое существование.    </w:t>
      </w:r>
    </w:p>
    <w:p w:rsidR="00693C45" w:rsidRDefault="00693C45">
      <w:pPr>
        <w:pStyle w:val="1"/>
        <w:jc w:val="center"/>
      </w:pPr>
      <w:bookmarkStart w:id="13" w:name="_Toc510934295"/>
      <w:r>
        <w:t>Переписка с Великой Ложей</w:t>
      </w:r>
      <w:bookmarkEnd w:id="13"/>
    </w:p>
    <w:p w:rsidR="00693C45" w:rsidRDefault="00693C45">
      <w:pPr>
        <w:pStyle w:val="a3"/>
        <w:jc w:val="both"/>
      </w:pPr>
      <w:r>
        <w:rPr>
          <w:rFonts w:ascii="Times New Roman" w:hAnsi="Times New Roman" w:cs="Times New Roman"/>
        </w:rPr>
        <w:t xml:space="preserve">     Этикет диктует, чтобы любая переписка с Великим Мастером, Заместителем Великого Мастера, Великим Секретарем, прочими Великими офицерами и членами комитетов Великой Ложи, касающаяся исполнением ими их обязанностей и требующая письменного ответа с их стороны, была оформлена надлежащим образом и носила официальный характер. Даже если Великий Офицер или член комитета Великой Ложи являются близкими друзьями отправителя корреспонденции, это правило должно соблюдаться неукоснительно, поскольку данная корреспонденция носит официальный характер и может быть переслана другим Великим офицерам, включена в официальные отчеты и сборники, попасть в масонскую печать, где даже намека на дружескую близость между корреспондентами следует избегать как неподобающей. </w:t>
      </w:r>
    </w:p>
    <w:p w:rsidR="00693C45" w:rsidRDefault="00693C45">
      <w:pPr>
        <w:pStyle w:val="a3"/>
        <w:jc w:val="both"/>
      </w:pPr>
      <w:r>
        <w:rPr>
          <w:rFonts w:ascii="Times New Roman" w:hAnsi="Times New Roman" w:cs="Times New Roman"/>
        </w:rPr>
        <w:t xml:space="preserve">     Также считается желательным указывать в письме номер и отличительный титул Ложи, к которой принадлежит отправитель, ее адрес и юрисдикцию. Поскольку обычно в юрисдикции много отдельных Лож, от Великого Офицера не следует ожидать того, что он помнит принадлежность каждого из Братьев внутри нее. Отправителю следует указать также свое положение в Ложе: Брат, Офицер, Бывший Офицер, член комитета. Включение этой информации сбережет время получателя, которому могут понадобиться эти данные, и тогда ему придется самому их разыскивать. </w:t>
      </w:r>
    </w:p>
    <w:p w:rsidR="00693C45" w:rsidRDefault="00693C45">
      <w:pPr>
        <w:pStyle w:val="a3"/>
        <w:jc w:val="both"/>
      </w:pPr>
      <w:r>
        <w:rPr>
          <w:rFonts w:ascii="Times New Roman" w:hAnsi="Times New Roman" w:cs="Times New Roman"/>
        </w:rPr>
        <w:t xml:space="preserve">     Зачастую в письмах, адресованных Великому Мастеру или Великому Секретарю, упоминаются вопросы, могущие представлять интерес также для других Великих Офицеров. В этом случае этому Великому Офицеру пересылается копия данного письма. К самому же письму делается приписка: «Копия отправлена такому-то тогда-то». В случае если этикет требует уведомления о содержании письма Досточтимого Мастера Ложи отправителя, ему также пересылается копия, а к оригиналу письма делается соответствующая приписка</w:t>
      </w:r>
    </w:p>
    <w:p w:rsidR="00693C45" w:rsidRDefault="00693C45">
      <w:pPr>
        <w:pStyle w:val="1"/>
        <w:jc w:val="center"/>
      </w:pPr>
      <w:bookmarkStart w:id="14" w:name="_Toc510934296"/>
      <w:r>
        <w:t>Не-масоны на масонских мероприятиях</w:t>
      </w:r>
      <w:bookmarkEnd w:id="14"/>
    </w:p>
    <w:p w:rsidR="00693C45" w:rsidRDefault="00693C45">
      <w:pPr>
        <w:pStyle w:val="a3"/>
        <w:jc w:val="both"/>
        <w:rPr>
          <w:rFonts w:ascii="Times New Roman" w:hAnsi="Times New Roman" w:cs="Times New Roman"/>
        </w:rPr>
      </w:pPr>
      <w:r>
        <w:rPr>
          <w:rFonts w:ascii="Times New Roman" w:hAnsi="Times New Roman" w:cs="Times New Roman"/>
        </w:rPr>
        <w:t xml:space="preserve">     На масонских мероприятиях, на которые приглашены профаны, действуют три основных правила этикета: </w:t>
      </w:r>
    </w:p>
    <w:p w:rsidR="00693C45" w:rsidRDefault="00693C45">
      <w:pPr>
        <w:pStyle w:val="a3"/>
        <w:tabs>
          <w:tab w:val="num" w:pos="720"/>
        </w:tabs>
        <w:ind w:left="720" w:hanging="360"/>
        <w:jc w:val="both"/>
        <w:rPr>
          <w:rFonts w:ascii="Times New Roman" w:hAnsi="Times New Roman" w:cs="Times New Roman"/>
        </w:rPr>
      </w:pPr>
      <w:r>
        <w:rPr>
          <w:rFonts w:ascii="Times New Roman" w:hAnsi="Times New Roman" w:cs="Times New Roman"/>
        </w:rPr>
        <w:t>1.</w:t>
      </w:r>
      <w:r>
        <w:rPr>
          <w:rFonts w:ascii="Times New Roman" w:hAnsi="Times New Roman" w:cs="Times New Roman"/>
          <w:szCs w:val="14"/>
        </w:rPr>
        <w:t xml:space="preserve">        </w:t>
      </w:r>
      <w:r>
        <w:rPr>
          <w:rFonts w:ascii="Times New Roman" w:hAnsi="Times New Roman" w:cs="Times New Roman"/>
        </w:rPr>
        <w:t>От не-масонов нельзя ожидать или требовать участия в церемониях или прочих формальных действиях, носящих масонский характер.</w:t>
      </w:r>
    </w:p>
    <w:p w:rsidR="00693C45" w:rsidRDefault="00693C45">
      <w:pPr>
        <w:pStyle w:val="a3"/>
        <w:tabs>
          <w:tab w:val="num" w:pos="720"/>
        </w:tabs>
        <w:ind w:left="720" w:hanging="360"/>
        <w:jc w:val="both"/>
        <w:rPr>
          <w:rFonts w:ascii="Times New Roman" w:hAnsi="Times New Roman" w:cs="Times New Roman"/>
        </w:rPr>
      </w:pPr>
      <w:r>
        <w:rPr>
          <w:rFonts w:ascii="Times New Roman" w:hAnsi="Times New Roman" w:cs="Times New Roman"/>
        </w:rPr>
        <w:t>2.</w:t>
      </w:r>
      <w:r>
        <w:rPr>
          <w:rFonts w:ascii="Times New Roman" w:hAnsi="Times New Roman" w:cs="Times New Roman"/>
          <w:szCs w:val="14"/>
        </w:rPr>
        <w:t xml:space="preserve">        </w:t>
      </w:r>
      <w:r>
        <w:rPr>
          <w:rFonts w:ascii="Times New Roman" w:hAnsi="Times New Roman" w:cs="Times New Roman"/>
        </w:rPr>
        <w:t>Не-масоны являются в таком случае гостями, а масоны – хозяевами, поэтому между ними соблюдаются соответствующие отношения.</w:t>
      </w:r>
    </w:p>
    <w:p w:rsidR="00693C45" w:rsidRDefault="00693C45">
      <w:pPr>
        <w:pStyle w:val="a3"/>
        <w:tabs>
          <w:tab w:val="num" w:pos="720"/>
        </w:tabs>
        <w:ind w:left="720" w:hanging="360"/>
        <w:jc w:val="both"/>
        <w:rPr>
          <w:rFonts w:ascii="Times New Roman" w:hAnsi="Times New Roman" w:cs="Times New Roman"/>
        </w:rPr>
      </w:pPr>
      <w:r>
        <w:rPr>
          <w:rFonts w:ascii="Times New Roman" w:hAnsi="Times New Roman" w:cs="Times New Roman"/>
        </w:rPr>
        <w:t>3.</w:t>
      </w:r>
      <w:r>
        <w:rPr>
          <w:rFonts w:ascii="Times New Roman" w:hAnsi="Times New Roman" w:cs="Times New Roman"/>
          <w:szCs w:val="14"/>
        </w:rPr>
        <w:t xml:space="preserve">        </w:t>
      </w:r>
      <w:r>
        <w:rPr>
          <w:rFonts w:ascii="Times New Roman" w:hAnsi="Times New Roman" w:cs="Times New Roman"/>
        </w:rPr>
        <w:t xml:space="preserve">Некоторые ритуальные действия, фразы и прочие атрибуты внутреннего распорядка Ордена никогда не используются при не-масонах.  </w:t>
      </w:r>
    </w:p>
    <w:p w:rsidR="00693C45" w:rsidRDefault="00693C45">
      <w:pPr>
        <w:pStyle w:val="a3"/>
        <w:jc w:val="both"/>
        <w:rPr>
          <w:rFonts w:ascii="Times New Roman" w:hAnsi="Times New Roman" w:cs="Times New Roman"/>
        </w:rPr>
      </w:pPr>
      <w:r>
        <w:rPr>
          <w:rFonts w:ascii="Times New Roman" w:hAnsi="Times New Roman" w:cs="Times New Roman"/>
        </w:rPr>
        <w:t xml:space="preserve">     Другие обычаи не носят внутреннего характера и могут соблюдаться с разрешения Досточтимого Мастера. Например, порядок следования Братьев и Офицеров во время масонской процессии не является внутренним ритуалом Ордена и может соблюдаться в присутствии не-масонов, как в случае масонского траурного обряда или банкета с дамами.  </w:t>
      </w:r>
    </w:p>
    <w:p w:rsidR="00693C45" w:rsidRDefault="00693C45">
      <w:pPr>
        <w:pStyle w:val="1"/>
        <w:jc w:val="center"/>
      </w:pPr>
      <w:bookmarkStart w:id="15" w:name="_Toc510934297"/>
      <w:r>
        <w:t>Возражения с места</w:t>
      </w:r>
      <w:bookmarkEnd w:id="15"/>
    </w:p>
    <w:p w:rsidR="00693C45" w:rsidRDefault="00693C45">
      <w:pPr>
        <w:pStyle w:val="a3"/>
        <w:jc w:val="both"/>
        <w:rPr>
          <w:rFonts w:ascii="Times New Roman" w:hAnsi="Times New Roman" w:cs="Times New Roman"/>
        </w:rPr>
      </w:pPr>
      <w:r>
        <w:rPr>
          <w:rFonts w:ascii="Times New Roman" w:hAnsi="Times New Roman" w:cs="Times New Roman"/>
        </w:rPr>
        <w:t xml:space="preserve">     Если Брат Ложи полагает, что имеет достаточные основания для того, чтобы выразить свое несогласие с чем-либо, происходящим в данный момент в Ложе, или считает несправедливым что-либо предпринятое в отношении него самого или какого-либо другого Брата, или собирается оспорить законность чего-либо из сказанного или сделанного в Ложе, он должен следовать определенным нормам масонского этикета: </w:t>
      </w:r>
    </w:p>
    <w:p w:rsidR="00693C45" w:rsidRDefault="00693C45">
      <w:pPr>
        <w:pStyle w:val="a3"/>
        <w:tabs>
          <w:tab w:val="num" w:pos="720"/>
        </w:tabs>
        <w:ind w:left="720" w:hanging="360"/>
        <w:jc w:val="both"/>
        <w:rPr>
          <w:rFonts w:ascii="Times New Roman" w:hAnsi="Times New Roman" w:cs="Times New Roman"/>
        </w:rPr>
      </w:pPr>
      <w:r>
        <w:rPr>
          <w:rFonts w:ascii="Times New Roman" w:hAnsi="Times New Roman" w:cs="Times New Roman"/>
        </w:rPr>
        <w:t>1.</w:t>
      </w:r>
      <w:r>
        <w:rPr>
          <w:rFonts w:ascii="Times New Roman" w:hAnsi="Times New Roman" w:cs="Times New Roman"/>
          <w:szCs w:val="14"/>
        </w:rPr>
        <w:t xml:space="preserve">        </w:t>
      </w:r>
      <w:r>
        <w:rPr>
          <w:rFonts w:ascii="Times New Roman" w:hAnsi="Times New Roman" w:cs="Times New Roman"/>
        </w:rPr>
        <w:t>Ему следует встать и поприветствовать Досточтимого Мастера.</w:t>
      </w:r>
    </w:p>
    <w:p w:rsidR="00693C45" w:rsidRDefault="00693C45">
      <w:pPr>
        <w:pStyle w:val="a3"/>
        <w:tabs>
          <w:tab w:val="num" w:pos="720"/>
        </w:tabs>
        <w:ind w:left="720" w:hanging="360"/>
        <w:jc w:val="both"/>
        <w:rPr>
          <w:rFonts w:ascii="Times New Roman" w:hAnsi="Times New Roman" w:cs="Times New Roman"/>
        </w:rPr>
      </w:pPr>
      <w:r>
        <w:rPr>
          <w:rFonts w:ascii="Times New Roman" w:hAnsi="Times New Roman" w:cs="Times New Roman"/>
        </w:rPr>
        <w:t>2.</w:t>
      </w:r>
      <w:r>
        <w:rPr>
          <w:rFonts w:ascii="Times New Roman" w:hAnsi="Times New Roman" w:cs="Times New Roman"/>
          <w:szCs w:val="14"/>
        </w:rPr>
        <w:t xml:space="preserve">        </w:t>
      </w:r>
      <w:r>
        <w:rPr>
          <w:rFonts w:ascii="Times New Roman" w:hAnsi="Times New Roman" w:cs="Times New Roman"/>
        </w:rPr>
        <w:t>Дождаться ответа Досточтимого Мастера.</w:t>
      </w:r>
    </w:p>
    <w:p w:rsidR="00693C45" w:rsidRDefault="00693C45">
      <w:pPr>
        <w:pStyle w:val="a3"/>
        <w:tabs>
          <w:tab w:val="num" w:pos="720"/>
        </w:tabs>
        <w:ind w:left="720" w:hanging="360"/>
        <w:jc w:val="both"/>
        <w:rPr>
          <w:rFonts w:ascii="Times New Roman" w:hAnsi="Times New Roman" w:cs="Times New Roman"/>
        </w:rPr>
      </w:pPr>
      <w:r>
        <w:rPr>
          <w:rFonts w:ascii="Times New Roman" w:hAnsi="Times New Roman" w:cs="Times New Roman"/>
        </w:rPr>
        <w:t>3.</w:t>
      </w:r>
      <w:r>
        <w:rPr>
          <w:rFonts w:ascii="Times New Roman" w:hAnsi="Times New Roman" w:cs="Times New Roman"/>
          <w:szCs w:val="14"/>
        </w:rPr>
        <w:t xml:space="preserve">        </w:t>
      </w:r>
      <w:r>
        <w:rPr>
          <w:rFonts w:ascii="Times New Roman" w:hAnsi="Times New Roman" w:cs="Times New Roman"/>
        </w:rPr>
        <w:t>По возможности, кратко изложить свои возражения.</w:t>
      </w:r>
    </w:p>
    <w:p w:rsidR="00693C45" w:rsidRDefault="00693C45">
      <w:pPr>
        <w:pStyle w:val="a3"/>
        <w:tabs>
          <w:tab w:val="num" w:pos="720"/>
        </w:tabs>
        <w:ind w:left="720" w:hanging="360"/>
        <w:jc w:val="both"/>
        <w:rPr>
          <w:rFonts w:ascii="Times New Roman" w:hAnsi="Times New Roman" w:cs="Times New Roman"/>
        </w:rPr>
      </w:pPr>
      <w:r>
        <w:rPr>
          <w:rFonts w:ascii="Times New Roman" w:hAnsi="Times New Roman" w:cs="Times New Roman"/>
        </w:rPr>
        <w:t>4.</w:t>
      </w:r>
      <w:r>
        <w:rPr>
          <w:rFonts w:ascii="Times New Roman" w:hAnsi="Times New Roman" w:cs="Times New Roman"/>
          <w:szCs w:val="14"/>
        </w:rPr>
        <w:t xml:space="preserve">        </w:t>
      </w:r>
      <w:r>
        <w:rPr>
          <w:rFonts w:ascii="Times New Roman" w:hAnsi="Times New Roman" w:cs="Times New Roman"/>
        </w:rPr>
        <w:t>Снова поприветствовать Досточтимого Мастера и занять свое место.</w:t>
      </w:r>
    </w:p>
    <w:p w:rsidR="00693C45" w:rsidRDefault="00693C45">
      <w:pPr>
        <w:pStyle w:val="a3"/>
        <w:tabs>
          <w:tab w:val="num" w:pos="720"/>
        </w:tabs>
        <w:ind w:left="720" w:hanging="360"/>
        <w:jc w:val="both"/>
        <w:rPr>
          <w:rFonts w:ascii="Times New Roman" w:hAnsi="Times New Roman" w:cs="Times New Roman"/>
        </w:rPr>
      </w:pPr>
      <w:r>
        <w:rPr>
          <w:rFonts w:ascii="Times New Roman" w:hAnsi="Times New Roman" w:cs="Times New Roman"/>
        </w:rPr>
        <w:t>5.</w:t>
      </w:r>
      <w:r>
        <w:rPr>
          <w:rFonts w:ascii="Times New Roman" w:hAnsi="Times New Roman" w:cs="Times New Roman"/>
          <w:szCs w:val="14"/>
        </w:rPr>
        <w:t xml:space="preserve">        </w:t>
      </w:r>
      <w:r>
        <w:rPr>
          <w:rFonts w:ascii="Times New Roman" w:hAnsi="Times New Roman" w:cs="Times New Roman"/>
        </w:rPr>
        <w:t>Затем Досточтимый Мастер отвечает ему или предпринимает необходимые действия.</w:t>
      </w:r>
    </w:p>
    <w:p w:rsidR="00693C45" w:rsidRDefault="00693C45">
      <w:pPr>
        <w:pStyle w:val="a3"/>
        <w:tabs>
          <w:tab w:val="num" w:pos="720"/>
        </w:tabs>
        <w:ind w:left="720" w:hanging="360"/>
        <w:jc w:val="both"/>
        <w:rPr>
          <w:rFonts w:ascii="Times New Roman" w:hAnsi="Times New Roman" w:cs="Times New Roman"/>
        </w:rPr>
      </w:pPr>
      <w:r>
        <w:rPr>
          <w:rFonts w:ascii="Times New Roman" w:hAnsi="Times New Roman" w:cs="Times New Roman"/>
        </w:rPr>
        <w:t>6.</w:t>
      </w:r>
      <w:r>
        <w:rPr>
          <w:rFonts w:ascii="Times New Roman" w:hAnsi="Times New Roman" w:cs="Times New Roman"/>
          <w:szCs w:val="14"/>
        </w:rPr>
        <w:t xml:space="preserve">        </w:t>
      </w:r>
      <w:r>
        <w:rPr>
          <w:rFonts w:ascii="Times New Roman" w:hAnsi="Times New Roman" w:cs="Times New Roman"/>
        </w:rPr>
        <w:t>Работа продолжается обычным порядком.</w:t>
      </w:r>
    </w:p>
    <w:p w:rsidR="00693C45" w:rsidRDefault="00693C45">
      <w:pPr>
        <w:pStyle w:val="a3"/>
        <w:jc w:val="both"/>
        <w:rPr>
          <w:rFonts w:ascii="Times New Roman" w:hAnsi="Times New Roman" w:cs="Times New Roman"/>
        </w:rPr>
      </w:pPr>
      <w:r>
        <w:rPr>
          <w:rFonts w:ascii="Times New Roman" w:hAnsi="Times New Roman" w:cs="Times New Roman"/>
        </w:rPr>
        <w:t xml:space="preserve">     Как бы то ни было, непозволительно самому возразившему Брату предпринимать какие-либо действия: это прерогатива Досточтимого Мастера. Он просто излагает свое возражение и не рассуждает о способах исправления ситуации, если Досточтимый Мастер не просит его об этом. </w:t>
      </w:r>
    </w:p>
    <w:p w:rsidR="00693C45" w:rsidRDefault="00693C45">
      <w:pPr>
        <w:pStyle w:val="1"/>
        <w:jc w:val="center"/>
      </w:pPr>
      <w:bookmarkStart w:id="16" w:name="_Toc510934298"/>
      <w:r>
        <w:t>Титулы Бывших Великих Офицеров</w:t>
      </w:r>
      <w:bookmarkEnd w:id="16"/>
    </w:p>
    <w:p w:rsidR="00693C45" w:rsidRDefault="00693C45">
      <w:pPr>
        <w:pStyle w:val="a3"/>
        <w:jc w:val="both"/>
        <w:rPr>
          <w:rFonts w:ascii="Times New Roman" w:hAnsi="Times New Roman" w:cs="Times New Roman"/>
        </w:rPr>
      </w:pPr>
      <w:r>
        <w:rPr>
          <w:rFonts w:ascii="Times New Roman" w:hAnsi="Times New Roman" w:cs="Times New Roman"/>
        </w:rPr>
        <w:t xml:space="preserve">     В американских Великих юрисдикциях обычно существуют несколько способов титулировки практически каждого Офицера; правильную форму для той или иной юрисдикции можно найти в ее Общем регламенте, в главе «Офицерские титулы». В большинстве юрисдикций применяются следующие титулы: </w:t>
      </w:r>
    </w:p>
    <w:p w:rsidR="00693C45" w:rsidRDefault="00693C45">
      <w:pPr>
        <w:pStyle w:val="a3"/>
        <w:tabs>
          <w:tab w:val="num" w:pos="720"/>
        </w:tabs>
        <w:ind w:left="720" w:hanging="360"/>
        <w:jc w:val="both"/>
        <w:rPr>
          <w:rFonts w:ascii="Times New Roman" w:hAnsi="Times New Roman" w:cs="Times New Roman"/>
        </w:rPr>
      </w:pPr>
      <w:r>
        <w:rPr>
          <w:rFonts w:ascii="Times New Roman" w:hAnsi="Times New Roman" w:cs="Times New Roman"/>
        </w:rPr>
        <w:t>1.</w:t>
      </w:r>
      <w:r>
        <w:rPr>
          <w:rFonts w:ascii="Times New Roman" w:hAnsi="Times New Roman" w:cs="Times New Roman"/>
          <w:szCs w:val="14"/>
        </w:rPr>
        <w:t xml:space="preserve">        </w:t>
      </w:r>
      <w:r>
        <w:rPr>
          <w:rFonts w:ascii="Times New Roman" w:hAnsi="Times New Roman" w:cs="Times New Roman"/>
        </w:rPr>
        <w:t>К Великому Мастеру обычно обращаются «Весьма Достопочтенный», аббревиатура – «В.: Д.:», причем, принято говорить «Великий Мастер МАСОНОВ штата Вирджиния».</w:t>
      </w:r>
    </w:p>
    <w:p w:rsidR="00693C45" w:rsidRDefault="00693C45">
      <w:pPr>
        <w:pStyle w:val="a3"/>
        <w:tabs>
          <w:tab w:val="num" w:pos="720"/>
        </w:tabs>
        <w:ind w:left="720" w:hanging="360"/>
        <w:jc w:val="both"/>
        <w:rPr>
          <w:rFonts w:ascii="Times New Roman" w:hAnsi="Times New Roman" w:cs="Times New Roman"/>
        </w:rPr>
      </w:pPr>
      <w:r>
        <w:rPr>
          <w:rFonts w:ascii="Times New Roman" w:hAnsi="Times New Roman" w:cs="Times New Roman"/>
        </w:rPr>
        <w:t>2.</w:t>
      </w:r>
      <w:r>
        <w:rPr>
          <w:rFonts w:ascii="Times New Roman" w:hAnsi="Times New Roman" w:cs="Times New Roman"/>
          <w:szCs w:val="14"/>
        </w:rPr>
        <w:t xml:space="preserve">        </w:t>
      </w:r>
      <w:r>
        <w:rPr>
          <w:rFonts w:ascii="Times New Roman" w:hAnsi="Times New Roman" w:cs="Times New Roman"/>
        </w:rPr>
        <w:t xml:space="preserve">Бывший Великий Мастер обладает таким же титулом, однако следует предварительно точно выяснить, присутствуют ли при его устном представлении другие Бывшие Великие Мастера, и в таком случае представить его как «Весьма Достопочтенного – полное имя – Бывшего Великого Мастера 19хх года». </w:t>
      </w:r>
    </w:p>
    <w:p w:rsidR="00693C45" w:rsidRDefault="00693C45">
      <w:pPr>
        <w:pStyle w:val="a3"/>
        <w:tabs>
          <w:tab w:val="num" w:pos="720"/>
        </w:tabs>
        <w:ind w:left="720" w:hanging="360"/>
        <w:jc w:val="both"/>
      </w:pPr>
      <w:r>
        <w:rPr>
          <w:rFonts w:ascii="Times New Roman" w:hAnsi="Times New Roman" w:cs="Times New Roman"/>
        </w:rPr>
        <w:t>3.</w:t>
      </w:r>
      <w:r>
        <w:rPr>
          <w:rFonts w:ascii="Times New Roman" w:hAnsi="Times New Roman" w:cs="Times New Roman"/>
          <w:szCs w:val="14"/>
        </w:rPr>
        <w:t xml:space="preserve">        </w:t>
      </w:r>
      <w:r>
        <w:rPr>
          <w:rFonts w:ascii="Times New Roman" w:hAnsi="Times New Roman" w:cs="Times New Roman"/>
        </w:rPr>
        <w:t>Те же правила применяются и при устном представлении Бывших Заместителей Великого Мастера.</w:t>
      </w:r>
      <w:r>
        <w:rPr>
          <w:sz w:val="20"/>
        </w:rPr>
        <w:t xml:space="preserve"> </w:t>
      </w:r>
    </w:p>
    <w:p w:rsidR="00693C45" w:rsidRDefault="00693C45">
      <w:pPr>
        <w:pStyle w:val="a3"/>
        <w:tabs>
          <w:tab w:val="num" w:pos="720"/>
        </w:tabs>
        <w:ind w:left="720" w:hanging="360"/>
        <w:jc w:val="both"/>
        <w:rPr>
          <w:rFonts w:ascii="Times New Roman" w:hAnsi="Times New Roman" w:cs="Times New Roman"/>
        </w:rPr>
      </w:pPr>
      <w:r>
        <w:rPr>
          <w:rFonts w:ascii="Times New Roman" w:hAnsi="Times New Roman" w:cs="Times New Roman"/>
        </w:rPr>
        <w:t>4.</w:t>
      </w:r>
      <w:r>
        <w:rPr>
          <w:rFonts w:ascii="Times New Roman" w:hAnsi="Times New Roman" w:cs="Times New Roman"/>
          <w:szCs w:val="14"/>
        </w:rPr>
        <w:t xml:space="preserve">        </w:t>
      </w:r>
      <w:r>
        <w:rPr>
          <w:rFonts w:ascii="Times New Roman" w:hAnsi="Times New Roman" w:cs="Times New Roman"/>
        </w:rPr>
        <w:t>Каждый масон именуется «Братом», и этот титул применяется при любом к нему обращении в Ложе. Считается крайней мерой невоспитанности обратиться к масону по фамилии или «господин такой-то».</w:t>
      </w:r>
    </w:p>
    <w:p w:rsidR="00693C45" w:rsidRDefault="00693C45">
      <w:pPr>
        <w:pStyle w:val="1"/>
        <w:jc w:val="center"/>
      </w:pPr>
      <w:bookmarkStart w:id="17" w:name="_Toc510934299"/>
      <w:r>
        <w:t>Бывшие Досточтимые Мастера</w:t>
      </w:r>
      <w:bookmarkEnd w:id="17"/>
    </w:p>
    <w:p w:rsidR="00693C45" w:rsidRDefault="00693C45">
      <w:pPr>
        <w:pStyle w:val="a3"/>
        <w:jc w:val="both"/>
      </w:pPr>
      <w:r>
        <w:rPr>
          <w:rFonts w:ascii="Times New Roman" w:hAnsi="Times New Roman" w:cs="Times New Roman"/>
        </w:rPr>
        <w:t xml:space="preserve">     Во многих сообществах их член после завершения срока действий его официальных полномочий на том или ином посту возвращается к тому же статусу, который он занимал до назначения на этот пост. В масонском Ордене иные правила. Брат, однажды занимавший высший офицерский пост в своей Ложе, отныне приобретает совершенно особенный статус, закрепленный в Конституциях и регламентах Лож, равно как и особые его обязанности. С точки зрения хороших масонских манер, Бывшим Мастерам надлежит оказывать соответствующие их рангу почести; с точки зрения формального этикета – у них есть в Ложе свое отдельное место, на котором им положено восседать. Со своей стороны, они обязаны подчиняться общим правилам этикета, в частности, в отношении действующего Досточтимого Мастера и прочих Офицеров. </w:t>
      </w:r>
    </w:p>
    <w:p w:rsidR="00693C45" w:rsidRDefault="00693C45">
      <w:pPr>
        <w:pStyle w:val="1"/>
        <w:jc w:val="center"/>
      </w:pPr>
      <w:bookmarkStart w:id="18" w:name="_Toc510934300"/>
      <w:r>
        <w:t>Камера Размышлений</w:t>
      </w:r>
      <w:bookmarkEnd w:id="18"/>
    </w:p>
    <w:p w:rsidR="00693C45" w:rsidRDefault="00693C45">
      <w:pPr>
        <w:pStyle w:val="a3"/>
        <w:jc w:val="both"/>
      </w:pPr>
      <w:r>
        <w:rPr>
          <w:rFonts w:ascii="Times New Roman" w:hAnsi="Times New Roman" w:cs="Times New Roman"/>
        </w:rPr>
        <w:t xml:space="preserve">     Камера Размышлений есть святилище для кандидата и приуготовляющих его Офицеров. Необходимо, чтобы она была закрыта со всех сторон, и уединение кандидата в ней ничем не нарушалось. Дурным тоном считается постоянно наблюдать за кандидатом, пока он пребывает в Камере Размышлений, а тем более смущать его недоброжелательными замечаниями. Не допускается обсуждение Офицерами с кандидатом подробностей церемонии, которую тому предстоит пройти. Однако допускается беседа с ним по ритуалу градусов, в которые он уже был посвящен, путем наводящих вопросов, и разъяснение, когда следует отвечать самому, а когда – ждать ответа сопровождающего на заданный по ритуалу вопрос. </w:t>
      </w:r>
    </w:p>
    <w:p w:rsidR="00693C45" w:rsidRDefault="00693C45">
      <w:pPr>
        <w:pStyle w:val="1"/>
        <w:jc w:val="center"/>
      </w:pPr>
      <w:bookmarkStart w:id="19" w:name="_Toc510934301"/>
      <w:r>
        <w:t>Тишина в зале собраний</w:t>
      </w:r>
      <w:bookmarkEnd w:id="19"/>
    </w:p>
    <w:p w:rsidR="00693C45" w:rsidRDefault="00693C45">
      <w:pPr>
        <w:pStyle w:val="a3"/>
        <w:jc w:val="both"/>
      </w:pPr>
      <w:r>
        <w:rPr>
          <w:rFonts w:ascii="Times New Roman" w:hAnsi="Times New Roman" w:cs="Times New Roman"/>
        </w:rPr>
        <w:t xml:space="preserve">     Во время собрания Ложи, если кто-либо из Братьев нарушает тишину шепотом или шуршанием бумаг, Досточтимому Мастеру следует несильно ударить молотком и призвать собрание к тишине. Если в собрании произошла вынужденная пауза – например, если необходимо подготовить зал собраний к посвящению, - и Досточтимый Мастер видит, что для этого понадобится некоторое время, он может ударить молотком и объявить перерыв в ритуальном собрании. В этом и только в этом случае разрешаются посторонние разговоры, хождение по залу собраний, неформальное общение, - разумеется, в рамках хороших масонских манер.</w:t>
      </w:r>
    </w:p>
    <w:p w:rsidR="00693C45" w:rsidRDefault="00693C45">
      <w:pPr>
        <w:pStyle w:val="1"/>
        <w:jc w:val="center"/>
      </w:pPr>
      <w:bookmarkStart w:id="20" w:name="_Toc510934302"/>
      <w:r>
        <w:t>Внушение</w:t>
      </w:r>
      <w:bookmarkEnd w:id="20"/>
    </w:p>
    <w:p w:rsidR="00693C45" w:rsidRDefault="00693C45">
      <w:pPr>
        <w:pStyle w:val="a3"/>
        <w:jc w:val="both"/>
      </w:pPr>
      <w:r>
        <w:rPr>
          <w:rFonts w:ascii="Times New Roman" w:hAnsi="Times New Roman" w:cs="Times New Roman"/>
        </w:rPr>
        <w:t xml:space="preserve">     Если возникает необходимость сделать внушение кому-либо из Братьев, ведущему себя неподобающим образом, Досточтимый Мастер может сделать это после закрытия ритуального собрания, в частном порядке, с глазу на глаз. Если необходимо сделать это внушение публично и во время ритуального собрания, выбор способа этого внушения обычно остается за Досточтимым Мастером, однако этикет требует от него соблюдения при этом вежливости и дружелюбия. Хорошие манеры требуют, чтобы внушение было сделано так, чтобы не привлекать излишнего внимания Братьев и не вносить в собрание раздор.</w:t>
      </w:r>
    </w:p>
    <w:p w:rsidR="00693C45" w:rsidRDefault="00693C45">
      <w:pPr>
        <w:pStyle w:val="1"/>
        <w:jc w:val="center"/>
      </w:pPr>
      <w:bookmarkStart w:id="21" w:name="_Toc510934303"/>
      <w:r>
        <w:t>Этикет и ритуал</w:t>
      </w:r>
      <w:bookmarkEnd w:id="21"/>
    </w:p>
    <w:p w:rsidR="00693C45" w:rsidRDefault="00693C45">
      <w:pPr>
        <w:pStyle w:val="a3"/>
        <w:jc w:val="both"/>
      </w:pPr>
      <w:r>
        <w:rPr>
          <w:rFonts w:ascii="Times New Roman" w:hAnsi="Times New Roman" w:cs="Times New Roman"/>
        </w:rPr>
        <w:t xml:space="preserve">     Этикет, определяющий проведение ритуалов посвящения в градусы, достаточно строг. Во время работы в градусах не допускаются никакие разговоры, шепот, смех и передвижения по залу собраний, кроме обусловленных самим ритуалом. Также это не время дремать. Офицеры, исполняющие ритуальные действия, не должны отступать от предписанных им ролей, переговариваться между собой, перемигиваться и обмениваться замечаниями о кандидате. Не допускается отступление от ритуала, регламентированного и утвержденного Ритуальной комиссией при Великой Ложе, ни в целом, ни в частностях. Если используется дополнительное ритуальное облачение, оно должно быть целым, чистым и опрятным. Обстановку в зале собраний следует привести в надлежащий вид до начала церемонии посвящения, а не в ее ходе.</w:t>
      </w:r>
    </w:p>
    <w:p w:rsidR="00693C45" w:rsidRDefault="00693C45">
      <w:pPr>
        <w:pStyle w:val="1"/>
        <w:jc w:val="center"/>
      </w:pPr>
      <w:bookmarkStart w:id="22" w:name="_Toc510934304"/>
      <w:r>
        <w:t>Приглашенный оратор</w:t>
      </w:r>
      <w:bookmarkEnd w:id="22"/>
    </w:p>
    <w:p w:rsidR="00693C45" w:rsidRDefault="00693C45">
      <w:pPr>
        <w:pStyle w:val="a3"/>
        <w:jc w:val="both"/>
      </w:pPr>
      <w:r>
        <w:rPr>
          <w:rFonts w:ascii="Times New Roman" w:hAnsi="Times New Roman" w:cs="Times New Roman"/>
        </w:rPr>
        <w:t xml:space="preserve">     Если приглашенный оратор проделал долгий путь по просьбе Братьев Ложи, чтобы выступить перед ними, Досточтимому Мастеру следует проследить за тем, чтобы того встретили в аэропорту, на вокзале, остановке автобуса или в каком-то определенном месте, если тот прибывает на собственном автомобиле, чтобы его затем поселили в гостинице или дома у кого-либо из Братьев, встретили на следующий день, проводили на собрание Ложи и правильно усадили там. Досточтимый Мастер должен представить оратора Братьям и сообщить о нем то, что необходимо для того, чтобы они представляли, кто он, откуда и зачем приехал к ним. После закрытия собрания Досточтимый Мастер или назначенный им офицер должен сопроводить оратора до гостиницы или до автомобиля, помочь ему с багажом. На следующем собрании Ложе следует принять резолюцию о благодарности приглашенному Брату за его выступление, и ее копия отсылается оратору по почте, а оригинал включается в протокол.</w:t>
      </w:r>
    </w:p>
    <w:p w:rsidR="00693C45" w:rsidRDefault="00693C45">
      <w:pPr>
        <w:pStyle w:val="1"/>
        <w:jc w:val="center"/>
      </w:pPr>
      <w:bookmarkStart w:id="23" w:name="_Toc510934305"/>
      <w:r>
        <w:t>Титулы</w:t>
      </w:r>
      <w:bookmarkEnd w:id="23"/>
    </w:p>
    <w:p w:rsidR="00693C45" w:rsidRDefault="00693C45">
      <w:pPr>
        <w:pStyle w:val="a3"/>
        <w:jc w:val="both"/>
      </w:pPr>
      <w:r>
        <w:rPr>
          <w:rFonts w:ascii="Times New Roman" w:hAnsi="Times New Roman" w:cs="Times New Roman"/>
        </w:rPr>
        <w:t xml:space="preserve">     Титул «Досточтимый Мастер» используется по отношению к Мастеру Ложи не только в его Ложе, но и в других Ложах, посещаемых им, а также в других масонских юрисдикциях. Во время собраний Великой Ложи титул Досточтимого Мастера дает его обладателю право внеочередного выступления, а во время посещения других Лож – право на соответствующие почести. Если Досточтимый Мастер является членом какого-либо иного Устава (ДПШУ, Царственного Свода и пр.), его титул в этом Уставе не имеет силы в масонстве символическом и в его Ложе, в частности, однако хорошие масонские манеры требуют упоминания о всех его титулах при официальном представлении и в переписке. Это верно также и в случае посещения Досточтимым Мастером собраний какого-либо Устава: ни в одном Уставе нет титула «Досточтимого Мастера», однако хорошие масонские манеры требуют упоминания об этом высоком звании Брата в символической Ложе при официальном представлении.</w:t>
      </w:r>
    </w:p>
    <w:p w:rsidR="00693C45" w:rsidRDefault="00693C45">
      <w:pPr>
        <w:pStyle w:val="1"/>
        <w:jc w:val="center"/>
      </w:pPr>
      <w:bookmarkStart w:id="24" w:name="_Toc510934306"/>
      <w:r>
        <w:t>Чрезвычайные происшествия в Ложе</w:t>
      </w:r>
      <w:bookmarkEnd w:id="24"/>
    </w:p>
    <w:p w:rsidR="00693C45" w:rsidRDefault="00693C45">
      <w:pPr>
        <w:pStyle w:val="a3"/>
        <w:jc w:val="both"/>
        <w:rPr>
          <w:rFonts w:ascii="Times New Roman" w:hAnsi="Times New Roman" w:cs="Times New Roman"/>
          <w:lang w:val="en-US"/>
        </w:rPr>
      </w:pPr>
      <w:r>
        <w:rPr>
          <w:rFonts w:ascii="Times New Roman" w:hAnsi="Times New Roman" w:cs="Times New Roman"/>
        </w:rPr>
        <w:t xml:space="preserve">     Необычные обстоятельства могут сложиться в Ложе практически в любой момент, и они могут быть совершенно непредсказуемы. Досточтимый Мастер в таком случае сталкивается с ситуацией, с которой не сталкивался раньше, и не существует какого-либо ранее оговоренного или предписанного способа решения возникшей проблемы. В некоторых случаях, этикет тут оказывается совершенно не при чем; в некоторых – он играет основную роль. </w:t>
      </w:r>
    </w:p>
    <w:p w:rsidR="00693C45" w:rsidRDefault="00693C45">
      <w:pPr>
        <w:pStyle w:val="a3"/>
        <w:jc w:val="both"/>
        <w:rPr>
          <w:rFonts w:ascii="Times New Roman" w:hAnsi="Times New Roman" w:cs="Times New Roman"/>
        </w:rPr>
      </w:pPr>
      <w:r>
        <w:rPr>
          <w:rFonts w:ascii="Times New Roman" w:hAnsi="Times New Roman" w:cs="Times New Roman"/>
        </w:rPr>
        <w:t xml:space="preserve"> Давайте предположим, что к вам на собрание пришел посетитель из другой Великой юрисдикции, в которой ритуал и этикет совершенно отличны от принятых у нас. И вот этот посетитель делает или говорит нечто неожиданное для вас. В этом случае Досточтимому Мастеру следует, в первую очередь, обратиться не к посетителю, а к своим Братьям по Ложе. Он должен разъяснить им, что посетитель сказал или сделал что-то в соответствии с правилами, принятыми в его юрисдикции. Тем самым он косвенно дает понять и посетителю, что именно он сделал не так по правилам, принятым в вашей юрисдикции. Если посетитель ни в чем не виноват, главное для нас – не обидеть и не смутить его. Вообще, это цель всего этикета - НЕ ОБИДЕТЬ И НЕ СМУТИТЬ! </w:t>
      </w:r>
    </w:p>
    <w:p w:rsidR="00693C45" w:rsidRDefault="00693C45">
      <w:pPr>
        <w:pStyle w:val="a3"/>
        <w:jc w:val="both"/>
        <w:rPr>
          <w:rFonts w:ascii="Times New Roman" w:hAnsi="Times New Roman" w:cs="Times New Roman"/>
        </w:rPr>
      </w:pPr>
      <w:r>
        <w:rPr>
          <w:rFonts w:ascii="Times New Roman" w:hAnsi="Times New Roman" w:cs="Times New Roman"/>
        </w:rPr>
        <w:t xml:space="preserve">     Время от времени, правда, возникают особенно щекотливые ситуации. В таком случае Досточтимому Мастеру следует действовать строго определенным образом. Он прерывает работы Ложи по удару молотка и обращается к Братьям. Он может:</w:t>
      </w:r>
    </w:p>
    <w:p w:rsidR="00693C45" w:rsidRDefault="00693C45">
      <w:pPr>
        <w:pStyle w:val="a3"/>
        <w:tabs>
          <w:tab w:val="num" w:pos="720"/>
        </w:tabs>
        <w:ind w:left="720" w:hanging="360"/>
        <w:jc w:val="both"/>
        <w:rPr>
          <w:rFonts w:ascii="Times New Roman" w:hAnsi="Times New Roman" w:cs="Times New Roman"/>
        </w:rPr>
      </w:pPr>
      <w:r>
        <w:rPr>
          <w:rFonts w:ascii="Times New Roman" w:hAnsi="Times New Roman" w:cs="Times New Roman"/>
        </w:rPr>
        <w:t>1.</w:t>
      </w:r>
      <w:r>
        <w:rPr>
          <w:rFonts w:ascii="Times New Roman" w:hAnsi="Times New Roman" w:cs="Times New Roman"/>
          <w:szCs w:val="14"/>
        </w:rPr>
        <w:t xml:space="preserve">        </w:t>
      </w:r>
      <w:r>
        <w:rPr>
          <w:rFonts w:ascii="Times New Roman" w:hAnsi="Times New Roman" w:cs="Times New Roman"/>
        </w:rPr>
        <w:t>объявить перерыв в работах и использовать это время для того, чтобы самому поразмыслить над сложившейся ситуацией;</w:t>
      </w:r>
    </w:p>
    <w:p w:rsidR="00693C45" w:rsidRDefault="00693C45">
      <w:pPr>
        <w:pStyle w:val="a3"/>
        <w:tabs>
          <w:tab w:val="num" w:pos="720"/>
        </w:tabs>
        <w:ind w:left="720" w:hanging="360"/>
        <w:jc w:val="both"/>
        <w:rPr>
          <w:rFonts w:ascii="Times New Roman" w:hAnsi="Times New Roman" w:cs="Times New Roman"/>
        </w:rPr>
      </w:pPr>
      <w:r>
        <w:rPr>
          <w:rFonts w:ascii="Times New Roman" w:hAnsi="Times New Roman" w:cs="Times New Roman"/>
          <w:sz w:val="20"/>
        </w:rPr>
        <w:t>2</w:t>
      </w:r>
      <w:r>
        <w:rPr>
          <w:rFonts w:ascii="Times New Roman" w:hAnsi="Times New Roman" w:cs="Times New Roman"/>
        </w:rPr>
        <w:t>.</w:t>
      </w:r>
      <w:r>
        <w:rPr>
          <w:rFonts w:ascii="Times New Roman" w:hAnsi="Times New Roman" w:cs="Times New Roman"/>
          <w:szCs w:val="14"/>
        </w:rPr>
        <w:t xml:space="preserve">        </w:t>
      </w:r>
      <w:r>
        <w:rPr>
          <w:rFonts w:ascii="Times New Roman" w:hAnsi="Times New Roman" w:cs="Times New Roman"/>
        </w:rPr>
        <w:t>подозвать к себе кого-либо из Братьев и спросить у него совета;</w:t>
      </w:r>
    </w:p>
    <w:p w:rsidR="00693C45" w:rsidRDefault="00693C45">
      <w:pPr>
        <w:pStyle w:val="a3"/>
        <w:tabs>
          <w:tab w:val="num" w:pos="720"/>
        </w:tabs>
        <w:ind w:left="720" w:hanging="360"/>
        <w:jc w:val="both"/>
        <w:rPr>
          <w:rFonts w:ascii="Times New Roman" w:hAnsi="Times New Roman" w:cs="Times New Roman"/>
        </w:rPr>
      </w:pPr>
      <w:r>
        <w:rPr>
          <w:rFonts w:ascii="Times New Roman" w:hAnsi="Times New Roman" w:cs="Times New Roman"/>
        </w:rPr>
        <w:t>3.</w:t>
      </w:r>
      <w:r>
        <w:rPr>
          <w:rFonts w:ascii="Times New Roman" w:hAnsi="Times New Roman" w:cs="Times New Roman"/>
          <w:szCs w:val="14"/>
        </w:rPr>
        <w:t xml:space="preserve">        </w:t>
      </w:r>
      <w:r>
        <w:rPr>
          <w:rFonts w:ascii="Times New Roman" w:hAnsi="Times New Roman" w:cs="Times New Roman"/>
        </w:rPr>
        <w:t>призвать к закрытию работ, если для осмысления ситуации необходимо продолжительное время, или</w:t>
      </w:r>
    </w:p>
    <w:p w:rsidR="00693C45" w:rsidRDefault="00693C45">
      <w:pPr>
        <w:pStyle w:val="a3"/>
        <w:tabs>
          <w:tab w:val="num" w:pos="720"/>
        </w:tabs>
        <w:ind w:left="720" w:hanging="360"/>
        <w:jc w:val="both"/>
        <w:rPr>
          <w:rFonts w:ascii="Times New Roman" w:hAnsi="Times New Roman" w:cs="Times New Roman"/>
        </w:rPr>
      </w:pPr>
      <w:r>
        <w:rPr>
          <w:rFonts w:ascii="Times New Roman" w:hAnsi="Times New Roman" w:cs="Times New Roman"/>
        </w:rPr>
        <w:t>4.</w:t>
      </w:r>
      <w:r>
        <w:rPr>
          <w:rFonts w:ascii="Times New Roman" w:hAnsi="Times New Roman" w:cs="Times New Roman"/>
          <w:szCs w:val="14"/>
        </w:rPr>
        <w:t xml:space="preserve">        </w:t>
      </w:r>
      <w:r>
        <w:rPr>
          <w:rFonts w:ascii="Times New Roman" w:hAnsi="Times New Roman" w:cs="Times New Roman"/>
        </w:rPr>
        <w:t xml:space="preserve">если это возможно, перепоручить решение проблемы особому комитету, который затем предложит Братьям свои рекомендации. </w:t>
      </w:r>
    </w:p>
    <w:p w:rsidR="00693C45" w:rsidRDefault="00693C45">
      <w:pPr>
        <w:pStyle w:val="a3"/>
        <w:jc w:val="both"/>
        <w:rPr>
          <w:rFonts w:ascii="Times New Roman" w:hAnsi="Times New Roman" w:cs="Times New Roman"/>
        </w:rPr>
      </w:pPr>
      <w:r>
        <w:rPr>
          <w:rFonts w:ascii="Times New Roman" w:hAnsi="Times New Roman" w:cs="Times New Roman"/>
        </w:rPr>
        <w:t xml:space="preserve">     Только после того, как он тщательно обдумает все аспекты возникшей проблемы, проконсультируется с опытными и знающими Братьями, тщательно взвесит все «за» и «против», ему следует огласить свое решение.</w:t>
      </w:r>
    </w:p>
    <w:p w:rsidR="00693C45" w:rsidRDefault="00693C45">
      <w:pPr>
        <w:pStyle w:val="1"/>
        <w:jc w:val="center"/>
      </w:pPr>
      <w:bookmarkStart w:id="25" w:name="_Toc510934307"/>
      <w:r>
        <w:t>Посещение больных</w:t>
      </w:r>
      <w:bookmarkEnd w:id="25"/>
    </w:p>
    <w:p w:rsidR="00693C45" w:rsidRDefault="00693C45">
      <w:pPr>
        <w:pStyle w:val="a3"/>
        <w:jc w:val="both"/>
        <w:rPr>
          <w:rFonts w:ascii="Times New Roman" w:hAnsi="Times New Roman" w:cs="Times New Roman"/>
        </w:rPr>
      </w:pPr>
      <w:r>
        <w:rPr>
          <w:rFonts w:ascii="Times New Roman" w:hAnsi="Times New Roman" w:cs="Times New Roman"/>
          <w:sz w:val="20"/>
        </w:rPr>
        <w:t xml:space="preserve">     </w:t>
      </w:r>
      <w:r>
        <w:rPr>
          <w:rFonts w:ascii="Times New Roman" w:hAnsi="Times New Roman" w:cs="Times New Roman"/>
        </w:rPr>
        <w:t>Понятие масонского этикета не ограничивается стенами Ложи, он должен сопутствовать каждому члену Братства повсюду в его жизни, например, когда масон посещает на дому Брата, который болен, слишком стар или по какой-либо иной причине не может выходить из дома, ему следует:</w:t>
      </w:r>
    </w:p>
    <w:p w:rsidR="00693C45" w:rsidRDefault="00693C45">
      <w:pPr>
        <w:pStyle w:val="a3"/>
        <w:tabs>
          <w:tab w:val="num" w:pos="720"/>
        </w:tabs>
        <w:ind w:left="720" w:hanging="360"/>
        <w:jc w:val="both"/>
        <w:rPr>
          <w:rFonts w:ascii="Times New Roman" w:hAnsi="Times New Roman" w:cs="Times New Roman"/>
        </w:rPr>
      </w:pPr>
      <w:r>
        <w:rPr>
          <w:rFonts w:ascii="Times New Roman" w:hAnsi="Times New Roman" w:cs="Times New Roman"/>
        </w:rPr>
        <w:t>1.</w:t>
      </w:r>
      <w:r>
        <w:rPr>
          <w:rFonts w:ascii="Times New Roman" w:hAnsi="Times New Roman" w:cs="Times New Roman"/>
          <w:szCs w:val="14"/>
        </w:rPr>
        <w:t xml:space="preserve">        </w:t>
      </w:r>
      <w:r>
        <w:rPr>
          <w:rFonts w:ascii="Times New Roman" w:hAnsi="Times New Roman" w:cs="Times New Roman"/>
        </w:rPr>
        <w:t>заранее оповестить о своем визите, чтобы не оказаться нежеланным и нежданным гостем;</w:t>
      </w:r>
    </w:p>
    <w:p w:rsidR="00693C45" w:rsidRDefault="00693C45">
      <w:pPr>
        <w:pStyle w:val="a3"/>
        <w:tabs>
          <w:tab w:val="num" w:pos="720"/>
        </w:tabs>
        <w:ind w:left="720" w:hanging="360"/>
        <w:jc w:val="both"/>
        <w:rPr>
          <w:rFonts w:ascii="Times New Roman" w:hAnsi="Times New Roman" w:cs="Times New Roman"/>
        </w:rPr>
      </w:pPr>
      <w:r>
        <w:rPr>
          <w:rFonts w:ascii="Times New Roman" w:hAnsi="Times New Roman" w:cs="Times New Roman"/>
        </w:rPr>
        <w:t>2.</w:t>
      </w:r>
      <w:r>
        <w:rPr>
          <w:rFonts w:ascii="Times New Roman" w:hAnsi="Times New Roman" w:cs="Times New Roman"/>
          <w:szCs w:val="14"/>
        </w:rPr>
        <w:t xml:space="preserve">        </w:t>
      </w:r>
      <w:r>
        <w:rPr>
          <w:rFonts w:ascii="Times New Roman" w:hAnsi="Times New Roman" w:cs="Times New Roman"/>
        </w:rPr>
        <w:t>сообщить, что он выступает в данном случае официальным представителем ложи;</w:t>
      </w:r>
    </w:p>
    <w:p w:rsidR="00693C45" w:rsidRDefault="00693C45">
      <w:pPr>
        <w:pStyle w:val="a3"/>
        <w:tabs>
          <w:tab w:val="num" w:pos="720"/>
        </w:tabs>
        <w:ind w:left="720" w:hanging="360"/>
        <w:jc w:val="both"/>
        <w:rPr>
          <w:rFonts w:ascii="Times New Roman" w:hAnsi="Times New Roman" w:cs="Times New Roman"/>
        </w:rPr>
      </w:pPr>
      <w:r>
        <w:rPr>
          <w:rFonts w:ascii="Times New Roman" w:hAnsi="Times New Roman" w:cs="Times New Roman"/>
        </w:rPr>
        <w:t>3.</w:t>
      </w:r>
      <w:r>
        <w:rPr>
          <w:rFonts w:ascii="Times New Roman" w:hAnsi="Times New Roman" w:cs="Times New Roman"/>
          <w:szCs w:val="14"/>
        </w:rPr>
        <w:t xml:space="preserve">        </w:t>
      </w:r>
      <w:r>
        <w:rPr>
          <w:rFonts w:ascii="Times New Roman" w:hAnsi="Times New Roman" w:cs="Times New Roman"/>
        </w:rPr>
        <w:t>начать разговор с передачи братских приветствий от имени Ложи и пожелания здоровья;</w:t>
      </w:r>
    </w:p>
    <w:p w:rsidR="00693C45" w:rsidRDefault="00693C45">
      <w:pPr>
        <w:pStyle w:val="a3"/>
        <w:tabs>
          <w:tab w:val="num" w:pos="720"/>
        </w:tabs>
        <w:ind w:left="720" w:hanging="360"/>
        <w:jc w:val="both"/>
        <w:rPr>
          <w:rFonts w:ascii="Times New Roman" w:hAnsi="Times New Roman" w:cs="Times New Roman"/>
        </w:rPr>
      </w:pPr>
      <w:r>
        <w:rPr>
          <w:rFonts w:ascii="Times New Roman" w:hAnsi="Times New Roman" w:cs="Times New Roman"/>
        </w:rPr>
        <w:t>4.</w:t>
      </w:r>
      <w:r>
        <w:rPr>
          <w:rFonts w:ascii="Times New Roman" w:hAnsi="Times New Roman" w:cs="Times New Roman"/>
          <w:szCs w:val="14"/>
        </w:rPr>
        <w:t xml:space="preserve">        </w:t>
      </w:r>
      <w:r>
        <w:rPr>
          <w:rFonts w:ascii="Times New Roman" w:hAnsi="Times New Roman" w:cs="Times New Roman"/>
        </w:rPr>
        <w:t>узнать у родственников больного о его состоянии и в соответствии с полученной информацией соразмерить время своего визита и характер сообщаемого.</w:t>
      </w:r>
    </w:p>
    <w:p w:rsidR="00693C45" w:rsidRDefault="00693C45">
      <w:pPr>
        <w:pStyle w:val="a3"/>
        <w:jc w:val="both"/>
        <w:rPr>
          <w:rFonts w:ascii="Times New Roman" w:hAnsi="Times New Roman" w:cs="Times New Roman"/>
        </w:rPr>
      </w:pPr>
      <w:r>
        <w:rPr>
          <w:rFonts w:ascii="Times New Roman" w:hAnsi="Times New Roman" w:cs="Times New Roman"/>
        </w:rPr>
        <w:t xml:space="preserve">     О каждом посещении каждого больного нет необходимости сообщать на очередном собрании, если только она ранее не высказывало желания узнать подробности состояния больного или если он сам не выразил желания подать о себе весточку или выразить благодарность за заботу.</w:t>
      </w:r>
    </w:p>
    <w:p w:rsidR="00693C45" w:rsidRDefault="00693C45">
      <w:pPr>
        <w:pStyle w:val="1"/>
        <w:jc w:val="center"/>
      </w:pPr>
      <w:bookmarkStart w:id="26" w:name="_Toc510934308"/>
      <w:r>
        <w:t>Этикет и Досточтимый Мастер</w:t>
      </w:r>
      <w:bookmarkEnd w:id="26"/>
    </w:p>
    <w:p w:rsidR="00693C45" w:rsidRDefault="00693C45">
      <w:pPr>
        <w:pStyle w:val="a3"/>
        <w:jc w:val="both"/>
      </w:pPr>
      <w:r>
        <w:rPr>
          <w:rFonts w:ascii="Times New Roman" w:hAnsi="Times New Roman" w:cs="Times New Roman"/>
        </w:rPr>
        <w:t xml:space="preserve">     Досточтимый Мастер является офицером, первый долг которого – не допустить ничего, что могло бы повредить вверенной ему Ложе. Поэтому он не имеет права уделять мало внимания этикету. Если, заняв свое место на Востоке, Досточтимый Мастер понимает, что в его Ложе этикетом пренебрегают, что в нее прокралось равнодушие к этому понятию, он должен использовать первую же представившуюся возможность для того, чтобы обратиться к Офицерам и Братьям с наставлением по этому поводу.</w:t>
      </w:r>
    </w:p>
    <w:p w:rsidR="00693C45" w:rsidRDefault="00693C45">
      <w:pPr>
        <w:pStyle w:val="1"/>
        <w:jc w:val="center"/>
      </w:pPr>
      <w:bookmarkStart w:id="27" w:name="_Toc510934309"/>
      <w:r>
        <w:t>Место этикета в масонстве</w:t>
      </w:r>
      <w:bookmarkEnd w:id="27"/>
    </w:p>
    <w:p w:rsidR="00693C45" w:rsidRDefault="00693C45">
      <w:pPr>
        <w:pStyle w:val="a3"/>
        <w:jc w:val="both"/>
      </w:pPr>
      <w:r>
        <w:rPr>
          <w:rFonts w:ascii="Times New Roman" w:hAnsi="Times New Roman" w:cs="Times New Roman"/>
          <w:sz w:val="20"/>
        </w:rPr>
        <w:t xml:space="preserve">     </w:t>
      </w:r>
      <w:r>
        <w:rPr>
          <w:rFonts w:ascii="Times New Roman" w:hAnsi="Times New Roman" w:cs="Times New Roman"/>
        </w:rPr>
        <w:t xml:space="preserve">У этикета НЕТ особого места в масонстве. Он занимает в масонстве ВСЕ места. Его следует соблюдать всегда и повсюду, где бы и когда бы ни собирались Братья Ордена, где бы и что бы они ни говорили и ни делали во имя Ордена. Потому он и называется «масонским». Если бы он относился только к области ритуала, Досточтимый Мастер мог бы считать его вне своей сферы деятельности и отдать на откуп Великой Ложе и Великим Офицерам; но этикет настолько же принадлежит ритуалу, насколько и всем остальным областям масонской жизни и деятельности. </w:t>
      </w:r>
    </w:p>
    <w:p w:rsidR="00693C45" w:rsidRDefault="00693C45">
      <w:pPr>
        <w:pStyle w:val="a3"/>
        <w:jc w:val="both"/>
      </w:pPr>
      <w:r>
        <w:rPr>
          <w:rFonts w:ascii="Times New Roman" w:hAnsi="Times New Roman" w:cs="Times New Roman"/>
        </w:rPr>
        <w:t xml:space="preserve">     Великий Оратор, Великий Обрядоначальник и соответствующие комитеты Великой Ложи могут давать советы и отдавать распоряжения относительно ритуальной практике в Ложе, но они не в состоянии вмешаться в вопросы этикета. За соблюдение этикета несет ответственность только и исключительно Досточтимый Мастер – как и вообще за все происходящее во вверенной ему Ложе. Как любой руководитель, Досточтимый Мастер имеет право передать власть любому Брату по своему выбору в том или ином случае, но ответственности он этим с себя ни в коем случае не снимает. Как отлично заметил в свое время наш Брат Гарри Трумэн, «это – дело вожака стада». Досточтимый Мастер в той же степени является мастером масонского этикета в своей Ложе, в какой он является мастером в своей ложе во всем остальном. Он должен руководить масонским этикетом с тем же рвением, с каким он руководит собраниями, голосованием и посвящением в градусы. </w:t>
      </w:r>
    </w:p>
    <w:p w:rsidR="00693C45" w:rsidRDefault="00693C45">
      <w:pPr>
        <w:spacing w:before="100" w:beforeAutospacing="1" w:after="100" w:afterAutospacing="1"/>
      </w:pPr>
      <w:r>
        <w:rPr>
          <w:sz w:val="20"/>
          <w:szCs w:val="20"/>
        </w:rPr>
        <w:t> </w:t>
      </w:r>
    </w:p>
    <w:p w:rsidR="00693C45" w:rsidRDefault="00693C45">
      <w:pPr>
        <w:spacing w:before="100" w:beforeAutospacing="1" w:after="100" w:afterAutospacing="1"/>
      </w:pPr>
      <w:r>
        <w:rPr>
          <w:sz w:val="20"/>
          <w:szCs w:val="20"/>
        </w:rPr>
        <w:t> </w:t>
      </w:r>
    </w:p>
    <w:p w:rsidR="00693C45" w:rsidRDefault="00693C45">
      <w:pPr>
        <w:spacing w:before="100" w:beforeAutospacing="1" w:after="100" w:afterAutospacing="1"/>
        <w:jc w:val="right"/>
      </w:pPr>
      <w:r>
        <w:rPr>
          <w:sz w:val="20"/>
          <w:szCs w:val="20"/>
        </w:rPr>
        <w:t>©</w:t>
      </w:r>
      <w:r>
        <w:rPr>
          <w:szCs w:val="20"/>
        </w:rPr>
        <w:t>Перевод с английского Е. Кузьмишина, 2001.</w:t>
      </w:r>
    </w:p>
    <w:p w:rsidR="00693C45" w:rsidRDefault="00693C45">
      <w:pPr>
        <w:pStyle w:val="1"/>
        <w:jc w:val="center"/>
      </w:pPr>
      <w:r>
        <w:br w:type="page"/>
      </w:r>
      <w:bookmarkStart w:id="28" w:name="_Toc510934310"/>
      <w:r>
        <w:t>Литература</w:t>
      </w:r>
      <w:bookmarkEnd w:id="28"/>
    </w:p>
    <w:p w:rsidR="00693C45" w:rsidRDefault="00693C45">
      <w:pPr>
        <w:jc w:val="center"/>
        <w:rPr>
          <w:b/>
          <w:bCs/>
          <w:sz w:val="28"/>
        </w:rPr>
      </w:pPr>
    </w:p>
    <w:p w:rsidR="00693C45" w:rsidRDefault="00693C45">
      <w:pPr>
        <w:pStyle w:val="a3"/>
        <w:rPr>
          <w:rFonts w:ascii="Times New Roman" w:hAnsi="Times New Roman" w:cs="Times New Roman"/>
          <w:sz w:val="28"/>
        </w:rPr>
      </w:pPr>
      <w:r>
        <w:rPr>
          <w:rFonts w:ascii="Times New Roman" w:hAnsi="Times New Roman" w:cs="Times New Roman"/>
          <w:sz w:val="28"/>
        </w:rPr>
        <w:t xml:space="preserve">Concord Lodge #307 Vienna, Virginia 1995 </w:t>
      </w:r>
    </w:p>
    <w:p w:rsidR="00693C45" w:rsidRDefault="00693C45">
      <w:pPr>
        <w:pStyle w:val="a3"/>
        <w:rPr>
          <w:rFonts w:ascii="Times New Roman" w:hAnsi="Times New Roman" w:cs="Times New Roman"/>
          <w:sz w:val="28"/>
        </w:rPr>
      </w:pPr>
      <w:r>
        <w:rPr>
          <w:rFonts w:ascii="Times New Roman" w:hAnsi="Times New Roman" w:cs="Times New Roman"/>
          <w:sz w:val="28"/>
        </w:rPr>
        <w:t>Великая Ложа A.F.&amp; A.M. штата Вирджиния, США</w:t>
      </w:r>
    </w:p>
    <w:p w:rsidR="00693C45" w:rsidRDefault="00693C45">
      <w:pPr>
        <w:jc w:val="center"/>
        <w:rPr>
          <w:b/>
          <w:bCs/>
        </w:rPr>
      </w:pPr>
      <w:bookmarkStart w:id="29" w:name="_GoBack"/>
      <w:bookmarkEnd w:id="29"/>
    </w:p>
    <w:sectPr w:rsidR="00693C45">
      <w:footerReference w:type="even" r:id="rId6"/>
      <w:footerReference w:type="default" r:id="rId7"/>
      <w:pgSz w:w="11906" w:h="16838"/>
      <w:pgMar w:top="567" w:right="567" w:bottom="567" w:left="1134"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C45" w:rsidRDefault="00693C45">
      <w:r>
        <w:separator/>
      </w:r>
    </w:p>
  </w:endnote>
  <w:endnote w:type="continuationSeparator" w:id="0">
    <w:p w:rsidR="00693C45" w:rsidRDefault="00693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C45" w:rsidRDefault="00693C45">
    <w:pPr>
      <w:pStyle w:val="a4"/>
      <w:framePr w:wrap="around" w:vAnchor="text" w:hAnchor="margin" w:xAlign="right" w:y="1"/>
      <w:rPr>
        <w:rStyle w:val="a5"/>
      </w:rPr>
    </w:pPr>
  </w:p>
  <w:p w:rsidR="00693C45" w:rsidRDefault="00693C4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C45" w:rsidRDefault="00693C45">
    <w:pPr>
      <w:pStyle w:val="a4"/>
      <w:framePr w:wrap="around" w:vAnchor="text" w:hAnchor="margin" w:xAlign="right" w:y="1"/>
      <w:rPr>
        <w:rStyle w:val="a5"/>
      </w:rPr>
    </w:pPr>
    <w:r>
      <w:rPr>
        <w:rStyle w:val="a5"/>
        <w:noProof/>
      </w:rPr>
      <w:t>2</w:t>
    </w:r>
  </w:p>
  <w:p w:rsidR="00693C45" w:rsidRDefault="00693C45">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C45" w:rsidRDefault="00693C45">
      <w:r>
        <w:separator/>
      </w:r>
    </w:p>
  </w:footnote>
  <w:footnote w:type="continuationSeparator" w:id="0">
    <w:p w:rsidR="00693C45" w:rsidRDefault="00693C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61C9"/>
    <w:rsid w:val="00011AA5"/>
    <w:rsid w:val="00693C45"/>
    <w:rsid w:val="00B161C9"/>
    <w:rsid w:val="00F23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9ACBD5-2E1B-4E23-B8B6-16CA2D99E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rFonts w:ascii="Arial Unicode MS" w:eastAsia="Arial Unicode MS" w:hAnsi="Arial Unicode MS" w:cs="Arial Unicode MS"/>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footnote text"/>
    <w:basedOn w:val="a"/>
    <w:semiHidden/>
    <w:rPr>
      <w:sz w:val="20"/>
      <w:szCs w:val="20"/>
    </w:rPr>
  </w:style>
  <w:style w:type="character" w:styleId="a7">
    <w:name w:val="footnote reference"/>
    <w:semiHidden/>
    <w:rPr>
      <w:vertAlign w:val="superscript"/>
    </w:rPr>
  </w:style>
  <w:style w:type="paragraph" w:styleId="10">
    <w:name w:val="toc 1"/>
    <w:basedOn w:val="a"/>
    <w:next w:val="a"/>
    <w:autoRedefine/>
    <w:semiHidden/>
  </w:style>
  <w:style w:type="paragraph" w:styleId="20">
    <w:name w:val="toc 2"/>
    <w:basedOn w:val="a"/>
    <w:next w:val="a"/>
    <w:autoRedefine/>
    <w:semiHidden/>
    <w:pPr>
      <w:ind w:left="240"/>
    </w:pPr>
  </w:style>
  <w:style w:type="paragraph" w:styleId="30">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paragraph" w:styleId="a8">
    <w:name w:val="header"/>
    <w:basedOn w:val="a"/>
    <w:semiHidden/>
    <w:pPr>
      <w:tabs>
        <w:tab w:val="center" w:pos="4153"/>
        <w:tab w:val="right" w:pos="8306"/>
      </w:tabs>
    </w:pPr>
  </w:style>
  <w:style w:type="character" w:styleId="a9">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5058</Words>
  <Characters>28837</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Concord Lodge #307 Vienna, Virginia</vt:lpstr>
    </vt:vector>
  </TitlesOfParts>
  <Company>МД</Company>
  <LinksUpToDate>false</LinksUpToDate>
  <CharactersWithSpaces>33828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Concord Lodge #307 Vienna, Virginia</dc:title>
  <dc:subject/>
  <dc:creator>Фурсов</dc:creator>
  <cp:keywords/>
  <dc:description/>
  <cp:lastModifiedBy>admin</cp:lastModifiedBy>
  <cp:revision>2</cp:revision>
  <cp:lastPrinted>2001-04-03T17:29:00Z</cp:lastPrinted>
  <dcterms:created xsi:type="dcterms:W3CDTF">2014-02-12T20:50:00Z</dcterms:created>
  <dcterms:modified xsi:type="dcterms:W3CDTF">2014-02-12T20:50:00Z</dcterms:modified>
</cp:coreProperties>
</file>