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Характеризуя социальную организацию предприятия, её трактуют то как совокупность социальных групп, образующих единую систему, то как систему отношений, возникающих между людьми и социальными группами, то как систему писаных и неписаных правил, регулирующих поведение лю</w:t>
      </w:r>
      <w:r>
        <w:rPr>
          <w:sz w:val="28"/>
        </w:rPr>
        <w:softHyphen/>
        <w:t>дей, или как систему власти на предприятии. Любой подход имеет, конечно, право на существование, поскольку фиксирует различные стороны одного и того же явления.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В социологии и теории управления выделяют две подсистемы регуля</w:t>
      </w:r>
      <w:r>
        <w:rPr>
          <w:sz w:val="28"/>
        </w:rPr>
        <w:softHyphen/>
        <w:t>ции в рамках социальной организации - формальную и неформальную. Они опираются на две достаточно разнородные совокупности средств и отношений с соответствующими им структурами. Каждая подсистема отличается специ</w:t>
      </w:r>
      <w:r>
        <w:rPr>
          <w:sz w:val="28"/>
        </w:rPr>
        <w:softHyphen/>
        <w:t>фической природой и действует по собственным законам. Они постоянно взаимодействуют дополняя друг друга и образуя единую систему.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Формальная организация - костяк административной структуры - пред</w:t>
      </w:r>
      <w:r>
        <w:rPr>
          <w:sz w:val="28"/>
        </w:rPr>
        <w:softHyphen/>
        <w:t>ставляет собой систему узаконенных безличных требований и стандартов по</w:t>
      </w:r>
      <w:r>
        <w:rPr>
          <w:sz w:val="28"/>
        </w:rPr>
        <w:softHyphen/>
        <w:t>ведения, формально заданных и жёстко закреплённых ролевых предписаний. Она напоминает пирамиду, горизонтальный срез которой характеризует сис</w:t>
      </w:r>
      <w:r>
        <w:rPr>
          <w:sz w:val="28"/>
        </w:rPr>
        <w:softHyphen/>
        <w:t>тему требований функционального разделения труда, а вертикальный (иерархический) - отношение власти и субординации. Формальная организа</w:t>
      </w:r>
      <w:r>
        <w:rPr>
          <w:sz w:val="28"/>
        </w:rPr>
        <w:softHyphen/>
        <w:t>ция может быть описана в виде системы подразделений, групп и рабочих мест.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Рабочее место отдельного работника и отдельного структурного подраз</w:t>
      </w:r>
      <w:r>
        <w:rPr>
          <w:sz w:val="28"/>
        </w:rPr>
        <w:softHyphen/>
        <w:t>деления в формальной организации легко определяется позициями, которые они занимают в горизонтальном и вертикальном срезах. В одном случае такая позиция называется функцией, в другой - статусом.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Система безличных требований фиксируется нормами и образцами по</w:t>
      </w:r>
      <w:r>
        <w:rPr>
          <w:sz w:val="28"/>
        </w:rPr>
        <w:softHyphen/>
        <w:t>ведения, которые представляют собой основные элементы культуры. Они фиксируются в ролевых предписаниях. Формальную организацию с полным правом следует отнести к числу наиболее древних социальных изобретений человечества, направленных на рационализацию управления и эффективность кооперированной деятельности. Поскольку её цель - сделать управление людьми эффективным, а поведение контролируемым и предсказуемым, в фундаменте такой организации лежит принцип максимального упрощения и стандартизации отношений. Это достигается формализацией ролевых предпи</w:t>
      </w:r>
      <w:r>
        <w:rPr>
          <w:sz w:val="28"/>
        </w:rPr>
        <w:softHyphen/>
        <w:t>саний, введением безличных стандартов и норм, регламентирующих деловое поведение в организации.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Формальная структура образует каркас отношений в организации, придаёт их необходимую устой</w:t>
      </w:r>
      <w:r>
        <w:rPr>
          <w:sz w:val="28"/>
        </w:rPr>
        <w:softHyphen/>
        <w:t>чивость, позволяя облегчить и рационализировать процесс целедостижения. Вместе с тем она порождает ряд неустранимых дисфункций, поэтому служит для социологов самых разных направлений объектом кри</w:t>
      </w:r>
      <w:r>
        <w:rPr>
          <w:sz w:val="28"/>
        </w:rPr>
        <w:softHyphen/>
        <w:t>тики.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Неформальная организация - вторая подсистема. Она базируется на других принципах и источниках социальной регуляции поведения. В отличие от формальной неформальная организация строится на прин</w:t>
      </w:r>
      <w:r>
        <w:rPr>
          <w:sz w:val="28"/>
        </w:rPr>
        <w:softHyphen/>
        <w:t>ципах саморегуляции и самоорганизации. Неформальная организация не является жёстко структурирован</w:t>
      </w:r>
      <w:r>
        <w:rPr>
          <w:sz w:val="28"/>
        </w:rPr>
        <w:softHyphen/>
        <w:t>ной, вектор её направленности меняется. При этом её направленность может как усиливать внешний органи</w:t>
      </w:r>
      <w:r>
        <w:rPr>
          <w:sz w:val="28"/>
        </w:rPr>
        <w:softHyphen/>
        <w:t>зационный импульс, так и противостоять ему. Вся она строится на основе личностных особенностей работ</w:t>
      </w:r>
      <w:r>
        <w:rPr>
          <w:sz w:val="28"/>
        </w:rPr>
        <w:softHyphen/>
        <w:t>ников, специфики отношений, складывающихся между ними. Здесь нет жёстко закрепленных безличных стандартов, делающих организацию устойчивой, напротив, превалируют групповые нормы, а спонтанное взаимодействие придаёт гибкость организационному поведению. Если формальная организация опирается на жёсткую структуру отношений, зафиксированную в иерархии должностных функциональных позиций, то в неформальной подобная структура носит ситуационный характер. Таким образом, формальная структура создаётся отношениями между безличными должностными и профессиональными позициями, а неформальная - отношениями между живыми людьми в процессе их совместной деятельности.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Обе формы организации сосуществуют на предприятии, взаимодополняют друг друга, а иногда и противоборствуют. Необходимость в неформальной организации как элементе социальной организации обусловлена следующими факторами:</w:t>
      </w:r>
    </w:p>
    <w:p w:rsidR="00D653CA" w:rsidRDefault="00A63124">
      <w:pPr>
        <w:numPr>
          <w:ilvl w:val="0"/>
          <w:numId w:val="1"/>
        </w:numPr>
        <w:ind w:left="283" w:firstLine="720"/>
        <w:jc w:val="both"/>
        <w:rPr>
          <w:sz w:val="28"/>
        </w:rPr>
      </w:pPr>
      <w:r>
        <w:rPr>
          <w:sz w:val="28"/>
        </w:rPr>
        <w:t>невозможность стандартизировать всю совокупность отношений, возникающих на производстве по поводу трудовой деятельности;</w:t>
      </w:r>
    </w:p>
    <w:p w:rsidR="00D653CA" w:rsidRDefault="00A63124">
      <w:pPr>
        <w:numPr>
          <w:ilvl w:val="0"/>
          <w:numId w:val="1"/>
        </w:numPr>
        <w:ind w:left="283" w:firstLine="720"/>
        <w:jc w:val="both"/>
        <w:rPr>
          <w:sz w:val="28"/>
        </w:rPr>
      </w:pPr>
      <w:r>
        <w:rPr>
          <w:sz w:val="28"/>
        </w:rPr>
        <w:t>неизбежность возникновения в организации непредвиденных ситуаций, требующих нестандартных решений;</w:t>
      </w:r>
    </w:p>
    <w:p w:rsidR="00D653CA" w:rsidRDefault="00A63124">
      <w:pPr>
        <w:numPr>
          <w:ilvl w:val="0"/>
          <w:numId w:val="1"/>
        </w:numPr>
        <w:ind w:left="283" w:firstLine="720"/>
        <w:jc w:val="both"/>
        <w:rPr>
          <w:sz w:val="28"/>
        </w:rPr>
      </w:pPr>
      <w:r>
        <w:rPr>
          <w:sz w:val="28"/>
        </w:rPr>
        <w:t>необходимость отработки новых стандартов поведения, которые первоначально возникают именно в неформальной организации и лишь затем переносятся в формальную;</w:t>
      </w:r>
    </w:p>
    <w:p w:rsidR="00D653CA" w:rsidRDefault="00A63124">
      <w:pPr>
        <w:numPr>
          <w:ilvl w:val="0"/>
          <w:numId w:val="1"/>
        </w:numPr>
        <w:ind w:left="283" w:firstLine="720"/>
        <w:jc w:val="both"/>
        <w:rPr>
          <w:sz w:val="28"/>
        </w:rPr>
      </w:pPr>
      <w:r>
        <w:rPr>
          <w:sz w:val="28"/>
        </w:rPr>
        <w:t>невозможность сведения отношений между людьми только к деловым задачам, поэтому всё многообразие неделовых отношений.</w:t>
      </w:r>
    </w:p>
    <w:p w:rsidR="00D653CA" w:rsidRDefault="00D653CA">
      <w:pPr>
        <w:ind w:firstLine="720"/>
        <w:jc w:val="both"/>
        <w:rPr>
          <w:sz w:val="28"/>
        </w:rPr>
      </w:pP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Именно последнее условие дало специалистам возможность разделить неформальную организацию на два блока: неформальную организацию как тип неформальной организации, возникающей по поводу трудовой деятельности, и так называемую социально-психологическую организацию, регулирующую внепроизводственные связи людей. Характеризуя роль неформальной организации внепроизводственной сферы, они отмечают её роль в поддержании социальной целостности, в снятии социальных напряжений в коллективе, в поддержании у работников высокой самооценки и самоуважения. Видимо, неформальная организация выступает своеобразным буфером между человеком и жесткой формальной организацией. Она проявляет себя главным образом на уровне контактных коллективов, малых групп и опирается на спонтанно формирующиеся здесь межличностные нормы, ценности, механизмы сплочённости и лидерства, на выработанные группой санкции за отклоняющееся поведение.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Особое место в теории управления и социологии организации занимает проблема руководства. Традиционно под руководством принято понимать отношения, возникающие в организации в процессе и по поводу управления. Основной принцип управления - единоначалие. Суть его в том, что власть, право решения, ответственность и возможности контролировать процессы и отношения в организации предоставляются только одному должностному лицу. Соответственно руководитель—лицо персонифицирующее ответственность, власть и право контроля. Отношения единоначалия во многом формируют иерархическую пирамиду организации.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Поскольку вся власть и ответственность за функции контроля над отношениями закреплены за одним лицом (руководителем), а он физически не в состоянии осуществлять его в полном объёме, руководитель вынужден делегировать часть своих полномочий подчинённым. Именно это и формирует вертикальные (линейные) иерархические структуры. Специализация управленческих функций и формы их координации порождают жёсткий рисунок функциональной структуры современной организации. В созданной таким образом управленческой иерархии каждый работник имеет собственного руководителя и все, кроме рядовых исполнителей, имеют подчинённых. Отсюда вытекает специфика двойственной формальной позиции любого руководителя, которая накладывает существенный отпечаток на образ его поведения.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Говоря о проблемах организации, невозможно обойти вниманием такую важную проблему, как принятие управленческих решений. Она занимает одно из центральных мест в социологии организации. Считая организацию инструментом управления, многие социологи и специалисты по теории управления, начиная с М. Вебера, прямо связывают её деятельность в первую очередь с подготовкой и реализацией управленческих решений. Эффективность управления во многом обусловлена качеством таких решений. Интерес социологов к этой проблеме обусловлен тем, что в решениях фиксируется вся совокупность отношений, возникающих в процессе трудовой деятельности и управления организацией. Через них преломляются цели, интересы, связи и нормы. Характеризуя полный цикл управленческой деятельности, состоящий из целеполагания, планирования, организации, координации, контроля и корректировки целей, легко заметить, что он в конечном счёте представлен в виде двух элементов управления: подготовки и осуществления управленческих решений. Именно поэтому решения – центральный элемент управления и организации.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В социологической литературе существуют разнообразные точки зрения на то, какие решения, принимаемые человеком в организации, считать управленческими. Некоторые специалисты относят к таковым, например, решение о поступлении человека на работу, решение об увольнении с неё и т.п. оправданной представляется точка зрения, согласно которой к управленческим следует относить лишь те решения, которые затрагивают отношения в организации.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Управленческие решения, таким образом, всегда связаны с изменениями в организации, их инициатором обычно выступает должностное лицо или соответствующий орган, несущий полную ответственность за последствия контролируемых или реализуемых решений. Границы компетенции, в рамках которой он принимает решение, чётко обозначены в требованиях формальной структуры. Однако число лиц, привлекаемых к подготовке решения, значительно больше числа лиц, облеченных властью.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Подготовка управленческих решений в современных организациях нередко отделена от функции их принятия и предусматривает работу целого коллектива специалистов. В «классической» теории управления она, как правило, является функцией штабных служб.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Процесс осуществления решения связан с реализацией специального плана, который представляет собой совокупность мероприятий, направленных на достижение целей и сроков их реализации. Разработка такого плана – прерогатива соответствующих служб в аппарате управления. Однако сегодня к его разработке привлекаются те, кто будет его реализовывать, то есть непосредственные исполнители.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В литературе классифи кации управленческих решений строятся по самым разным основаниям. Одной из оправданных с социологической точки зрения представляется классификация А. И. Пригожина: она учитывает меру вклада субъекта решения в организационные преобразования. Согласно автору, все управленческие решения в организации могут быть разделены на:</w:t>
      </w:r>
    </w:p>
    <w:p w:rsidR="00D653CA" w:rsidRDefault="00A63124">
      <w:pPr>
        <w:numPr>
          <w:ilvl w:val="0"/>
          <w:numId w:val="1"/>
        </w:numPr>
        <w:ind w:left="355" w:firstLine="720"/>
        <w:jc w:val="both"/>
        <w:rPr>
          <w:sz w:val="28"/>
        </w:rPr>
      </w:pPr>
      <w:r>
        <w:rPr>
          <w:sz w:val="28"/>
        </w:rPr>
        <w:t>жёстко обусловленные (детерминированные);</w:t>
      </w:r>
    </w:p>
    <w:p w:rsidR="00D653CA" w:rsidRDefault="00A63124">
      <w:pPr>
        <w:numPr>
          <w:ilvl w:val="0"/>
          <w:numId w:val="1"/>
        </w:numPr>
        <w:ind w:left="355" w:firstLine="720"/>
        <w:jc w:val="both"/>
        <w:rPr>
          <w:sz w:val="28"/>
        </w:rPr>
      </w:pPr>
      <w:r>
        <w:rPr>
          <w:sz w:val="28"/>
        </w:rPr>
        <w:t>слабо зависящие от субъекта решения.</w:t>
      </w:r>
    </w:p>
    <w:p w:rsidR="00D653CA" w:rsidRDefault="00D653CA">
      <w:pPr>
        <w:ind w:firstLine="720"/>
        <w:jc w:val="both"/>
        <w:rPr>
          <w:sz w:val="28"/>
        </w:rPr>
      </w:pP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К первым обычно относят либо так называемое стандартизирование решения (обусловленные принятыми выше предписаниями и распоряжениями), либо вторично обусловленные распоряжением вышестоящей организации. Этот тип решений практически не зависит от качеств и ориентации руководителя.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Другой тип решений – так называемые инициативные решения, где качества руководителя накладывают серьёзный отпечаток на характер принимаемых решений. К ним относятся решения, связанные как с локальными изменениями в организации (поощрение, наказание), так и с изменением механизмов, структуры, целей организации. Инициативное решение обычно рассматривают как выбор альтернативы поведения из нескольких возможных, каждая из которых влечёт ряд позитивных и негативных последствий. В числе факторов, влияющих на качество решений, отмечают: компетентность персонала, деловые и личные качества руководителя, его ролевые (должностную, функциональную, групповую, гражданскую, семейную) позиции.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Большое место среди перечисленных факторов уделяется проблеме надёжности информации, организации коммуникации, помехам, возникающим в ходе передачи информации. В числе последних большое место уделяется положениям, связанным со спецификой ролевой позиции и интересов тех, кто перерабатывает информацию в процессе её прохождения от нижних ярусов организации до субъекта решения.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Одним из важных факторов, влияющих на качество управленческих решений, является число ярусов в организации, увеличение которых ведёт к искажению информации при подготовке решения, искажению распоряжений, идущих от субъекта управления, увеличивает неповоротливость организации. Этот же фактор способствует запаздыванию информации, которую получает субъект решения. Это и обуславливает постоянное стремление сократить число ярусов управления (уровней) организации.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Не меньшее значение приобрела в теории организаций проблема рациональности принимаемых решений. Если первые теоретики социологии управления рассматривали подготовку решения как целиком рациональный процесс, то начиная с середины 50-х гг. распространение получил подход, согласно которому данный процесс считается ограниченно рациональным, ибо обусловлен социокультурными и человеческими факторами. Всё чаще при подготовке решений отмечается роль интуиции руководителя.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Серьёзной проблемой, связанной с эффективностью организации, является также проблема выполнения принятых решений.</w:t>
      </w:r>
    </w:p>
    <w:p w:rsidR="00D653CA" w:rsidRDefault="00A63124">
      <w:pPr>
        <w:ind w:firstLine="720"/>
        <w:jc w:val="both"/>
        <w:rPr>
          <w:sz w:val="28"/>
        </w:rPr>
      </w:pPr>
      <w:r>
        <w:rPr>
          <w:sz w:val="28"/>
        </w:rPr>
        <w:t>До трети всех управленческих решений не достигают своих целей по причине невысокой исполнительской культуры. В нашей и зарубежных странах социологи, принадлежащие к самым разным школам, пристальное внимание уделяют совершенствованию исполнительской дисциплины, включению рядовых сотрудников в разработку решения, мотивации такой деятельности, воспитанию «фирменного патриотизма», стимулированию самоуправления.</w:t>
      </w:r>
    </w:p>
    <w:p w:rsidR="00D653CA" w:rsidRDefault="00A63124">
      <w:pPr>
        <w:ind w:firstLine="720"/>
        <w:jc w:val="both"/>
      </w:pPr>
      <w:r>
        <w:t xml:space="preserve"> </w:t>
      </w:r>
    </w:p>
    <w:p w:rsidR="00D653CA" w:rsidRDefault="00A63124">
      <w:pPr>
        <w:ind w:firstLine="720"/>
      </w:pPr>
      <w:r>
        <w:t xml:space="preserve">  </w:t>
      </w:r>
      <w:bookmarkStart w:id="0" w:name="_GoBack"/>
      <w:bookmarkEnd w:id="0"/>
    </w:p>
    <w:sectPr w:rsidR="00D653CA">
      <w:pgSz w:w="12242" w:h="15842"/>
      <w:pgMar w:top="1191" w:right="1418" w:bottom="119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124"/>
    <w:rsid w:val="00604433"/>
    <w:rsid w:val="00A63124"/>
    <w:rsid w:val="00D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0C20F-6228-4E0F-82F3-11F2192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Характеризуя социльную организацию </vt:lpstr>
    </vt:vector>
  </TitlesOfParts>
  <Company> </Company>
  <LinksUpToDate>false</LinksUpToDate>
  <CharactersWithSpaces>12525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Характеризуя социльную организацию </dc:title>
  <dc:subject>Социология труда</dc:subject>
  <dc:creator>Белинский Алексей</dc:creator>
  <cp:keywords/>
  <dc:description/>
  <cp:lastModifiedBy>admin</cp:lastModifiedBy>
  <cp:revision>2</cp:revision>
  <cp:lastPrinted>1899-12-31T22:00:00Z</cp:lastPrinted>
  <dcterms:created xsi:type="dcterms:W3CDTF">2014-02-08T11:25:00Z</dcterms:created>
  <dcterms:modified xsi:type="dcterms:W3CDTF">2014-02-08T11:25:00Z</dcterms:modified>
</cp:coreProperties>
</file>