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8D9" w:rsidRDefault="000348D9">
      <w:pPr>
        <w:jc w:val="center"/>
        <w:rPr>
          <w:sz w:val="32"/>
        </w:rPr>
      </w:pPr>
      <w:r>
        <w:rPr>
          <w:sz w:val="32"/>
        </w:rPr>
        <w:t>МИНИСТЕРСТВО ТРАНСПОРТА РОССИЙСКОЙ ФЕДЕРАЦИИ</w:t>
      </w:r>
    </w:p>
    <w:p w:rsidR="000348D9" w:rsidRDefault="000348D9">
      <w:pPr>
        <w:jc w:val="center"/>
        <w:rPr>
          <w:sz w:val="32"/>
        </w:rPr>
      </w:pPr>
      <w:r>
        <w:rPr>
          <w:sz w:val="32"/>
        </w:rPr>
        <w:t>ГОСУДАРСТВЕННАЯ СЛУЖБА ГРАЖДАНСКОЙ АВИАЦИИ</w:t>
      </w:r>
    </w:p>
    <w:p w:rsidR="000348D9" w:rsidRDefault="000348D9">
      <w:pPr>
        <w:jc w:val="center"/>
        <w:rPr>
          <w:sz w:val="32"/>
        </w:rPr>
      </w:pPr>
      <w:r>
        <w:rPr>
          <w:sz w:val="32"/>
        </w:rPr>
        <w:t>МОСКОВСКИЙ ГОСУДАРСТВЕННЫЙ ТЕХНИЧЕСКИЙ УНИВЕРСИТЕТ ГРАЖДАНСКОЙ АВИАЦИИ</w:t>
      </w:r>
    </w:p>
    <w:p w:rsidR="000348D9" w:rsidRDefault="000348D9">
      <w:pPr>
        <w:spacing w:before="240" w:after="240" w:line="320" w:lineRule="atLeast"/>
        <w:ind w:firstLine="360"/>
        <w:jc w:val="both"/>
        <w:rPr>
          <w:sz w:val="28"/>
        </w:rPr>
      </w:pPr>
    </w:p>
    <w:p w:rsidR="000348D9" w:rsidRDefault="000348D9">
      <w:pPr>
        <w:spacing w:before="240" w:after="240" w:line="320" w:lineRule="atLeast"/>
        <w:ind w:firstLine="360"/>
        <w:jc w:val="center"/>
        <w:rPr>
          <w:sz w:val="28"/>
        </w:rPr>
      </w:pPr>
    </w:p>
    <w:p w:rsidR="000348D9" w:rsidRDefault="000348D9">
      <w:pPr>
        <w:spacing w:before="240" w:after="240" w:line="320" w:lineRule="atLeast"/>
        <w:ind w:firstLine="360"/>
        <w:jc w:val="center"/>
        <w:rPr>
          <w:sz w:val="28"/>
        </w:rPr>
      </w:pPr>
    </w:p>
    <w:p w:rsidR="000348D9" w:rsidRDefault="000348D9">
      <w:pPr>
        <w:spacing w:before="240" w:after="240" w:line="320" w:lineRule="atLeast"/>
        <w:ind w:firstLine="360"/>
        <w:jc w:val="center"/>
        <w:rPr>
          <w:sz w:val="28"/>
        </w:rPr>
      </w:pPr>
    </w:p>
    <w:p w:rsidR="000348D9" w:rsidRDefault="000348D9">
      <w:pPr>
        <w:spacing w:before="240" w:after="240" w:line="320" w:lineRule="atLeast"/>
        <w:ind w:firstLine="360"/>
        <w:jc w:val="center"/>
        <w:rPr>
          <w:sz w:val="28"/>
        </w:rPr>
      </w:pPr>
    </w:p>
    <w:p w:rsidR="000348D9" w:rsidRDefault="000348D9">
      <w:pPr>
        <w:spacing w:before="240" w:after="240" w:line="320" w:lineRule="atLeast"/>
        <w:ind w:firstLine="360"/>
        <w:jc w:val="center"/>
        <w:rPr>
          <w:sz w:val="40"/>
        </w:rPr>
      </w:pPr>
    </w:p>
    <w:p w:rsidR="000348D9" w:rsidRDefault="000348D9">
      <w:pPr>
        <w:pStyle w:val="2"/>
      </w:pPr>
      <w:r>
        <w:t xml:space="preserve">Реферат по дисциплине </w:t>
      </w:r>
    </w:p>
    <w:p w:rsidR="000348D9" w:rsidRDefault="000348D9">
      <w:pPr>
        <w:spacing w:before="240" w:after="240" w:line="320" w:lineRule="atLeast"/>
        <w:ind w:firstLine="360"/>
        <w:jc w:val="center"/>
        <w:rPr>
          <w:sz w:val="40"/>
        </w:rPr>
      </w:pPr>
      <w:r>
        <w:rPr>
          <w:sz w:val="40"/>
        </w:rPr>
        <w:t>«МАТЕРИАЛОВЕДЕНИЕ» на тему:</w:t>
      </w:r>
    </w:p>
    <w:p w:rsidR="000348D9" w:rsidRDefault="000348D9">
      <w:pPr>
        <w:pStyle w:val="3"/>
        <w:rPr>
          <w:sz w:val="40"/>
          <w:u w:val="none"/>
        </w:rPr>
      </w:pPr>
      <w:r>
        <w:rPr>
          <w:sz w:val="40"/>
          <w:u w:val="none"/>
        </w:rPr>
        <w:t>«Жаростойкие и жаропрочные никелевые сплавы, применяемые в авиационных двигателях, и их термическая обработка»</w:t>
      </w:r>
    </w:p>
    <w:p w:rsidR="000348D9" w:rsidRDefault="000348D9">
      <w:pPr>
        <w:pStyle w:val="3"/>
        <w:rPr>
          <w:sz w:val="40"/>
          <w:u w:val="none"/>
        </w:rPr>
      </w:pPr>
    </w:p>
    <w:p w:rsidR="000348D9" w:rsidRDefault="000348D9">
      <w:pPr>
        <w:pStyle w:val="3"/>
        <w:rPr>
          <w:sz w:val="40"/>
          <w:u w:val="none"/>
        </w:rPr>
      </w:pPr>
    </w:p>
    <w:p w:rsidR="000348D9" w:rsidRDefault="000348D9">
      <w:pPr>
        <w:pStyle w:val="3"/>
        <w:rPr>
          <w:sz w:val="40"/>
          <w:u w:val="none"/>
        </w:rPr>
      </w:pPr>
    </w:p>
    <w:p w:rsidR="000348D9" w:rsidRDefault="000348D9">
      <w:pPr>
        <w:pStyle w:val="3"/>
        <w:rPr>
          <w:sz w:val="40"/>
          <w:u w:val="none"/>
        </w:rPr>
      </w:pPr>
    </w:p>
    <w:p w:rsidR="000348D9" w:rsidRDefault="000348D9">
      <w:pPr>
        <w:pStyle w:val="3"/>
        <w:rPr>
          <w:sz w:val="40"/>
          <w:u w:val="none"/>
        </w:rPr>
      </w:pPr>
    </w:p>
    <w:p w:rsidR="000348D9" w:rsidRDefault="000348D9">
      <w:pPr>
        <w:spacing w:before="240" w:after="240" w:line="320" w:lineRule="atLeast"/>
        <w:ind w:firstLine="360"/>
        <w:jc w:val="center"/>
        <w:rPr>
          <w:sz w:val="28"/>
          <w:lang w:val="en-US"/>
        </w:rPr>
      </w:pPr>
    </w:p>
    <w:p w:rsidR="000348D9" w:rsidRDefault="000348D9">
      <w:pPr>
        <w:spacing w:before="240" w:after="240" w:line="320" w:lineRule="atLeast"/>
        <w:ind w:firstLine="360"/>
        <w:jc w:val="center"/>
        <w:rPr>
          <w:sz w:val="28"/>
          <w:lang w:val="en-US"/>
        </w:rPr>
      </w:pPr>
    </w:p>
    <w:p w:rsidR="000348D9" w:rsidRDefault="000348D9">
      <w:pPr>
        <w:spacing w:before="240" w:after="240" w:line="320" w:lineRule="atLeast"/>
        <w:ind w:firstLine="360"/>
        <w:jc w:val="center"/>
        <w:rPr>
          <w:sz w:val="28"/>
          <w:lang w:val="en-US"/>
        </w:rPr>
      </w:pPr>
    </w:p>
    <w:p w:rsidR="000348D9" w:rsidRDefault="000348D9">
      <w:pPr>
        <w:spacing w:before="240" w:after="240" w:line="320" w:lineRule="atLeast"/>
        <w:ind w:firstLine="360"/>
        <w:jc w:val="center"/>
        <w:rPr>
          <w:sz w:val="28"/>
          <w:lang w:val="en-US"/>
        </w:rPr>
      </w:pPr>
    </w:p>
    <w:p w:rsidR="000348D9" w:rsidRDefault="000348D9">
      <w:pPr>
        <w:spacing w:before="240" w:after="240" w:line="320" w:lineRule="atLeast"/>
        <w:ind w:firstLine="360"/>
        <w:jc w:val="center"/>
        <w:rPr>
          <w:sz w:val="28"/>
        </w:rPr>
      </w:pPr>
      <w:r>
        <w:rPr>
          <w:sz w:val="28"/>
        </w:rPr>
        <w:t>2001 год</w:t>
      </w:r>
    </w:p>
    <w:p w:rsidR="000348D9" w:rsidRDefault="000348D9">
      <w:pPr>
        <w:spacing w:before="240" w:after="240" w:line="320" w:lineRule="atLeast"/>
        <w:ind w:firstLine="360"/>
        <w:jc w:val="both"/>
        <w:rPr>
          <w:sz w:val="28"/>
        </w:rPr>
      </w:pPr>
      <w:r>
        <w:rPr>
          <w:sz w:val="28"/>
        </w:rPr>
        <w:br w:type="page"/>
        <w:t>В авиационных двигателях широкое применение нашли жаростойкие и жаропрочные никелевые сплавы. В качестве жаростойких применяют сплавы ХН60ВТ (ВЖ98, ЭИ868), ХН50ВМТЮБ (ЭП648), ХН68ВМТЮК (ЭП693), ХН56ВМТЮ (ЭП199) и др.</w:t>
      </w:r>
    </w:p>
    <w:p w:rsidR="000348D9" w:rsidRDefault="000348D9">
      <w:pPr>
        <w:spacing w:before="240" w:after="240" w:line="320" w:lineRule="atLeast"/>
        <w:ind w:firstLine="360"/>
        <w:jc w:val="both"/>
        <w:rPr>
          <w:sz w:val="28"/>
        </w:rPr>
      </w:pPr>
      <w:r>
        <w:rPr>
          <w:sz w:val="28"/>
        </w:rPr>
        <w:t xml:space="preserve">Термическая обработка сплавов в значительной мере определяется выбранной системой легирования. Так, например, сплав ХН60ВТ имеет низкую концентрацию </w:t>
      </w:r>
      <w:r>
        <w:rPr>
          <w:sz w:val="28"/>
        </w:rPr>
        <w:sym w:font="Symbol" w:char="F067"/>
      </w:r>
      <w:r>
        <w:rPr>
          <w:sz w:val="28"/>
        </w:rPr>
        <w:sym w:font="Symbol" w:char="F0A2"/>
      </w:r>
      <w:r>
        <w:rPr>
          <w:sz w:val="28"/>
        </w:rPr>
        <w:t xml:space="preserve">-образующих элементов, поэтому не содержит в своей структуре </w:t>
      </w:r>
      <w:r>
        <w:rPr>
          <w:sz w:val="28"/>
        </w:rPr>
        <w:sym w:font="Symbol" w:char="F067"/>
      </w:r>
      <w:r>
        <w:rPr>
          <w:sz w:val="28"/>
        </w:rPr>
        <w:sym w:font="Symbol" w:char="F0A2"/>
      </w:r>
      <w:r>
        <w:rPr>
          <w:sz w:val="28"/>
        </w:rPr>
        <w:t xml:space="preserve">-фазу, отличается повышенной пластичностью и не требует термической обработки после сварки. Структура сплава состоит из никелевого </w:t>
      </w:r>
      <w:r>
        <w:rPr>
          <w:sz w:val="28"/>
        </w:rPr>
        <w:sym w:font="Symbol" w:char="F067"/>
      </w:r>
      <w:r>
        <w:rPr>
          <w:sz w:val="28"/>
        </w:rPr>
        <w:t xml:space="preserve">-твёрдого раствора, в котором содержится небольшое количество частиц </w:t>
      </w:r>
      <w:r>
        <w:rPr>
          <w:sz w:val="28"/>
        </w:rPr>
        <w:sym w:font="Symbol" w:char="F061"/>
      </w:r>
      <w:r>
        <w:rPr>
          <w:sz w:val="28"/>
        </w:rPr>
        <w:t>-</w:t>
      </w:r>
      <w:r>
        <w:rPr>
          <w:sz w:val="28"/>
          <w:lang w:val="en-US"/>
        </w:rPr>
        <w:t>W</w:t>
      </w:r>
      <w:r>
        <w:rPr>
          <w:sz w:val="28"/>
        </w:rPr>
        <w:t xml:space="preserve"> и карбидной фазы </w:t>
      </w:r>
      <w:r>
        <w:rPr>
          <w:sz w:val="28"/>
          <w:lang w:val="en-US"/>
        </w:rPr>
        <w:t>Ni</w:t>
      </w:r>
      <w:r>
        <w:rPr>
          <w:sz w:val="16"/>
        </w:rPr>
        <w:t>3</w:t>
      </w:r>
      <w:r>
        <w:rPr>
          <w:sz w:val="28"/>
          <w:lang w:val="en-US"/>
        </w:rPr>
        <w:t>W</w:t>
      </w:r>
      <w:r>
        <w:rPr>
          <w:sz w:val="16"/>
        </w:rPr>
        <w:t>3</w:t>
      </w:r>
      <w:r>
        <w:rPr>
          <w:sz w:val="28"/>
          <w:lang w:val="en-US"/>
        </w:rPr>
        <w:t>C</w:t>
      </w:r>
      <w:r>
        <w:rPr>
          <w:sz w:val="28"/>
        </w:rPr>
        <w:t xml:space="preserve"> и </w:t>
      </w:r>
      <w:r>
        <w:rPr>
          <w:sz w:val="28"/>
          <w:lang w:val="en-US"/>
        </w:rPr>
        <w:t>Cr</w:t>
      </w:r>
      <w:r>
        <w:rPr>
          <w:sz w:val="16"/>
        </w:rPr>
        <w:t>23</w:t>
      </w:r>
      <w:r>
        <w:rPr>
          <w:sz w:val="28"/>
          <w:lang w:val="en-US"/>
        </w:rPr>
        <w:t>C</w:t>
      </w:r>
      <w:r>
        <w:rPr>
          <w:sz w:val="16"/>
        </w:rPr>
        <w:t>6</w:t>
      </w:r>
      <w:r>
        <w:rPr>
          <w:sz w:val="28"/>
        </w:rPr>
        <w:t xml:space="preserve">. однако другие сплавы, у которых повышение жаропрочности обеспечивается путём упрочнения </w:t>
      </w:r>
      <w:r>
        <w:rPr>
          <w:sz w:val="28"/>
        </w:rPr>
        <w:sym w:font="Symbol" w:char="F067"/>
      </w:r>
      <w:r>
        <w:rPr>
          <w:sz w:val="28"/>
        </w:rPr>
        <w:t xml:space="preserve">-твёрдого раствора и выделения дисперсных частиц упрочняющей </w:t>
      </w:r>
      <w:r>
        <w:rPr>
          <w:sz w:val="28"/>
        </w:rPr>
        <w:sym w:font="Symbol" w:char="F067"/>
      </w:r>
      <w:r>
        <w:rPr>
          <w:sz w:val="28"/>
        </w:rPr>
        <w:sym w:font="Symbol" w:char="F0A2"/>
      </w:r>
      <w:r>
        <w:rPr>
          <w:sz w:val="28"/>
        </w:rPr>
        <w:t>-фазы (сплавы ХН50ВМТЮБ, ХН68ВМТЮК, ХН56ВМТЮ), подвергаются упрочнению при термической обработке, состоящей из закалки и старения.</w:t>
      </w:r>
    </w:p>
    <w:p w:rsidR="000348D9" w:rsidRDefault="000348D9">
      <w:pPr>
        <w:spacing w:before="240" w:after="240" w:line="320" w:lineRule="atLeast"/>
        <w:ind w:firstLine="360"/>
        <w:jc w:val="both"/>
        <w:rPr>
          <w:sz w:val="28"/>
        </w:rPr>
      </w:pPr>
      <w:r>
        <w:rPr>
          <w:sz w:val="28"/>
        </w:rPr>
        <w:t>Температура закалки выбирается из условия получения однородного твёрдого раствора. Так, например, сплав ХН50ВМТЮБ подвергают закалке на воздухе от температуры 1140</w:t>
      </w:r>
      <w:r>
        <w:rPr>
          <w:sz w:val="28"/>
        </w:rPr>
        <w:sym w:font="Symbol" w:char="F0B0"/>
      </w:r>
      <w:r>
        <w:rPr>
          <w:sz w:val="28"/>
        </w:rPr>
        <w:t>С и последующему старению при температуре 900</w:t>
      </w:r>
      <w:r>
        <w:rPr>
          <w:sz w:val="28"/>
        </w:rPr>
        <w:sym w:font="Symbol" w:char="F0B0"/>
      </w:r>
      <w:r>
        <w:rPr>
          <w:sz w:val="28"/>
        </w:rPr>
        <w:t>С в течение 5 ч, а сплав ХН68ВМТЮК закаливают от температуры 1100</w:t>
      </w:r>
      <w:r>
        <w:rPr>
          <w:sz w:val="28"/>
        </w:rPr>
        <w:sym w:font="Symbol" w:char="F0B0"/>
      </w:r>
      <w:r>
        <w:rPr>
          <w:sz w:val="28"/>
        </w:rPr>
        <w:t>С с последующим старением при температуре 900</w:t>
      </w:r>
      <w:r>
        <w:rPr>
          <w:sz w:val="28"/>
        </w:rPr>
        <w:sym w:font="Symbol" w:char="F0B0"/>
      </w:r>
      <w:r>
        <w:rPr>
          <w:sz w:val="28"/>
        </w:rPr>
        <w:t xml:space="preserve">С в течение 5 ч. При старении из пересыщенного твёрдого раствора выделяются дисперсные частицы упрочняющей </w:t>
      </w:r>
      <w:r>
        <w:rPr>
          <w:sz w:val="28"/>
        </w:rPr>
        <w:sym w:font="Symbol" w:char="F067"/>
      </w:r>
      <w:r>
        <w:rPr>
          <w:sz w:val="28"/>
        </w:rPr>
        <w:sym w:font="Symbol" w:char="F0A2"/>
      </w:r>
      <w:r>
        <w:rPr>
          <w:sz w:val="28"/>
        </w:rPr>
        <w:t>-фазы и сплавы упрочняются.</w:t>
      </w:r>
    </w:p>
    <w:p w:rsidR="000348D9" w:rsidRDefault="000348D9">
      <w:pPr>
        <w:pStyle w:val="a3"/>
        <w:spacing w:before="240" w:after="240" w:line="320" w:lineRule="atLeast"/>
        <w:jc w:val="both"/>
      </w:pPr>
      <w:r>
        <w:t xml:space="preserve">Наличие </w:t>
      </w:r>
      <w:r>
        <w:sym w:font="Symbol" w:char="F067"/>
      </w:r>
      <w:r>
        <w:sym w:font="Symbol" w:char="F0A2"/>
      </w:r>
      <w:r>
        <w:t>-фазы повышает жаропрочность и одновременно сообщает сплавам склонность к образованию горячих трещин при сварке и термической обработке, необходимость в термической обработке деталей после сварки или подварки технологических, а также эксплуатационных дефектов.</w:t>
      </w:r>
    </w:p>
    <w:p w:rsidR="000348D9" w:rsidRDefault="000348D9">
      <w:pPr>
        <w:spacing w:before="240" w:after="240" w:line="320" w:lineRule="atLeast"/>
        <w:ind w:firstLine="360"/>
        <w:jc w:val="both"/>
        <w:rPr>
          <w:sz w:val="28"/>
        </w:rPr>
      </w:pPr>
      <w:r>
        <w:rPr>
          <w:sz w:val="28"/>
        </w:rPr>
        <w:t xml:space="preserve">Свойства жаропрочных никелевых сплавов для лопаток и дисков газовых турбин определяются термической стабильностью структуры, размерами, формой и количеством упрочняющей </w:t>
      </w:r>
      <w:r>
        <w:rPr>
          <w:sz w:val="28"/>
        </w:rPr>
        <w:sym w:font="Symbol" w:char="F067"/>
      </w:r>
      <w:r>
        <w:rPr>
          <w:sz w:val="28"/>
        </w:rPr>
        <w:sym w:font="Symbol" w:char="F0A2"/>
      </w:r>
      <w:r>
        <w:rPr>
          <w:sz w:val="28"/>
        </w:rPr>
        <w:t xml:space="preserve">-фазы, прочностными характеристиками </w:t>
      </w:r>
      <w:r>
        <w:rPr>
          <w:sz w:val="28"/>
        </w:rPr>
        <w:sym w:font="Symbol" w:char="F067"/>
      </w:r>
      <w:r>
        <w:rPr>
          <w:sz w:val="28"/>
        </w:rPr>
        <w:t xml:space="preserve">-твёрдого раствора, оптимальным соотношением параметров кристаллических решёток </w:t>
      </w:r>
      <w:r>
        <w:rPr>
          <w:sz w:val="28"/>
        </w:rPr>
        <w:sym w:font="Symbol" w:char="F067"/>
      </w:r>
      <w:r>
        <w:rPr>
          <w:sz w:val="28"/>
        </w:rPr>
        <w:t xml:space="preserve">- и </w:t>
      </w:r>
      <w:r>
        <w:rPr>
          <w:sz w:val="28"/>
        </w:rPr>
        <w:sym w:font="Symbol" w:char="F067"/>
      </w:r>
      <w:r>
        <w:rPr>
          <w:sz w:val="28"/>
        </w:rPr>
        <w:sym w:font="Symbol" w:char="F0A2"/>
      </w:r>
      <w:r>
        <w:rPr>
          <w:sz w:val="28"/>
        </w:rPr>
        <w:t xml:space="preserve">-фаз, распределением карбидной фазы и другими факторами. Обычно жаропрочные сплавы упрочняются путём целенаправленного многокомпонентного легирования. Суть многокомпонентного легирования состоит в обеспечении жаропрочности путём совершенствования гетерофазного строения, включающего контролируемое выделение частиц упрочняющей </w:t>
      </w:r>
      <w:r>
        <w:rPr>
          <w:sz w:val="28"/>
        </w:rPr>
        <w:sym w:font="Symbol" w:char="F067"/>
      </w:r>
      <w:r>
        <w:rPr>
          <w:sz w:val="28"/>
        </w:rPr>
        <w:sym w:font="Symbol" w:char="F0A2"/>
      </w:r>
      <w:r>
        <w:rPr>
          <w:sz w:val="28"/>
        </w:rPr>
        <w:t xml:space="preserve">-фазы, обеспечении её термической стабильности, целенаправленном изменении морфологии, параметров кристаллических решёток </w:t>
      </w:r>
      <w:r>
        <w:rPr>
          <w:sz w:val="28"/>
        </w:rPr>
        <w:sym w:font="Symbol" w:char="F067"/>
      </w:r>
      <w:r>
        <w:rPr>
          <w:sz w:val="28"/>
        </w:rPr>
        <w:t xml:space="preserve">- и </w:t>
      </w:r>
      <w:r>
        <w:rPr>
          <w:sz w:val="28"/>
        </w:rPr>
        <w:sym w:font="Symbol" w:char="F067"/>
      </w:r>
      <w:r>
        <w:rPr>
          <w:sz w:val="28"/>
        </w:rPr>
        <w:sym w:font="Symbol" w:char="F0A2"/>
      </w:r>
      <w:r>
        <w:rPr>
          <w:sz w:val="28"/>
        </w:rPr>
        <w:t>-фаз, их влияния на дислокационную структуру сплавов, а также на протекание диффузионных процессов.</w:t>
      </w:r>
    </w:p>
    <w:p w:rsidR="000348D9" w:rsidRDefault="000348D9">
      <w:pPr>
        <w:pStyle w:val="20"/>
        <w:spacing w:before="240" w:after="240" w:line="320" w:lineRule="atLeast"/>
      </w:pPr>
      <w:r>
        <w:t>Основные требования к материалам для лопаток турбин обусловлены самим развитием конструкции двигателей, непрерывным повышением жаропрочности, пластичности, сопротивления термической и малоцикловой усталости, стойкости к воздействию газовой среды. Материалы для лопаток турбин современных двигателей должны обладать высокой сопротивляемостью разрушению при термической и малоцикловой усталости, которая является в настоящее время основным видом разрушения. Опасность разрушения усугубляется поверхностными реакциями, связанными с газовой коррозией, разупрочнением границы зёрен.</w:t>
      </w:r>
    </w:p>
    <w:p w:rsidR="000348D9" w:rsidRDefault="000348D9">
      <w:pPr>
        <w:spacing w:before="240" w:after="240" w:line="320" w:lineRule="atLeast"/>
        <w:ind w:firstLine="360"/>
        <w:jc w:val="both"/>
        <w:rPr>
          <w:sz w:val="28"/>
        </w:rPr>
      </w:pPr>
      <w:r>
        <w:rPr>
          <w:sz w:val="28"/>
        </w:rPr>
        <w:t>Для изготовления лопаток турбин исползуют деформируемые и литейные сплавы. Деформируемые сплавы обладают ограниченными возможностями обеспечения необходимой жаропрочности, поскольку дальнейшее их легирование ведёт к практически полной потере их технологической пластичности при деформации. Ведущее место среди жаропрочных сплавов принадлежит литейным сплавам, новым направленно кристализованным и монокристализованным сплавам, которые широко применяются в современных высокотемпературных двигателях. Совершенствование технологии литья и многокомпонентного легирования обеспечило существенное увеличение рабочей температуры сплавов, причём и направленные и монокристаллические сплавы группы ЖС стали более пластичными. Предельные рабочие температуры нагрева деформируемых сплавов не превышают 1000</w:t>
      </w:r>
      <w:r>
        <w:rPr>
          <w:sz w:val="28"/>
        </w:rPr>
        <w:sym w:font="Symbol" w:char="F0B0"/>
      </w:r>
      <w:r>
        <w:rPr>
          <w:sz w:val="28"/>
        </w:rPr>
        <w:t xml:space="preserve">С. </w:t>
      </w:r>
    </w:p>
    <w:p w:rsidR="000348D9" w:rsidRDefault="000348D9">
      <w:pPr>
        <w:spacing w:before="240" w:after="240" w:line="320" w:lineRule="atLeast"/>
        <w:ind w:firstLine="360"/>
        <w:jc w:val="both"/>
        <w:rPr>
          <w:sz w:val="28"/>
        </w:rPr>
      </w:pPr>
      <w:r>
        <w:rPr>
          <w:sz w:val="28"/>
        </w:rPr>
        <w:t>Широкое распространение нашли деформируемые сплавы ЭП109, ЭП220, ЖС6КП и литейные ЖС6К, ЖС6У, ЖС6Ф, ВЖЛ12У, ЖС30, ЖС26, ЖС32 и др.</w:t>
      </w:r>
    </w:p>
    <w:p w:rsidR="000348D9" w:rsidRDefault="000348D9">
      <w:pPr>
        <w:spacing w:before="240" w:after="240" w:line="320" w:lineRule="atLeast"/>
        <w:ind w:firstLine="360"/>
        <w:jc w:val="both"/>
        <w:rPr>
          <w:sz w:val="28"/>
        </w:rPr>
      </w:pPr>
      <w:r>
        <w:rPr>
          <w:sz w:val="28"/>
        </w:rPr>
        <w:t>Термическая обработка сплавов состоит из закалки и старения. Закалка производится при температурах 1220-1280</w:t>
      </w:r>
      <w:r>
        <w:rPr>
          <w:sz w:val="28"/>
        </w:rPr>
        <w:sym w:font="Symbol" w:char="F0B0"/>
      </w:r>
      <w:r>
        <w:rPr>
          <w:sz w:val="28"/>
        </w:rPr>
        <w:t xml:space="preserve">С в течение 3-5 ч. Отливки деталей получают методом точного литья по выплавляемым моделям и закаливают в вакууме. Упрочняющая </w:t>
      </w:r>
      <w:r>
        <w:rPr>
          <w:sz w:val="28"/>
        </w:rPr>
        <w:sym w:font="Symbol" w:char="F067"/>
      </w:r>
      <w:r>
        <w:rPr>
          <w:sz w:val="28"/>
        </w:rPr>
        <w:sym w:font="Symbol" w:char="F0A2"/>
      </w:r>
      <w:r>
        <w:rPr>
          <w:sz w:val="28"/>
        </w:rPr>
        <w:t>-фаза выделяется в основном в процессе охлаждения. В процессе старения при температуре 950</w:t>
      </w:r>
      <w:r>
        <w:rPr>
          <w:sz w:val="28"/>
        </w:rPr>
        <w:sym w:font="Symbol" w:char="F0B0"/>
      </w:r>
      <w:r>
        <w:rPr>
          <w:sz w:val="28"/>
        </w:rPr>
        <w:t xml:space="preserve">С в течение 2 ч происходит дополнительное незначительное выделение частиц </w:t>
      </w:r>
      <w:r>
        <w:rPr>
          <w:sz w:val="28"/>
        </w:rPr>
        <w:sym w:font="Symbol" w:char="F067"/>
      </w:r>
      <w:r>
        <w:rPr>
          <w:sz w:val="28"/>
        </w:rPr>
        <w:sym w:font="Symbol" w:char="F0A2"/>
      </w:r>
      <w:r>
        <w:rPr>
          <w:sz w:val="28"/>
        </w:rPr>
        <w:t>-фазы и упрочнение сплавов.</w:t>
      </w:r>
    </w:p>
    <w:p w:rsidR="000348D9" w:rsidRDefault="000348D9">
      <w:pPr>
        <w:spacing w:before="240" w:after="240" w:line="320" w:lineRule="atLeast"/>
        <w:ind w:firstLine="360"/>
        <w:jc w:val="both"/>
        <w:rPr>
          <w:sz w:val="28"/>
        </w:rPr>
      </w:pPr>
      <w:r>
        <w:rPr>
          <w:sz w:val="28"/>
        </w:rPr>
        <w:t xml:space="preserve">Окончательная структура сплавов состоит из легированного твёрдого раствора на никелевой основе, </w:t>
      </w:r>
      <w:r>
        <w:rPr>
          <w:sz w:val="28"/>
        </w:rPr>
        <w:sym w:font="Symbol" w:char="F067"/>
      </w:r>
      <w:r>
        <w:rPr>
          <w:sz w:val="28"/>
        </w:rPr>
        <w:sym w:font="Symbol" w:char="F0A2"/>
      </w:r>
      <w:r>
        <w:rPr>
          <w:sz w:val="28"/>
        </w:rPr>
        <w:t>-фазы и карбидов. Макроструктура сплава ЖС6ФНК содержит поперечных границ зёрен, а сами зёрна обычно ориентированы по длине лопатки в направлении ребра гранецентрированной решётки.</w:t>
      </w:r>
    </w:p>
    <w:p w:rsidR="000348D9" w:rsidRDefault="000348D9">
      <w:pPr>
        <w:spacing w:before="240" w:after="240" w:line="320" w:lineRule="atLeast"/>
        <w:ind w:firstLine="360"/>
        <w:jc w:val="both"/>
        <w:rPr>
          <w:sz w:val="28"/>
        </w:rPr>
      </w:pPr>
      <w:r>
        <w:rPr>
          <w:sz w:val="28"/>
        </w:rPr>
        <w:t>Сплавы обладают высокими механическими свойствами.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0"/>
        <w:gridCol w:w="3332"/>
        <w:gridCol w:w="1101"/>
        <w:gridCol w:w="1202"/>
        <w:gridCol w:w="1137"/>
        <w:gridCol w:w="1089"/>
      </w:tblGrid>
      <w:tr w:rsidR="000348D9">
        <w:trPr>
          <w:cantSplit/>
        </w:trPr>
        <w:tc>
          <w:tcPr>
            <w:tcW w:w="1728" w:type="dxa"/>
            <w:vMerge w:val="restart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Марка материала</w:t>
            </w:r>
          </w:p>
        </w:tc>
        <w:tc>
          <w:tcPr>
            <w:tcW w:w="3420" w:type="dxa"/>
            <w:vMerge w:val="restart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Термическая обработка</w:t>
            </w:r>
          </w:p>
        </w:tc>
        <w:tc>
          <w:tcPr>
            <w:tcW w:w="4423" w:type="dxa"/>
            <w:gridSpan w:val="4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Механические свойства</w:t>
            </w:r>
          </w:p>
        </w:tc>
      </w:tr>
      <w:tr w:rsidR="000348D9">
        <w:trPr>
          <w:cantSplit/>
        </w:trPr>
        <w:tc>
          <w:tcPr>
            <w:tcW w:w="1728" w:type="dxa"/>
            <w:vMerge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</w:p>
        </w:tc>
        <w:tc>
          <w:tcPr>
            <w:tcW w:w="3420" w:type="dxa"/>
            <w:vMerge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</w:p>
        </w:tc>
        <w:tc>
          <w:tcPr>
            <w:tcW w:w="1105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sym w:font="Symbol" w:char="F073"/>
            </w:r>
            <w:r>
              <w:rPr>
                <w:sz w:val="20"/>
                <w:vertAlign w:val="subscript"/>
              </w:rPr>
              <w:t>В</w:t>
            </w:r>
            <w:r>
              <w:rPr>
                <w:sz w:val="20"/>
                <w:vertAlign w:val="superscript"/>
              </w:rPr>
              <w:t>900</w:t>
            </w:r>
            <w:r>
              <w:rPr>
                <w:sz w:val="20"/>
              </w:rPr>
              <w:t>, МПа</w:t>
            </w:r>
          </w:p>
        </w:tc>
        <w:tc>
          <w:tcPr>
            <w:tcW w:w="1106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sym w:font="Symbol" w:char="F073"/>
            </w:r>
            <w:r>
              <w:rPr>
                <w:sz w:val="20"/>
                <w:vertAlign w:val="subscript"/>
              </w:rPr>
              <w:t>100</w:t>
            </w:r>
            <w:r>
              <w:rPr>
                <w:sz w:val="20"/>
                <w:vertAlign w:val="superscript"/>
              </w:rPr>
              <w:t>1000</w:t>
            </w:r>
            <w:r>
              <w:rPr>
                <w:sz w:val="20"/>
              </w:rPr>
              <w:t>, МПа</w:t>
            </w:r>
          </w:p>
        </w:tc>
        <w:tc>
          <w:tcPr>
            <w:tcW w:w="1106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sym w:font="Symbol" w:char="F073"/>
            </w:r>
            <w:r>
              <w:rPr>
                <w:sz w:val="20"/>
                <w:vertAlign w:val="subscript"/>
              </w:rPr>
              <w:t>100</w:t>
            </w:r>
            <w:r>
              <w:rPr>
                <w:sz w:val="20"/>
                <w:vertAlign w:val="superscript"/>
              </w:rPr>
              <w:t>900</w:t>
            </w:r>
            <w:r>
              <w:rPr>
                <w:sz w:val="20"/>
              </w:rPr>
              <w:t>, МПа</w:t>
            </w:r>
          </w:p>
        </w:tc>
        <w:tc>
          <w:tcPr>
            <w:tcW w:w="1106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sym w:font="Symbol" w:char="F064"/>
            </w:r>
            <w:r>
              <w:rPr>
                <w:sz w:val="20"/>
              </w:rPr>
              <w:t>, %</w:t>
            </w:r>
          </w:p>
        </w:tc>
      </w:tr>
      <w:tr w:rsidR="000348D9">
        <w:tc>
          <w:tcPr>
            <w:tcW w:w="1728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ЭП109</w:t>
            </w:r>
          </w:p>
        </w:tc>
        <w:tc>
          <w:tcPr>
            <w:tcW w:w="3420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Закалка с 1220</w:t>
            </w:r>
            <w:r>
              <w:rPr>
                <w:sz w:val="20"/>
              </w:rPr>
              <w:sym w:font="Symbol" w:char="F0B0"/>
            </w:r>
            <w:r>
              <w:rPr>
                <w:sz w:val="20"/>
              </w:rPr>
              <w:t>С 5 ч                             и старение при 950</w:t>
            </w:r>
            <w:r>
              <w:rPr>
                <w:sz w:val="20"/>
              </w:rPr>
              <w:sym w:font="Symbol" w:char="F0B0"/>
            </w:r>
            <w:r>
              <w:rPr>
                <w:sz w:val="20"/>
              </w:rPr>
              <w:t>С 2 ч</w:t>
            </w:r>
          </w:p>
        </w:tc>
        <w:tc>
          <w:tcPr>
            <w:tcW w:w="1105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650</w:t>
            </w:r>
          </w:p>
        </w:tc>
        <w:tc>
          <w:tcPr>
            <w:tcW w:w="1106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06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106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0348D9">
        <w:tc>
          <w:tcPr>
            <w:tcW w:w="1728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ЖС6КП</w:t>
            </w:r>
          </w:p>
        </w:tc>
        <w:tc>
          <w:tcPr>
            <w:tcW w:w="3420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Закалка с 1220</w:t>
            </w:r>
            <w:r>
              <w:rPr>
                <w:sz w:val="20"/>
              </w:rPr>
              <w:sym w:font="Symbol" w:char="F0B0"/>
            </w:r>
            <w:r>
              <w:rPr>
                <w:sz w:val="20"/>
              </w:rPr>
              <w:t>С 4 ч                            и старение при 900</w:t>
            </w:r>
            <w:r>
              <w:rPr>
                <w:sz w:val="20"/>
              </w:rPr>
              <w:sym w:font="Symbol" w:char="F0B0"/>
            </w:r>
            <w:r>
              <w:rPr>
                <w:sz w:val="20"/>
              </w:rPr>
              <w:t>С 16 ч</w:t>
            </w:r>
          </w:p>
        </w:tc>
        <w:tc>
          <w:tcPr>
            <w:tcW w:w="1105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770</w:t>
            </w:r>
          </w:p>
        </w:tc>
        <w:tc>
          <w:tcPr>
            <w:tcW w:w="1106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06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106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0348D9">
        <w:tc>
          <w:tcPr>
            <w:tcW w:w="1728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ЖС6У</w:t>
            </w:r>
          </w:p>
        </w:tc>
        <w:tc>
          <w:tcPr>
            <w:tcW w:w="3420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Закалка с 1230</w:t>
            </w:r>
            <w:r>
              <w:rPr>
                <w:sz w:val="20"/>
              </w:rPr>
              <w:sym w:font="Symbol" w:char="F0B0"/>
            </w:r>
            <w:r>
              <w:rPr>
                <w:sz w:val="20"/>
              </w:rPr>
              <w:t>С 3 ч                           и старение при 950</w:t>
            </w:r>
            <w:r>
              <w:rPr>
                <w:sz w:val="20"/>
              </w:rPr>
              <w:sym w:font="Symbol" w:char="F0B0"/>
            </w:r>
            <w:r>
              <w:rPr>
                <w:sz w:val="20"/>
              </w:rPr>
              <w:t>С 2 ч</w:t>
            </w:r>
          </w:p>
        </w:tc>
        <w:tc>
          <w:tcPr>
            <w:tcW w:w="1105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106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06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1106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0348D9">
        <w:tc>
          <w:tcPr>
            <w:tcW w:w="1728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ВЖЛ12У</w:t>
            </w:r>
          </w:p>
        </w:tc>
        <w:tc>
          <w:tcPr>
            <w:tcW w:w="3420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»  »</w:t>
            </w:r>
          </w:p>
        </w:tc>
        <w:tc>
          <w:tcPr>
            <w:tcW w:w="1105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780</w:t>
            </w:r>
          </w:p>
        </w:tc>
        <w:tc>
          <w:tcPr>
            <w:tcW w:w="1106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06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106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0348D9">
        <w:tc>
          <w:tcPr>
            <w:tcW w:w="1728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ЖС6Ф-НК</w:t>
            </w:r>
          </w:p>
        </w:tc>
        <w:tc>
          <w:tcPr>
            <w:tcW w:w="3420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»  »</w:t>
            </w:r>
          </w:p>
        </w:tc>
        <w:tc>
          <w:tcPr>
            <w:tcW w:w="1105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850</w:t>
            </w:r>
          </w:p>
        </w:tc>
        <w:tc>
          <w:tcPr>
            <w:tcW w:w="1106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106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1106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0348D9">
        <w:tc>
          <w:tcPr>
            <w:tcW w:w="1728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ЖС26 (ВСНК)</w:t>
            </w:r>
          </w:p>
        </w:tc>
        <w:tc>
          <w:tcPr>
            <w:tcW w:w="3420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Закалка с 1260</w:t>
            </w:r>
            <w:r>
              <w:rPr>
                <w:sz w:val="20"/>
              </w:rPr>
              <w:sym w:font="Symbol" w:char="F0B0"/>
            </w:r>
            <w:r>
              <w:rPr>
                <w:sz w:val="20"/>
              </w:rPr>
              <w:t xml:space="preserve">С 4 ч </w:t>
            </w:r>
          </w:p>
        </w:tc>
        <w:tc>
          <w:tcPr>
            <w:tcW w:w="1105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880</w:t>
            </w:r>
          </w:p>
        </w:tc>
        <w:tc>
          <w:tcPr>
            <w:tcW w:w="1106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06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410</w:t>
            </w:r>
          </w:p>
        </w:tc>
        <w:tc>
          <w:tcPr>
            <w:tcW w:w="1106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0348D9">
        <w:tc>
          <w:tcPr>
            <w:tcW w:w="1728" w:type="dxa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ЖСЗ2 (монокр)</w:t>
            </w:r>
          </w:p>
        </w:tc>
        <w:tc>
          <w:tcPr>
            <w:tcW w:w="3420" w:type="dxa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Закалка с 1280</w:t>
            </w:r>
            <w:r>
              <w:rPr>
                <w:sz w:val="20"/>
              </w:rPr>
              <w:sym w:font="Symbol" w:char="F0B0"/>
            </w:r>
            <w:r>
              <w:rPr>
                <w:sz w:val="20"/>
              </w:rPr>
              <w:t xml:space="preserve">С 4 ч </w:t>
            </w:r>
          </w:p>
        </w:tc>
        <w:tc>
          <w:tcPr>
            <w:tcW w:w="1105" w:type="dxa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960</w:t>
            </w:r>
          </w:p>
        </w:tc>
        <w:tc>
          <w:tcPr>
            <w:tcW w:w="1106" w:type="dxa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06" w:type="dxa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475</w:t>
            </w:r>
          </w:p>
        </w:tc>
        <w:tc>
          <w:tcPr>
            <w:tcW w:w="1106" w:type="dxa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</w:tbl>
    <w:p w:rsidR="000348D9" w:rsidRDefault="000348D9">
      <w:pPr>
        <w:pStyle w:val="20"/>
        <w:spacing w:before="240" w:after="240" w:line="320" w:lineRule="atLeast"/>
      </w:pPr>
      <w:r>
        <w:t>Деформируемые сплавы ЭП109 и ЖС6КП применяются при температурах на металле не более 950</w:t>
      </w:r>
      <w:r>
        <w:sym w:font="Symbol" w:char="F0B0"/>
      </w:r>
      <w:r>
        <w:t>С, а сплавы ЖС6У, ВЖЛ12У и ЖС6ФНК имеют более высокие допустимые значения температур в эксплуатации, соответственно 1000</w:t>
      </w:r>
      <w:r>
        <w:sym w:font="Symbol" w:char="F0B0"/>
      </w:r>
      <w:r>
        <w:t>С для ЖС6У и ВЖЛ12У и до 1050</w:t>
      </w:r>
      <w:r>
        <w:sym w:font="Symbol" w:char="F0B0"/>
      </w:r>
      <w:r>
        <w:t xml:space="preserve">С для ЖС6ФНК. Отсутствие поперечных границ зёрен, более низкий модуль упругости и более высокая пластичность сообщают сплаву ЖС6ФНК повышенную долговечность при воздействии высоких температур и циклических термомеханических нагрузок. Температурные ограничения применения жаропрочных сплавов с дисперсионным упрочнением обусловлены растворением, быстрой коагуляцией упрочняющей </w:t>
      </w:r>
      <w:r>
        <w:sym w:font="Symbol" w:char="F067"/>
      </w:r>
      <w:r>
        <w:sym w:font="Symbol" w:char="F0A2"/>
      </w:r>
      <w:r>
        <w:t>-фазы и падением жаропрочности при перегревах деталей в процессе эксплуатации.</w:t>
      </w:r>
    </w:p>
    <w:p w:rsidR="000348D9" w:rsidRDefault="000348D9">
      <w:pPr>
        <w:spacing w:before="240" w:after="240" w:line="320" w:lineRule="atLeast"/>
        <w:ind w:firstLine="360"/>
        <w:jc w:val="both"/>
        <w:rPr>
          <w:sz w:val="28"/>
        </w:rPr>
      </w:pPr>
      <w:r>
        <w:rPr>
          <w:sz w:val="28"/>
        </w:rPr>
        <w:t>Деформируемые сплавы имеют более мелкозернистую структуру, которая обеспечивает их более высокое сопротивление усталости, тогда как литейные сплавы с равноосной структурой имеют более высокую жаропрочность.</w:t>
      </w:r>
    </w:p>
    <w:p w:rsidR="000348D9" w:rsidRDefault="000348D9">
      <w:pPr>
        <w:spacing w:before="240" w:after="240" w:line="320" w:lineRule="atLeast"/>
        <w:ind w:firstLine="360"/>
        <w:jc w:val="both"/>
        <w:rPr>
          <w:sz w:val="28"/>
        </w:rPr>
      </w:pPr>
      <w:r>
        <w:rPr>
          <w:sz w:val="28"/>
        </w:rPr>
        <w:t>Введение гафния в сплав ЖС6ФНК усиливает карбидную ликвацию, способствует способствует образованию в поверхностном слое карбидов Ме</w:t>
      </w:r>
      <w:r>
        <w:rPr>
          <w:sz w:val="16"/>
        </w:rPr>
        <w:t>6</w:t>
      </w:r>
      <w:r>
        <w:rPr>
          <w:sz w:val="28"/>
        </w:rPr>
        <w:t>С, обладающих низкой жаростойкостью и не покрывающихся при диффузионном алитировании. Наличие ванадия и титана в сплаве ЖС26 значительно снижает жаростойкость. Сплав ЖС32 не содержит титана и ванадия, а легирование алюминием, танталом и небольшой концентрацией хрома обеспечивает сплаву высокую жаростойкость.</w:t>
      </w:r>
    </w:p>
    <w:p w:rsidR="000348D9" w:rsidRDefault="000348D9">
      <w:pPr>
        <w:spacing w:before="240" w:after="240" w:line="320" w:lineRule="atLeast"/>
        <w:ind w:firstLine="360"/>
        <w:jc w:val="both"/>
        <w:rPr>
          <w:sz w:val="28"/>
        </w:rPr>
      </w:pPr>
      <w:r>
        <w:rPr>
          <w:sz w:val="28"/>
        </w:rPr>
        <w:t xml:space="preserve">Сплавы ЖС26 и ЖС32 с направленной и монокристаллической структурой обладают более высокой термической стабильностью, термостойкостью. Для обеспечения однородности состава и структуры по объёму отливки лопаток подвергаются нагреву при закалке в вакууме до более высоких, чем равноосные сплавы, температур. В процессе нагрева и высокотемпературной выдержки происходит растворение </w:t>
      </w:r>
      <w:r>
        <w:rPr>
          <w:sz w:val="28"/>
        </w:rPr>
        <w:sym w:font="Symbol" w:char="F067"/>
      </w:r>
      <w:r>
        <w:rPr>
          <w:sz w:val="28"/>
        </w:rPr>
        <w:sym w:font="Symbol" w:char="F0A2"/>
      </w:r>
      <w:r>
        <w:rPr>
          <w:sz w:val="28"/>
        </w:rPr>
        <w:t>-фазы и карбидов МеС, Ме</w:t>
      </w:r>
      <w:r>
        <w:rPr>
          <w:sz w:val="16"/>
        </w:rPr>
        <w:t>23</w:t>
      </w:r>
      <w:r>
        <w:rPr>
          <w:sz w:val="28"/>
        </w:rPr>
        <w:t>С</w:t>
      </w:r>
      <w:r>
        <w:rPr>
          <w:sz w:val="16"/>
        </w:rPr>
        <w:t>6</w:t>
      </w:r>
      <w:r>
        <w:rPr>
          <w:sz w:val="28"/>
        </w:rPr>
        <w:t>, Ме</w:t>
      </w:r>
      <w:r>
        <w:rPr>
          <w:sz w:val="16"/>
        </w:rPr>
        <w:t>6</w:t>
      </w:r>
      <w:r>
        <w:rPr>
          <w:sz w:val="28"/>
        </w:rPr>
        <w:t xml:space="preserve">С в твёрдом растворе на никелевой основе. При охлаждении происходит выделение упрочняющей </w:t>
      </w:r>
      <w:r>
        <w:rPr>
          <w:sz w:val="28"/>
        </w:rPr>
        <w:sym w:font="Symbol" w:char="F067"/>
      </w:r>
      <w:r>
        <w:rPr>
          <w:sz w:val="28"/>
        </w:rPr>
        <w:sym w:font="Symbol" w:char="F0A2"/>
      </w:r>
      <w:r>
        <w:rPr>
          <w:sz w:val="28"/>
        </w:rPr>
        <w:t xml:space="preserve">-фазы, которая обеспечивает сплавам высокие механические свойства. </w:t>
      </w:r>
    </w:p>
    <w:p w:rsidR="000348D9" w:rsidRDefault="000348D9">
      <w:pPr>
        <w:spacing w:before="240" w:after="240" w:line="320" w:lineRule="atLeast"/>
        <w:ind w:firstLine="360"/>
        <w:jc w:val="both"/>
        <w:rPr>
          <w:sz w:val="28"/>
        </w:rPr>
      </w:pPr>
      <w:r>
        <w:rPr>
          <w:sz w:val="28"/>
        </w:rPr>
        <w:t xml:space="preserve">Для деталей из литейных никелевых сплавов широко используется гомогенизация. При гомогенизации происходит уменьшение степени ликвации и стабилизация структуры сплавов. Гомогенизация способствует увеличению объёмного содержания дисперсных частиц упрочняющей </w:t>
      </w:r>
      <w:r>
        <w:rPr>
          <w:sz w:val="28"/>
        </w:rPr>
        <w:sym w:font="Symbol" w:char="F067"/>
      </w:r>
      <w:r>
        <w:rPr>
          <w:sz w:val="28"/>
        </w:rPr>
        <w:sym w:font="Symbol" w:char="F0A2"/>
      </w:r>
      <w:r>
        <w:rPr>
          <w:sz w:val="28"/>
        </w:rPr>
        <w:t xml:space="preserve">-фазы. Во время высокотемпературной выдержки растворяются грубые выделения </w:t>
      </w:r>
      <w:r>
        <w:rPr>
          <w:sz w:val="28"/>
        </w:rPr>
        <w:sym w:font="Symbol" w:char="F067"/>
      </w:r>
      <w:r>
        <w:rPr>
          <w:sz w:val="28"/>
        </w:rPr>
        <w:sym w:font="Symbol" w:char="F0A2"/>
      </w:r>
      <w:r>
        <w:rPr>
          <w:sz w:val="28"/>
        </w:rPr>
        <w:t xml:space="preserve">-фазы, образовавшиеся при кристаллизации. Следует, однако, отметить, что оптимизация режимов термической обработки для достижения оптимальной формы, размеров и распределения частиц упрочняющей </w:t>
      </w:r>
      <w:r>
        <w:rPr>
          <w:sz w:val="28"/>
        </w:rPr>
        <w:sym w:font="Symbol" w:char="F067"/>
      </w:r>
      <w:r>
        <w:rPr>
          <w:sz w:val="28"/>
        </w:rPr>
        <w:sym w:font="Symbol" w:char="F0A2"/>
      </w:r>
      <w:r>
        <w:rPr>
          <w:sz w:val="28"/>
        </w:rPr>
        <w:t>-фазы не всегда сопровождается улучшением механических свойств. Так, например, образование частиц карбидов Ме</w:t>
      </w:r>
      <w:r>
        <w:rPr>
          <w:sz w:val="16"/>
        </w:rPr>
        <w:t>6</w:t>
      </w:r>
      <w:r>
        <w:rPr>
          <w:sz w:val="28"/>
        </w:rPr>
        <w:t xml:space="preserve">С неблагоприятной пластинчатой формы в процессе гомогенизации и последующего охлаждения сплава ЖС6У практически сводит на нет эффект улучшения свойств путём управления структурой </w:t>
      </w:r>
      <w:r>
        <w:rPr>
          <w:sz w:val="28"/>
        </w:rPr>
        <w:sym w:font="Symbol" w:char="F067"/>
      </w:r>
      <w:r>
        <w:rPr>
          <w:sz w:val="28"/>
        </w:rPr>
        <w:sym w:font="Symbol" w:char="F0A2"/>
      </w:r>
      <w:r>
        <w:rPr>
          <w:sz w:val="28"/>
        </w:rPr>
        <w:t>-фазы, и в итоге после гомогенизации при температуре 1210</w:t>
      </w:r>
      <w:r>
        <w:rPr>
          <w:sz w:val="28"/>
        </w:rPr>
        <w:sym w:font="Symbol" w:char="F0B0"/>
      </w:r>
      <w:r>
        <w:rPr>
          <w:sz w:val="28"/>
        </w:rPr>
        <w:t>С длительная прочность остаётся на прежнем уровне.</w:t>
      </w:r>
    </w:p>
    <w:p w:rsidR="000348D9" w:rsidRDefault="000348D9">
      <w:pPr>
        <w:spacing w:before="240" w:after="240" w:line="320" w:lineRule="atLeast"/>
        <w:ind w:firstLine="360"/>
        <w:jc w:val="both"/>
        <w:rPr>
          <w:sz w:val="28"/>
        </w:rPr>
      </w:pPr>
      <w:r>
        <w:rPr>
          <w:sz w:val="28"/>
        </w:rPr>
        <w:t xml:space="preserve">Неоднородная структура сплавов образуется также и в случае недогрева до температуры полного растворения упрочняющей </w:t>
      </w:r>
      <w:r>
        <w:rPr>
          <w:sz w:val="28"/>
        </w:rPr>
        <w:sym w:font="Symbol" w:char="F067"/>
      </w:r>
      <w:r>
        <w:rPr>
          <w:sz w:val="28"/>
        </w:rPr>
        <w:sym w:font="Symbol" w:char="F0A2"/>
      </w:r>
      <w:r>
        <w:rPr>
          <w:sz w:val="28"/>
        </w:rPr>
        <w:t xml:space="preserve">-фазы в сплавах. Образующиеся скоагулированные частицы </w:t>
      </w:r>
      <w:r>
        <w:rPr>
          <w:sz w:val="28"/>
        </w:rPr>
        <w:sym w:font="Symbol" w:char="F067"/>
      </w:r>
      <w:r>
        <w:rPr>
          <w:sz w:val="28"/>
        </w:rPr>
        <w:sym w:font="Symbol" w:char="F0A2"/>
      </w:r>
      <w:r>
        <w:rPr>
          <w:sz w:val="28"/>
        </w:rPr>
        <w:t>-фазы снижают характеристики прочности и пластичности.</w:t>
      </w:r>
    </w:p>
    <w:p w:rsidR="000348D9" w:rsidRDefault="000348D9">
      <w:pPr>
        <w:spacing w:before="240" w:after="240" w:line="320" w:lineRule="atLeast"/>
        <w:ind w:firstLine="360"/>
        <w:jc w:val="both"/>
        <w:rPr>
          <w:sz w:val="28"/>
        </w:rPr>
      </w:pPr>
      <w:r>
        <w:rPr>
          <w:sz w:val="28"/>
        </w:rPr>
        <w:t xml:space="preserve">Однако гомогенизирующая термическая обработка деталей из сплавов направленной кристаллизации сопровождается улучшением механических свойств, поскольку упрочняющая фаза после направленной кристаллизации имеет неправильную форму и значительно укрупнена. При скорости кристаллизации 4 мм/мин размеры </w:t>
      </w:r>
      <w:r>
        <w:rPr>
          <w:sz w:val="28"/>
        </w:rPr>
        <w:sym w:font="Symbol" w:char="F067"/>
      </w:r>
      <w:r>
        <w:rPr>
          <w:sz w:val="28"/>
        </w:rPr>
        <w:sym w:font="Symbol" w:char="F0A2"/>
      </w:r>
      <w:r>
        <w:rPr>
          <w:sz w:val="28"/>
        </w:rPr>
        <w:t xml:space="preserve">-фазы достигают 1 мкм, тогда как после термической обработки - 0,5-0,6 мкм, причем выделения становятся однородными и равномерно распределенными по объёму. Частицы </w:t>
      </w:r>
      <w:r>
        <w:rPr>
          <w:sz w:val="28"/>
        </w:rPr>
        <w:sym w:font="Symbol" w:char="F067"/>
      </w:r>
      <w:r>
        <w:rPr>
          <w:sz w:val="28"/>
        </w:rPr>
        <w:sym w:font="Symbol" w:char="F0A2"/>
      </w:r>
      <w:r>
        <w:rPr>
          <w:sz w:val="28"/>
        </w:rPr>
        <w:t>-фазы существенно меньше вырастают в процессе высокоскоростной направленной кристаллизации, они даже меньше, чем у направленно кристаллизованных и затем термообработанных сплавов.</w:t>
      </w:r>
    </w:p>
    <w:p w:rsidR="000348D9" w:rsidRDefault="000348D9">
      <w:pPr>
        <w:spacing w:before="240" w:after="240" w:line="320" w:lineRule="atLeast"/>
        <w:ind w:firstLine="360"/>
        <w:jc w:val="both"/>
        <w:rPr>
          <w:sz w:val="28"/>
        </w:rPr>
      </w:pPr>
      <w:r>
        <w:rPr>
          <w:sz w:val="28"/>
        </w:rPr>
        <w:t xml:space="preserve">При равноосной кристаллизации скорость охлаждения сплавов почти такая же, как и при термической обработке в вакууме, поэтому частицы </w:t>
      </w:r>
      <w:r>
        <w:rPr>
          <w:sz w:val="28"/>
        </w:rPr>
        <w:sym w:font="Symbol" w:char="F067"/>
      </w:r>
      <w:r>
        <w:rPr>
          <w:sz w:val="28"/>
        </w:rPr>
        <w:t>'-фазы, выделившиеся во время кристаллизации, мало отличаются по размерам от частиц, выделяющихся в процессе охлаждения при термической обработке, и дальнейшего измельчения частиц не происходит.</w:t>
      </w:r>
    </w:p>
    <w:p w:rsidR="000348D9" w:rsidRDefault="000348D9">
      <w:pPr>
        <w:spacing w:before="240" w:after="240" w:line="320" w:lineRule="atLeast"/>
        <w:ind w:firstLine="360"/>
        <w:jc w:val="both"/>
        <w:rPr>
          <w:sz w:val="28"/>
        </w:rPr>
      </w:pPr>
      <w:r>
        <w:rPr>
          <w:sz w:val="28"/>
        </w:rPr>
        <w:t xml:space="preserve">Термическая обработка стабилизирует структуру сплавов, увеличивает объёмное содержание </w:t>
      </w:r>
      <w:r>
        <w:rPr>
          <w:sz w:val="28"/>
        </w:rPr>
        <w:sym w:font="Symbol" w:char="F067"/>
      </w:r>
      <w:r>
        <w:rPr>
          <w:sz w:val="28"/>
        </w:rPr>
        <w:t>'-фазы, уменьшает степень её неоднородности по химическому составу и по размерам, снижает уровень ликвации, что в итоге приводит к существенному повышению характеристик долговечности лопаток турбин.</w:t>
      </w:r>
    </w:p>
    <w:p w:rsidR="000348D9" w:rsidRDefault="000348D9">
      <w:pPr>
        <w:spacing w:before="240" w:after="240" w:line="320" w:lineRule="atLeast"/>
        <w:ind w:firstLine="360"/>
        <w:jc w:val="both"/>
        <w:rPr>
          <w:sz w:val="28"/>
        </w:rPr>
      </w:pPr>
      <w:r>
        <w:rPr>
          <w:sz w:val="28"/>
        </w:rPr>
        <w:t>Особое значение приобретает термическая обработка лопаток турбин при ремонте, когда требуется восстановить начальную структуру и свойства сплавов, претерпевших существенные изменения в процессе эксплуатации при длительном воздействии на детали термомеханических нагрузок. Своевременное восстановление тонкой структуры сплавов при ремонте обеспечивает двух-трёхкратное увеличение их ресурса.</w:t>
      </w:r>
    </w:p>
    <w:p w:rsidR="000348D9" w:rsidRDefault="000348D9">
      <w:pPr>
        <w:spacing w:before="240" w:after="240" w:line="320" w:lineRule="atLeast"/>
        <w:ind w:firstLine="360"/>
        <w:jc w:val="both"/>
        <w:rPr>
          <w:sz w:val="28"/>
        </w:rPr>
      </w:pPr>
      <w:r>
        <w:rPr>
          <w:sz w:val="28"/>
        </w:rPr>
        <w:t>Направленная кристаллизация сообщает сплавам повышение предела выносливости, длительной прочности и пластичности.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1337"/>
        <w:gridCol w:w="1337"/>
        <w:gridCol w:w="1337"/>
        <w:gridCol w:w="1337"/>
        <w:gridCol w:w="1337"/>
        <w:gridCol w:w="1338"/>
      </w:tblGrid>
      <w:tr w:rsidR="000348D9">
        <w:tc>
          <w:tcPr>
            <w:tcW w:w="1548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Марка сплава</w:t>
            </w:r>
          </w:p>
        </w:tc>
        <w:tc>
          <w:tcPr>
            <w:tcW w:w="1337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ЖС6К</w:t>
            </w:r>
          </w:p>
        </w:tc>
        <w:tc>
          <w:tcPr>
            <w:tcW w:w="1337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ЖС6У</w:t>
            </w:r>
          </w:p>
        </w:tc>
        <w:tc>
          <w:tcPr>
            <w:tcW w:w="1337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ЖС6Ф</w:t>
            </w:r>
          </w:p>
        </w:tc>
        <w:tc>
          <w:tcPr>
            <w:tcW w:w="1337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ЖС6К-НК</w:t>
            </w:r>
          </w:p>
        </w:tc>
        <w:tc>
          <w:tcPr>
            <w:tcW w:w="1337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ЖС6У-НК</w:t>
            </w:r>
          </w:p>
        </w:tc>
        <w:tc>
          <w:tcPr>
            <w:tcW w:w="1338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ЖС6Ф-НК</w:t>
            </w:r>
          </w:p>
        </w:tc>
      </w:tr>
      <w:tr w:rsidR="000348D9">
        <w:tc>
          <w:tcPr>
            <w:tcW w:w="1548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sym w:font="Symbol" w:char="F073"/>
            </w:r>
            <w:r>
              <w:rPr>
                <w:sz w:val="20"/>
                <w:vertAlign w:val="subscript"/>
              </w:rPr>
              <w:t>-1</w:t>
            </w:r>
            <w:r>
              <w:rPr>
                <w:sz w:val="20"/>
                <w:vertAlign w:val="superscript"/>
              </w:rPr>
              <w:t>900</w:t>
            </w:r>
          </w:p>
        </w:tc>
        <w:tc>
          <w:tcPr>
            <w:tcW w:w="1337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337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337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337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337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1338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</w:tr>
      <w:tr w:rsidR="000348D9">
        <w:tc>
          <w:tcPr>
            <w:tcW w:w="1548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sym w:font="Symbol" w:char="F073"/>
            </w:r>
            <w:r>
              <w:rPr>
                <w:sz w:val="20"/>
                <w:vertAlign w:val="subscript"/>
              </w:rPr>
              <w:t>100</w:t>
            </w:r>
            <w:r>
              <w:rPr>
                <w:sz w:val="20"/>
                <w:vertAlign w:val="superscript"/>
              </w:rPr>
              <w:t>1000</w:t>
            </w:r>
          </w:p>
        </w:tc>
        <w:tc>
          <w:tcPr>
            <w:tcW w:w="1337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337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337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337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337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338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</w:tr>
      <w:tr w:rsidR="000348D9">
        <w:tc>
          <w:tcPr>
            <w:tcW w:w="1548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  <w:vertAlign w:val="subscript"/>
              </w:rPr>
            </w:pPr>
            <w:r>
              <w:rPr>
                <w:sz w:val="20"/>
              </w:rPr>
              <w:sym w:font="Symbol" w:char="F064"/>
            </w:r>
            <w:r>
              <w:rPr>
                <w:sz w:val="20"/>
                <w:vertAlign w:val="subscript"/>
              </w:rPr>
              <w:t>20</w:t>
            </w:r>
          </w:p>
        </w:tc>
        <w:tc>
          <w:tcPr>
            <w:tcW w:w="1337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37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37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37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37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38" w:type="dxa"/>
            <w:vAlign w:val="center"/>
          </w:tcPr>
          <w:p w:rsidR="000348D9" w:rsidRDefault="000348D9">
            <w:pPr>
              <w:spacing w:before="240" w:after="240" w:line="320" w:lineRule="atLeast"/>
              <w:ind w:firstLine="36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</w:tbl>
    <w:p w:rsidR="000348D9" w:rsidRDefault="000348D9">
      <w:pPr>
        <w:pStyle w:val="20"/>
        <w:spacing w:before="240" w:after="240" w:line="320" w:lineRule="atLeast"/>
      </w:pPr>
      <w:r>
        <w:t xml:space="preserve">Развитие направленной кристаллизации обеспечило решение задачи получения эвтектик с ориентированной структурой, представляющих собой естественные композиционные жаропрочные сплавы. Температурный уровень их работы существенно выше, чем у сплавов с равноосной и направленной структурами. При высоких температурах основным упрочнителем жаропрочных композиционных сплавов системы </w:t>
      </w:r>
      <w:r>
        <w:sym w:font="Symbol" w:char="F067"/>
      </w:r>
      <w:r>
        <w:t>/</w:t>
      </w:r>
      <w:r>
        <w:sym w:font="Symbol" w:char="F067"/>
      </w:r>
      <w:r>
        <w:sym w:font="Symbol" w:char="F0A2"/>
      </w:r>
      <w:r>
        <w:t>-МеС являются волокна МеС, которые обладают высокой температурной стабильностью.</w:t>
      </w:r>
    </w:p>
    <w:p w:rsidR="000348D9" w:rsidRDefault="000348D9">
      <w:pPr>
        <w:spacing w:before="240" w:after="240" w:line="320" w:lineRule="atLeast"/>
        <w:ind w:firstLine="360"/>
        <w:jc w:val="both"/>
        <w:rPr>
          <w:sz w:val="28"/>
        </w:rPr>
      </w:pPr>
      <w:r>
        <w:rPr>
          <w:sz w:val="28"/>
        </w:rPr>
        <w:t xml:space="preserve">Весьма перспективными являются керамические материалы на основе </w:t>
      </w:r>
      <w:r>
        <w:rPr>
          <w:sz w:val="28"/>
          <w:lang w:val="en-US"/>
        </w:rPr>
        <w:t>Si</w:t>
      </w:r>
      <w:r>
        <w:rPr>
          <w:sz w:val="16"/>
        </w:rPr>
        <w:t>3</w:t>
      </w:r>
      <w:r>
        <w:rPr>
          <w:sz w:val="28"/>
          <w:lang w:val="en-US"/>
        </w:rPr>
        <w:t>N</w:t>
      </w:r>
      <w:r>
        <w:rPr>
          <w:sz w:val="16"/>
        </w:rPr>
        <w:t>4</w:t>
      </w:r>
      <w:r>
        <w:rPr>
          <w:sz w:val="28"/>
        </w:rPr>
        <w:t xml:space="preserve">, </w:t>
      </w:r>
      <w:r>
        <w:rPr>
          <w:sz w:val="28"/>
          <w:lang w:val="en-US"/>
        </w:rPr>
        <w:t>SiC</w:t>
      </w:r>
      <w:r>
        <w:rPr>
          <w:sz w:val="28"/>
        </w:rPr>
        <w:t>, окисленных эвтектик, которые позволяют обеспечить работу лопаток турбин высокотемпературных двигателей при рабочих температурах до 1550-2200</w:t>
      </w:r>
      <w:r>
        <w:rPr>
          <w:sz w:val="28"/>
        </w:rPr>
        <w:sym w:font="Symbol" w:char="F0B0"/>
      </w:r>
      <w:r>
        <w:rPr>
          <w:sz w:val="28"/>
        </w:rPr>
        <w:t>С.</w:t>
      </w:r>
    </w:p>
    <w:p w:rsidR="000348D9" w:rsidRDefault="000348D9">
      <w:pPr>
        <w:spacing w:before="240" w:after="240" w:line="320" w:lineRule="atLeast"/>
        <w:ind w:firstLine="360"/>
        <w:jc w:val="both"/>
        <w:rPr>
          <w:sz w:val="28"/>
        </w:rPr>
      </w:pPr>
      <w:r>
        <w:rPr>
          <w:sz w:val="28"/>
        </w:rPr>
        <w:t>Рассмотрим некоторые марки сплавов, применяемых для изготовления дисков турбин.</w:t>
      </w:r>
    </w:p>
    <w:p w:rsidR="000348D9" w:rsidRDefault="000348D9">
      <w:pPr>
        <w:spacing w:before="240" w:after="240" w:line="320" w:lineRule="atLeast"/>
        <w:ind w:firstLine="360"/>
        <w:jc w:val="both"/>
        <w:rPr>
          <w:sz w:val="28"/>
        </w:rPr>
      </w:pPr>
      <w:r>
        <w:rPr>
          <w:sz w:val="28"/>
        </w:rPr>
        <w:t>Диски последних ступеней компрессоров и диски турбин авиадвигателей подвержены высоким нагрузкам и неравномерному нагреву. Так, например, обод нагревается до 550-800</w:t>
      </w:r>
      <w:r>
        <w:rPr>
          <w:sz w:val="28"/>
        </w:rPr>
        <w:sym w:font="Symbol" w:char="F0B0"/>
      </w:r>
      <w:r>
        <w:rPr>
          <w:sz w:val="28"/>
        </w:rPr>
        <w:t>С, а ступица дисков турбин нагревается до 300-500</w:t>
      </w:r>
      <w:r>
        <w:rPr>
          <w:sz w:val="28"/>
        </w:rPr>
        <w:sym w:font="Symbol" w:char="F0B0"/>
      </w:r>
      <w:r>
        <w:rPr>
          <w:sz w:val="28"/>
        </w:rPr>
        <w:t>С. диски содержат большое количество концентраторов напряжений, поэтому материалы для дисков турбин должны иметь следующие свойства:</w:t>
      </w:r>
    </w:p>
    <w:p w:rsidR="000348D9" w:rsidRDefault="000348D9">
      <w:pPr>
        <w:numPr>
          <w:ilvl w:val="0"/>
          <w:numId w:val="1"/>
        </w:numPr>
        <w:spacing w:before="240" w:after="240" w:line="320" w:lineRule="atLeast"/>
        <w:ind w:left="0" w:firstLine="360"/>
        <w:jc w:val="both"/>
        <w:rPr>
          <w:sz w:val="28"/>
        </w:rPr>
      </w:pPr>
      <w:r>
        <w:rPr>
          <w:sz w:val="28"/>
        </w:rPr>
        <w:t>Высокую прочность и жаропрочность во всём диапазоне рабочих температур.</w:t>
      </w:r>
    </w:p>
    <w:p w:rsidR="000348D9" w:rsidRDefault="000348D9">
      <w:pPr>
        <w:numPr>
          <w:ilvl w:val="0"/>
          <w:numId w:val="1"/>
        </w:numPr>
        <w:spacing w:before="240" w:after="240" w:line="320" w:lineRule="atLeast"/>
        <w:ind w:left="0" w:firstLine="360"/>
        <w:jc w:val="both"/>
        <w:rPr>
          <w:sz w:val="28"/>
        </w:rPr>
      </w:pPr>
      <w:r>
        <w:rPr>
          <w:sz w:val="28"/>
        </w:rPr>
        <w:t>Низкую чувствительность к концентрации напряжений.</w:t>
      </w:r>
    </w:p>
    <w:p w:rsidR="000348D9" w:rsidRDefault="000348D9">
      <w:pPr>
        <w:numPr>
          <w:ilvl w:val="0"/>
          <w:numId w:val="1"/>
        </w:numPr>
        <w:spacing w:before="240" w:after="240" w:line="320" w:lineRule="atLeast"/>
        <w:ind w:left="0" w:firstLine="360"/>
        <w:jc w:val="both"/>
        <w:rPr>
          <w:sz w:val="28"/>
        </w:rPr>
      </w:pPr>
      <w:r>
        <w:rPr>
          <w:sz w:val="28"/>
        </w:rPr>
        <w:t>Высокую пластичность при длительном и кратковременном нагружении.</w:t>
      </w:r>
    </w:p>
    <w:p w:rsidR="000348D9" w:rsidRDefault="000348D9">
      <w:pPr>
        <w:numPr>
          <w:ilvl w:val="0"/>
          <w:numId w:val="1"/>
        </w:numPr>
        <w:spacing w:before="240" w:after="240" w:line="320" w:lineRule="atLeast"/>
        <w:ind w:left="0" w:firstLine="360"/>
        <w:jc w:val="both"/>
        <w:rPr>
          <w:sz w:val="28"/>
        </w:rPr>
      </w:pPr>
      <w:r>
        <w:rPr>
          <w:sz w:val="28"/>
        </w:rPr>
        <w:t>Высокое сопротивление малоцикловой усталости.</w:t>
      </w:r>
    </w:p>
    <w:p w:rsidR="000348D9" w:rsidRDefault="000348D9">
      <w:pPr>
        <w:numPr>
          <w:ilvl w:val="0"/>
          <w:numId w:val="1"/>
        </w:numPr>
        <w:spacing w:before="240" w:after="240" w:line="320" w:lineRule="atLeast"/>
        <w:ind w:left="0" w:firstLine="360"/>
        <w:jc w:val="both"/>
        <w:rPr>
          <w:sz w:val="28"/>
        </w:rPr>
      </w:pPr>
      <w:r>
        <w:rPr>
          <w:sz w:val="28"/>
        </w:rPr>
        <w:t>Стабильность структуры и фазового состава сплава.</w:t>
      </w:r>
    </w:p>
    <w:p w:rsidR="000348D9" w:rsidRDefault="000348D9">
      <w:pPr>
        <w:numPr>
          <w:ilvl w:val="0"/>
          <w:numId w:val="1"/>
        </w:numPr>
        <w:spacing w:before="240" w:after="240" w:line="320" w:lineRule="atLeast"/>
        <w:ind w:left="0" w:firstLine="360"/>
        <w:jc w:val="both"/>
        <w:rPr>
          <w:sz w:val="28"/>
        </w:rPr>
      </w:pPr>
      <w:r>
        <w:rPr>
          <w:sz w:val="28"/>
        </w:rPr>
        <w:t>Хорошую технологичность.</w:t>
      </w:r>
    </w:p>
    <w:p w:rsidR="000348D9" w:rsidRDefault="000348D9">
      <w:pPr>
        <w:spacing w:before="240" w:after="240" w:line="320" w:lineRule="atLeast"/>
        <w:ind w:firstLine="360"/>
        <w:jc w:val="both"/>
        <w:rPr>
          <w:sz w:val="28"/>
        </w:rPr>
      </w:pPr>
      <w:r>
        <w:rPr>
          <w:sz w:val="28"/>
        </w:rPr>
        <w:t xml:space="preserve">Выполнение этих требований достигается упрочнением твёрдого раствора, увеличением объёмног содержания </w:t>
      </w:r>
      <w:r>
        <w:rPr>
          <w:sz w:val="28"/>
        </w:rPr>
        <w:sym w:font="Symbol" w:char="F067"/>
      </w:r>
      <w:r>
        <w:rPr>
          <w:sz w:val="28"/>
        </w:rPr>
        <w:sym w:font="Symbol" w:char="F0A2"/>
      </w:r>
      <w:r>
        <w:rPr>
          <w:sz w:val="28"/>
        </w:rPr>
        <w:t xml:space="preserve">-фазы, контролем за выделением карбидов и </w:t>
      </w:r>
      <w:r>
        <w:rPr>
          <w:sz w:val="28"/>
        </w:rPr>
        <w:sym w:font="Symbol" w:char="F067"/>
      </w:r>
      <w:r>
        <w:rPr>
          <w:sz w:val="28"/>
        </w:rPr>
        <w:sym w:font="Symbol" w:char="F0A2"/>
      </w:r>
      <w:r>
        <w:rPr>
          <w:sz w:val="28"/>
        </w:rPr>
        <w:t>-фазы по границам зёрен, исключением охрупчивающих фаз и очисткой сплавов от вредных примесей.</w:t>
      </w:r>
    </w:p>
    <w:p w:rsidR="000348D9" w:rsidRDefault="000348D9">
      <w:pPr>
        <w:spacing w:before="240" w:after="240" w:line="320" w:lineRule="atLeast"/>
        <w:ind w:firstLine="360"/>
        <w:jc w:val="both"/>
        <w:rPr>
          <w:sz w:val="28"/>
        </w:rPr>
      </w:pPr>
      <w:r>
        <w:rPr>
          <w:sz w:val="28"/>
        </w:rPr>
        <w:t xml:space="preserve">Дисковые сплавы на основе никеля представляют собой сложнолегированные композиции, трудно поддающиеся деформированию. В них недопустимы охрупчивающие фазы типа </w:t>
      </w:r>
      <w:r>
        <w:rPr>
          <w:sz w:val="28"/>
        </w:rPr>
        <w:sym w:font="Symbol" w:char="F073"/>
      </w:r>
      <w:r>
        <w:rPr>
          <w:sz w:val="28"/>
        </w:rPr>
        <w:t xml:space="preserve">, </w:t>
      </w:r>
      <w:r>
        <w:rPr>
          <w:sz w:val="28"/>
        </w:rPr>
        <w:sym w:font="Symbol" w:char="F06D"/>
      </w:r>
      <w:r>
        <w:rPr>
          <w:sz w:val="28"/>
        </w:rPr>
        <w:t xml:space="preserve">, </w:t>
      </w:r>
      <w:r>
        <w:rPr>
          <w:sz w:val="28"/>
        </w:rPr>
        <w:sym w:font="Symbol" w:char="F063"/>
      </w:r>
      <w:r>
        <w:rPr>
          <w:sz w:val="28"/>
        </w:rPr>
        <w:t xml:space="preserve"> и другие, не должно быть крупных выделений карбидов, зональных ликвационных неоднородностей.</w:t>
      </w:r>
    </w:p>
    <w:p w:rsidR="000348D9" w:rsidRDefault="000348D9">
      <w:pPr>
        <w:spacing w:before="240" w:after="240" w:line="320" w:lineRule="atLeast"/>
        <w:ind w:firstLine="360"/>
        <w:jc w:val="both"/>
        <w:rPr>
          <w:sz w:val="28"/>
        </w:rPr>
      </w:pPr>
      <w:r>
        <w:rPr>
          <w:sz w:val="28"/>
        </w:rPr>
        <w:t>В современных отечественных авиадвигателях применяются сплавы для дисков, не уступающие по свойствам лучшим зарубежным дисковым сплавам, а по длительной прочности превосходящие их.</w:t>
      </w:r>
    </w:p>
    <w:p w:rsidR="000348D9" w:rsidRDefault="000348D9">
      <w:pPr>
        <w:spacing w:before="240" w:after="240" w:line="320" w:lineRule="atLeast"/>
        <w:ind w:firstLine="360"/>
        <w:jc w:val="both"/>
        <w:rPr>
          <w:sz w:val="28"/>
        </w:rPr>
      </w:pPr>
      <w:r>
        <w:rPr>
          <w:sz w:val="28"/>
        </w:rPr>
        <w:t>В дисковых сплавах применяется принцип многокомпонентного легирования, развитый при разработке жаропрочных сплавов для лопаток турбин.</w:t>
      </w:r>
    </w:p>
    <w:p w:rsidR="000348D9" w:rsidRDefault="000348D9">
      <w:pPr>
        <w:spacing w:before="240" w:after="240" w:line="320" w:lineRule="atLeast"/>
        <w:ind w:firstLine="360"/>
        <w:jc w:val="both"/>
        <w:rPr>
          <w:sz w:val="28"/>
        </w:rPr>
      </w:pPr>
      <w:r>
        <w:rPr>
          <w:sz w:val="28"/>
        </w:rPr>
        <w:t>В настоящее время для изготовления дисков турбин применяются деформируемые сплавы ХН77ТЮР (ЭИ437БУ), ХН73МБТЮ (ЭИ698), ХН62БМКТЮ (ЭП742), ЭП741 и др.</w:t>
      </w:r>
    </w:p>
    <w:p w:rsidR="000348D9" w:rsidRDefault="000348D9">
      <w:pPr>
        <w:pStyle w:val="1"/>
      </w:pPr>
      <w:r>
        <w:t>Химический состав сплавов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8"/>
        <w:gridCol w:w="840"/>
        <w:gridCol w:w="759"/>
        <w:gridCol w:w="759"/>
        <w:gridCol w:w="759"/>
        <w:gridCol w:w="759"/>
        <w:gridCol w:w="760"/>
        <w:gridCol w:w="759"/>
        <w:gridCol w:w="759"/>
        <w:gridCol w:w="759"/>
        <w:gridCol w:w="760"/>
      </w:tblGrid>
      <w:tr w:rsidR="000348D9">
        <w:tc>
          <w:tcPr>
            <w:tcW w:w="1898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Марка материала</w:t>
            </w:r>
          </w:p>
        </w:tc>
        <w:tc>
          <w:tcPr>
            <w:tcW w:w="840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Ni</w:t>
            </w:r>
          </w:p>
        </w:tc>
        <w:tc>
          <w:tcPr>
            <w:tcW w:w="759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</w:t>
            </w:r>
          </w:p>
        </w:tc>
        <w:tc>
          <w:tcPr>
            <w:tcW w:w="759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Cr</w:t>
            </w:r>
          </w:p>
        </w:tc>
        <w:tc>
          <w:tcPr>
            <w:tcW w:w="759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Co</w:t>
            </w:r>
          </w:p>
        </w:tc>
        <w:tc>
          <w:tcPr>
            <w:tcW w:w="759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Mo</w:t>
            </w:r>
          </w:p>
        </w:tc>
        <w:tc>
          <w:tcPr>
            <w:tcW w:w="760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Y</w:t>
            </w:r>
          </w:p>
        </w:tc>
        <w:tc>
          <w:tcPr>
            <w:tcW w:w="759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Nb</w:t>
            </w:r>
          </w:p>
        </w:tc>
        <w:tc>
          <w:tcPr>
            <w:tcW w:w="759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Al</w:t>
            </w:r>
          </w:p>
        </w:tc>
        <w:tc>
          <w:tcPr>
            <w:tcW w:w="759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Ti</w:t>
            </w:r>
          </w:p>
        </w:tc>
        <w:tc>
          <w:tcPr>
            <w:tcW w:w="760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sym w:font="Symbol" w:char="F053"/>
            </w:r>
            <w:r>
              <w:rPr>
                <w:sz w:val="20"/>
                <w:lang w:val="en-US"/>
              </w:rPr>
              <w:sym w:font="Symbol" w:char="F067"/>
            </w:r>
            <w:r>
              <w:rPr>
                <w:sz w:val="20"/>
                <w:lang w:val="en-US"/>
              </w:rPr>
              <w:sym w:font="Symbol" w:char="F0A2"/>
            </w:r>
            <w:r>
              <w:rPr>
                <w:sz w:val="20"/>
                <w:lang w:val="en-US"/>
              </w:rPr>
              <w:t>, %</w:t>
            </w:r>
          </w:p>
        </w:tc>
      </w:tr>
      <w:tr w:rsidR="000348D9">
        <w:tc>
          <w:tcPr>
            <w:tcW w:w="1898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ХН77ТЮР (ЭИ437БУ)</w:t>
            </w:r>
          </w:p>
        </w:tc>
        <w:tc>
          <w:tcPr>
            <w:tcW w:w="840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Основа</w:t>
            </w:r>
          </w:p>
        </w:tc>
        <w:tc>
          <w:tcPr>
            <w:tcW w:w="759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0,07</w:t>
            </w:r>
          </w:p>
        </w:tc>
        <w:tc>
          <w:tcPr>
            <w:tcW w:w="759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59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59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0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59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59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w="759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2,7</w:t>
            </w:r>
          </w:p>
        </w:tc>
        <w:tc>
          <w:tcPr>
            <w:tcW w:w="760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0348D9">
        <w:tc>
          <w:tcPr>
            <w:tcW w:w="1898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ХН</w:t>
            </w:r>
            <w:r>
              <w:rPr>
                <w:sz w:val="20"/>
                <w:lang w:val="en-US"/>
              </w:rPr>
              <w:t>73</w:t>
            </w:r>
            <w:r>
              <w:rPr>
                <w:sz w:val="20"/>
              </w:rPr>
              <w:t>МБТЮ</w:t>
            </w:r>
            <w:r>
              <w:rPr>
                <w:sz w:val="20"/>
                <w:lang w:val="en-US"/>
              </w:rPr>
              <w:t xml:space="preserve"> (</w:t>
            </w:r>
            <w:r>
              <w:rPr>
                <w:sz w:val="20"/>
              </w:rPr>
              <w:t>ЭИ</w:t>
            </w:r>
            <w:r>
              <w:rPr>
                <w:sz w:val="20"/>
                <w:lang w:val="en-US"/>
              </w:rPr>
              <w:t>698)</w:t>
            </w:r>
          </w:p>
        </w:tc>
        <w:tc>
          <w:tcPr>
            <w:tcW w:w="840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Основа</w:t>
            </w:r>
          </w:p>
        </w:tc>
        <w:tc>
          <w:tcPr>
            <w:tcW w:w="759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  <w:tc>
          <w:tcPr>
            <w:tcW w:w="759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59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59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60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9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9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759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760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0348D9">
        <w:tc>
          <w:tcPr>
            <w:tcW w:w="1898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ХН</w:t>
            </w:r>
            <w:r>
              <w:rPr>
                <w:sz w:val="20"/>
                <w:lang w:val="en-US"/>
              </w:rPr>
              <w:t>62</w:t>
            </w:r>
            <w:r>
              <w:rPr>
                <w:sz w:val="20"/>
              </w:rPr>
              <w:t>БМКТЮ</w:t>
            </w:r>
            <w:r>
              <w:rPr>
                <w:sz w:val="20"/>
                <w:lang w:val="en-US"/>
              </w:rPr>
              <w:t xml:space="preserve"> (</w:t>
            </w:r>
            <w:r>
              <w:rPr>
                <w:sz w:val="20"/>
              </w:rPr>
              <w:t>ЭП</w:t>
            </w:r>
            <w:r>
              <w:rPr>
                <w:sz w:val="20"/>
                <w:lang w:val="en-US"/>
              </w:rPr>
              <w:t>742)</w:t>
            </w:r>
          </w:p>
        </w:tc>
        <w:tc>
          <w:tcPr>
            <w:tcW w:w="840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Основа</w:t>
            </w:r>
          </w:p>
        </w:tc>
        <w:tc>
          <w:tcPr>
            <w:tcW w:w="759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  <w:tc>
          <w:tcPr>
            <w:tcW w:w="759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59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59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60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59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9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759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760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</w:tr>
    </w:tbl>
    <w:p w:rsidR="000348D9" w:rsidRDefault="000348D9">
      <w:pPr>
        <w:pStyle w:val="20"/>
        <w:spacing w:before="240" w:after="240" w:line="320" w:lineRule="atLeast"/>
      </w:pPr>
      <w:r>
        <w:t xml:space="preserve">Штамповка до термической обработки сообщает дискам текстуру деформации, которая связана с дендритным характером кристаллизации слитков и неодинаковой пластической деформацией различных участков заготовок дисков. Увеличение количества </w:t>
      </w:r>
      <w:r>
        <w:sym w:font="Symbol" w:char="F067"/>
      </w:r>
      <w:r>
        <w:t xml:space="preserve">'-фазы усиливает текстуру деформации дисков, ухудшает технологичность. Современные сплавы для дисков содержат до 60% упрочняющей </w:t>
      </w:r>
      <w:r>
        <w:sym w:font="Symbol" w:char="F067"/>
      </w:r>
      <w:r>
        <w:sym w:font="Symbol" w:char="F0A2"/>
      </w:r>
      <w:r>
        <w:t xml:space="preserve">-фазы. При высоком содержании </w:t>
      </w:r>
      <w:r>
        <w:sym w:font="Symbol" w:char="F067"/>
      </w:r>
      <w:r>
        <w:sym w:font="Symbol" w:char="F0A2"/>
      </w:r>
      <w:r>
        <w:t>-фазы усиливается неоднородность её распределения, возникает глубокая разнозернистость. Поэтому перед закалкой проводят отжиг при температурах 900-1100</w:t>
      </w:r>
      <w:r>
        <w:sym w:font="Symbol" w:char="F0B0"/>
      </w:r>
      <w:r>
        <w:t>С для повышения однородности зёрен.</w:t>
      </w:r>
    </w:p>
    <w:p w:rsidR="000348D9" w:rsidRDefault="000348D9">
      <w:pPr>
        <w:spacing w:before="240" w:after="240" w:line="320" w:lineRule="atLeast"/>
        <w:ind w:firstLine="360"/>
        <w:jc w:val="both"/>
        <w:rPr>
          <w:sz w:val="28"/>
        </w:rPr>
      </w:pPr>
      <w:r>
        <w:rPr>
          <w:sz w:val="28"/>
        </w:rPr>
        <w:t>Для получения оптимальной структуры и необходимых свойств диски подвергаются закалке и старению.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2700"/>
        <w:gridCol w:w="1240"/>
        <w:gridCol w:w="1241"/>
        <w:gridCol w:w="1241"/>
        <w:gridCol w:w="1241"/>
      </w:tblGrid>
      <w:tr w:rsidR="000348D9">
        <w:trPr>
          <w:cantSplit/>
        </w:trPr>
        <w:tc>
          <w:tcPr>
            <w:tcW w:w="1908" w:type="dxa"/>
            <w:vMerge w:val="restart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Марка стали</w:t>
            </w:r>
          </w:p>
        </w:tc>
        <w:tc>
          <w:tcPr>
            <w:tcW w:w="2700" w:type="dxa"/>
            <w:vMerge w:val="restart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Термическая обработка</w:t>
            </w:r>
          </w:p>
        </w:tc>
        <w:tc>
          <w:tcPr>
            <w:tcW w:w="3722" w:type="dxa"/>
            <w:gridSpan w:val="3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Механические свойства</w:t>
            </w:r>
          </w:p>
        </w:tc>
        <w:tc>
          <w:tcPr>
            <w:tcW w:w="1241" w:type="dxa"/>
            <w:vMerge w:val="restart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T</w:t>
            </w:r>
            <w:r>
              <w:rPr>
                <w:sz w:val="20"/>
                <w:vertAlign w:val="subscript"/>
              </w:rPr>
              <w:t>эксп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sym w:font="Symbol" w:char="F0B0"/>
            </w:r>
            <w:r>
              <w:rPr>
                <w:sz w:val="20"/>
              </w:rPr>
              <w:t>С</w:t>
            </w:r>
          </w:p>
        </w:tc>
      </w:tr>
      <w:tr w:rsidR="000348D9">
        <w:trPr>
          <w:cantSplit/>
        </w:trPr>
        <w:tc>
          <w:tcPr>
            <w:tcW w:w="1908" w:type="dxa"/>
            <w:vMerge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</w:p>
        </w:tc>
        <w:tc>
          <w:tcPr>
            <w:tcW w:w="2700" w:type="dxa"/>
            <w:vMerge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</w:p>
        </w:tc>
        <w:tc>
          <w:tcPr>
            <w:tcW w:w="1240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sym w:font="Symbol" w:char="F073"/>
            </w:r>
            <w:r>
              <w:rPr>
                <w:sz w:val="20"/>
                <w:vertAlign w:val="subscript"/>
              </w:rPr>
              <w:t>100</w:t>
            </w:r>
            <w:r>
              <w:rPr>
                <w:sz w:val="20"/>
                <w:vertAlign w:val="superscript"/>
              </w:rPr>
              <w:t>750</w:t>
            </w:r>
            <w:r>
              <w:rPr>
                <w:sz w:val="20"/>
              </w:rPr>
              <w:t>, МПа</w:t>
            </w:r>
          </w:p>
        </w:tc>
        <w:tc>
          <w:tcPr>
            <w:tcW w:w="1241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sym w:font="Symbol" w:char="F064"/>
            </w:r>
            <w:r>
              <w:rPr>
                <w:sz w:val="20"/>
              </w:rPr>
              <w:t>, %</w:t>
            </w:r>
          </w:p>
        </w:tc>
        <w:tc>
          <w:tcPr>
            <w:tcW w:w="1241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lang w:val="en-US"/>
              </w:rPr>
              <w:t>KCU</w:t>
            </w:r>
            <w:r>
              <w:rPr>
                <w:sz w:val="20"/>
              </w:rPr>
              <w:t>, МДж/м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241" w:type="dxa"/>
            <w:vMerge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</w:p>
        </w:tc>
      </w:tr>
      <w:tr w:rsidR="000348D9">
        <w:tc>
          <w:tcPr>
            <w:tcW w:w="1908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ХН77ТЮР (ЭИ437БУ)</w:t>
            </w:r>
          </w:p>
        </w:tc>
        <w:tc>
          <w:tcPr>
            <w:tcW w:w="2700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Закалка с 1080</w:t>
            </w:r>
            <w:r>
              <w:rPr>
                <w:sz w:val="20"/>
              </w:rPr>
              <w:sym w:font="Symbol" w:char="F0B0"/>
            </w:r>
            <w:r>
              <w:rPr>
                <w:sz w:val="20"/>
              </w:rPr>
              <w:t>С, 8 ч на воздухе. Старение при 750</w:t>
            </w:r>
            <w:r>
              <w:rPr>
                <w:sz w:val="20"/>
              </w:rPr>
              <w:sym w:font="Symbol" w:char="F0B0"/>
            </w:r>
            <w:r>
              <w:rPr>
                <w:sz w:val="20"/>
              </w:rPr>
              <w:t>С, 16 ч.</w:t>
            </w:r>
          </w:p>
        </w:tc>
        <w:tc>
          <w:tcPr>
            <w:tcW w:w="1240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1241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41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241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</w:tr>
      <w:tr w:rsidR="000348D9">
        <w:tc>
          <w:tcPr>
            <w:tcW w:w="1908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ХН73МБТЮ (ЭИ698)</w:t>
            </w:r>
          </w:p>
        </w:tc>
        <w:tc>
          <w:tcPr>
            <w:tcW w:w="2700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Первая закалка с 1120</w:t>
            </w:r>
            <w:r>
              <w:rPr>
                <w:sz w:val="20"/>
              </w:rPr>
              <w:sym w:font="Symbol" w:char="F0B0"/>
            </w:r>
            <w:r>
              <w:rPr>
                <w:sz w:val="20"/>
              </w:rPr>
              <w:t>С, 2 ч на воздухе. Вторая закалка с 1000</w:t>
            </w:r>
            <w:r>
              <w:rPr>
                <w:sz w:val="20"/>
              </w:rPr>
              <w:sym w:font="Symbol" w:char="F0B0"/>
            </w:r>
            <w:r>
              <w:rPr>
                <w:sz w:val="20"/>
              </w:rPr>
              <w:t>С, 3 ч на воздухе. Старение при 800</w:t>
            </w:r>
            <w:r>
              <w:rPr>
                <w:sz w:val="20"/>
              </w:rPr>
              <w:sym w:font="Symbol" w:char="F0B0"/>
            </w:r>
            <w:r>
              <w:rPr>
                <w:sz w:val="20"/>
              </w:rPr>
              <w:t>С, 8 ч.</w:t>
            </w:r>
          </w:p>
        </w:tc>
        <w:tc>
          <w:tcPr>
            <w:tcW w:w="1240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1241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241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241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</w:tr>
      <w:tr w:rsidR="000348D9">
        <w:tc>
          <w:tcPr>
            <w:tcW w:w="1908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ХН62БМКТЮ (ЭП742)</w:t>
            </w:r>
          </w:p>
        </w:tc>
        <w:tc>
          <w:tcPr>
            <w:tcW w:w="2700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Первая закалка с 1150</w:t>
            </w:r>
            <w:r>
              <w:rPr>
                <w:sz w:val="20"/>
              </w:rPr>
              <w:sym w:font="Symbol" w:char="F0B0"/>
            </w:r>
            <w:r>
              <w:rPr>
                <w:sz w:val="20"/>
              </w:rPr>
              <w:t>С, 8 ч на воздухе. Вторая закалка с 1050</w:t>
            </w:r>
            <w:r>
              <w:rPr>
                <w:sz w:val="20"/>
              </w:rPr>
              <w:sym w:font="Symbol" w:char="F0B0"/>
            </w:r>
            <w:r>
              <w:rPr>
                <w:sz w:val="20"/>
              </w:rPr>
              <w:t>С, 4 ч на воздухе. Старение при 850</w:t>
            </w:r>
            <w:r>
              <w:rPr>
                <w:sz w:val="20"/>
              </w:rPr>
              <w:sym w:font="Symbol" w:char="F0B0"/>
            </w:r>
            <w:r>
              <w:rPr>
                <w:sz w:val="20"/>
              </w:rPr>
              <w:t>С, 8 ч.</w:t>
            </w:r>
          </w:p>
        </w:tc>
        <w:tc>
          <w:tcPr>
            <w:tcW w:w="1240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  <w:tc>
          <w:tcPr>
            <w:tcW w:w="1241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41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241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</w:tr>
      <w:tr w:rsidR="000348D9">
        <w:tc>
          <w:tcPr>
            <w:tcW w:w="1908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ЭП975</w:t>
            </w:r>
          </w:p>
        </w:tc>
        <w:tc>
          <w:tcPr>
            <w:tcW w:w="2700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Закалка с 1200</w:t>
            </w:r>
            <w:r>
              <w:rPr>
                <w:sz w:val="20"/>
              </w:rPr>
              <w:sym w:font="Symbol" w:char="F0B0"/>
            </w:r>
            <w:r>
              <w:rPr>
                <w:sz w:val="20"/>
              </w:rPr>
              <w:t>С, 8 ч на воздухе. Старение при 900</w:t>
            </w:r>
            <w:r>
              <w:rPr>
                <w:sz w:val="20"/>
              </w:rPr>
              <w:sym w:font="Symbol" w:char="F0B0"/>
            </w:r>
            <w:r>
              <w:rPr>
                <w:sz w:val="20"/>
              </w:rPr>
              <w:t>С, 8 ч.</w:t>
            </w:r>
          </w:p>
        </w:tc>
        <w:tc>
          <w:tcPr>
            <w:tcW w:w="1240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1241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241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0,45</w:t>
            </w:r>
          </w:p>
        </w:tc>
        <w:tc>
          <w:tcPr>
            <w:tcW w:w="1241" w:type="dxa"/>
            <w:vAlign w:val="center"/>
          </w:tcPr>
          <w:p w:rsidR="000348D9" w:rsidRDefault="000348D9">
            <w:pPr>
              <w:spacing w:before="240" w:after="240" w:line="3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850</w:t>
            </w:r>
          </w:p>
        </w:tc>
      </w:tr>
    </w:tbl>
    <w:p w:rsidR="000348D9" w:rsidRDefault="000348D9">
      <w:pPr>
        <w:spacing w:before="240" w:after="240" w:line="320" w:lineRule="atLeast"/>
        <w:ind w:firstLine="360"/>
        <w:jc w:val="both"/>
        <w:rPr>
          <w:sz w:val="28"/>
        </w:rPr>
      </w:pPr>
      <w:r>
        <w:rPr>
          <w:sz w:val="28"/>
        </w:rPr>
        <w:t xml:space="preserve">Более высокая жаропрочность сплавов  ЭП742 и ЭП975 обусловлена снижением содержания хрома до 8-10% и введением вольфрама, молибдена, кобальта, увеличением количества </w:t>
      </w:r>
      <w:r>
        <w:rPr>
          <w:sz w:val="28"/>
        </w:rPr>
        <w:sym w:font="Symbol" w:char="F067"/>
      </w:r>
      <w:r>
        <w:rPr>
          <w:sz w:val="28"/>
        </w:rPr>
        <w:sym w:font="Symbol" w:char="F0A2"/>
      </w:r>
      <w:r>
        <w:rPr>
          <w:sz w:val="28"/>
        </w:rPr>
        <w:t>-фазы до 60%. В сплаве ЭП975 суммарное содержание (</w:t>
      </w:r>
      <w:r>
        <w:rPr>
          <w:sz w:val="28"/>
          <w:lang w:val="en-US"/>
        </w:rPr>
        <w:t>W</w:t>
      </w:r>
      <w:r>
        <w:rPr>
          <w:sz w:val="28"/>
        </w:rPr>
        <w:t>+</w:t>
      </w:r>
      <w:r>
        <w:rPr>
          <w:sz w:val="28"/>
          <w:lang w:val="en-US"/>
        </w:rPr>
        <w:t>Mo</w:t>
      </w:r>
      <w:r>
        <w:rPr>
          <w:sz w:val="28"/>
        </w:rPr>
        <w:t>)=10-12%, а (</w:t>
      </w:r>
      <w:r>
        <w:rPr>
          <w:sz w:val="28"/>
          <w:lang w:val="en-US"/>
        </w:rPr>
        <w:t>Al</w:t>
      </w:r>
      <w:r>
        <w:rPr>
          <w:sz w:val="28"/>
        </w:rPr>
        <w:t>+</w:t>
      </w:r>
      <w:r>
        <w:rPr>
          <w:sz w:val="28"/>
          <w:lang w:val="en-US"/>
        </w:rPr>
        <w:t>Ti</w:t>
      </w:r>
      <w:r>
        <w:rPr>
          <w:sz w:val="28"/>
        </w:rPr>
        <w:t xml:space="preserve">)=7,5%. При увеличении суммарного содержания </w:t>
      </w:r>
      <w:r>
        <w:rPr>
          <w:sz w:val="28"/>
        </w:rPr>
        <w:sym w:font="Symbol" w:char="F067"/>
      </w:r>
      <w:r>
        <w:rPr>
          <w:sz w:val="28"/>
        </w:rPr>
        <w:sym w:font="Symbol" w:char="F0A2"/>
      </w:r>
      <w:r>
        <w:rPr>
          <w:sz w:val="28"/>
        </w:rPr>
        <w:t>-фазы до 60% в структуре появляется неравновесная (</w:t>
      </w:r>
      <w:r>
        <w:rPr>
          <w:sz w:val="28"/>
        </w:rPr>
        <w:sym w:font="Symbol" w:char="F067"/>
      </w:r>
      <w:r>
        <w:rPr>
          <w:sz w:val="28"/>
        </w:rPr>
        <w:t>-</w:t>
      </w:r>
      <w:r>
        <w:rPr>
          <w:sz w:val="28"/>
        </w:rPr>
        <w:sym w:font="Symbol" w:char="F067"/>
      </w:r>
      <w:r>
        <w:rPr>
          <w:sz w:val="28"/>
        </w:rPr>
        <w:sym w:font="Symbol" w:char="F0A2"/>
      </w:r>
      <w:r>
        <w:rPr>
          <w:sz w:val="28"/>
        </w:rPr>
        <w:t>)-эвтектика, поэтому нагрев при закалке производится ступенчато, чтобы избежать оплавления эвтектики. Охлаждение дисков при закалке проводят в масле или сжатым воздухом.</w:t>
      </w:r>
    </w:p>
    <w:p w:rsidR="000348D9" w:rsidRDefault="000348D9">
      <w:pPr>
        <w:spacing w:before="240" w:after="240" w:line="320" w:lineRule="atLeast"/>
        <w:ind w:firstLine="360"/>
        <w:jc w:val="both"/>
        <w:rPr>
          <w:sz w:val="28"/>
        </w:rPr>
      </w:pPr>
      <w:r>
        <w:rPr>
          <w:sz w:val="28"/>
        </w:rPr>
        <w:t xml:space="preserve">Двойную закалку применяют для улучшения вязкости и пластичности сплавов. При первой закалке обеспечивается достаточно полное растворение упрочняющих фаз, гомогенизация сплава. При нагреве под повторную закалку по границам зерен выделяются и коагулируют частицы карбидов, происходит частичный распад пересыщенного твердого раствора с образование достаточно крупных частиц </w:t>
      </w:r>
      <w:r>
        <w:rPr>
          <w:sz w:val="28"/>
        </w:rPr>
        <w:sym w:font="Symbol" w:char="F067"/>
      </w:r>
      <w:r>
        <w:rPr>
          <w:sz w:val="28"/>
        </w:rPr>
        <w:sym w:font="Symbol" w:char="F0A2"/>
      </w:r>
      <w:r>
        <w:rPr>
          <w:sz w:val="28"/>
        </w:rPr>
        <w:t>-фазы. Карбиды выделяющиеся при 1000-1050</w:t>
      </w:r>
      <w:r>
        <w:rPr>
          <w:sz w:val="28"/>
        </w:rPr>
        <w:sym w:font="Symbol" w:char="F0B0"/>
      </w:r>
      <w:r>
        <w:rPr>
          <w:sz w:val="28"/>
        </w:rPr>
        <w:t>С, равномерно распределяются по объёму. При отсутствии второй закалки однократная закалка со старением приводит к образованию по границам зерен сплошной карбидной сетки, которая снижает пластичность.</w:t>
      </w:r>
    </w:p>
    <w:p w:rsidR="000348D9" w:rsidRDefault="000348D9">
      <w:pPr>
        <w:spacing w:before="240" w:after="240" w:line="320" w:lineRule="atLeast"/>
        <w:ind w:firstLine="360"/>
        <w:jc w:val="both"/>
        <w:rPr>
          <w:sz w:val="28"/>
        </w:rPr>
      </w:pPr>
      <w:r>
        <w:rPr>
          <w:sz w:val="28"/>
        </w:rPr>
        <w:t xml:space="preserve">При старении происходит дополнительное выделение частиц </w:t>
      </w:r>
      <w:r>
        <w:rPr>
          <w:sz w:val="28"/>
        </w:rPr>
        <w:sym w:font="Symbol" w:char="F067"/>
      </w:r>
      <w:r>
        <w:rPr>
          <w:sz w:val="28"/>
        </w:rPr>
        <w:sym w:font="Symbol" w:char="F0A2"/>
      </w:r>
      <w:r>
        <w:rPr>
          <w:sz w:val="28"/>
        </w:rPr>
        <w:t xml:space="preserve">-фазы и упрочнение сплавов. Наличие небольшого количества сравнительно крупных сферических частиц </w:t>
      </w:r>
      <w:r>
        <w:rPr>
          <w:sz w:val="28"/>
        </w:rPr>
        <w:sym w:font="Symbol" w:char="F067"/>
      </w:r>
      <w:r>
        <w:rPr>
          <w:sz w:val="28"/>
        </w:rPr>
        <w:sym w:font="Symbol" w:char="F0A2"/>
      </w:r>
      <w:r>
        <w:rPr>
          <w:sz w:val="28"/>
        </w:rPr>
        <w:t xml:space="preserve">-фазы, сформированных во время нагрева под вторую закалку, и мелкодисперсных выделений частиц </w:t>
      </w:r>
      <w:r>
        <w:rPr>
          <w:sz w:val="28"/>
        </w:rPr>
        <w:sym w:font="Symbol" w:char="F067"/>
      </w:r>
      <w:r>
        <w:rPr>
          <w:sz w:val="28"/>
        </w:rPr>
        <w:sym w:font="Symbol" w:char="F0A2"/>
      </w:r>
      <w:r>
        <w:rPr>
          <w:sz w:val="28"/>
        </w:rPr>
        <w:t>-фазы, выделевшихся при старении, обеспечивает максимальную долговечность дисков из сплавов ЭИ698 и ЭП742.</w:t>
      </w:r>
    </w:p>
    <w:p w:rsidR="000348D9" w:rsidRDefault="000348D9">
      <w:pPr>
        <w:spacing w:before="240" w:after="240" w:line="320" w:lineRule="atLeast"/>
        <w:ind w:firstLine="360"/>
        <w:jc w:val="both"/>
        <w:rPr>
          <w:sz w:val="28"/>
        </w:rPr>
      </w:pPr>
      <w:r>
        <w:rPr>
          <w:sz w:val="28"/>
        </w:rPr>
        <w:t xml:space="preserve">Окончательная структура сплавов состоит из </w:t>
      </w:r>
      <w:r>
        <w:rPr>
          <w:sz w:val="28"/>
        </w:rPr>
        <w:sym w:font="Symbol" w:char="F067"/>
      </w:r>
      <w:r>
        <w:rPr>
          <w:sz w:val="28"/>
        </w:rPr>
        <w:t xml:space="preserve">-твердого раствора, </w:t>
      </w:r>
      <w:r>
        <w:rPr>
          <w:sz w:val="28"/>
        </w:rPr>
        <w:sym w:font="Symbol" w:char="F067"/>
      </w:r>
      <w:r>
        <w:rPr>
          <w:sz w:val="28"/>
        </w:rPr>
        <w:sym w:font="Symbol" w:char="F0A2"/>
      </w:r>
      <w:r>
        <w:rPr>
          <w:sz w:val="28"/>
        </w:rPr>
        <w:t>-фазы и карбидов.</w:t>
      </w:r>
    </w:p>
    <w:p w:rsidR="000348D9" w:rsidRDefault="000348D9">
      <w:pPr>
        <w:spacing w:before="240" w:after="240" w:line="320" w:lineRule="atLeast"/>
        <w:ind w:firstLine="360"/>
        <w:jc w:val="both"/>
        <w:rPr>
          <w:sz w:val="28"/>
        </w:rPr>
      </w:pPr>
      <w:r>
        <w:rPr>
          <w:sz w:val="28"/>
        </w:rPr>
        <w:t xml:space="preserve">Существенное расширение возможностей дальнейшего легирования сплавов для дисков обеспечивает использование металлургии гранул, когда подавляется развитие ликвации, уменьшаются размеры выделений первичной </w:t>
      </w:r>
      <w:r>
        <w:rPr>
          <w:sz w:val="28"/>
        </w:rPr>
        <w:sym w:font="Symbol" w:char="F067"/>
      </w:r>
      <w:r>
        <w:rPr>
          <w:sz w:val="28"/>
        </w:rPr>
        <w:sym w:font="Symbol" w:char="F0A2"/>
      </w:r>
      <w:r>
        <w:rPr>
          <w:sz w:val="28"/>
        </w:rPr>
        <w:t>-фазы и карбидов, повышается технологичность и экономичность использования металла. Размеры гранул обычно составляют 0,02-0,4 мм.</w:t>
      </w:r>
    </w:p>
    <w:p w:rsidR="000348D9" w:rsidRDefault="000348D9">
      <w:pPr>
        <w:spacing w:before="240" w:after="240" w:line="320" w:lineRule="atLeast"/>
        <w:ind w:firstLine="360"/>
        <w:jc w:val="both"/>
        <w:rPr>
          <w:sz w:val="28"/>
        </w:rPr>
      </w:pPr>
      <w:r>
        <w:rPr>
          <w:sz w:val="28"/>
        </w:rPr>
        <w:t>При распылении сплавов на гранулы достигается очень высокая (до 10</w:t>
      </w:r>
      <w:r>
        <w:rPr>
          <w:sz w:val="28"/>
          <w:vertAlign w:val="superscript"/>
        </w:rPr>
        <w:t xml:space="preserve">6 </w:t>
      </w:r>
      <w:r>
        <w:rPr>
          <w:sz w:val="28"/>
        </w:rPr>
        <w:sym w:font="Symbol" w:char="F0B0"/>
      </w:r>
      <w:r>
        <w:rPr>
          <w:sz w:val="28"/>
        </w:rPr>
        <w:t>С с</w:t>
      </w:r>
      <w:r>
        <w:rPr>
          <w:sz w:val="28"/>
          <w:vertAlign w:val="superscript"/>
        </w:rPr>
        <w:t>-1</w:t>
      </w:r>
      <w:r>
        <w:rPr>
          <w:sz w:val="28"/>
        </w:rPr>
        <w:t xml:space="preserve">) скорость кристаллизации, из грубой дендритной она становится зеренной без видимых с увеличением до 40000 частиц выделений </w:t>
      </w:r>
      <w:r>
        <w:rPr>
          <w:sz w:val="28"/>
        </w:rPr>
        <w:sym w:font="Symbol" w:char="F067"/>
      </w:r>
      <w:r>
        <w:rPr>
          <w:sz w:val="28"/>
        </w:rPr>
        <w:sym w:font="Symbol" w:char="F0A2"/>
      </w:r>
      <w:r>
        <w:rPr>
          <w:sz w:val="28"/>
        </w:rPr>
        <w:t>-фазы, измельчаются и частицы карбидов.</w:t>
      </w:r>
    </w:p>
    <w:p w:rsidR="000348D9" w:rsidRDefault="000348D9">
      <w:pPr>
        <w:spacing w:before="240" w:after="240" w:line="320" w:lineRule="atLeast"/>
        <w:ind w:firstLine="360"/>
        <w:jc w:val="both"/>
        <w:rPr>
          <w:sz w:val="28"/>
        </w:rPr>
      </w:pPr>
      <w:r>
        <w:rPr>
          <w:sz w:val="28"/>
        </w:rPr>
        <w:t>Компактирование дисков производится при температуре закалки сплавов в газостатах. Технология прессования дисков из порошков требует тщательной очистки среды от кислорода, паров воды и других примесей. Наличие пленок (</w:t>
      </w:r>
      <w:r>
        <w:rPr>
          <w:sz w:val="28"/>
          <w:lang w:val="en-US"/>
        </w:rPr>
        <w:t>Al</w:t>
      </w:r>
      <w:r>
        <w:rPr>
          <w:sz w:val="16"/>
        </w:rPr>
        <w:t>2</w:t>
      </w:r>
      <w:r>
        <w:rPr>
          <w:sz w:val="28"/>
          <w:lang w:val="en-US"/>
        </w:rPr>
        <w:t>O</w:t>
      </w:r>
      <w:r>
        <w:rPr>
          <w:sz w:val="16"/>
        </w:rPr>
        <w:t>3</w:t>
      </w:r>
      <w:r>
        <w:rPr>
          <w:sz w:val="28"/>
        </w:rPr>
        <w:t xml:space="preserve">, </w:t>
      </w:r>
      <w:r>
        <w:rPr>
          <w:sz w:val="28"/>
          <w:lang w:val="en-US"/>
        </w:rPr>
        <w:t>TiO</w:t>
      </w:r>
      <w:r>
        <w:rPr>
          <w:sz w:val="16"/>
        </w:rPr>
        <w:t>2</w:t>
      </w:r>
      <w:r>
        <w:rPr>
          <w:sz w:val="28"/>
        </w:rPr>
        <w:t xml:space="preserve">, </w:t>
      </w:r>
      <w:r>
        <w:rPr>
          <w:sz w:val="28"/>
          <w:lang w:val="en-US"/>
        </w:rPr>
        <w:t>TiC</w:t>
      </w:r>
      <w:r>
        <w:rPr>
          <w:sz w:val="28"/>
        </w:rPr>
        <w:t>) на поверхности гранул ускоряет разрушения. Углерод не должен соприкасаться  с атмосферой  на всех этапах технологий получения дисков.</w:t>
      </w:r>
    </w:p>
    <w:p w:rsidR="000348D9" w:rsidRDefault="000348D9">
      <w:pPr>
        <w:spacing w:before="240" w:after="240" w:line="320" w:lineRule="atLeast"/>
        <w:ind w:firstLine="360"/>
        <w:jc w:val="both"/>
        <w:rPr>
          <w:sz w:val="28"/>
        </w:rPr>
      </w:pPr>
      <w:r>
        <w:rPr>
          <w:sz w:val="28"/>
        </w:rPr>
        <w:t>В авиатехнике для изготовления валов, дисков, лабиринтов широко применяется диспергированный сплав ЭП741П. Термическая обработка дисков из диспергированных сплавов аналогична деформируемым.</w:t>
      </w:r>
    </w:p>
    <w:p w:rsidR="000348D9" w:rsidRDefault="000348D9">
      <w:pPr>
        <w:spacing w:before="240" w:after="240" w:line="320" w:lineRule="atLeast"/>
        <w:ind w:firstLine="360"/>
        <w:jc w:val="both"/>
        <w:rPr>
          <w:sz w:val="28"/>
        </w:rPr>
      </w:pPr>
      <w:r>
        <w:rPr>
          <w:sz w:val="28"/>
        </w:rPr>
        <w:t>Применение в металлургии гранул обеспечивает повышение коэффициента использования  металла, более высокую прочность и уменьшение массы конструкции.</w:t>
      </w:r>
    </w:p>
    <w:p w:rsidR="000348D9" w:rsidRDefault="000348D9">
      <w:pPr>
        <w:spacing w:before="240" w:after="240" w:line="320" w:lineRule="atLeast"/>
        <w:ind w:firstLine="360"/>
        <w:jc w:val="both"/>
        <w:rPr>
          <w:sz w:val="28"/>
        </w:rPr>
      </w:pPr>
      <w:r>
        <w:rPr>
          <w:sz w:val="28"/>
        </w:rPr>
        <w:t xml:space="preserve">Следует отметить, что в процессе эксплуатации в ступицах и ободе дисков накапливается значительная локальная пластическая деформация, возникают микротрещины. В ободе происходит дополнительное выделение </w:t>
      </w:r>
      <w:r>
        <w:rPr>
          <w:sz w:val="28"/>
        </w:rPr>
        <w:sym w:font="Symbol" w:char="F067"/>
      </w:r>
      <w:r>
        <w:rPr>
          <w:sz w:val="28"/>
        </w:rPr>
        <w:sym w:font="Symbol" w:char="F0A2"/>
      </w:r>
      <w:r>
        <w:rPr>
          <w:sz w:val="28"/>
        </w:rPr>
        <w:t>-фазы. В итоге снижается сопротивление малоцикловой усталости.</w:t>
      </w:r>
      <w:bookmarkStart w:id="0" w:name="_GoBack"/>
      <w:bookmarkEnd w:id="0"/>
    </w:p>
    <w:sectPr w:rsidR="00034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D69FC"/>
    <w:multiLevelType w:val="hybridMultilevel"/>
    <w:tmpl w:val="66067A3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63D3"/>
    <w:rsid w:val="000348D9"/>
    <w:rsid w:val="0062253C"/>
    <w:rsid w:val="006463D3"/>
    <w:rsid w:val="00AB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3F66C-8E0D-4AB7-9D62-37D9B80EE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240" w:line="320" w:lineRule="atLeast"/>
      <w:ind w:firstLine="36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before="240" w:after="240" w:line="320" w:lineRule="atLeast"/>
      <w:ind w:firstLine="360"/>
      <w:jc w:val="center"/>
      <w:outlineLvl w:val="1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360"/>
    </w:pPr>
    <w:rPr>
      <w:sz w:val="28"/>
    </w:rPr>
  </w:style>
  <w:style w:type="paragraph" w:styleId="20">
    <w:name w:val="Body Text Indent 2"/>
    <w:basedOn w:val="a"/>
    <w:semiHidden/>
    <w:pPr>
      <w:ind w:firstLine="360"/>
      <w:jc w:val="both"/>
    </w:pPr>
    <w:rPr>
      <w:sz w:val="28"/>
    </w:rPr>
  </w:style>
  <w:style w:type="paragraph" w:styleId="3">
    <w:name w:val="Body Text Indent 3"/>
    <w:basedOn w:val="a"/>
    <w:semiHidden/>
    <w:pPr>
      <w:spacing w:before="240" w:after="240" w:line="320" w:lineRule="atLeast"/>
      <w:ind w:firstLine="360"/>
      <w:jc w:val="center"/>
    </w:pPr>
    <w:rPr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2637</Words>
  <Characters>15034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авиационных двигателях широкое применение нашли жаростойкие и жаропрочные никелевые сплавы</vt:lpstr>
    </vt:vector>
  </TitlesOfParts>
  <Company/>
  <LinksUpToDate>false</LinksUpToDate>
  <CharactersWithSpaces>17636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авиационных двигателях широкое применение нашли жаростойкие и жаропрочные никелевые сплавы</dc:title>
  <dc:subject/>
  <dc:creator>Дмитрий</dc:creator>
  <cp:keywords/>
  <dc:description/>
  <cp:lastModifiedBy>admin</cp:lastModifiedBy>
  <cp:revision>2</cp:revision>
  <cp:lastPrinted>2001-12-25T20:02:00Z</cp:lastPrinted>
  <dcterms:created xsi:type="dcterms:W3CDTF">2014-02-08T01:21:00Z</dcterms:created>
  <dcterms:modified xsi:type="dcterms:W3CDTF">2014-02-08T01:21:00Z</dcterms:modified>
</cp:coreProperties>
</file>