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  <w:r w:rsidRPr="00196E85">
        <w:rPr>
          <w:b/>
          <w:sz w:val="28"/>
        </w:rPr>
        <w:t>Дон ГТУ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  <w:r w:rsidRPr="00196E85">
        <w:rPr>
          <w:b/>
          <w:sz w:val="28"/>
        </w:rPr>
        <w:t>Лабораторная работа № 4</w:t>
      </w:r>
    </w:p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  <w:r w:rsidRPr="00196E85">
        <w:rPr>
          <w:b/>
          <w:sz w:val="28"/>
        </w:rPr>
        <w:t>Программирование циклических и типовых программ на Ассемблере для микропроцессора КР580ИК80</w:t>
      </w:r>
    </w:p>
    <w:p w:rsidR="00196E85" w:rsidRPr="00196E85" w:rsidRDefault="00196E85" w:rsidP="00196E8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Pr="00196E85">
        <w:rPr>
          <w:sz w:val="28"/>
        </w:rPr>
        <w:t>Цель лабораторной работы - изучить программирование циклических и типовых программ на Ассемблере для микропроцессора КР580Ик80.</w:t>
      </w:r>
    </w:p>
    <w:p w:rsidR="00196E85" w:rsidRP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196E85">
        <w:rPr>
          <w:b/>
          <w:sz w:val="28"/>
        </w:rPr>
        <w:t>1 ТЕОРЕТИЧЕСКАЯ ЧАСТЬ</w:t>
      </w:r>
    </w:p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</w:p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  <w:r w:rsidRPr="00196E85">
        <w:rPr>
          <w:b/>
          <w:sz w:val="28"/>
        </w:rPr>
        <w:t>1. Команды, необходимые для организации разветвлений и ци</w:t>
      </w:r>
      <w:r>
        <w:rPr>
          <w:b/>
          <w:sz w:val="28"/>
        </w:rPr>
        <w:t>клических структур в программах</w:t>
      </w:r>
    </w:p>
    <w:p w:rsidR="00196E85" w:rsidRPr="00196E85" w:rsidRDefault="00196E85" w:rsidP="00196E85">
      <w:pPr>
        <w:spacing w:line="360" w:lineRule="auto"/>
        <w:ind w:firstLine="709"/>
        <w:jc w:val="center"/>
        <w:rPr>
          <w:b/>
          <w:sz w:val="28"/>
        </w:rPr>
      </w:pPr>
    </w:p>
    <w:p w:rsidR="00196E85" w:rsidRDefault="00196E85" w:rsidP="00196E85">
      <w:pPr>
        <w:spacing w:line="360" w:lineRule="auto"/>
        <w:ind w:firstLine="709"/>
        <w:jc w:val="center"/>
        <w:rPr>
          <w:sz w:val="28"/>
        </w:rPr>
      </w:pPr>
      <w:r w:rsidRPr="00196E85">
        <w:rPr>
          <w:b/>
          <w:sz w:val="28"/>
        </w:rPr>
        <w:t>1.1 Логические команды над аккумулятором и регистром (табл.1.1)</w:t>
      </w:r>
    </w:p>
    <w:p w:rsidR="00196E85" w:rsidRPr="00196E85" w:rsidRDefault="00196E85" w:rsidP="00196E85">
      <w:pPr>
        <w:spacing w:line="360" w:lineRule="auto"/>
        <w:ind w:firstLine="709"/>
        <w:jc w:val="both"/>
        <w:rPr>
          <w:sz w:val="28"/>
        </w:rPr>
      </w:pPr>
      <w:r w:rsidRPr="00196E85">
        <w:rPr>
          <w:sz w:val="28"/>
        </w:rPr>
        <w:t>Имеем в виду, что главным назначением команд этой группы является выработка признаков. Результат логической операции записывается в аккумулятор, заменяя первый операнд.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Pr="00196E85" w:rsidRDefault="00196E85" w:rsidP="00196E85">
      <w:pPr>
        <w:spacing w:line="360" w:lineRule="auto"/>
        <w:ind w:firstLine="709"/>
        <w:jc w:val="both"/>
        <w:rPr>
          <w:sz w:val="28"/>
        </w:rPr>
      </w:pPr>
      <w:r w:rsidRPr="00196E85">
        <w:rPr>
          <w:sz w:val="28"/>
        </w:rPr>
        <w:t>Таблица 1.1 – Логические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436"/>
        <w:gridCol w:w="447"/>
        <w:gridCol w:w="443"/>
        <w:gridCol w:w="449"/>
        <w:gridCol w:w="433"/>
        <w:gridCol w:w="1491"/>
        <w:gridCol w:w="1008"/>
        <w:gridCol w:w="437"/>
        <w:gridCol w:w="448"/>
        <w:gridCol w:w="442"/>
        <w:gridCol w:w="448"/>
        <w:gridCol w:w="432"/>
        <w:gridCol w:w="1429"/>
      </w:tblGrid>
      <w:tr w:rsidR="00196E85" w:rsidRPr="00687509" w:rsidTr="00687509">
        <w:trPr>
          <w:trHeight w:val="210"/>
        </w:trPr>
        <w:tc>
          <w:tcPr>
            <w:tcW w:w="1087" w:type="dxa"/>
            <w:vMerge w:val="restart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Команды</w:t>
            </w:r>
          </w:p>
        </w:tc>
        <w:tc>
          <w:tcPr>
            <w:tcW w:w="2208" w:type="dxa"/>
            <w:gridSpan w:val="5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Признаки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Выполняемые функции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Команды</w:t>
            </w:r>
          </w:p>
        </w:tc>
        <w:tc>
          <w:tcPr>
            <w:tcW w:w="2207" w:type="dxa"/>
            <w:gridSpan w:val="5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Признаки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Выполняемые функции</w:t>
            </w:r>
          </w:p>
        </w:tc>
      </w:tr>
      <w:tr w:rsidR="00196E85" w:rsidRPr="00687509" w:rsidTr="00687509">
        <w:trPr>
          <w:trHeight w:val="270"/>
        </w:trPr>
        <w:tc>
          <w:tcPr>
            <w:tcW w:w="1087" w:type="dxa"/>
            <w:vMerge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Z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491" w:type="dxa"/>
            <w:vMerge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Z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429" w:type="dxa"/>
            <w:vMerge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ANAR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(A)^(R)→A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ANAM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(A)^(M)→A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ANI Im</w:t>
            </w: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(A)^Im→A</w:t>
            </w: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XRAR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</w:t>
            </w:r>
            <w:r w:rsidRPr="00687509">
              <w:rPr>
                <w:bCs/>
                <w:sz w:val="20"/>
                <w:szCs w:val="20"/>
                <w:lang w:val="en-US"/>
              </w:rPr>
              <w:object w:dxaOrig="2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4.25pt" o:ole="">
                  <v:imagedata r:id="rId5" o:title=""/>
                </v:shape>
                <o:OLEObject Type="Embed" ProgID="Equation.3" ShapeID="_x0000_i1025" DrawAspect="Content" ObjectID="_1461980396" r:id="rId6"/>
              </w:object>
            </w:r>
            <w:r w:rsidRPr="00687509">
              <w:rPr>
                <w:bCs/>
                <w:sz w:val="20"/>
                <w:szCs w:val="20"/>
                <w:lang w:val="en-US"/>
              </w:rPr>
              <w:t>(R)→A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XRI Im</w:t>
            </w: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</w:t>
            </w:r>
            <w:r w:rsidRPr="00687509">
              <w:rPr>
                <w:bCs/>
                <w:sz w:val="20"/>
                <w:szCs w:val="20"/>
                <w:lang w:val="en-US"/>
              </w:rPr>
              <w:object w:dxaOrig="260" w:dyaOrig="279">
                <v:shape id="_x0000_i1026" type="#_x0000_t75" style="width:12.75pt;height:14.25pt" o:ole="">
                  <v:imagedata r:id="rId5" o:title=""/>
                </v:shape>
                <o:OLEObject Type="Embed" ProgID="Equation.3" ShapeID="_x0000_i1026" DrawAspect="Content" ObjectID="_1461980397" r:id="rId7"/>
              </w:object>
            </w:r>
            <w:r w:rsidRPr="00687509">
              <w:rPr>
                <w:bCs/>
                <w:sz w:val="20"/>
                <w:szCs w:val="20"/>
                <w:lang w:val="en-US"/>
              </w:rPr>
              <w:t>Im→A</w:t>
            </w: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XRAM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</w:t>
            </w:r>
            <w:r w:rsidRPr="00687509">
              <w:rPr>
                <w:bCs/>
                <w:sz w:val="20"/>
                <w:szCs w:val="20"/>
                <w:lang w:val="en-US"/>
              </w:rPr>
              <w:object w:dxaOrig="260" w:dyaOrig="279">
                <v:shape id="_x0000_i1027" type="#_x0000_t75" style="width:12.75pt;height:14.25pt" o:ole="">
                  <v:imagedata r:id="rId8" o:title=""/>
                </v:shape>
                <o:OLEObject Type="Embed" ProgID="Equation.3" ShapeID="_x0000_i1027" DrawAspect="Content" ObjectID="_1461980398" r:id="rId9"/>
              </w:object>
            </w:r>
            <w:r w:rsidRPr="00687509">
              <w:rPr>
                <w:bCs/>
                <w:sz w:val="20"/>
                <w:szCs w:val="20"/>
                <w:lang w:val="en-US"/>
              </w:rPr>
              <w:t>(M)→A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ORAR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</w:t>
            </w:r>
            <w:r w:rsidRPr="00687509">
              <w:rPr>
                <w:bCs/>
                <w:sz w:val="20"/>
                <w:szCs w:val="20"/>
                <w:lang w:val="en-US"/>
              </w:rPr>
              <w:object w:dxaOrig="240" w:dyaOrig="220">
                <v:shape id="_x0000_i1028" type="#_x0000_t75" style="width:12pt;height:11.25pt" o:ole="">
                  <v:imagedata r:id="rId10" o:title=""/>
                </v:shape>
                <o:OLEObject Type="Embed" ProgID="Equation.3" ShapeID="_x0000_i1028" DrawAspect="Content" ObjectID="_1461980399" r:id="rId11"/>
              </w:object>
            </w:r>
            <w:r w:rsidRPr="00687509">
              <w:rPr>
                <w:bCs/>
                <w:sz w:val="20"/>
                <w:szCs w:val="20"/>
                <w:lang w:val="en-US"/>
              </w:rPr>
              <w:t xml:space="preserve">(R)→A 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ORI Im</w:t>
            </w: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</w:t>
            </w:r>
            <w:r w:rsidRPr="00687509">
              <w:rPr>
                <w:bCs/>
                <w:sz w:val="20"/>
                <w:szCs w:val="20"/>
                <w:lang w:val="en-US"/>
              </w:rPr>
              <w:object w:dxaOrig="240" w:dyaOrig="220">
                <v:shape id="_x0000_i1029" type="#_x0000_t75" style="width:12pt;height:11.25pt" o:ole="">
                  <v:imagedata r:id="rId10" o:title=""/>
                </v:shape>
                <o:OLEObject Type="Embed" ProgID="Equation.3" ShapeID="_x0000_i1029" DrawAspect="Content" ObjectID="_1461980400" r:id="rId12"/>
              </w:object>
            </w:r>
            <w:r w:rsidRPr="00687509">
              <w:rPr>
                <w:bCs/>
                <w:sz w:val="20"/>
                <w:szCs w:val="20"/>
                <w:lang w:val="en-US"/>
              </w:rPr>
              <w:t>Im→A</w:t>
            </w: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ORAM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</w:t>
            </w:r>
            <w:r w:rsidRPr="00687509">
              <w:rPr>
                <w:bCs/>
                <w:sz w:val="20"/>
                <w:szCs w:val="20"/>
                <w:lang w:val="en-US"/>
              </w:rPr>
              <w:object w:dxaOrig="240" w:dyaOrig="220">
                <v:shape id="_x0000_i1030" type="#_x0000_t75" style="width:12pt;height:11.25pt" o:ole="">
                  <v:imagedata r:id="rId10" o:title=""/>
                </v:shape>
                <o:OLEObject Type="Embed" ProgID="Equation.3" ShapeID="_x0000_i1030" DrawAspect="Content" ObjectID="_1461980401" r:id="rId13"/>
              </w:object>
            </w:r>
            <w:r w:rsidRPr="00687509">
              <w:rPr>
                <w:bCs/>
                <w:sz w:val="20"/>
                <w:szCs w:val="20"/>
                <w:lang w:val="en-US"/>
              </w:rPr>
              <w:t>(M)→A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CMPR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 xml:space="preserve">(A)~(R) 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CPI Im</w:t>
            </w: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(A)~Im</w:t>
            </w:r>
          </w:p>
        </w:tc>
      </w:tr>
      <w:tr w:rsidR="00196E85" w:rsidRPr="00687509" w:rsidTr="00687509">
        <w:tc>
          <w:tcPr>
            <w:tcW w:w="108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CMPM</w:t>
            </w:r>
          </w:p>
        </w:tc>
        <w:tc>
          <w:tcPr>
            <w:tcW w:w="436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4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433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491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(A)~(M)</w:t>
            </w:r>
          </w:p>
        </w:tc>
        <w:tc>
          <w:tcPr>
            <w:tcW w:w="100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196E85" w:rsidRPr="00687509" w:rsidRDefault="00196E85" w:rsidP="006875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96E85" w:rsidRDefault="00196E85" w:rsidP="00196E85">
      <w:pPr>
        <w:spacing w:line="360" w:lineRule="auto"/>
        <w:ind w:firstLine="709"/>
        <w:jc w:val="both"/>
        <w:rPr>
          <w:sz w:val="28"/>
        </w:rPr>
      </w:pPr>
    </w:p>
    <w:p w:rsidR="00196E85" w:rsidRPr="00196E85" w:rsidRDefault="00196E85" w:rsidP="00196E85">
      <w:pPr>
        <w:spacing w:line="360" w:lineRule="auto"/>
        <w:ind w:firstLine="709"/>
        <w:jc w:val="both"/>
        <w:rPr>
          <w:sz w:val="28"/>
        </w:rPr>
      </w:pPr>
      <w:r w:rsidRPr="00196E85">
        <w:rPr>
          <w:sz w:val="28"/>
        </w:rPr>
        <w:t>Условные обозначения: R – общее обозначение одного из регистров общего назначения(РОН) – A, B, C, D, E, H, L; M – адрес ячейки памяти, хранящийся в двух смежных РОН H и L; SP – стек; YSP – указатель стека; CzK – счетчик команд; Im – непосредственный операнд; Ag – адрес ячейки памяти, с которой работает данная команда. Запись (R) означает содержимое регистра, нуль в графике «признаки» - установку в нуль при выполнении команды, а плюс – установку признака в соответствии с правилом установки флага.</w:t>
      </w:r>
    </w:p>
    <w:p w:rsidR="00196E85" w:rsidRPr="00196E85" w:rsidRDefault="00196E85" w:rsidP="00196E85">
      <w:pPr>
        <w:spacing w:line="360" w:lineRule="auto"/>
        <w:ind w:firstLine="709"/>
        <w:jc w:val="both"/>
        <w:rPr>
          <w:sz w:val="28"/>
        </w:rPr>
      </w:pPr>
      <w:r w:rsidRPr="00196E85">
        <w:rPr>
          <w:sz w:val="28"/>
        </w:rPr>
        <w:t>Помните, что логические операции работают с каждыми из восьми битов независимо.</w:t>
      </w:r>
    </w:p>
    <w:p w:rsidR="006616CC" w:rsidRPr="00196E85" w:rsidRDefault="006616CC" w:rsidP="00196E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  <w:lang w:val="en-US"/>
        </w:rPr>
        <w:t>ANA</w:t>
      </w:r>
      <w:r w:rsidRPr="00196E85">
        <w:rPr>
          <w:sz w:val="28"/>
          <w:szCs w:val="28"/>
        </w:rPr>
        <w:t xml:space="preserve"> «и»</w:t>
      </w:r>
      <w:r w:rsidRPr="00196E85">
        <w:rPr>
          <w:sz w:val="28"/>
          <w:szCs w:val="28"/>
        </w:rPr>
        <w:tab/>
      </w:r>
      <w:r w:rsidRPr="00196E85">
        <w:rPr>
          <w:sz w:val="28"/>
          <w:szCs w:val="28"/>
        </w:rPr>
        <w:tab/>
      </w:r>
      <w:r w:rsidRPr="00196E85">
        <w:rPr>
          <w:sz w:val="28"/>
          <w:szCs w:val="28"/>
        </w:rPr>
        <w:tab/>
      </w:r>
      <w:r w:rsidRPr="00196E85">
        <w:rPr>
          <w:sz w:val="28"/>
          <w:szCs w:val="28"/>
          <w:lang w:val="en-US"/>
        </w:rPr>
        <w:t>XRA</w:t>
      </w:r>
      <w:r w:rsidRPr="00196E85">
        <w:rPr>
          <w:sz w:val="28"/>
          <w:szCs w:val="28"/>
        </w:rPr>
        <w:t xml:space="preserve"> «искл. или»</w:t>
      </w:r>
      <w:r w:rsidRPr="00196E85">
        <w:rPr>
          <w:sz w:val="28"/>
          <w:szCs w:val="28"/>
        </w:rPr>
        <w:tab/>
      </w:r>
      <w:r w:rsidRPr="00196E85">
        <w:rPr>
          <w:sz w:val="28"/>
          <w:szCs w:val="28"/>
        </w:rPr>
        <w:tab/>
      </w:r>
      <w:r w:rsidRPr="00196E85">
        <w:rPr>
          <w:sz w:val="28"/>
          <w:szCs w:val="28"/>
        </w:rPr>
        <w:tab/>
      </w:r>
      <w:r w:rsidRPr="00196E85">
        <w:rPr>
          <w:sz w:val="28"/>
          <w:szCs w:val="28"/>
          <w:lang w:val="en-US"/>
        </w:rPr>
        <w:t>ORA</w:t>
      </w:r>
      <w:r w:rsidRPr="00196E85">
        <w:rPr>
          <w:sz w:val="28"/>
          <w:szCs w:val="28"/>
        </w:rPr>
        <w:t xml:space="preserve"> «или» </w:t>
      </w:r>
    </w:p>
    <w:p w:rsidR="009D2989" w:rsidRPr="00196E85" w:rsidRDefault="006616CC" w:rsidP="00196E85">
      <w:pPr>
        <w:tabs>
          <w:tab w:val="left" w:pos="3570"/>
          <w:tab w:val="left" w:pos="7110"/>
        </w:tabs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0 ^ 0→0</w:t>
      </w:r>
      <w:r w:rsidR="009D2989" w:rsidRPr="00196E85">
        <w:rPr>
          <w:sz w:val="28"/>
          <w:szCs w:val="28"/>
        </w:rPr>
        <w:tab/>
        <w:t>0</w:t>
      </w:r>
      <w:r w:rsidR="009D2989" w:rsidRPr="00196E85">
        <w:rPr>
          <w:sz w:val="28"/>
          <w:szCs w:val="28"/>
        </w:rPr>
        <w:object w:dxaOrig="260" w:dyaOrig="279">
          <v:shape id="_x0000_i1031" type="#_x0000_t75" style="width:12.75pt;height:14.25pt" o:ole="">
            <v:imagedata r:id="rId14" o:title=""/>
          </v:shape>
          <o:OLEObject Type="Embed" ProgID="Equation.3" ShapeID="_x0000_i1031" DrawAspect="Content" ObjectID="_1461980402" r:id="rId15"/>
        </w:object>
      </w:r>
      <w:r w:rsidR="009D2989" w:rsidRPr="00196E85">
        <w:rPr>
          <w:sz w:val="28"/>
          <w:szCs w:val="28"/>
        </w:rPr>
        <w:t>0→0</w:t>
      </w:r>
      <w:r w:rsidR="00767761" w:rsidRPr="00196E85">
        <w:rPr>
          <w:sz w:val="28"/>
          <w:szCs w:val="28"/>
        </w:rPr>
        <w:tab/>
        <w:t>0</w:t>
      </w:r>
      <w:r w:rsidR="00767761" w:rsidRPr="00196E85">
        <w:rPr>
          <w:sz w:val="28"/>
          <w:szCs w:val="28"/>
        </w:rPr>
        <w:object w:dxaOrig="240" w:dyaOrig="220">
          <v:shape id="_x0000_i1032" type="#_x0000_t75" style="width:12pt;height:11.25pt" o:ole="">
            <v:imagedata r:id="rId16" o:title=""/>
          </v:shape>
          <o:OLEObject Type="Embed" ProgID="Equation.3" ShapeID="_x0000_i1032" DrawAspect="Content" ObjectID="_1461980403" r:id="rId17"/>
        </w:object>
      </w:r>
      <w:r w:rsidR="00767761" w:rsidRPr="00196E85">
        <w:rPr>
          <w:sz w:val="28"/>
          <w:szCs w:val="28"/>
        </w:rPr>
        <w:t>0→0</w:t>
      </w:r>
    </w:p>
    <w:p w:rsidR="009D2989" w:rsidRPr="00196E85" w:rsidRDefault="009D2989" w:rsidP="00196E85">
      <w:pPr>
        <w:tabs>
          <w:tab w:val="left" w:pos="3570"/>
          <w:tab w:val="left" w:pos="7110"/>
        </w:tabs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0 ^ 1→0</w:t>
      </w:r>
      <w:r w:rsidRPr="00196E85">
        <w:rPr>
          <w:sz w:val="28"/>
          <w:szCs w:val="28"/>
        </w:rPr>
        <w:tab/>
        <w:t>0</w:t>
      </w:r>
      <w:r w:rsidRPr="00196E85">
        <w:rPr>
          <w:sz w:val="28"/>
          <w:szCs w:val="28"/>
        </w:rPr>
        <w:object w:dxaOrig="260" w:dyaOrig="279">
          <v:shape id="_x0000_i1033" type="#_x0000_t75" style="width:12.75pt;height:14.25pt" o:ole="">
            <v:imagedata r:id="rId18" o:title=""/>
          </v:shape>
          <o:OLEObject Type="Embed" ProgID="Equation.3" ShapeID="_x0000_i1033" DrawAspect="Content" ObjectID="_1461980404" r:id="rId19"/>
        </w:object>
      </w:r>
      <w:r w:rsidRPr="00196E85">
        <w:rPr>
          <w:sz w:val="28"/>
          <w:szCs w:val="28"/>
        </w:rPr>
        <w:t>1→1</w:t>
      </w:r>
      <w:r w:rsidR="00767761" w:rsidRPr="00196E85">
        <w:rPr>
          <w:sz w:val="28"/>
          <w:szCs w:val="28"/>
        </w:rPr>
        <w:tab/>
        <w:t>0</w:t>
      </w:r>
      <w:r w:rsidR="00767761" w:rsidRPr="00196E85">
        <w:rPr>
          <w:sz w:val="28"/>
          <w:szCs w:val="28"/>
        </w:rPr>
        <w:object w:dxaOrig="240" w:dyaOrig="220">
          <v:shape id="_x0000_i1034" type="#_x0000_t75" style="width:12pt;height:11.25pt" o:ole="">
            <v:imagedata r:id="rId20" o:title=""/>
          </v:shape>
          <o:OLEObject Type="Embed" ProgID="Equation.3" ShapeID="_x0000_i1034" DrawAspect="Content" ObjectID="_1461980405" r:id="rId21"/>
        </w:object>
      </w:r>
      <w:r w:rsidR="00767761" w:rsidRPr="00196E85">
        <w:rPr>
          <w:sz w:val="28"/>
          <w:szCs w:val="28"/>
        </w:rPr>
        <w:t>1→1</w:t>
      </w:r>
    </w:p>
    <w:p w:rsidR="009D2989" w:rsidRPr="00196E85" w:rsidRDefault="009D2989" w:rsidP="00196E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10"/>
        </w:tabs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1 ^ 0→0</w:t>
      </w:r>
      <w:r w:rsidR="00A85812" w:rsidRPr="00196E85">
        <w:rPr>
          <w:sz w:val="28"/>
          <w:szCs w:val="28"/>
        </w:rPr>
        <w:tab/>
      </w:r>
      <w:r w:rsidR="00A85812" w:rsidRPr="00196E85">
        <w:rPr>
          <w:sz w:val="28"/>
          <w:szCs w:val="28"/>
        </w:rPr>
        <w:tab/>
      </w:r>
      <w:r w:rsidR="00A85812" w:rsidRPr="00196E85">
        <w:rPr>
          <w:sz w:val="28"/>
          <w:szCs w:val="28"/>
        </w:rPr>
        <w:tab/>
      </w:r>
      <w:r w:rsidR="00196E85">
        <w:rPr>
          <w:sz w:val="28"/>
          <w:szCs w:val="28"/>
        </w:rPr>
        <w:t xml:space="preserve"> </w:t>
      </w:r>
      <w:r w:rsidR="00A85812" w:rsidRPr="00196E85">
        <w:rPr>
          <w:sz w:val="28"/>
          <w:szCs w:val="28"/>
        </w:rPr>
        <w:t>1</w:t>
      </w:r>
      <w:r w:rsidR="00A85812" w:rsidRPr="00196E85">
        <w:rPr>
          <w:sz w:val="28"/>
          <w:szCs w:val="28"/>
        </w:rPr>
        <w:object w:dxaOrig="260" w:dyaOrig="279">
          <v:shape id="_x0000_i1035" type="#_x0000_t75" style="width:12.75pt;height:14.25pt" o:ole="">
            <v:imagedata r:id="rId18" o:title=""/>
          </v:shape>
          <o:OLEObject Type="Embed" ProgID="Equation.3" ShapeID="_x0000_i1035" DrawAspect="Content" ObjectID="_1461980406" r:id="rId22"/>
        </w:object>
      </w:r>
      <w:r w:rsidR="00A85812" w:rsidRPr="00196E85">
        <w:rPr>
          <w:sz w:val="28"/>
          <w:szCs w:val="28"/>
        </w:rPr>
        <w:t>0→1</w:t>
      </w:r>
      <w:r w:rsidR="00767761" w:rsidRPr="00196E85">
        <w:rPr>
          <w:sz w:val="28"/>
          <w:szCs w:val="28"/>
        </w:rPr>
        <w:tab/>
        <w:t>1</w:t>
      </w:r>
      <w:r w:rsidR="00767761" w:rsidRPr="00196E85">
        <w:rPr>
          <w:sz w:val="28"/>
          <w:szCs w:val="28"/>
        </w:rPr>
        <w:object w:dxaOrig="240" w:dyaOrig="220">
          <v:shape id="_x0000_i1036" type="#_x0000_t75" style="width:12pt;height:11.25pt" o:ole="">
            <v:imagedata r:id="rId20" o:title=""/>
          </v:shape>
          <o:OLEObject Type="Embed" ProgID="Equation.3" ShapeID="_x0000_i1036" DrawAspect="Content" ObjectID="_1461980407" r:id="rId23"/>
        </w:object>
      </w:r>
      <w:r w:rsidR="00767761" w:rsidRPr="00196E85">
        <w:rPr>
          <w:sz w:val="28"/>
          <w:szCs w:val="28"/>
        </w:rPr>
        <w:t>0→1</w:t>
      </w:r>
    </w:p>
    <w:p w:rsidR="009D2989" w:rsidRPr="00196E85" w:rsidRDefault="009D2989" w:rsidP="00196E85">
      <w:pPr>
        <w:tabs>
          <w:tab w:val="left" w:pos="3630"/>
          <w:tab w:val="left" w:pos="7110"/>
        </w:tabs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1 ^ 0→0</w:t>
      </w:r>
      <w:r w:rsidR="00196E85">
        <w:rPr>
          <w:sz w:val="28"/>
          <w:szCs w:val="28"/>
        </w:rPr>
        <w:t xml:space="preserve"> </w:t>
      </w:r>
      <w:r w:rsidR="00A85812" w:rsidRPr="00196E85">
        <w:rPr>
          <w:sz w:val="28"/>
          <w:szCs w:val="28"/>
        </w:rPr>
        <w:t>1</w:t>
      </w:r>
      <w:r w:rsidR="00A85812" w:rsidRPr="00196E85">
        <w:rPr>
          <w:sz w:val="28"/>
          <w:szCs w:val="28"/>
        </w:rPr>
        <w:object w:dxaOrig="260" w:dyaOrig="279">
          <v:shape id="_x0000_i1037" type="#_x0000_t75" style="width:12.75pt;height:14.25pt" o:ole="">
            <v:imagedata r:id="rId18" o:title=""/>
          </v:shape>
          <o:OLEObject Type="Embed" ProgID="Equation.3" ShapeID="_x0000_i1037" DrawAspect="Content" ObjectID="_1461980408" r:id="rId24"/>
        </w:object>
      </w:r>
      <w:r w:rsidR="00A85812" w:rsidRPr="00196E85">
        <w:rPr>
          <w:sz w:val="28"/>
          <w:szCs w:val="28"/>
        </w:rPr>
        <w:t>1→0</w:t>
      </w:r>
      <w:r w:rsidR="00767761" w:rsidRPr="00196E85">
        <w:rPr>
          <w:sz w:val="28"/>
          <w:szCs w:val="28"/>
        </w:rPr>
        <w:tab/>
        <w:t>1</w:t>
      </w:r>
      <w:r w:rsidR="00767761" w:rsidRPr="00196E85">
        <w:rPr>
          <w:sz w:val="28"/>
          <w:szCs w:val="28"/>
        </w:rPr>
        <w:object w:dxaOrig="240" w:dyaOrig="220">
          <v:shape id="_x0000_i1038" type="#_x0000_t75" style="width:12pt;height:11.25pt" o:ole="">
            <v:imagedata r:id="rId20" o:title=""/>
          </v:shape>
          <o:OLEObject Type="Embed" ProgID="Equation.3" ShapeID="_x0000_i1038" DrawAspect="Content" ObjectID="_1461980409" r:id="rId25"/>
        </w:object>
      </w:r>
      <w:r w:rsidR="00767761" w:rsidRPr="00196E85">
        <w:rPr>
          <w:sz w:val="28"/>
          <w:szCs w:val="28"/>
        </w:rPr>
        <w:t>1→1</w:t>
      </w:r>
      <w:r w:rsidR="00196E85">
        <w:rPr>
          <w:sz w:val="28"/>
          <w:szCs w:val="28"/>
        </w:rPr>
        <w:tab/>
        <w:t xml:space="preserve"> </w:t>
      </w:r>
      <w:r w:rsidRPr="00196E85">
        <w:rPr>
          <w:sz w:val="28"/>
          <w:szCs w:val="28"/>
        </w:rPr>
        <w:t>1 ^ 1→0</w:t>
      </w:r>
    </w:p>
    <w:p w:rsidR="00767761" w:rsidRPr="00196E85" w:rsidRDefault="00767761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 xml:space="preserve">Команда </w:t>
      </w:r>
      <w:r w:rsidRPr="00196E85">
        <w:rPr>
          <w:sz w:val="28"/>
          <w:szCs w:val="28"/>
          <w:lang w:val="en-US"/>
        </w:rPr>
        <w:t>CMP</w:t>
      </w:r>
      <w:r w:rsidRPr="00196E85">
        <w:rPr>
          <w:sz w:val="28"/>
          <w:szCs w:val="28"/>
        </w:rPr>
        <w:t xml:space="preserve"> вычитает из содержимого аккумулятора второй операнд (не изменяя оба), формирует признаки по правилам команд вычитания.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767761" w:rsidRPr="00196E85" w:rsidRDefault="00767761" w:rsidP="00196E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6E85">
        <w:rPr>
          <w:b/>
          <w:sz w:val="28"/>
          <w:szCs w:val="28"/>
        </w:rPr>
        <w:t>1.2 Команды инкрементирования и декрементирования (табл.1.2)</w:t>
      </w:r>
    </w:p>
    <w:p w:rsidR="00767761" w:rsidRPr="00196E85" w:rsidRDefault="00767761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 xml:space="preserve">Примите к сведению, что команда </w:t>
      </w:r>
      <w:r w:rsidRPr="00196E85">
        <w:rPr>
          <w:sz w:val="28"/>
          <w:szCs w:val="28"/>
          <w:lang w:val="en-US"/>
        </w:rPr>
        <w:t>INR</w:t>
      </w:r>
      <w:r w:rsidRPr="00196E85">
        <w:rPr>
          <w:sz w:val="28"/>
          <w:szCs w:val="28"/>
        </w:rPr>
        <w:t xml:space="preserve"> (инкрементирование) увеличивает на единицу содержимое регистра или байта памяти, а команда </w:t>
      </w:r>
      <w:r w:rsidRPr="00196E85">
        <w:rPr>
          <w:sz w:val="28"/>
          <w:szCs w:val="28"/>
          <w:lang w:val="en-US"/>
        </w:rPr>
        <w:t>DCR</w:t>
      </w:r>
      <w:r w:rsidRPr="00196E85">
        <w:rPr>
          <w:sz w:val="28"/>
          <w:szCs w:val="28"/>
        </w:rPr>
        <w:t xml:space="preserve"> (декрементирование) уменьшает на единицу это содержимое. Эти команды не используют и не изменяют значение бита переноса, а остальные биты признаков вырабатывают по общим правилам.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767761" w:rsidRPr="00196E85" w:rsidRDefault="00767761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Таблица 1.2 – Инкрементирование и декрементирование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1308"/>
        <w:gridCol w:w="1310"/>
        <w:gridCol w:w="1309"/>
        <w:gridCol w:w="923"/>
        <w:gridCol w:w="1308"/>
        <w:gridCol w:w="1671"/>
      </w:tblGrid>
      <w:tr w:rsidR="007C5C03" w:rsidRPr="00687509" w:rsidTr="00687509">
        <w:tc>
          <w:tcPr>
            <w:tcW w:w="1354" w:type="dxa"/>
            <w:vMerge w:val="restart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Команды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Признаки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Выполняемые функции</w:t>
            </w:r>
          </w:p>
        </w:tc>
      </w:tr>
      <w:tr w:rsidR="007C5C03" w:rsidRPr="00687509" w:rsidTr="00687509">
        <w:tc>
          <w:tcPr>
            <w:tcW w:w="1354" w:type="dxa"/>
            <w:vMerge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5C03" w:rsidRPr="00687509" w:rsidTr="00687509">
        <w:tc>
          <w:tcPr>
            <w:tcW w:w="1354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INR R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(R)+1→R</w:t>
            </w:r>
          </w:p>
        </w:tc>
      </w:tr>
      <w:tr w:rsidR="007C5C03" w:rsidRPr="00687509" w:rsidTr="00687509">
        <w:tc>
          <w:tcPr>
            <w:tcW w:w="1354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INR M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(M)+1→R</w:t>
            </w:r>
          </w:p>
        </w:tc>
      </w:tr>
      <w:tr w:rsidR="007C5C03" w:rsidRPr="00687509" w:rsidTr="00687509">
        <w:tc>
          <w:tcPr>
            <w:tcW w:w="1354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DCR R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(R)-1→R</w:t>
            </w:r>
          </w:p>
        </w:tc>
      </w:tr>
      <w:tr w:rsidR="007C5C03" w:rsidRPr="00687509" w:rsidTr="00687509">
        <w:tc>
          <w:tcPr>
            <w:tcW w:w="1354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DCR M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(M)-1→R</w:t>
            </w:r>
          </w:p>
        </w:tc>
      </w:tr>
    </w:tbl>
    <w:p w:rsidR="00767761" w:rsidRPr="00196E85" w:rsidRDefault="00767761" w:rsidP="00196E8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C5C03" w:rsidRPr="00196E85" w:rsidRDefault="007C5C03" w:rsidP="00196E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6E85">
        <w:rPr>
          <w:b/>
          <w:sz w:val="28"/>
          <w:szCs w:val="28"/>
        </w:rPr>
        <w:t>1.3 Команды изменения содер</w:t>
      </w:r>
      <w:r w:rsidR="00196E85">
        <w:rPr>
          <w:b/>
          <w:sz w:val="28"/>
          <w:szCs w:val="28"/>
        </w:rPr>
        <w:t>жимого аккумулятора (табл. 1.3)</w:t>
      </w:r>
    </w:p>
    <w:p w:rsidR="007C5C03" w:rsidRPr="00196E85" w:rsidRDefault="007C5C03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Команды этой группы работают только с содержанием аккумулятора, поэтому адресной команды не имеют.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7C5C03" w:rsidRPr="00196E85" w:rsidRDefault="007C5C03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Таблица 1.3 – Изменение содержания аккумулятора</w:t>
      </w: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10"/>
        <w:gridCol w:w="643"/>
        <w:gridCol w:w="627"/>
        <w:gridCol w:w="643"/>
        <w:gridCol w:w="603"/>
        <w:gridCol w:w="4509"/>
      </w:tblGrid>
      <w:tr w:rsidR="008F5914" w:rsidRPr="00687509" w:rsidTr="00687509">
        <w:trPr>
          <w:trHeight w:val="28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Команды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Признаки</w:t>
            </w:r>
          </w:p>
        </w:tc>
        <w:tc>
          <w:tcPr>
            <w:tcW w:w="4509" w:type="dxa"/>
            <w:vMerge w:val="restart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Выполняемые функции</w:t>
            </w:r>
          </w:p>
        </w:tc>
      </w:tr>
      <w:tr w:rsidR="008F5914" w:rsidRPr="00687509" w:rsidTr="00687509">
        <w:trPr>
          <w:trHeight w:val="150"/>
        </w:trPr>
        <w:tc>
          <w:tcPr>
            <w:tcW w:w="1526" w:type="dxa"/>
            <w:vMerge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4509" w:type="dxa"/>
            <w:vMerge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5914" w:rsidRPr="00687509" w:rsidTr="00687509">
        <w:trPr>
          <w:trHeight w:val="282"/>
        </w:trPr>
        <w:tc>
          <w:tcPr>
            <w:tcW w:w="1526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RLC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7C5C03" w:rsidRPr="00687509" w:rsidRDefault="008F5914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Am</w:t>
            </w:r>
            <w:r w:rsidR="007C5C03" w:rsidRPr="00687509">
              <w:rPr>
                <w:sz w:val="20"/>
                <w:szCs w:val="20"/>
                <w:lang w:val="en-US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 xml:space="preserve">Am+1, A7→Ao, A7→C </w:t>
            </w:r>
          </w:p>
        </w:tc>
      </w:tr>
      <w:tr w:rsidR="008F5914" w:rsidRPr="00687509" w:rsidTr="00687509">
        <w:trPr>
          <w:trHeight w:val="282"/>
        </w:trPr>
        <w:tc>
          <w:tcPr>
            <w:tcW w:w="1526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RRC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7C5C03" w:rsidRPr="00687509" w:rsidRDefault="008F5914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Am+1→Am, Ao→A7, Ao→C</w:t>
            </w:r>
          </w:p>
        </w:tc>
      </w:tr>
      <w:tr w:rsidR="008F5914" w:rsidRPr="00687509" w:rsidTr="00687509">
        <w:trPr>
          <w:trHeight w:val="282"/>
        </w:trPr>
        <w:tc>
          <w:tcPr>
            <w:tcW w:w="1526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RAL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7C5C03" w:rsidRPr="00687509" w:rsidRDefault="008F5914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Am→Am+1, C→Ao, A7→C</w:t>
            </w:r>
          </w:p>
        </w:tc>
      </w:tr>
      <w:tr w:rsidR="008F5914" w:rsidRPr="00687509" w:rsidTr="00687509">
        <w:trPr>
          <w:trHeight w:val="267"/>
        </w:trPr>
        <w:tc>
          <w:tcPr>
            <w:tcW w:w="1526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RAR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7C5C03" w:rsidRPr="00687509" w:rsidRDefault="008F5914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Am+1→Am, Ao→C1, C→A7</w:t>
            </w:r>
          </w:p>
        </w:tc>
      </w:tr>
      <w:tr w:rsidR="008F5914" w:rsidRPr="00687509" w:rsidTr="00687509">
        <w:trPr>
          <w:trHeight w:val="313"/>
        </w:trPr>
        <w:tc>
          <w:tcPr>
            <w:tcW w:w="1526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CMA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C5C03" w:rsidRPr="00687509" w:rsidRDefault="007C5C03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7C5C03" w:rsidRPr="00687509" w:rsidRDefault="008F5914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object w:dxaOrig="1020" w:dyaOrig="420">
                <v:shape id="_x0000_i1039" type="#_x0000_t75" style="width:51pt;height:21pt" o:ole="">
                  <v:imagedata r:id="rId26" o:title=""/>
                </v:shape>
                <o:OLEObject Type="Embed" ProgID="Equation.3" ShapeID="_x0000_i1039" DrawAspect="Content" ObjectID="_1461980410" r:id="rId27"/>
              </w:object>
            </w:r>
            <w:r w:rsidRPr="00687509">
              <w:rPr>
                <w:sz w:val="20"/>
                <w:szCs w:val="20"/>
                <w:lang w:val="en-US"/>
              </w:rPr>
              <w:t xml:space="preserve">, </w:t>
            </w:r>
            <w:r w:rsidRPr="00687509">
              <w:rPr>
                <w:sz w:val="20"/>
                <w:szCs w:val="20"/>
              </w:rPr>
              <w:t>инвертирование</w:t>
            </w:r>
          </w:p>
        </w:tc>
      </w:tr>
    </w:tbl>
    <w:p w:rsidR="007C5C03" w:rsidRPr="00196E85" w:rsidRDefault="007C5C03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8F5914" w:rsidRPr="00196E85" w:rsidRDefault="008F5914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 xml:space="preserve">Обратите внимание, что команда </w:t>
      </w:r>
      <w:r w:rsidRPr="00196E85">
        <w:rPr>
          <w:sz w:val="28"/>
          <w:szCs w:val="28"/>
          <w:lang w:val="en-US"/>
        </w:rPr>
        <w:t>RLC</w:t>
      </w:r>
      <w:r w:rsidRPr="00196E85">
        <w:rPr>
          <w:sz w:val="28"/>
          <w:szCs w:val="28"/>
        </w:rPr>
        <w:t xml:space="preserve"> устанавливает бит переноса в состояние, равное значению старшего разряда сумматора. Содержимое сумматора циклически сдвигается влево на одну позицию с переносом значения самого старшего разряда в самый младший разряд сумматора.</w:t>
      </w:r>
    </w:p>
    <w:p w:rsidR="008F5914" w:rsidRPr="00196E85" w:rsidRDefault="008F5914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8F5914" w:rsidRPr="00196E85" w:rsidRDefault="008F5914" w:rsidP="00196E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6E85">
        <w:rPr>
          <w:b/>
          <w:sz w:val="28"/>
          <w:szCs w:val="28"/>
        </w:rPr>
        <w:t>1.4 Команды изме</w:t>
      </w:r>
      <w:r w:rsidR="00196E85">
        <w:rPr>
          <w:b/>
          <w:sz w:val="28"/>
          <w:szCs w:val="28"/>
        </w:rPr>
        <w:t>нения признака (флага) переноса</w:t>
      </w:r>
    </w:p>
    <w:p w:rsidR="008F5914" w:rsidRPr="00196E85" w:rsidRDefault="008F5914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 xml:space="preserve">Примите к сведению, что для изменения флага переноса используются две команды: </w:t>
      </w:r>
      <w:r w:rsidRPr="00196E85">
        <w:rPr>
          <w:sz w:val="28"/>
          <w:szCs w:val="28"/>
          <w:lang w:val="en-US"/>
        </w:rPr>
        <w:t>STS</w:t>
      </w:r>
      <w:r w:rsidRPr="00196E85">
        <w:rPr>
          <w:sz w:val="28"/>
          <w:szCs w:val="28"/>
        </w:rPr>
        <w:t xml:space="preserve"> – установка в один; </w:t>
      </w:r>
      <w:r w:rsidRPr="00196E85">
        <w:rPr>
          <w:sz w:val="28"/>
          <w:szCs w:val="28"/>
          <w:lang w:val="en-US"/>
        </w:rPr>
        <w:t>CMC</w:t>
      </w:r>
      <w:r w:rsidRPr="00196E85">
        <w:rPr>
          <w:sz w:val="28"/>
          <w:szCs w:val="28"/>
        </w:rPr>
        <w:t xml:space="preserve"> – установка в 0.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8F5914" w:rsidRPr="00196E85" w:rsidRDefault="00196E85" w:rsidP="00196E8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 Команды условных переходов</w:t>
      </w:r>
    </w:p>
    <w:p w:rsidR="008F5914" w:rsidRPr="00196E85" w:rsidRDefault="008F5914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Команды условных переходов используют раннее выработанные значения признаков, сами их не изменяют.</w:t>
      </w:r>
    </w:p>
    <w:p w:rsidR="004128B1" w:rsidRPr="00196E85" w:rsidRDefault="008F5914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Имейте в виду, что если заданное в операции условие выполняется, адрес из второго и третьего блока команды заносится в счетчик команд, т.е. выполнение программы начинается с команд расположенных по этому адресу, в противном случае выполняется следующая по порядку команда</w:t>
      </w:r>
    </w:p>
    <w:p w:rsidR="00196E85" w:rsidRDefault="00196E85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4128B1" w:rsidRPr="00196E85" w:rsidRDefault="004128B1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Таблица 1.4 – Команды условных переходов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62"/>
      </w:tblGrid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Команды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Пояснение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JMP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 xml:space="preserve">(безусловный переход к команде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)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JC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 xml:space="preserve">)=1,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JNC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 xml:space="preserve">)=0,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JZ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Z</w:t>
            </w:r>
            <w:r w:rsidRPr="00687509">
              <w:rPr>
                <w:sz w:val="20"/>
                <w:szCs w:val="20"/>
              </w:rPr>
              <w:t xml:space="preserve">)=1,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JNZ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Z</w:t>
            </w:r>
            <w:r w:rsidRPr="00687509">
              <w:rPr>
                <w:sz w:val="20"/>
                <w:szCs w:val="20"/>
              </w:rPr>
              <w:t xml:space="preserve">)=0,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JP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N</w:t>
            </w:r>
            <w:r w:rsidRPr="00687509">
              <w:rPr>
                <w:sz w:val="20"/>
                <w:szCs w:val="20"/>
              </w:rPr>
              <w:t xml:space="preserve">)=0,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С2К(переход по «+»)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JM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N</w:t>
            </w:r>
            <w:r w:rsidRPr="00687509">
              <w:rPr>
                <w:sz w:val="20"/>
                <w:szCs w:val="20"/>
              </w:rPr>
              <w:t xml:space="preserve">)=1,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С2К(переход по «</w:t>
            </w:r>
            <w:r w:rsidR="00CC54EF" w:rsidRPr="00687509">
              <w:rPr>
                <w:sz w:val="20"/>
                <w:szCs w:val="20"/>
              </w:rPr>
              <w:t>-</w:t>
            </w:r>
            <w:r w:rsidRPr="00687509">
              <w:rPr>
                <w:sz w:val="20"/>
                <w:szCs w:val="20"/>
              </w:rPr>
              <w:t>»)</w:t>
            </w:r>
          </w:p>
        </w:tc>
      </w:tr>
      <w:tr w:rsidR="004128B1" w:rsidRPr="00687509" w:rsidTr="00687509">
        <w:tc>
          <w:tcPr>
            <w:tcW w:w="1908" w:type="dxa"/>
            <w:shd w:val="clear" w:color="auto" w:fill="auto"/>
          </w:tcPr>
          <w:p w:rsidR="004128B1" w:rsidRPr="00687509" w:rsidRDefault="004128B1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JPE Ag</w:t>
            </w:r>
          </w:p>
        </w:tc>
        <w:tc>
          <w:tcPr>
            <w:tcW w:w="7663" w:type="dxa"/>
            <w:shd w:val="clear" w:color="auto" w:fill="auto"/>
          </w:tcPr>
          <w:p w:rsidR="004128B1" w:rsidRPr="00687509" w:rsidRDefault="00CC54EF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7509">
              <w:rPr>
                <w:sz w:val="20"/>
                <w:szCs w:val="20"/>
              </w:rPr>
              <w:t>(</w:t>
            </w:r>
            <w:r w:rsidRPr="00687509">
              <w:rPr>
                <w:sz w:val="20"/>
                <w:szCs w:val="20"/>
                <w:lang w:val="en-US"/>
              </w:rPr>
              <w:t>P</w:t>
            </w:r>
            <w:r w:rsidRPr="00687509">
              <w:rPr>
                <w:sz w:val="20"/>
                <w:szCs w:val="20"/>
              </w:rPr>
              <w:t xml:space="preserve">)=1, то </w:t>
            </w:r>
            <w:r w:rsidRPr="00687509">
              <w:rPr>
                <w:sz w:val="20"/>
                <w:szCs w:val="20"/>
                <w:lang w:val="en-US"/>
              </w:rPr>
              <w:t>Ag</w:t>
            </w:r>
            <w:r w:rsidRPr="00687509">
              <w:rPr>
                <w:sz w:val="20"/>
                <w:szCs w:val="20"/>
              </w:rPr>
              <w:t>→</w:t>
            </w:r>
            <w:r w:rsidRPr="00687509">
              <w:rPr>
                <w:sz w:val="20"/>
                <w:szCs w:val="20"/>
                <w:lang w:val="en-US"/>
              </w:rPr>
              <w:t>C</w:t>
            </w:r>
            <w:r w:rsidRPr="00687509">
              <w:rPr>
                <w:sz w:val="20"/>
                <w:szCs w:val="20"/>
              </w:rPr>
              <w:t>2</w:t>
            </w:r>
            <w:r w:rsidRPr="00687509">
              <w:rPr>
                <w:sz w:val="20"/>
                <w:szCs w:val="20"/>
                <w:lang w:val="en-US"/>
              </w:rPr>
              <w:t>K</w:t>
            </w:r>
            <w:r w:rsidRPr="00687509">
              <w:rPr>
                <w:sz w:val="20"/>
                <w:szCs w:val="20"/>
              </w:rPr>
              <w:t>, иначе (С2К)+3→ С2К(переход по четности)</w:t>
            </w:r>
          </w:p>
        </w:tc>
      </w:tr>
    </w:tbl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</w:rPr>
      </w:pPr>
    </w:p>
    <w:p w:rsidR="005C26F5" w:rsidRPr="00196E85" w:rsidRDefault="00196E85" w:rsidP="00196E8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C26F5" w:rsidRPr="00196E85">
        <w:rPr>
          <w:b/>
          <w:sz w:val="28"/>
          <w:szCs w:val="28"/>
        </w:rPr>
        <w:t>2 ЭКСПЕРИМЕНТАЛЬНЫЕ ИСЛЕДОВАНИЯ</w:t>
      </w:r>
    </w:p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</w:rPr>
      </w:pPr>
    </w:p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 xml:space="preserve">Задание: Найти </w:t>
      </w:r>
      <w:r w:rsidRPr="00196E85">
        <w:rPr>
          <w:sz w:val="28"/>
          <w:szCs w:val="28"/>
        </w:rPr>
        <w:object w:dxaOrig="1219" w:dyaOrig="380">
          <v:shape id="_x0000_i1040" type="#_x0000_t75" style="width:60.75pt;height:18.75pt" o:ole="">
            <v:imagedata r:id="rId28" o:title=""/>
          </v:shape>
          <o:OLEObject Type="Embed" ProgID="Equation.3" ShapeID="_x0000_i1040" DrawAspect="Content" ObjectID="_1461980411" r:id="rId29"/>
        </w:object>
      </w:r>
    </w:p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 xml:space="preserve">Заносим в ячейку памяти, начиная с номера 8500, четыре числа </w:t>
      </w:r>
      <w:r w:rsidRPr="00196E85">
        <w:rPr>
          <w:sz w:val="28"/>
          <w:szCs w:val="28"/>
          <w:lang w:val="en-US"/>
        </w:rPr>
        <w:t>I</w:t>
      </w:r>
      <w:r w:rsidRPr="00196E85">
        <w:rPr>
          <w:sz w:val="28"/>
          <w:szCs w:val="28"/>
        </w:rPr>
        <w:t xml:space="preserve">1=4, </w:t>
      </w:r>
      <w:r w:rsidRPr="00196E85">
        <w:rPr>
          <w:sz w:val="28"/>
          <w:szCs w:val="28"/>
          <w:lang w:val="en-US"/>
        </w:rPr>
        <w:t>I</w:t>
      </w:r>
      <w:r w:rsidRPr="00196E85">
        <w:rPr>
          <w:sz w:val="28"/>
          <w:szCs w:val="28"/>
        </w:rPr>
        <w:t xml:space="preserve">2=8, </w:t>
      </w:r>
      <w:r w:rsidRPr="00196E85">
        <w:rPr>
          <w:sz w:val="28"/>
          <w:szCs w:val="28"/>
          <w:lang w:val="en-US"/>
        </w:rPr>
        <w:t>I</w:t>
      </w:r>
      <w:r w:rsidRPr="00196E85">
        <w:rPr>
          <w:sz w:val="28"/>
          <w:szCs w:val="28"/>
        </w:rPr>
        <w:t xml:space="preserve">3=6, </w:t>
      </w:r>
      <w:r w:rsidRPr="00196E85">
        <w:rPr>
          <w:sz w:val="28"/>
          <w:szCs w:val="28"/>
          <w:lang w:val="en-US"/>
        </w:rPr>
        <w:t>I</w:t>
      </w:r>
      <w:r w:rsidRPr="00196E85">
        <w:rPr>
          <w:sz w:val="28"/>
          <w:szCs w:val="28"/>
        </w:rPr>
        <w:t xml:space="preserve">4=3. </w:t>
      </w:r>
    </w:p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Используя полученные числа, составим программу, наберем программу на ЭВМ, и получим результат.</w:t>
      </w:r>
    </w:p>
    <w:p w:rsidR="005C26F5" w:rsidRPr="00196E85" w:rsidRDefault="005C26F5" w:rsidP="00196E8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04</w:t>
      </w:r>
    </w:p>
    <w:p w:rsidR="005C26F5" w:rsidRPr="00196E85" w:rsidRDefault="005C26F5" w:rsidP="00196E8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08</w:t>
      </w:r>
    </w:p>
    <w:p w:rsidR="005C26F5" w:rsidRPr="00196E85" w:rsidRDefault="005C26F5" w:rsidP="00196E8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06</w:t>
      </w:r>
    </w:p>
    <w:p w:rsidR="005C26F5" w:rsidRPr="00196E85" w:rsidRDefault="005C26F5" w:rsidP="00196E8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03</w:t>
      </w:r>
    </w:p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</w:rPr>
      </w:pPr>
      <w:r w:rsidRPr="00196E85">
        <w:rPr>
          <w:sz w:val="28"/>
          <w:szCs w:val="28"/>
        </w:rPr>
        <w:t>Таблица 2</w:t>
      </w:r>
      <w:r w:rsidRPr="00196E85">
        <w:rPr>
          <w:sz w:val="28"/>
          <w:szCs w:val="28"/>
          <w:lang w:val="en-US"/>
        </w:rPr>
        <w:t xml:space="preserve">.1 – </w:t>
      </w:r>
      <w:r w:rsidRPr="00196E85">
        <w:rPr>
          <w:sz w:val="28"/>
          <w:szCs w:val="28"/>
        </w:rPr>
        <w:t>Программа на ассемблере.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2225"/>
        <w:gridCol w:w="8"/>
        <w:gridCol w:w="1819"/>
        <w:gridCol w:w="2794"/>
      </w:tblGrid>
      <w:tr w:rsidR="005C26F5" w:rsidRPr="00687509" w:rsidTr="00687509">
        <w:trPr>
          <w:trHeight w:val="454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Код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команды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Метка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Мнемоника</w:t>
            </w:r>
          </w:p>
        </w:tc>
      </w:tr>
      <w:tr w:rsidR="005C26F5" w:rsidRPr="00687509" w:rsidTr="00687509">
        <w:trPr>
          <w:trHeight w:val="356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8200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06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 xml:space="preserve">PRG </w:t>
            </w:r>
            <w:r w:rsidRPr="00687509">
              <w:rPr>
                <w:bCs/>
                <w:sz w:val="20"/>
                <w:szCs w:val="20"/>
              </w:rPr>
              <w:t>1</w:t>
            </w:r>
            <w:r w:rsidRPr="00687509">
              <w:rPr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MVI B, 4</w:t>
            </w:r>
          </w:p>
        </w:tc>
      </w:tr>
      <w:tr w:rsidR="005C26F5" w:rsidRPr="00687509" w:rsidTr="00687509">
        <w:trPr>
          <w:trHeight w:val="60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8202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8203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21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00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LXI H, 8500</w:t>
            </w:r>
          </w:p>
        </w:tc>
      </w:tr>
      <w:tr w:rsidR="005C26F5" w:rsidRPr="00687509" w:rsidTr="00687509">
        <w:trPr>
          <w:trHeight w:val="23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8205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7E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M1: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MOV A, M</w:t>
            </w:r>
          </w:p>
        </w:tc>
      </w:tr>
      <w:tr w:rsidR="005C26F5" w:rsidRPr="00687509" w:rsidTr="00687509">
        <w:trPr>
          <w:trHeight w:val="23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</w:rPr>
              <w:t>820</w:t>
            </w:r>
            <w:r w:rsidRPr="00687509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M2: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DCR B</w:t>
            </w:r>
          </w:p>
        </w:tc>
      </w:tr>
      <w:tr w:rsidR="005C26F5" w:rsidRPr="00687509" w:rsidTr="00687509">
        <w:trPr>
          <w:trHeight w:val="694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</w:t>
            </w:r>
            <w:r w:rsidRPr="00687509">
              <w:rPr>
                <w:bCs/>
                <w:sz w:val="20"/>
                <w:szCs w:val="20"/>
                <w:lang w:val="en-US"/>
              </w:rPr>
              <w:t>7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8208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</w:rPr>
              <w:t>820</w:t>
            </w:r>
            <w:r w:rsidRPr="00687509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225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CA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12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JZ M3</w:t>
            </w:r>
          </w:p>
        </w:tc>
      </w:tr>
      <w:tr w:rsidR="005C26F5" w:rsidRPr="00687509" w:rsidTr="00687509">
        <w:trPr>
          <w:trHeight w:val="23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</w:rPr>
              <w:t>820А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INR H</w:t>
            </w:r>
          </w:p>
        </w:tc>
      </w:tr>
      <w:tr w:rsidR="005C26F5" w:rsidRPr="00687509" w:rsidTr="00687509">
        <w:trPr>
          <w:trHeight w:val="23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</w:rPr>
              <w:t>820В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BE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CMP H</w:t>
            </w:r>
          </w:p>
        </w:tc>
      </w:tr>
      <w:tr w:rsidR="005C26F5" w:rsidRPr="00687509" w:rsidTr="00687509">
        <w:trPr>
          <w:trHeight w:val="615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20C"/>
              </w:smartTagPr>
              <w:r w:rsidRPr="00687509">
                <w:rPr>
                  <w:bCs/>
                  <w:sz w:val="20"/>
                  <w:szCs w:val="20"/>
                </w:rPr>
                <w:t>820</w:t>
              </w:r>
              <w:r w:rsidRPr="00687509">
                <w:rPr>
                  <w:bCs/>
                  <w:sz w:val="20"/>
                  <w:szCs w:val="20"/>
                  <w:lang w:val="en-US"/>
                </w:rPr>
                <w:t>C</w:t>
              </w:r>
            </w:smartTag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820D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820E</w:t>
            </w:r>
          </w:p>
        </w:tc>
        <w:tc>
          <w:tcPr>
            <w:tcW w:w="2225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DA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05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JC M1</w:t>
            </w:r>
          </w:p>
        </w:tc>
      </w:tr>
      <w:tr w:rsidR="005C26F5" w:rsidRPr="00687509" w:rsidTr="00687509">
        <w:trPr>
          <w:trHeight w:val="641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20F"/>
              </w:smartTagPr>
              <w:r w:rsidRPr="00687509">
                <w:rPr>
                  <w:bCs/>
                  <w:sz w:val="20"/>
                  <w:szCs w:val="20"/>
                  <w:lang w:val="en-US"/>
                </w:rPr>
                <w:t>820F</w:t>
              </w:r>
            </w:smartTag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8210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8211</w:t>
            </w:r>
          </w:p>
        </w:tc>
        <w:tc>
          <w:tcPr>
            <w:tcW w:w="2225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C3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06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JMP M2</w:t>
            </w:r>
          </w:p>
        </w:tc>
      </w:tr>
      <w:tr w:rsidR="005C26F5" w:rsidRPr="00687509" w:rsidTr="00687509">
        <w:trPr>
          <w:trHeight w:val="258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7E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M3: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MOV A, M</w:t>
            </w:r>
          </w:p>
        </w:tc>
      </w:tr>
      <w:tr w:rsidR="005C26F5" w:rsidRPr="00687509" w:rsidTr="00687509">
        <w:trPr>
          <w:trHeight w:val="258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5F"/>
              </w:smartTagPr>
              <w:r w:rsidRPr="00687509">
                <w:rPr>
                  <w:bCs/>
                  <w:sz w:val="20"/>
                  <w:szCs w:val="20"/>
                  <w:lang w:val="en-US"/>
                </w:rPr>
                <w:t>5F</w:t>
              </w:r>
            </w:smartTag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MOV E, A</w:t>
            </w:r>
          </w:p>
        </w:tc>
      </w:tr>
      <w:tr w:rsidR="005C26F5" w:rsidRPr="00687509" w:rsidTr="00687509">
        <w:trPr>
          <w:trHeight w:val="102"/>
          <w:jc w:val="center"/>
        </w:trPr>
        <w:tc>
          <w:tcPr>
            <w:tcW w:w="1787" w:type="dxa"/>
            <w:vMerge w:val="restart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8214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8215</w:t>
            </w:r>
          </w:p>
        </w:tc>
        <w:tc>
          <w:tcPr>
            <w:tcW w:w="2225" w:type="dxa"/>
            <w:tcBorders>
              <w:bottom w:val="nil"/>
            </w:tcBorders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8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94" w:type="dxa"/>
            <w:vMerge w:val="restart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687509">
              <w:rPr>
                <w:bCs/>
                <w:sz w:val="20"/>
                <w:szCs w:val="20"/>
                <w:lang w:val="en-US"/>
              </w:rPr>
              <w:t>MVI D, 03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179"/>
          <w:jc w:val="center"/>
        </w:trPr>
        <w:tc>
          <w:tcPr>
            <w:tcW w:w="1787" w:type="dxa"/>
            <w:vMerge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3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199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8216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A7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ANA A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681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8217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8218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8219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21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00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LXI H, 0008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821A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821B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DE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MVI C, 0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324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821C"/>
              </w:smartTagPr>
              <w:r w:rsidRPr="00687509">
                <w:rPr>
                  <w:sz w:val="20"/>
                  <w:szCs w:val="20"/>
                  <w:lang w:val="en-US"/>
                </w:rPr>
                <w:t>821C</w:t>
              </w:r>
            </w:smartTag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7B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MOV A, E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194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821D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RAL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272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821E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5A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MOV E, D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166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821F"/>
              </w:smartTagPr>
              <w:r w:rsidRPr="00687509">
                <w:rPr>
                  <w:sz w:val="20"/>
                  <w:szCs w:val="20"/>
                  <w:lang w:val="en-US"/>
                </w:rPr>
                <w:t>821F</w:t>
              </w:r>
            </w:smartTag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MOV A, C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242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8220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RAL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8221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SUB D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710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8222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8223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8224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D2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26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JNC M5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223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8225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ADD D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8226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4F"/>
              </w:smartTagPr>
              <w:r w:rsidRPr="00687509">
                <w:rPr>
                  <w:sz w:val="20"/>
                  <w:szCs w:val="20"/>
                  <w:lang w:val="en-US"/>
                </w:rPr>
                <w:t>4F</w:t>
              </w:r>
            </w:smartTag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M5: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MOV C, A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8227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3F"/>
              </w:smartTagPr>
              <w:r w:rsidRPr="00687509">
                <w:rPr>
                  <w:sz w:val="20"/>
                  <w:szCs w:val="20"/>
                  <w:lang w:val="en-US"/>
                </w:rPr>
                <w:t>3F</w:t>
              </w:r>
            </w:smartTag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CMC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25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8228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7E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MOV A, M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126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8229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RAL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22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822A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MOV H, A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28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822B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2D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DCR L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710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822C"/>
              </w:smartTagPr>
              <w:r w:rsidRPr="00687509">
                <w:rPr>
                  <w:sz w:val="20"/>
                  <w:szCs w:val="20"/>
                  <w:lang w:val="en-US"/>
                </w:rPr>
                <w:t>822C</w:t>
              </w:r>
            </w:smartTag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822D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822E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C2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13</w:t>
            </w:r>
          </w:p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JNZ M4</w:t>
            </w:r>
          </w:p>
        </w:tc>
      </w:tr>
      <w:tr w:rsidR="005C26F5" w:rsidRPr="00687509" w:rsidTr="00687509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822F"/>
              </w:smartTagPr>
              <w:r w:rsidRPr="00687509">
                <w:rPr>
                  <w:sz w:val="20"/>
                  <w:szCs w:val="20"/>
                  <w:lang w:val="en-US"/>
                </w:rPr>
                <w:t>822F</w:t>
              </w:r>
            </w:smartTag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C26F5" w:rsidRPr="00687509" w:rsidRDefault="005C26F5" w:rsidP="0068750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87509">
              <w:rPr>
                <w:sz w:val="20"/>
                <w:szCs w:val="20"/>
                <w:lang w:val="en-US"/>
              </w:rPr>
              <w:t>RST</w:t>
            </w:r>
          </w:p>
        </w:tc>
      </w:tr>
    </w:tbl>
    <w:p w:rsidR="005C26F5" w:rsidRPr="00196E85" w:rsidRDefault="005C26F5" w:rsidP="00196E8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5C26F5" w:rsidRPr="00196E85" w:rsidSect="00196E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910DB"/>
    <w:multiLevelType w:val="hybridMultilevel"/>
    <w:tmpl w:val="8F1CD2D2"/>
    <w:lvl w:ilvl="0" w:tplc="FD28A6E8">
      <w:start w:val="8500"/>
      <w:numFmt w:val="decimal"/>
      <w:lvlText w:val="%1"/>
      <w:lvlJc w:val="left"/>
      <w:pPr>
        <w:tabs>
          <w:tab w:val="num" w:pos="1144"/>
        </w:tabs>
        <w:ind w:left="1144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36D"/>
    <w:rsid w:val="00030BB7"/>
    <w:rsid w:val="00125D73"/>
    <w:rsid w:val="0013305B"/>
    <w:rsid w:val="00196E85"/>
    <w:rsid w:val="001A50F6"/>
    <w:rsid w:val="002014B8"/>
    <w:rsid w:val="00283B76"/>
    <w:rsid w:val="002C21C3"/>
    <w:rsid w:val="0036620E"/>
    <w:rsid w:val="003C259D"/>
    <w:rsid w:val="003F69B5"/>
    <w:rsid w:val="004128B1"/>
    <w:rsid w:val="00462552"/>
    <w:rsid w:val="00472D7A"/>
    <w:rsid w:val="0047608A"/>
    <w:rsid w:val="0049478B"/>
    <w:rsid w:val="00522764"/>
    <w:rsid w:val="00523AB0"/>
    <w:rsid w:val="005323A9"/>
    <w:rsid w:val="005C26F5"/>
    <w:rsid w:val="00607747"/>
    <w:rsid w:val="006353A9"/>
    <w:rsid w:val="006616CC"/>
    <w:rsid w:val="006814A8"/>
    <w:rsid w:val="00687509"/>
    <w:rsid w:val="00767761"/>
    <w:rsid w:val="007B2237"/>
    <w:rsid w:val="007C5C03"/>
    <w:rsid w:val="007E0EAB"/>
    <w:rsid w:val="007E51D8"/>
    <w:rsid w:val="008675D4"/>
    <w:rsid w:val="008B06F1"/>
    <w:rsid w:val="008D0B27"/>
    <w:rsid w:val="008F5914"/>
    <w:rsid w:val="00921239"/>
    <w:rsid w:val="0094443A"/>
    <w:rsid w:val="009D2989"/>
    <w:rsid w:val="00A73686"/>
    <w:rsid w:val="00A85812"/>
    <w:rsid w:val="00B00F33"/>
    <w:rsid w:val="00B6336D"/>
    <w:rsid w:val="00BD794E"/>
    <w:rsid w:val="00BE6A6E"/>
    <w:rsid w:val="00CA222F"/>
    <w:rsid w:val="00CC54EF"/>
    <w:rsid w:val="00CF65DA"/>
    <w:rsid w:val="00D02BE9"/>
    <w:rsid w:val="00D15261"/>
    <w:rsid w:val="00D53297"/>
    <w:rsid w:val="00D73DE2"/>
    <w:rsid w:val="00D745D1"/>
    <w:rsid w:val="00D821A7"/>
    <w:rsid w:val="00DD38AE"/>
    <w:rsid w:val="00DF5573"/>
    <w:rsid w:val="00E06D15"/>
    <w:rsid w:val="00E44CAD"/>
    <w:rsid w:val="00E72638"/>
    <w:rsid w:val="00E93C59"/>
    <w:rsid w:val="00EB0D3A"/>
    <w:rsid w:val="00EB1E70"/>
    <w:rsid w:val="00EB4A74"/>
    <w:rsid w:val="00F245E6"/>
    <w:rsid w:val="00F83C62"/>
    <w:rsid w:val="00F953BD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8AE30A5A-DB17-4DEB-9B65-4B00075A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C3"/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1A50F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B63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7B2237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7B223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ДонГТУ</vt:lpstr>
    </vt:vector>
  </TitlesOfParts>
  <Company>Vold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ДонГТУ</dc:title>
  <dc:subject/>
  <dc:creator>Guardian</dc:creator>
  <cp:keywords/>
  <dc:description/>
  <cp:lastModifiedBy>admin</cp:lastModifiedBy>
  <cp:revision>2</cp:revision>
  <cp:lastPrinted>2007-04-03T15:47:00Z</cp:lastPrinted>
  <dcterms:created xsi:type="dcterms:W3CDTF">2014-05-19T01:53:00Z</dcterms:created>
  <dcterms:modified xsi:type="dcterms:W3CDTF">2014-05-19T01:53:00Z</dcterms:modified>
</cp:coreProperties>
</file>