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92" w:rsidRPr="006F0186" w:rsidRDefault="00124992" w:rsidP="00124992">
      <w:pPr>
        <w:spacing w:before="120"/>
        <w:jc w:val="center"/>
        <w:rPr>
          <w:b/>
          <w:bCs/>
          <w:sz w:val="32"/>
          <w:szCs w:val="32"/>
        </w:rPr>
      </w:pPr>
      <w:r w:rsidRPr="006F0186">
        <w:rPr>
          <w:b/>
          <w:bCs/>
          <w:sz w:val="32"/>
          <w:szCs w:val="32"/>
        </w:rPr>
        <w:t xml:space="preserve">Акустика музыкальных систем и строев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§ 1. Не следует смешивать консонирующие интервалы с интервалами устойчивыми, а диссонирующие - с интервалами неустойчивыми. С понятиями устойчивость и неустойчивость мы связываем как отдельные звуки, так и созвучия (в данном ладу), но нельзя к понятиям консонанс и диссонанс отнести отдельные звуки, ибо эти понятия возникают только при одновременном звучании интервала (созвучия) как в ладу, так и вне лада. Исследование музыкальных произведений народного творчества убеждает нас в том, что эти произведения вначале были одноголосными. Поэтому бессознательное ощущение «устойчивости» и «неустойчивости» интервалов и звуков предшествовало понятиям консонанс и диссонанс, которые возникли только в момент появления многоголосия. Но так как в теории музыки понятия консонанс и диссонанс появились раньше понятий об устойчивости и неустойчивости звуков, то мы начинаем сначала исследование консонанса и диссонанса.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В настоящее время мы называем консонирующими интервалами такие гармонические интервалы, которые звучат мягко, спокойно независимо от того, находятся ли они в ладу или вне лада (например, октава, квинта и т. д.), а диссонирующими - интервалы, которые при тех же условиях звучат жестко, напряженно (малая, большая секунда и т. п.).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Существует несколько теорий консонанса и диссонанса интервалов, из которых наиболее известны теория Гельмгольца и теория Штумпфа.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§ 2. Теория Гельмгольца объясняет консонанс и диссонанс интервалов следующим образом: каждый музыкальный звук состоит из частичных тонов (основного тона и обертонов). При одновременном воспроизведении двух звуков между их частичными тонами возникают биения. От количества биений и их громкости зависит степень консонантности и диссонантности интервалов. Поясним сказанное примерами. Если мы воспроизведем гармонический интервал октавы, например, c-c1, настроив его звуки в отношении 1:2 (натуральная октава), то мы не услышим биений.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Если мы воспроизведем гармонический интервал квинты, например, с-g, настроив его звуки в отношении 2:3 (натуральная квинта), то также не услышим биений.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Если мы воспроизведем гармонический интервал большой терции, например, с-е, настроив его звуки в отношении 4:5 (натуральная б. терция), то мы услышим слабые биения.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Если мы воспроизведем гармонический интервал м. секунды, например, с - des, настроив его звуки в отношении 15:16 (натуральная м. секунда), то услышим весьма сильные биения.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Исследовав таким образом все интервалы, Гельмгольц разделил консонантные интервалы на консонансы абсолютные разделил консонантные интервалы на консонансы абсолютные (прима, октава), совершенные (квинта, кварта), средние (б. секста, б. терция) и несовершенные (м. терция, м. секста). Все остальные интервалы по терминологии Гельмгольца суть диссонансы. При изучении теории Гельмгольца возникает ряд существенных вопросов, а именно: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1. Гельмгольц в своей теории исходит из натуральных интервалов (октава 1:2, квинта 2:3 и т. д.). Между тем в музыкальной практике мы имеем дело с интервалами, звуки которых находятся в более сложных частных отношениях, что не мешает нам воспринимать эти интервалы как консонансы. Как объяснить такие явления?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2. Если консонантность и диссонантность интервалов зависят только от биений, то почему большая терция c1-e1 в 12-звуковом равномерно-темперированном строе воспринимается нами как консонанс, хотя она дает ясно слышимые биения?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3. Почему натуральная септима 7/4, звучащая весьма мягко (вследствие отсутствия отчетливо слышимых биений), считается в музыке диссонансом, в то время как м. секста, звучащая сравнительно резко (вследствие присутствия отчетливо слышимых биений), считается консонансом? На эти вопросы и на ряд других теория Гельмгольца не дает ответов.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Теория Штумпфа объясняет консонанс и диссонанс интервалов психологически. Если два звука при одновременном воспроизведении сливаются в нашем сознании в один звук, то образуемое ими двухзвучие есть консонанс, в противном случае - диссонанс.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В зависимости от того, какова степень слияния звуков, иначе говоря, трудность разложения интервала на соответствующие звуки, Штумпф разделяет консонирующие интервалы на группы, которые, в общем, совпадают с группами, предложенными Гельмгольцем.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Свои выводы Штумпф получил путем многочисленных экспериментов с восприятием гармонических интервалов как музыкальными, так и не музыкальными испытуемыми.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Из 100 возможных случаев Штумпф получил 75 случаев, когда октава воспринималась как один звук, 50 случаев (в среднем), когда квинта и кварта воспринимались как один звук, 25 случаев (в среднем), когда терция и секста воспринимались как один звук,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При изучении теории Штумпфа также возникает ряд существенных вопросов, а именно: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1. Правильно ли поступал Штумпф, пользуясь для объяснения музыкальных явлений мнением людей немузыкальных?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2. Правильно ли поступал Штумпф, беря в основу своих опытов сливаемость звуков? Ведь в музыке такое слияние нежелательно.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3. Если Штумпф отрицает роль биений в процессе слияния звуков в интервале, то отчего зависит способность одних звуков сливаться, других - нет?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На эти вопросы и на ряд других теория Штумпфа не дает удовлетворительных ответов.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§ 3. Попытаемся теперь осветить вопрос о консонансе и диссонансе интервалов, исходя из данных современной музыкальной акустики.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Биения несомненно играют значительную роль в определении диссонантности интервалов. Еще Гельмгольц установил, что 30 биений в секунду вызывают наиболее сильное раздражение органов слуха, т. е. ощущение диссонантности. Небольшое количество биений (1-5 в секунду), а также слишком большое (50 и выше биений в секунду) не вызывает этого ощущения. Так, например, в большой секунде c1-d1 возникает 32 биения в секунду, в м. секунде hl-с2 - 29 биений в секунду. Эти интервалы воспринимаются нами как диссонансы. А в квинте с1-g1, воспринимаемой как консонанс, возникает 130,5 биений в секунду и т. д.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Однако решающую роль при определении диссонатности играют не только биения между основными тонами, но и также между основным тоном и обертоном и между обертонами. Например, септима с1-h1 не является консонансом, хотя между ее основными тонами возникает 232,5 биений в секунду. Ее диссонантность обусловливается взаимодействием основного тона h1 со вторым обертоном с2 (от с1), при котором возникает 29 биений в секунду. Темперированная м. септима c1-b1 также не является консонансом, хотя между ее основными тонами - 204,5 биений в секунду, а между основным тоном b1 и вторым обертоном от c1 (с)2 - 57 биений в секунду. В данном случае диссонантность определяется тоном совпадения (b3-7-й обертон от с1, b3 - 4-й обертон от b1). B темперированном строе между этими обертонами возникает 33,6 биений в секунду. Натуральная септима 7:4 воспринимается как консонанс, так как указанные выше биения в тоне совпадения отсутствуют.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Нами были рассмотрены интервалы среднего регистра, в пределах которого возникло музыкальное искусство. В других регистрах обстоятельства существенным образом изменяются. Так, например, в б. терции в первой октаве (с1-е1) возникает 68 биений в секунду между основными тонами. Но та же терция, перенесенная в малую октаву, дает 34 биения в секунду и следовательно должна восприниматься как диссонанс (по Гельмгольцу). Приведем другой пример. Большая секунда в первой октаве (c1-d1) дает 32 биения в секунду между основными тонами. Но та же б. секунда, перенесенная в третью октаву, дает 128 биений в секунду и следовательно должна восприниматься как консонанс. Однако б. терция в малой и в других более низких октавах воспринимается как консонанс, а большая секунда в третьей и в других более высоких октавах воспринимается как диссонанс. Из сказанного видно, что не всегда биения играют решающую роль при определении диссонантности и консонантности интервалов. Повидимому, не меньшее значение имеют явления психологического порядка (явления памяти), а также ладово-функциональные связи между звуками интервала.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Из всего сказанного выше видно, что понятия консонантности и диссонантности возникают при одновременном звучании не менее двух звуков.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Посмотрим теперь, что наблюдается при последовательном звучании двух звуков. Если мы воспроизведем звуки с1-d1 одновременно, то получим ясно выраженный диссонанс. Воспроизведем те же звуки последовательно (d1-с1). Когда мы воспроизводили c1-d1 одновременно, то мы не ощущали никакого лада. При последовательном воспроизведении d1- c1 мы легче всего воспринимаем их как звуки лада C-dur (или c-moll), причем d1 воспринимаем как один из звуков доминанты, а с1 - как основной тонический звук. Никакой диссонансности мы здесь не ощущаем. Если мы воспроизведем одновременно h1-c1, то воспримем очень резкий внеладовый диссонанс. Пои последовательном же воспроизведении h-с1 мы не воспримем никакого диссонанса, причем h мы воспримем легче всего как один из звуков доминанты а с1 - как звук тоники C-dur (или с-moll).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 xml:space="preserve">Описанные нами явления наблюдаются в больших и малых секундах. В других интервалах они не столь ясно выражены. Например, малая септима и тритон, воспроизведенные одновременно и последовательно, воспринимаются как диссонансы. Повидимому, явления, которые мы наблюдаем в последовательных секундах, зависят, во-первых, от того, что предыдущий звук при воспроизведении последующего воспринимается у нас как образ памяти, а последующий звук является реальной тоникой, чего нельзя сказать про малую септиму (или тритон), в которой тоника отсутствует. Здесь скорее играет роль, ощущаемая нами неустойчивость звуков, а не диссонантность. 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Напомним еще раз о том, что не следует смешивать интервалы устойчивые с консонантными, а неустойчивые с диссонантными, так как это не одно и то же.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Что же представляют собой устойчивые и неустойчивые звуки и интервалы? Прежде всего эти звуки и интервалы имеют место в ясно выраженном ладу, в котором мы и различаем звуки устойчивые и неустойчивые.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Устойчивыми звуками мы называем те звуки (мы имеем в виду народную и классическую музыку), на которых мы можем наиболее совершенно закончить мелодию. Например, в C-dur таковыми являются с1-e1 - g1, а неустойчивыми звуками в том же C-dur являются все остальные звуки. Степень устойчивости звуков различна. Наиболее устойчивым звуком является c1 (в C-dur), затем следует е1 и, наконец, звук g1, который может восприниматься и как часть тонического трезвучия и как основной звук доминанты. То же самое, различную степень неустойчивости имеют и неустойчивые звуки. Звуки h и d1 (в С-dur) представляются наиболее неустойчивыми.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Когда мы говорим о разрешении интервалов, то мы должны иметь в виду их неустойчивость, а не диссонантность. Например, звуки f1 и а1, воспроизведенные одновременно, являются консонантным интервалом, но в ладу C-dur являются оба неустойчивыми и требуют разрешения. Поэтому разрешения требуют не диссонирующие интервалы, а неустойчивые, которые могут быть и консонирующими.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Рассмотрим для примера диссонанс с1-d1. Если эти два звука взяты одновременно, то невозможно определить, к какому ладу они принадлежат. Если представить, что они принадлежат к ладу C-dur, то неустойчивым звуком является d1 и он чаще всего переводится (разрешается) в звук е1. Если же мы представим эти два звука как звуки лада G-dur, то неустойчивым является звук с1, который чаще всего переводится (разрешается) в звук h.</w:t>
      </w:r>
      <w:r>
        <w:t xml:space="preserve"> </w:t>
      </w:r>
    </w:p>
    <w:p w:rsidR="00124992" w:rsidRDefault="00124992" w:rsidP="00124992">
      <w:pPr>
        <w:spacing w:before="120"/>
        <w:ind w:firstLine="567"/>
        <w:jc w:val="both"/>
      </w:pPr>
      <w:r w:rsidRPr="000A2A61">
        <w:t>Разрешаться может не только неустойчивый интервал, но также и неустойчивый звук. Например, интервал f1-а1 в C-dur заключает в себе два неустойчивых звука (и f1 и a1), хотя он представляет собой консонанс. Поэтому он в C-dur должен разрешиться в е1-g1 (могут быть, конечно, и другие разрешения, например, f1 может пойти не в ближайший устойчивый звук е1, что обыкновенно имеет место, а в с1). Если воспроизведем интервал f1-g1, то этот неустойчивый в C-dur интервал может разрешиться в е1-g1, т, е. будет разрешаться только один звук. Первый интервал (f1-a1) был консонирующим, второй - диссонирующим, но и тот и другой требовали разрешения, потому что первый интервал заключал в себе два неустойчивых звука, а второй - один. Таким образом, консонанс и диссонанс интервалов не всегда связан с устойчивостью и неустойчивостью, хотя диссонантность всегда связана с неустойчивостью, и разрешаться может не только интервал, но и отдельный звук.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992"/>
    <w:rsid w:val="000A2A61"/>
    <w:rsid w:val="00124992"/>
    <w:rsid w:val="00616072"/>
    <w:rsid w:val="006F0186"/>
    <w:rsid w:val="008152C5"/>
    <w:rsid w:val="008B35EE"/>
    <w:rsid w:val="00B42C45"/>
    <w:rsid w:val="00B47B6A"/>
    <w:rsid w:val="00C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AE2532-C15B-4C79-AEA5-7E24CB57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9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24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7791</Words>
  <Characters>4441</Characters>
  <Application>Microsoft Office Word</Application>
  <DocSecurity>0</DocSecurity>
  <Lines>37</Lines>
  <Paragraphs>24</Paragraphs>
  <ScaleCrop>false</ScaleCrop>
  <Company>Home</Company>
  <LinksUpToDate>false</LinksUpToDate>
  <CharactersWithSpaces>12208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Акустика музыкальных систем и строев </dc:title>
  <dc:subject/>
  <dc:creator>User</dc:creator>
  <cp:keywords/>
  <dc:description/>
  <cp:lastModifiedBy>admin</cp:lastModifiedBy>
  <cp:revision>2</cp:revision>
  <dcterms:created xsi:type="dcterms:W3CDTF">2014-01-25T12:31:00Z</dcterms:created>
  <dcterms:modified xsi:type="dcterms:W3CDTF">2014-01-25T12:31:00Z</dcterms:modified>
</cp:coreProperties>
</file>