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20229" w:rsidRPr="004B425A" w:rsidRDefault="00C22680" w:rsidP="004B425A">
      <w:pPr>
        <w:widowControl w:val="0"/>
        <w:autoSpaceDE w:val="0"/>
        <w:autoSpaceDN w:val="0"/>
        <w:adjustRightInd w:val="0"/>
        <w:spacing w:after="0" w:line="360" w:lineRule="auto"/>
        <w:ind w:firstLine="709"/>
        <w:jc w:val="center"/>
        <w:rPr>
          <w:rFonts w:ascii="Times New Roman" w:hAnsi="Times New Roman" w:cs="Times New Roman"/>
          <w:sz w:val="28"/>
          <w:szCs w:val="28"/>
          <w:lang w:eastAsia="ru-RU"/>
        </w:rPr>
      </w:pPr>
      <w:r w:rsidRPr="004B425A">
        <w:rPr>
          <w:rFonts w:ascii="Times New Roman" w:hAnsi="Times New Roman" w:cs="Times New Roman"/>
          <w:sz w:val="28"/>
          <w:szCs w:val="28"/>
          <w:lang w:eastAsia="ru-RU"/>
        </w:rPr>
        <w:t>Реферат</w:t>
      </w:r>
      <w:r w:rsidR="00A20229" w:rsidRPr="004B425A">
        <w:rPr>
          <w:rFonts w:ascii="Times New Roman" w:hAnsi="Times New Roman" w:cs="Times New Roman"/>
          <w:sz w:val="28"/>
          <w:szCs w:val="28"/>
          <w:lang w:eastAsia="ru-RU"/>
        </w:rPr>
        <w:t xml:space="preserve"> на тему</w:t>
      </w:r>
      <w:r w:rsidRPr="004B425A">
        <w:rPr>
          <w:rFonts w:ascii="Times New Roman" w:hAnsi="Times New Roman" w:cs="Times New Roman"/>
          <w:sz w:val="28"/>
          <w:szCs w:val="28"/>
          <w:lang w:eastAsia="ru-RU"/>
        </w:rPr>
        <w:t>:</w:t>
      </w:r>
    </w:p>
    <w:p w:rsidR="00A70833" w:rsidRPr="004B425A" w:rsidRDefault="00A20229" w:rsidP="004B425A">
      <w:pPr>
        <w:widowControl w:val="0"/>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4B425A">
        <w:rPr>
          <w:rFonts w:ascii="Times New Roman" w:hAnsi="Times New Roman" w:cs="Times New Roman"/>
          <w:b/>
          <w:bCs/>
          <w:sz w:val="28"/>
          <w:szCs w:val="28"/>
          <w:lang w:eastAsia="ru-RU"/>
        </w:rPr>
        <w:t>«</w:t>
      </w:r>
      <w:r w:rsidR="00BC14C1" w:rsidRPr="004B425A">
        <w:rPr>
          <w:rFonts w:ascii="Times New Roman" w:hAnsi="Times New Roman" w:cs="Times New Roman"/>
          <w:b/>
          <w:bCs/>
          <w:sz w:val="28"/>
          <w:szCs w:val="28"/>
          <w:lang w:eastAsia="ru-RU"/>
        </w:rPr>
        <w:t>Идеологические и политические установки</w:t>
      </w:r>
      <w:r w:rsidRPr="004B425A">
        <w:rPr>
          <w:rFonts w:ascii="Times New Roman" w:hAnsi="Times New Roman" w:cs="Times New Roman"/>
          <w:b/>
          <w:bCs/>
          <w:sz w:val="28"/>
          <w:szCs w:val="28"/>
          <w:lang w:eastAsia="ru-RU"/>
        </w:rPr>
        <w:t xml:space="preserve"> </w:t>
      </w:r>
      <w:r w:rsidR="00BC14C1" w:rsidRPr="004B425A">
        <w:rPr>
          <w:rFonts w:ascii="Times New Roman" w:hAnsi="Times New Roman" w:cs="Times New Roman"/>
          <w:b/>
          <w:bCs/>
          <w:sz w:val="28"/>
          <w:szCs w:val="28"/>
          <w:lang w:eastAsia="ru-RU"/>
        </w:rPr>
        <w:t xml:space="preserve">палестинского движения </w:t>
      </w:r>
      <w:r w:rsidR="00700A17" w:rsidRPr="004B425A">
        <w:rPr>
          <w:rFonts w:ascii="Times New Roman" w:hAnsi="Times New Roman" w:cs="Times New Roman"/>
          <w:b/>
          <w:bCs/>
          <w:sz w:val="28"/>
          <w:szCs w:val="28"/>
          <w:lang w:eastAsia="ru-RU"/>
        </w:rPr>
        <w:t>"</w:t>
      </w:r>
      <w:r w:rsidR="00BC14C1" w:rsidRPr="004B425A">
        <w:rPr>
          <w:rFonts w:ascii="Times New Roman" w:hAnsi="Times New Roman" w:cs="Times New Roman"/>
          <w:b/>
          <w:bCs/>
          <w:sz w:val="28"/>
          <w:szCs w:val="28"/>
          <w:lang w:eastAsia="ru-RU"/>
        </w:rPr>
        <w:t>Исламский джихад</w:t>
      </w:r>
      <w:r w:rsidR="00700A17" w:rsidRPr="004B425A">
        <w:rPr>
          <w:rFonts w:ascii="Times New Roman" w:hAnsi="Times New Roman" w:cs="Times New Roman"/>
          <w:b/>
          <w:bCs/>
          <w:sz w:val="28"/>
          <w:szCs w:val="28"/>
          <w:lang w:eastAsia="ru-RU"/>
        </w:rPr>
        <w:t>"</w:t>
      </w:r>
      <w:r w:rsidR="00BC14C1" w:rsidRPr="004B425A">
        <w:rPr>
          <w:rFonts w:ascii="Times New Roman" w:hAnsi="Times New Roman" w:cs="Times New Roman"/>
          <w:b/>
          <w:bCs/>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A70833" w:rsidRPr="004B425A" w:rsidRDefault="00A20229"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br w:type="page"/>
      </w:r>
      <w:r w:rsidR="00A70833" w:rsidRPr="004B425A">
        <w:rPr>
          <w:rFonts w:ascii="Times New Roman" w:hAnsi="Times New Roman" w:cs="Times New Roman"/>
          <w:sz w:val="28"/>
          <w:szCs w:val="28"/>
          <w:lang w:eastAsia="ru-RU"/>
        </w:rPr>
        <w:t>Религиозный фактор изнача</w:t>
      </w:r>
      <w:r w:rsidR="00BC14C1" w:rsidRPr="004B425A">
        <w:rPr>
          <w:rFonts w:ascii="Times New Roman" w:hAnsi="Times New Roman" w:cs="Times New Roman"/>
          <w:sz w:val="28"/>
          <w:szCs w:val="28"/>
          <w:lang w:eastAsia="ru-RU"/>
        </w:rPr>
        <w:t>льно присутствовал в арабо-изра</w:t>
      </w:r>
      <w:r w:rsidR="00A70833" w:rsidRPr="004B425A">
        <w:rPr>
          <w:rFonts w:ascii="Times New Roman" w:hAnsi="Times New Roman" w:cs="Times New Roman"/>
          <w:sz w:val="28"/>
          <w:szCs w:val="28"/>
          <w:lang w:eastAsia="ru-RU"/>
        </w:rPr>
        <w:t xml:space="preserve">ильском конфликте. Тем не </w:t>
      </w:r>
      <w:r w:rsidR="00700A17" w:rsidRPr="004B425A">
        <w:rPr>
          <w:rFonts w:ascii="Times New Roman" w:hAnsi="Times New Roman" w:cs="Times New Roman"/>
          <w:sz w:val="28"/>
          <w:szCs w:val="28"/>
          <w:lang w:eastAsia="ru-RU"/>
        </w:rPr>
        <w:t>менее,</w:t>
      </w:r>
      <w:r w:rsidR="00A70833" w:rsidRPr="004B425A">
        <w:rPr>
          <w:rFonts w:ascii="Times New Roman" w:hAnsi="Times New Roman" w:cs="Times New Roman"/>
          <w:sz w:val="28"/>
          <w:szCs w:val="28"/>
          <w:lang w:eastAsia="ru-RU"/>
        </w:rPr>
        <w:t xml:space="preserve"> Палестинское движение сопротивления (ПДС), представленное ФАТХ и другими организациями, вошедшими в ООП, возникло и развивалось в основном как светское движение. В его идеологии и символике религиозные элементы вплоть до начала 80-х годов осуществлялись весьма слабо. Объясняется это многими обстоятельствами, которые требуют отдельного рассмотрения. Отметим лишь то, что религиозные движения и организации (как христианские, так и исламские) среди палестинского населения после создания Государства Израиль оказались по разным причинам вне общего потока палестинского движения сопротивления.</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Ситуация начинает меняться в начале 80-х годов, когда на оккупированных территориях Западного берега р. Иордан и сектора Газа возникают исламские движения, провозгласившие </w:t>
      </w:r>
      <w:r w:rsidR="00A23407" w:rsidRPr="004B425A">
        <w:rPr>
          <w:rFonts w:ascii="Times New Roman" w:hAnsi="Times New Roman" w:cs="Times New Roman"/>
          <w:sz w:val="28"/>
          <w:szCs w:val="28"/>
          <w:lang w:eastAsia="ru-RU"/>
        </w:rPr>
        <w:t>«</w:t>
      </w:r>
      <w:r w:rsidRPr="004B425A">
        <w:rPr>
          <w:rFonts w:ascii="Times New Roman" w:hAnsi="Times New Roman" w:cs="Times New Roman"/>
          <w:sz w:val="28"/>
          <w:szCs w:val="28"/>
          <w:lang w:eastAsia="ru-RU"/>
        </w:rPr>
        <w:t>священную войну</w:t>
      </w:r>
      <w:r w:rsidR="00A23407" w:rsidRPr="004B425A">
        <w:rPr>
          <w:rFonts w:ascii="Times New Roman" w:hAnsi="Times New Roman" w:cs="Times New Roman"/>
          <w:sz w:val="28"/>
          <w:szCs w:val="28"/>
          <w:lang w:eastAsia="ru-RU"/>
        </w:rPr>
        <w:t>»</w:t>
      </w:r>
      <w:r w:rsidRPr="004B425A">
        <w:rPr>
          <w:rFonts w:ascii="Times New Roman" w:hAnsi="Times New Roman" w:cs="Times New Roman"/>
          <w:sz w:val="28"/>
          <w:szCs w:val="28"/>
          <w:lang w:eastAsia="ru-RU"/>
        </w:rPr>
        <w:t xml:space="preserve"> (джихад) в качестве единственной формы борьбы с Израилем. Наиболее известными среди них являются движение «Исламский джихад» (Харакат аль-джихад аль-ислами) и Движение исламского сопротивления – ХАМАС (</w:t>
      </w:r>
      <w:r w:rsidR="008552EB" w:rsidRPr="004B425A">
        <w:rPr>
          <w:rFonts w:ascii="Times New Roman" w:hAnsi="Times New Roman" w:cs="Times New Roman"/>
          <w:sz w:val="28"/>
          <w:szCs w:val="28"/>
          <w:lang w:eastAsia="ru-RU"/>
        </w:rPr>
        <w:t>аббревиатура</w:t>
      </w:r>
      <w:r w:rsidRPr="004B425A">
        <w:rPr>
          <w:rFonts w:ascii="Times New Roman" w:hAnsi="Times New Roman" w:cs="Times New Roman"/>
          <w:sz w:val="28"/>
          <w:szCs w:val="28"/>
          <w:lang w:eastAsia="ru-RU"/>
        </w:rPr>
        <w:t xml:space="preserve"> из первых букв арабского названия организации – Харакат аль-мукавама аль-исламийа), каждое из которых претендует на то, что именно оно было вдохновителем и организатором первой интифады (1987–1991 гг.) на оккупированных территориях. Кроме того, они оказались наиболее активными противниками участия ООП в Мадридском мирном процессе и всех палестино-израильских соглашений. В настоящее время эти организации играют важную роль в политической жизни на территориях, находящихся под юрисдикцией Палестинской национальной администрации (ПНА).</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Появление этих движений (а также ливанских шиитских организаций «Хизбалла» и «Амаль») наряду с активизацией радикальных еврейских религиозных движений в Израиле и все большим вмешательством в арабо-израильский конфликт определенных религиозных кругов (вернее, политических кругов, проникнутых определенными религиозными идеями) на Западе внесла качественно новую окраску в данный конфликт, стремясь перевести его в религиозное русло со всеми вытекающими из данного обстоятельства последствиями. В предлагаемой статье мы ограничимся характеристикой различных аспектов движения «Исламский джихад», опираясь на некоторые документы этой организации, а также на весьма скудную информацию о ней, содержащуюся в ряде публикаций на арабском языке и в высказываниях представителей движения.</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В публикациях самого движения «Исламский джихад» его возникновение относят к началу 80-х годов. При этом обычно выделяется три этапа:</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1.</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Формирование идеологии и выработки организационных принципов (1980–1983).</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2.</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Вооруженная борьба против оккупантов (1984 – октябрь 1987).</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3.</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Первая интифада (1987–1990) [1].</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Название «Исламский джихад» стало регулярно употребляться в публикациях движения после одной из первых боевых операций против израильтян. До этого оно выступало под различными названиями: «Исламское сопротивление на оккупированной Родине» (Аль-Мука-вама аль-исламийа фи аль-ватан аль-мухталль), «Исламское движение на оккупированной Родине» (Аль-Харака аль-исламийа фи аль-ватан аль-мухталль) и др. С 1982 г. в Лондоне под крышей так называемого «Исламского центра исследований и публикаций» стал выходить журнал «Исламский авангард» (Ат-Талиа аль-исламийа), на страницах которого излагались идеи нового движения. Поэтому и само движение какое-то время было известно под этим названием. Позже уже на оккупированных территориях, прежде всего в секторе Газа «Исламский джихад» организовал выпуск газет «Аль-Муджахид» и «Аль-ислам ва филастын», журнала «Аль-Умма», а также множества брошюр, в которых разъяснялись позиция и цели движения.</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«Исламский джихад» сразу же дистанцировался от других палестинских движений и организаций, в том числе и от местных «Братьев-мусульман», с которыми у него с самого начала сложились отношения соперничества. Первый генеральный секретарь «Исламского джихада» Фатхи Ибрахим Абд аль-Азиз Аш-Шакаки подчеркивал, что его организация не является продолжением или ответвлением какого-либо другого движения. Это не собрание десяти или двадцати представителей среднего класса, создавших элитарную партию, это и не Народный фронт, отпочковавшийся от Движения арабских националистов (ДАН), и не организация ФАТХ, вышедшая из недр Ассоциации «Братья-мусульмане» (АБМ) и вобравшая в себя остатки националистических партий. Члены нашего движения не состояли в АБМ, однако опыт современных исламских движений был одним из важнейших факторов его создания [2].</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На самом деле ряды членов этого движения формировались сложными путями. В руководство «Исламского джихада» при его возникновении вошли палестинцы, учившиеся одновременно с Фатхи Аш-Шакаки в Египте во второй половине 70-х годов: Рамадан Абдаллах Шаллах, Ахмад Садык, Ибрахим Муаммар, Нафиз Аззам, Рамадан Абдаллах аш-Шами, Мухаммад аль-Хинди, Джамиль Альян, Тайсир аль-Гута и Ахмад Шакир. Позже к ним присоединились шейх Абд аль-Азиз Ода и шейх Мисбах ас-Сувари. Многие из них в той или иной степени были связаны с АБМ.</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Обращает на себя внимание то обстоятельство, что подавляющее большинство перечисленных деятелей – люди, имеющие светское образование, причем, как правило, довольно высокого уровня. Так, сам аш-Шакаки окончил математический факультет университета в Бир-Зейте и даже работал некоторое время учителем математики в одной из школ Иерусалима, затем окончил медицинский факультет университета в Заказике (Египет) и работал врачом сначала в Иерусалиме, а затем в Газе. Рамадан Абдаллах Шаллах, ставший генеральным секретарем «Исламского джихада» после убийства Фатхи аш-Шакаки в 1995 г., окончил экономический факультет университета в г.</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Заказике. После возвращения в сектор Газа работал преподавателем на экономическом факультете местного Исламского университета. В 1986 г. уехал в Лондон, где получил степень доктора экономики в 1990 г. В течение нескольких лет руководил Центром исламских и международных исследований в США (штат Флорида), преподавал в местном университете и был главным редактором журнала «Политические чтения», выходившего на арабском языке.</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Среди рядовых членов «Исламского джихада», как уверяют его лидеры, немало крестьян, рабочих и представителей других слоев населения. Возможно, это и так. Однако несомненным является тот факт, что большинство участников этого движения – потомки палестинцев, изгнанных израильтянами со своих родных мест в 1948 и 1967 годах и осевших в лагерях беженцев на Западном берегу р. Иордан и в секторе Газа.</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Костяк первых боевых ячеек движения «Исламский джихад» сформировался из участников различных палестинских организаций, прошедших через израильские тюрьмы. В частности, в нем оказались бойцы так называемых «Народных сил освобождения», разгромленных израильскими силами безопасности в конце 60-х годов, представители ФАТХ и левых организаций, а также какое-то число бывших членов Ассоциации «Братья-мусульмане».</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Выйдя на свободу в результате сделки по обмену пленными в 1985 г. между израильскими властями и «Народным фронтом освобождения Палестины (Общее руководство)», в результате которой израильтяне выпустили на свободу 1200 палестинцев, члены «Исламского джихада» включились в борьбу против израильтян.</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«Исламский джихад» широко использовал мечети для осуществления пропагандистской работы. Хатыбы призывали молящихся к выступлениям против оккупантов. Пятничные проповеди, а также проповеди во время двух исламских праздников, на которые собирались тысячи верующих, выливались в политические демонстрации, сопровождавшиеся столкновениями с израильскими воинскими подразделениями.</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Первой операцией боевиков «Исламского джихада» было убийство учащегося иудейской школы в Халиле в августе 1983 г. Сразу после этого израильские власти поместили под домашний арест лидеров движения Фатхи аш-Шакаки, Мухаммада Джувда, Рамадана Шаллаха и Абд аль-Азиза Оду. Позже аш-Шакаки был арестован и заключен в тюрьму. Одновременно с ним в тюрьмах оказались и 25 членов организации. 18 мая 1987 г. из израильской тюрьмы бежали 6 членов «Исламского джихада», в том числе шейх Мисбах ас-Сувари. Эта группа совершила ряд вооруженных нападений на израильские объекты в секторе Газа. С «Исламским джихадом» связывают несколько громких операций, в частности в Иерусалиме до начала интифады. Не случайно газета «Файнэншл таймс» (9.11.1987) отмечала, что это движение – новая угроза Израилю. Вне всяких сомнений, деятельность «Исламского джихада», в том числе его боевые операции, была одним из факторов обострения ситуации в секторе Газа и на Западном берегу р.</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Иордан, что, в конечном счете, вылилось в широкое восстание, получившее название интифада, на первых этапах развития которой движение играло заметную роль.</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Однако уже с 1989 г. «Исламский джихад» становится менее заметным на общем фоне активности других палестинских организаций, особенно ХАМАС. Это объясняется как недостатками в его организационной структуре, так и ударами, которые были нанесены по нему израильскими органами безопасности (физическое уничтожение членов движения, аресты, а также высылка из страны многих его лидеров и активистов). Так, 17 ноября 1987 г. был выслан шейх Абд аль-Азиз Ода, в апреле 1988 г. Фатхи аш-Шакаки. За пределами Палестины (в основном в Сирии) находились Рамадан Абдаллах Шаллах, Ахмад Садык и некоторые другие видные члены движения. В феврале 1988 г. на Кипре была взорвана автомашина, в которой находились три руководителя военного крыла ФАТХ «Полки исламского джихада» (Сарайа аль-джихад аль-ислами), сотрудничавшего с «Исламским джихадом»: Мухамамад Басим ат-Тамими (Хамди), Марван Ибрахим аль-Кайали и Мухаммад Бахис. В 1989 г. в перестрелке в секторе Газа был убит шейх Мисбах ас-Сувари. Позже погибли и все члены его боевой группы.</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К тому же в движении «Исламский джихад», которое практически никогда не имело строгой организационной структуры, появились признаки раскола. Так, в 1990 г. из него вышел один из активных членов – Ахмад Михна. Когда израильские власти выслали его из Палестины, он создал организацию под названием «Хизбалла/Филастын» Генеральным секретарем новой организации стал другой высланный из Палестины член «Исламского джихада» – Сейид Барака. Если верить Тайсиру Джаббару, автору работы «Роль исламских движений в благословенной интифаде», то к 1992 г., движение «Исламский джихад» в Палестине представляло собой разрозненные группы, между которыми не было согласия в том, что касается методов борьбы и позиций по конкретным вопросам [3].</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Начало Мадридского процесса и прекращение интифады поставили «Исламский джихад» в совершенно новые условия, что побудило его лидеров заняться организационными проблемами. В 1992 г. в одной из арабских стран состоялся первый съезд движения, на котором были приняты устав и программа, а также избраны его руководящие органы. В уставе говорится, что Общий съезд – высший орган, который вырабатывает стратегию деятельности движения. Участники съезда избираются от всех ячеек движения. Общий Консультативный совет (Маджлис аш-шура аль-амм) – исполнительный орган, его решения обязательны для всех членов организации. Он состоит из 15 членов, представляющих </w:t>
      </w:r>
      <w:r w:rsidR="008552EB" w:rsidRPr="004B425A">
        <w:rPr>
          <w:rFonts w:ascii="Times New Roman" w:hAnsi="Times New Roman" w:cs="Times New Roman"/>
          <w:sz w:val="28"/>
          <w:szCs w:val="28"/>
          <w:lang w:eastAsia="ru-RU"/>
        </w:rPr>
        <w:t>движение,</w:t>
      </w:r>
      <w:r w:rsidRPr="004B425A">
        <w:rPr>
          <w:rFonts w:ascii="Times New Roman" w:hAnsi="Times New Roman" w:cs="Times New Roman"/>
          <w:sz w:val="28"/>
          <w:szCs w:val="28"/>
          <w:lang w:eastAsia="ru-RU"/>
        </w:rPr>
        <w:t xml:space="preserve"> как на оккупированных территориях, так и за их пределами. Общий Консультативный совет избирает Генерального секретаря «Исламского джихада», который является высшим должностным лицом и официальным его представителем. На местах создаются местные консультативные советы, которым подчиняются первичные организации (секции и комитеты). При этом лидеры «Исламского джихада» отказались от того, чтобы преобразовывать движение в политическую партию, заявив, что в условиях израильской оккупации это не имеет смысла, кроме того, движение «Исламский джихад» не желает создавать впечатление, что его можно поглотить политически [4].</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Принятые меры, однако, не усилили сплоченность рядов движения. В 1993 г. из организации вышел Салих Абд аль-Аль, который совместно с Мухаммадом Абу Самрой и шейхом Абд аль-Азизом Одой создал новую организацию – «Движение Исламский джихад в Палестине – Организационное бюро» (Харакат аль-Джихад аль-ислами фи филастын аль-мактаб аль-та сиси), которая, впрочем, довольно скоро прекратила свое существование, практически никак себя не проявив.</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В марте 1993 г. стало известно, что за сотрудничество с Ясиром Арафатом из «Исламского джихада» был исключен Мухаммад Абу Самр. Другой член движения – Салих Абд аль-Аль – создал свою партию, пошел на сотрудничество с ПНА и был назначен на одну из должностей в министерстве снабжения. В 1994 г. движение заявило о том, что оно порывает всякие связи также с шейхом Абд аль-Азизом Одой – одним из основателей «Исламского джихада», обвинив его в сотрудничестве с ПНА.</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Тем не менее «Исламский джихад» продолжал напоминать о себе вооруженными акциями против израильтян. Считается, что после заключения Соглашений в Осло и вплоть до 1995 г. эта организация осуществила 185 боевых операций, в том числе внутри Израиля. В 1995 г. в результате 7 операций подрывников-смертников, ответственность за которые взял на себя «Исламский джихад», погибли 30 человек</w:t>
      </w:r>
      <w:r w:rsidR="008552EB" w:rsidRPr="004B425A">
        <w:rPr>
          <w:rFonts w:ascii="Times New Roman" w:hAnsi="Times New Roman" w:cs="Times New Roman"/>
          <w:sz w:val="28"/>
          <w:szCs w:val="28"/>
          <w:lang w:eastAsia="ru-RU"/>
        </w:rPr>
        <w:t>,</w:t>
      </w:r>
      <w:r w:rsidRPr="004B425A">
        <w:rPr>
          <w:rFonts w:ascii="Times New Roman" w:hAnsi="Times New Roman" w:cs="Times New Roman"/>
          <w:sz w:val="28"/>
          <w:szCs w:val="28"/>
          <w:lang w:eastAsia="ru-RU"/>
        </w:rPr>
        <w:t xml:space="preserve"> и 239 было ранено. После этого израильтяне нанесли по движению сокрушительные удары. 26 октября 1995 г. на Мальте, как считают палестинцы, агенты Мосад ликвидировали генерального секретаря «Исламского джихада» Фатхи аш-Шакаки. По требованию Израиля власти ПНА арестовали многих членов движения, закрыли его информационные бюро, запретили деятельность активистов «Исламского джихада» в мечетях и т.д.</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 словам Фатхи аш-Шакаки, создателя, духовного лидера и первого генерального секретаря движения «Исламский джихад», основы идеологии этого движения сформировались во второй половине 70-х годов, когда молодые палестинцы, обучавшиеся в Египте, пришли к выводу, что одной из слабостей Палестинского движения сопротивления является отсутствие в нем исламской составляющей. Новое движение было первой после 1948 г. попыткой вновь соединить религию, политику и патриотизм в борьбе палестинцев [5].</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Сам Фатхи аш-Шакаки (он родился в лагере палестинских беженцев Рафах в 1951 г.) в школьные годы преклонялся перед Насером, но уже в 1968 г. стал членом Ассоциации «Братья-мусульмане» (АБМ). Его политические взгляды сформировались под заметным влиянием книги одного из идеологов радикального исламизма Сейида Кутба «Вехи на пути», а также книги «Сокровенная обязанность» Мухаммеда Абд ас-Саляма Фараджа – одного из основателей движения «Джихад» в Египте. Не остался без внимания и опыт ваххабизма в Саудовской Аравии.</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Примечательно, что в одной из своих статей в 1983 г. Аш-Шакаки отметил особую роль ваххабизма в борьбе за возврат к чистоте праведных предков. Ваххабиты, писал аш-Шакаки, первыми осудили разложение, охватившее исламское общество, и предприняли серьезную попытку возвратиться к первичной чистоте ислама, которая была во времена Пророка, праведных халифов и праведных предков… Они боролись с ересью, призывали мусульман к умеренности, воздержанию и к джихаду во имя строительства исламского общества, открыли врата иджтихада (интерпретации), до этого закрытые в течение многих веков… [6].</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Вместе с тем Фатхи аш-Шакаки критиковал консервативные салафитские движения за то, что они не осознали объективные условия исламского возрождения и не смогли преодолеть современный кризис ислама, порожденный наступлением Запада </w:t>
      </w:r>
      <w:r w:rsidR="008552EB" w:rsidRPr="004B425A">
        <w:rPr>
          <w:rFonts w:ascii="Times New Roman" w:hAnsi="Times New Roman" w:cs="Times New Roman"/>
          <w:sz w:val="28"/>
          <w:szCs w:val="28"/>
          <w:lang w:eastAsia="ru-RU"/>
        </w:rPr>
        <w:t>[6]</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Важными источниками вдохновения в идеологическом и практическом планах для Фатхи аш-Шакаки явились Исламская революция в Иране и книга Хомейни «Исламское решение и альтернатива», которую он опубликовал в 1979 г., находясь в Египте. Не случайно, в политической лексике лидеров «Исламского джихада» заметное место занимают термины, характерные для деклараций вдохновителей Исламской революции в Иране.</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Как отмечает один из исследователей исламизма в Палестине Ияд аль-Баргути, ислам составляет основу идеологии движения «Исламский джихад», которое провозгласило и стремится реализовать на практике два фундаментальных тезиса: Палестина – центральная проблема современного исламского проекта, джихад – стратегическое орудие освобождения Палестины </w:t>
      </w:r>
      <w:r w:rsidR="008552EB" w:rsidRPr="004B425A">
        <w:rPr>
          <w:rFonts w:ascii="Times New Roman" w:hAnsi="Times New Roman" w:cs="Times New Roman"/>
          <w:sz w:val="28"/>
          <w:szCs w:val="28"/>
          <w:lang w:eastAsia="ru-RU"/>
        </w:rPr>
        <w:t>[7]</w:t>
      </w:r>
      <w:r w:rsidRPr="004B425A">
        <w:rPr>
          <w:rFonts w:ascii="Times New Roman" w:hAnsi="Times New Roman" w:cs="Times New Roman"/>
          <w:sz w:val="28"/>
          <w:szCs w:val="28"/>
          <w:lang w:eastAsia="ru-RU"/>
        </w:rPr>
        <w:t xml:space="preserve">. В программных документах «Исламского джихада» говорится, в частности, что исламизм движения заключается в том, что оно придерживается ислама как доктрины, закона (шариата) и системы жизни. Палестина от реки до моря – арабская исламская земля, отказ даже от пяди ее считается смертным грехом, существование сионистского образования противоестественно. Шариат запрещает признание его существования на любой части палестинской земли </w:t>
      </w:r>
      <w:r w:rsidR="008552EB" w:rsidRPr="004B425A">
        <w:rPr>
          <w:rFonts w:ascii="Times New Roman" w:hAnsi="Times New Roman" w:cs="Times New Roman"/>
          <w:sz w:val="28"/>
          <w:szCs w:val="28"/>
          <w:lang w:eastAsia="ru-RU"/>
        </w:rPr>
        <w:t>[7]</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Лидеры «Исламского джихада» объявили открытую вооруженную борьбу против оккупантов. По их мнению, война против Израиля – необходимое условие исламского пробуждения и полного возврата к исламским ценностям.</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Подобные идейно-политические установки сразу же породили серьезные противоречия между новым движением и существующими в Палестине политическими и религиозными силами. Отношения «Исламского джихада» с «Братьями-мусульманами», которые на Западном берегу р. Иордан и в секторе Газа до возникновения движения ХАМАС были представлены так называемым «Исламским комплексом» (аль-маджмаа аль-ислами) во главе с шейхом Ахмадом Ясином (эта структура была создана в г. Газа с разрешения израильских властей в 1979 г.), с самого начала приобрели характер соперничества. К тому же руководство «Исламского комплекса» рассматривало членов нового движения как группу, отколовшуюся от организации-матери, т.е. от АБМ.</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Негативное отношение лидеров «Исламского джихада» к «Братьям-мусульманам» определялось тем, что последние отказывались от вооруженной </w:t>
      </w:r>
      <w:r w:rsidR="008552EB" w:rsidRPr="004B425A">
        <w:rPr>
          <w:rFonts w:ascii="Times New Roman" w:hAnsi="Times New Roman" w:cs="Times New Roman"/>
          <w:sz w:val="28"/>
          <w:szCs w:val="28"/>
          <w:lang w:eastAsia="ru-RU"/>
        </w:rPr>
        <w:t>борьбы,</w:t>
      </w:r>
      <w:r w:rsidRPr="004B425A">
        <w:rPr>
          <w:rFonts w:ascii="Times New Roman" w:hAnsi="Times New Roman" w:cs="Times New Roman"/>
          <w:sz w:val="28"/>
          <w:szCs w:val="28"/>
          <w:lang w:eastAsia="ru-RU"/>
        </w:rPr>
        <w:t xml:space="preserve"> как против израильтян, так и против неисламских арабских режимов. «Исламский джихад» не разделял враждебности «Исламского комплекса» по отношению к ФАТХ, приобретавшей временами характер вооруженных стычек между сторонами, а также критиковал «Братьев-мусульман» за то, что те объявили неверными шиитов-имамитов и не приняли Исламскую революцию в Иране.</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Создание ХАМАС, а затем и активное участие этого движения в вооруженной борьбе несколько уменьшили напряженность в отношениях между «Братьями-мусульманами» и «Исламским джихадом», который даже предлагал лидерам ХАМАС сотрудничество в руководстве интифадой, что, как говорилось в заявлении от 3 мая 1990 г., было бы реализацией божественного и исторического требований </w:t>
      </w:r>
      <w:r w:rsidR="008552EB" w:rsidRPr="004B425A">
        <w:rPr>
          <w:rFonts w:ascii="Times New Roman" w:hAnsi="Times New Roman" w:cs="Times New Roman"/>
          <w:sz w:val="28"/>
          <w:szCs w:val="28"/>
          <w:lang w:eastAsia="ru-RU"/>
        </w:rPr>
        <w:t>[5]</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А 6 октября 1991 г. «Исламский джихад» выступил с призывом к ХАМАС и другим исламским организациям в Палестине создать исламский фронт противостояния мирным планам ООП. В конце 1991 г. имели место встречи между лидерами двух исламских движений сначала в Хартуме, а затем в Тегеране, в ходе которых, как сообщал Фатхи аш-Шакаки, стороны договорились о координации действий с целью достижения полного единства </w:t>
      </w:r>
      <w:r w:rsidR="008552EB" w:rsidRPr="004B425A">
        <w:rPr>
          <w:rFonts w:ascii="Times New Roman" w:hAnsi="Times New Roman" w:cs="Times New Roman"/>
          <w:sz w:val="28"/>
          <w:szCs w:val="28"/>
          <w:lang w:eastAsia="ru-RU"/>
        </w:rPr>
        <w:t>[5]</w:t>
      </w:r>
      <w:r w:rsidRPr="004B425A">
        <w:rPr>
          <w:rFonts w:ascii="Times New Roman" w:hAnsi="Times New Roman" w:cs="Times New Roman"/>
          <w:sz w:val="28"/>
          <w:szCs w:val="28"/>
          <w:lang w:eastAsia="ru-RU"/>
        </w:rPr>
        <w:t>. Была даже подписана Хартия братства и сотрудничества, в которой подтверждалось единство двух движений на основе исламских принципов. Стороны брали на себя обязательство избегать применения силы при урегулировании взаимных противоречий, заявляли о стремлении найти формы сотрудничества и координации при работе в профсоюзах и среди студентов.</w:t>
      </w:r>
    </w:p>
    <w:p w:rsidR="00A20229"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Тем не </w:t>
      </w:r>
      <w:r w:rsidR="008552EB" w:rsidRPr="004B425A">
        <w:rPr>
          <w:rFonts w:ascii="Times New Roman" w:hAnsi="Times New Roman" w:cs="Times New Roman"/>
          <w:sz w:val="28"/>
          <w:szCs w:val="28"/>
          <w:lang w:eastAsia="ru-RU"/>
        </w:rPr>
        <w:t>менее,</w:t>
      </w:r>
      <w:r w:rsidRPr="004B425A">
        <w:rPr>
          <w:rFonts w:ascii="Times New Roman" w:hAnsi="Times New Roman" w:cs="Times New Roman"/>
          <w:sz w:val="28"/>
          <w:szCs w:val="28"/>
          <w:lang w:eastAsia="ru-RU"/>
        </w:rPr>
        <w:t xml:space="preserve"> соперничество между двумя исламистскими организациями не было преодолено. Главная причина, по-видимому, заключается в борьбе за источники финансирования. В 1992–1993 гг. отношения между ХАМАС и «Исламским джихадом» приобрели весьма напряженный характер. Дело доходило даже до вооруженных столкновений между сторонниками этих двух движений. «Исламский джихад» обвинял ХАМАС в уничтожении его листовок, в нападениях на мечети, находившиеся под его контролем, и даже в попытках физического уничтожения его активистов.</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Свои отношения с другими палестинскими организациями «Исламский джихад» выстраивает с учетом того, как та или иная организация относится к исламу; каким образом представляет себе пути решения палестинской проблемы и как относится к Израилю.</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Организации, входящие в ООП, говорилось в одной из статей журнала «Ат-Талиа аль-исламийа» (13.01.1984), устранив ислам и даже борясь с ним беспощадно (как это имело место со стороны некоторых организаций), совершили огромную ошибку, так как ислам – живая идеология, возрождающая народ, он – вера уммы (исламской общины), стержень ее истории и наследия. Именно поэтому ООП с самого начала не осознала настоящие масштабы борьбы с еврейским врагом и ошиблась в оценке израильского феномена. Борьба против Израиля имеет не национальный характер. Это борьба уммы в этом регионе, со всеми ее элементами, включающими ислам, историю и цивилизацию, против евреев и Запада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В своем заявлении от 21 января 1990 г. движение «Исламский джихад» объявило все отряды ООП джахилийскими (т.е. доисламскими, неисламскими) силами, так как они отвергают ислам как программу джихада нашего народа и борьбы за его освобождение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 xml:space="preserve">. «Исламский джихад» отвергает любую форму признания законности претензий сионистского врага. Он осудил все решения Национального совета Палестины, начиная с его сессии 1971 г., так как они, по мнению лидеров этого движения, противоречат Палестинским национальным Хартиям 1964 и 1968 годов, в которых не признается сионистское образование, берется обязательство вести против него вооруженную борьбу и провозглашаются лозунги: Палестина от реки до моря! и Полное освобождение палестинских территорий!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Противоречия между «Исламским джихадом» и ООП приобрели острый характер после сессии НСП в Алжире, решения которой в публикациях «Исламского джихада» были расценены как посягательство на права палестинского народа и уступка важной части Палестины. В заявлении от 18 марта 1989 г., озаглавленном «Непричастность» (Аль-Бараа), говорилось: «Мы заявляем перед Аллахом о своей непричастности к любому компромиссу за счет нашего полного права на нашу Родину или уступки какой-либо части нашей священной земли. Мы также непричастны к любому призыву к так называемым выборам или международному конгрессу.» Отряды «Исламского джихада» отвергли идею проведения выборов на Западном берегу и в секторе Газа в качестве предпосылки мирного решения. «Эти выборы не имеют иных смысла и цели, кроме закрепления оккупации под зонтиком автономии, что отвергается всеми слоями народа. Интифада не начиналась во имя Кэмп-Дэвида»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Вместе с тем «Исламский джихад» подтверждает наличие координации и сотрудничества с ФАТХ, относясь к этой организации положительно по причине исламского прошлого ее первых основателей. «Наша революционная исламская позиция, – говорилось в одном из заявлений «Исламского джихада», – требует от нас заботиться о том, чтобы ФАТХ не стал жертвой арабских и международных заговоров и чтобы не опустились винтовки, поднятые против врага»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Тем не </w:t>
      </w:r>
      <w:r w:rsidR="008552EB" w:rsidRPr="004B425A">
        <w:rPr>
          <w:rFonts w:ascii="Times New Roman" w:hAnsi="Times New Roman" w:cs="Times New Roman"/>
          <w:sz w:val="28"/>
          <w:szCs w:val="28"/>
          <w:lang w:eastAsia="ru-RU"/>
        </w:rPr>
        <w:t>менее,</w:t>
      </w:r>
      <w:r w:rsidRPr="004B425A">
        <w:rPr>
          <w:rFonts w:ascii="Times New Roman" w:hAnsi="Times New Roman" w:cs="Times New Roman"/>
          <w:sz w:val="28"/>
          <w:szCs w:val="28"/>
          <w:lang w:eastAsia="ru-RU"/>
        </w:rPr>
        <w:t xml:space="preserve"> до начала Мадридского процесса лидеры «Исламского джихада» воздерживались от критических высказываний в адрес руководства ООП и не подвергали сомнению претензии этой организации на то, что именно она является единственным представителем палестинского народа. С другой стороны, руководство ООП также избегало открытых нападок на «Исламский джихад». Есть даже утверждения, что Ясир Арафат как-то высказался в том смысле, что «Исламский джихад» является религиозной структурой движения ФАТХ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Однако уже в процессе подготовки к Мадридской мирной конференции тон высказываний лидеров «Исламского джихада» по поводу участия ООП в этом процессе приобретает крайне резкий характер. В одном из заявлений движения содержалась даже угроза убить главу палестинской делегации на Мадридской конференции Фейсала аль-Хусейни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Непосредственно перед Мадридской мирной конференцией было объявлено о создании «Союза десяти», в который вошли 10 отрядов палестинского движения сопротивления, выступившие против Мадридской конференции, в том числе и «Исламский джихад». Представительства всех вошедших в союз отрядов находились в то время в Дамаске. Договоренность о создании такого союза была достигнута в кулуарах Всемирного конгресса в поддержку исламской революции в Палестине, состоявшегося в Тегеране 22 октября 1991 г. В заявлении, опубликованном 16 сентября 1992 г. от имени этого союза, говорилось о том, что палестино-израильские договоренности направлены на уничтожение священной палестинской проблемы и придают законность сионистской оккупации. В заявлении говорилось также, что делегация ООП на палестино-израильских переговорах не представляет палестинский народ и не уполномочена подписывать какой-либо документ или проект, ущемляющий законные права палестинского народа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Правда, «Союз десяти» не оказал какого-либо воздействия на ситуацию на оккупированных территориях, если не считать всеобщей забастовки во время Мадридской конференции 28–30 октября 1991 г. В ноябре 1994 г. в Дамаске также при участии руководства «Исламского джихада» состоялось учредительное собрание Союза палестинских сил, оппозиционных палестино-израильским соглашениям. Однако и на этот раз дальше заявлений дело не пошло.</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После сообщений о палестино-израильских договоренностях в Осло Фатхи аш-Шакаки заявил, что палестинский патриотический проект, которым руководит ООП, перестал представлять палестинский народ. По мнению лидера «Исламского джихада», ООП не способна объединить палестинский народ и добиться освобождения Палестины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Движение «Исламский джихад» отвергло и последующие палестино-израильские соглашения на том основании, что они закрепляют оккупацию и означают опасное ущемление прав палестинского народа. Любое соглашение, признающее сионистское образование и уступающее любую часть нашей священной Родины, – говорилось в одном из заявлений движения, – является незаконным и запретным по соображениям как религиозным, так и политическим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В качестве альтернативы попыткам политического урегулирования арабо-израильского конфликта «Исламский джихад» выдвигает священную войну, которая обеспечит достижение свободы, независимости и единства палестинского народа, а также его возрождение </w:t>
      </w:r>
      <w:r w:rsidR="008552EB" w:rsidRPr="004B425A">
        <w:rPr>
          <w:rFonts w:ascii="Times New Roman" w:hAnsi="Times New Roman" w:cs="Times New Roman"/>
          <w:sz w:val="28"/>
          <w:szCs w:val="28"/>
          <w:lang w:eastAsia="ru-RU"/>
        </w:rPr>
        <w:t>[8]</w:t>
      </w:r>
      <w:r w:rsidRPr="004B425A">
        <w:rPr>
          <w:rFonts w:ascii="Times New Roman" w:hAnsi="Times New Roman" w:cs="Times New Roman"/>
          <w:sz w:val="28"/>
          <w:szCs w:val="28"/>
          <w:lang w:eastAsia="ru-RU"/>
        </w:rPr>
        <w:t>. «Исламский джихад» отказался участвовать в выборах в Законодательное собрание ПНА и в других мероприятиях, вытекающих из палестино-израильских соглашений.</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Высказывания лидеров «Исламского джихада», а также официальные заявления этой организации в последующие годы не дают оснований думать, что ее позиции претерпели какие-либо существенные изменения. Так, в ходе дискуссии в одной из программ спутникового телевидения «Аль-Джазира» (18 декабря 2001 г.) с Ясиром Абд ар-Раббо (в то время министром информации и культуры ПНА) Рамадан Абдаллах Шаллах заявил, что «Исламский джихад» не согласен с политикой постоянных уступок, которую проводит Я.Арафат. В ответ Ясир Абд ар-Раббо обвинил руководителя «Исламского джихада» в безответственности и в том, что своими действиями эта организация наносит вред борьбе палестинцев. На переговорах в Каире между палестинскими отрядами (конец ноября – начало декабря 2003 г.) представители «Исламского джихада», ХАМАС и некоторых других организаций заняли позицию, которая привела к неудаче усилий ПНА и египетского руководства, направленных на прекращение кровопролития на палестинской земле. Один из членов руководства ХАМАС – Муса Абу Марзук, выражая мнение всех оппозиционных ПНА отрядов, обвинил в срыве переговоров в Каире палестинское правительство, которое, по его словам, потребовало, чтобы эти отряды поддержали его усилия в мирном процессе. На что представители оппозиции заявили, что они не являются участниками этого процесса </w:t>
      </w:r>
      <w:r w:rsidR="008552EB" w:rsidRPr="004B425A">
        <w:rPr>
          <w:rFonts w:ascii="Times New Roman" w:hAnsi="Times New Roman" w:cs="Times New Roman"/>
          <w:sz w:val="28"/>
          <w:szCs w:val="28"/>
          <w:lang w:eastAsia="ru-RU"/>
        </w:rPr>
        <w:t>[9]</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 словам этого деятеля, ХАМАС, «Исламский джихад», «ас-Сайка» и «Народный фронт освобождения Палестины» на переговорах в Каире выразили готовность взять на себя обязательство впредь не нападать на гражданских лиц при условии, что Израиль прекратит операции на палестинских территориях. Однако Израиль фактически проигнорировал это предложение. Более того, А.</w:t>
      </w:r>
      <w:r w:rsidR="00630187"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 xml:space="preserve">Шарон заявил, что его не интересует то, что происходит в Каире. Поэтому у этих организаций, – сказал Муса Абу Марзук, – нет оснований доверять Израилю после того, как его власти использовали перемирие, объявленное в июле 2003 г., для уничтожения лидеров палестинских организаций сопротивления </w:t>
      </w:r>
      <w:r w:rsidR="008552EB" w:rsidRPr="004B425A">
        <w:rPr>
          <w:rFonts w:ascii="Times New Roman" w:hAnsi="Times New Roman" w:cs="Times New Roman"/>
          <w:sz w:val="28"/>
          <w:szCs w:val="28"/>
          <w:lang w:eastAsia="ru-RU"/>
        </w:rPr>
        <w:t>[9]</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Однако позже стало известно, что «Исламский джихад» готов смягчить свою позицию. Так, представитель «Исламского джихада» – Фаиз Аззам – заявил корреспонденту «Аль-Джазиры» (11 декабря 2003), что движение может временно согласиться на создание Палестинского государства в границах 1967 г., не признавая, однако, законности существования сионистского образования и сохраняя за собой право бороться за дело палестинцев. При всей жесткости свой критики в адрес ООП и ПНА лидеры «Исламского джихада» подчеркивают, что идеологические разногласия не должны принимать силовые формы борьбы между различными отрядами палестинского движения сопротивления. Отношение к политике этих светских организаций не распространяется на повседневные отношения между отдельными лицами, – говорится в одном из документов «Исламского джихада» </w:t>
      </w:r>
      <w:r w:rsidR="008552EB" w:rsidRPr="004B425A">
        <w:rPr>
          <w:rFonts w:ascii="Times New Roman" w:hAnsi="Times New Roman" w:cs="Times New Roman"/>
          <w:sz w:val="28"/>
          <w:szCs w:val="28"/>
          <w:lang w:eastAsia="ru-RU"/>
        </w:rPr>
        <w:t>[1]</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«Исламский джихад» проявляет определенную гибкость и в том, что касается других религиозных общин в Палестине. В отличие от остальных исламистских движений и организаций, стержнем политической идеологии которых являются идеи создания исламского государства, исламского сообщества (аль-джамиа аль-исламийа), исламского халифата и которые относятся враждебно ко всем силам, не разделяющим их религиозные и политические позиции, «Исламский джихад» исходит из того, что в условиях Палестины политическое исламское движение может достичь своих целей только в рамках национального сообщества (аль-джамаа аль-ватанийа), объединяющего все слои палестинского населения, представителей как неисламских общин, так и социальных сил и потоков, которые испытали на себе влияние Запада, но не стали врагами ислама </w:t>
      </w:r>
      <w:r w:rsidR="008552EB" w:rsidRPr="004B425A">
        <w:rPr>
          <w:rFonts w:ascii="Times New Roman" w:hAnsi="Times New Roman" w:cs="Times New Roman"/>
          <w:sz w:val="28"/>
          <w:szCs w:val="28"/>
          <w:lang w:eastAsia="ru-RU"/>
        </w:rPr>
        <w:t>[1]</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После неудачи переговоров в Каире спираль насилия продолжает раскручиваться. Причем военные операции против израильтян проводят не только боевики «Исламского джихада» и ХАМАС, но других организаций, в том числе и ФАТХ. В ответ на операцию израильской армии (в середине декабря 2003 г.) в лагере беженцев Рафах (сектор Газа), в результате которой погибло большое число женщин и детей, а также разрушено множество жилых домов и прочих построек, 25 декабря 2003 г. прогремел взрыв в предместьях Тель-Авива, унесший жизнь 7 израильских военнослужащих. Было также много раненых. Ответственность за эту операцию взял на себя Народный фронт освобождения Палестины. В ночь с 25 на 26 декабря израильский вертолет выпустил ракету по автомашине на одной из улиц Газы, в которой находились два руководителя «Полков Иерусалима» (Сарая аль-Кудс) – военного крыла движения «Исламский джихад». Погибли все пассажиры автомашины (5 человек), ранены несколько случайных прохожих.</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7 февраля 2004 г. ракета, выпущенная израильским вертолетом по автомашине, в которой находился один из командиров отрядов военного крыла «Исламского джихада» Абд аль-Азиз аш-Шами (сын члена руководства «Исламского джихада» шейха Абдаллаха аш-Шами), уничтожила всех находившихся в ней пассажиров. Был убит оказавшийся неподалеку мальчик. 29 февраля 2004 г. ракетой, выпущенной из израильского вертолета, был убит еще один командир отрядов военного крыла «Исламского джихада» в г.</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Газа Махмуд Джавда.</w:t>
      </w:r>
    </w:p>
    <w:p w:rsidR="00A20229"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Итак, характеристика идеологии и политической практики движения «Исламский джихад» позволяет сделать вывод о том, что его следует отнести к религиозно-политическим движениям так называемого джихадистского (от слова джихад) типа, к которому принадлежат такие структуры, как, например, «аль-Джихад», «аль-Гамаа аль-исламийа» в Египте, «Партия освобождения», «аль-Каида» и другие исламистские организации, отдающие предпочтение вооруженным методам борьбы, в том числе и тактике террора, ссылаясь при этом на религиозные догмы. Общим для членов всех этих организаций является слепой фанатизм, жестокость и неспособность к компромиссам. Спецификой «Исламского джихада» по сравнению с подавляющим большинством исламистских организаций является то, что в его программных документах фактически отсутствует задача создания исламского государства. К особенностям данного движения можно отнести также то, что в нем весьма слабо представлены религиозные деятели.</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Значение движения «Исламский джихад» в политических процессах на оккупированных территориях определяется не численностью непосредственных участников в нем, а влиянием его лозунгов, отвечающих настроениям значительной части палестинцев, особенно молодежи, а также его методов борьбы. Появление и деятельность движения «Исламский джихад» имели весьма противоречивые последствия для развития всего арабо-израильского конфликта. Соединив в своей идеологии идеи палестинского национализма и радикального исламизма, это движение положило начало процессу воссоздания религиозной (исламской) составляющей в арабо-израиль-ском конфликте, внеся в него тем самым дополнительную остроту и существенно осложнив поиски политического урегулирования этого конфликта. Причем произошло это тогда, когда ООП, претерпев существенную трансформацию, созрело для такого урегулирования. Правда, и в израильском обществе начали набирать политический вес силы, в том числе и религиозные (фундаменталистские иудейские организации), отвергающие идею создания палестинского государства в любой его форме.</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Подчеркивая деструктивный характер роли, которую играет религиозная составляющая в арабо-израильском конфликте, ливанский христианский священник Самир Халиль Самр заметил, что в настоящее время два движения – еврейское фундаменталистское и исламское фундаменталистское – извратили смысл арабо-израильского конфликта, переместив его из политических рамок в религиозные</w:t>
      </w:r>
      <w:r w:rsidR="008552EB" w:rsidRPr="004B425A">
        <w:rPr>
          <w:rFonts w:ascii="Times New Roman" w:hAnsi="Times New Roman" w:cs="Times New Roman"/>
          <w:sz w:val="28"/>
          <w:szCs w:val="28"/>
          <w:lang w:eastAsia="ru-RU"/>
        </w:rPr>
        <w:t>.</w:t>
      </w:r>
      <w:r w:rsidRPr="004B425A">
        <w:rPr>
          <w:rFonts w:ascii="Times New Roman" w:hAnsi="Times New Roman" w:cs="Times New Roman"/>
          <w:sz w:val="28"/>
          <w:szCs w:val="28"/>
          <w:lang w:eastAsia="ru-RU"/>
        </w:rPr>
        <w:t xml:space="preserve"> Однако известно, что религиозные войны не имеют конца и не поддаются урегулированию </w:t>
      </w:r>
      <w:r w:rsidR="008552EB" w:rsidRPr="004B425A">
        <w:rPr>
          <w:rFonts w:ascii="Times New Roman" w:hAnsi="Times New Roman" w:cs="Times New Roman"/>
          <w:sz w:val="28"/>
          <w:szCs w:val="28"/>
          <w:lang w:eastAsia="ru-RU"/>
        </w:rPr>
        <w:t>[10]</w:t>
      </w:r>
      <w:r w:rsidRPr="004B425A">
        <w:rPr>
          <w:rFonts w:ascii="Times New Roman" w:hAnsi="Times New Roman" w:cs="Times New Roman"/>
          <w:sz w:val="28"/>
          <w:szCs w:val="28"/>
          <w:lang w:eastAsia="ru-RU"/>
        </w:rPr>
        <w:t>.</w:t>
      </w:r>
    </w:p>
    <w:p w:rsidR="00A70833" w:rsidRPr="004B425A" w:rsidRDefault="00A70833" w:rsidP="004B425A">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sz w:val="28"/>
          <w:szCs w:val="28"/>
          <w:lang w:eastAsia="ru-RU"/>
        </w:rPr>
        <w:t xml:space="preserve">Нам кажется, что этот священнослужитель несколько драматизирует ситуацию, считая, что речь уже идет о религиозной войне между мусульманами и евреями. Тем не </w:t>
      </w:r>
      <w:r w:rsidR="008552EB" w:rsidRPr="004B425A">
        <w:rPr>
          <w:rFonts w:ascii="Times New Roman" w:hAnsi="Times New Roman" w:cs="Times New Roman"/>
          <w:sz w:val="28"/>
          <w:szCs w:val="28"/>
          <w:lang w:eastAsia="ru-RU"/>
        </w:rPr>
        <w:t>менее,</w:t>
      </w:r>
      <w:r w:rsidRPr="004B425A">
        <w:rPr>
          <w:rFonts w:ascii="Times New Roman" w:hAnsi="Times New Roman" w:cs="Times New Roman"/>
          <w:sz w:val="28"/>
          <w:szCs w:val="28"/>
          <w:lang w:eastAsia="ru-RU"/>
        </w:rPr>
        <w:t xml:space="preserve"> тенденция к усилению роли религиозной составляющей в арабо-израильском конфликте налицо, и «Исламский джихад» внес в развитие этой тенденции очевидный вклад. Возникновение и быстро растущая популярность нового движения среди населения оккупированных территорий побудили «Братьев-мусульман» отказаться от своей прежней позиции и принять решение о создании движения ХАМАС, объявившего священную войну Израилю. Лидеры ООП также вынуждены вносить определенные коррективы в свою тактику и даже в свою лексику, для которой стали характерны цитаты из Корана и другие религиозные атрибуты. Им приходится все время учитывать фактор наличия радикального религиозного потока в палестинском движении сопротивления, представители которого резко критикуют ООП за ее готовность идти на компромиссы с Израилем и США, за коррупцию в ее руководстве и прочие грехи и недостатки. Не лишены, по-видимому, оснований и обвинения израильской стороны в адрес Я.Арафата в том, что он, если и не поддерживает непосредственно терроризм, то не предпринимает эффективных мер борьбы с ним. Не кажутся случайными теракты, совершаемые в последнее время боевиками ФАТХ, «Народного фронта освобождения Палестины» и некоторыми другими отрядами, входящими в ООП. ФАТХ фактически объявил Израилю войну, приняв 28 февраля 2004 г. на заседании своего Революционного совета решение проводить военные операции против израильтян на территории, находящейся под юрисдикцией ПНА.</w:t>
      </w:r>
    </w:p>
    <w:p w:rsidR="008552EB" w:rsidRPr="004B425A" w:rsidRDefault="006C4332" w:rsidP="004B425A">
      <w:pPr>
        <w:widowControl w:val="0"/>
        <w:spacing w:after="0" w:line="360" w:lineRule="auto"/>
        <w:ind w:firstLine="709"/>
        <w:jc w:val="both"/>
        <w:rPr>
          <w:rFonts w:ascii="Times New Roman" w:hAnsi="Times New Roman" w:cs="Times New Roman"/>
          <w:sz w:val="28"/>
          <w:szCs w:val="28"/>
          <w:lang w:eastAsia="ru-RU"/>
        </w:rPr>
      </w:pPr>
      <w:r w:rsidRPr="004B425A">
        <w:rPr>
          <w:rFonts w:ascii="Times New Roman" w:hAnsi="Times New Roman" w:cs="Times New Roman"/>
          <w:color w:val="FFFFFF"/>
          <w:sz w:val="28"/>
          <w:szCs w:val="28"/>
        </w:rPr>
        <w:t>исламский джихад палестина израиль</w:t>
      </w:r>
    </w:p>
    <w:p w:rsidR="00A70833" w:rsidRPr="004B425A" w:rsidRDefault="00C22680" w:rsidP="004B425A">
      <w:pPr>
        <w:widowControl w:val="0"/>
        <w:spacing w:after="0" w:line="360" w:lineRule="auto"/>
        <w:ind w:firstLine="709"/>
        <w:jc w:val="center"/>
        <w:rPr>
          <w:rFonts w:ascii="Times New Roman" w:hAnsi="Times New Roman" w:cs="Times New Roman"/>
          <w:b/>
          <w:bCs/>
          <w:sz w:val="28"/>
          <w:szCs w:val="28"/>
          <w:lang w:eastAsia="ru-RU"/>
        </w:rPr>
      </w:pPr>
      <w:r w:rsidRPr="004B425A">
        <w:rPr>
          <w:rFonts w:ascii="Times New Roman" w:hAnsi="Times New Roman" w:cs="Times New Roman"/>
          <w:sz w:val="28"/>
          <w:szCs w:val="28"/>
          <w:lang w:eastAsia="ru-RU"/>
        </w:rPr>
        <w:br w:type="page"/>
      </w:r>
      <w:r w:rsidRPr="004B425A">
        <w:rPr>
          <w:rFonts w:ascii="Times New Roman" w:hAnsi="Times New Roman" w:cs="Times New Roman"/>
          <w:b/>
          <w:bCs/>
          <w:sz w:val="28"/>
          <w:szCs w:val="28"/>
          <w:lang w:eastAsia="ru-RU"/>
        </w:rPr>
        <w:t>Список источников и литературы</w:t>
      </w:r>
    </w:p>
    <w:p w:rsidR="00C22680" w:rsidRPr="004B425A" w:rsidRDefault="00C22680" w:rsidP="004B425A">
      <w:pPr>
        <w:widowControl w:val="0"/>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1.</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Мухаммад, Ибрахим и др. Аль-Ахзаб ва аль-харакат ва аль-джамаат аль-исламийа. Дамаск: Аль-Марказ аль-араби ли ад-дирасат</w:t>
      </w:r>
      <w:r w:rsidR="008552EB" w:rsidRPr="004B425A">
        <w:rPr>
          <w:rFonts w:ascii="Times New Roman" w:hAnsi="Times New Roman" w:cs="Times New Roman"/>
          <w:sz w:val="28"/>
          <w:szCs w:val="28"/>
          <w:lang w:eastAsia="ru-RU"/>
        </w:rPr>
        <w:t xml:space="preserve"> аль-истратид-жийа, 2000. Ч. 2.</w:t>
      </w: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2.</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Масират аль-джихад аль-ислами фи филастын. Бейрут: Бейт аль-му-каддас ли ас-сахафа ва ат-тибаа ва ан-нашр ва ат-тавзи. Ч. 1., 1989.</w:t>
      </w: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3.</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Джаббара, Тайсир. Давр аль-харакат аль-исламийа фи аль-интифада аль-му барака. Амман: Дар аль-фуркан, 1992.</w:t>
      </w: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4.</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Аль-Вахда. Бейрут, ноябрь 1998.</w:t>
      </w: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5.</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Цит. по: Мух</w:t>
      </w:r>
      <w:r w:rsidR="008552EB" w:rsidRPr="004B425A">
        <w:rPr>
          <w:rFonts w:ascii="Times New Roman" w:hAnsi="Times New Roman" w:cs="Times New Roman"/>
          <w:sz w:val="28"/>
          <w:szCs w:val="28"/>
          <w:lang w:eastAsia="ru-RU"/>
        </w:rPr>
        <w:t>аммад, Ибрахим и др. Указ. соч.</w:t>
      </w:r>
    </w:p>
    <w:p w:rsidR="00A70833" w:rsidRPr="004B425A" w:rsidRDefault="00A70833"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6.</w:t>
      </w:r>
      <w:r w:rsidR="00A20229" w:rsidRPr="004B425A">
        <w:rPr>
          <w:rFonts w:ascii="Times New Roman" w:hAnsi="Times New Roman" w:cs="Times New Roman"/>
          <w:sz w:val="28"/>
          <w:szCs w:val="28"/>
          <w:lang w:eastAsia="ru-RU"/>
        </w:rPr>
        <w:t xml:space="preserve"> </w:t>
      </w:r>
      <w:r w:rsidRPr="004B425A">
        <w:rPr>
          <w:rFonts w:ascii="Times New Roman" w:hAnsi="Times New Roman" w:cs="Times New Roman"/>
          <w:sz w:val="28"/>
          <w:szCs w:val="28"/>
          <w:lang w:eastAsia="ru-RU"/>
        </w:rPr>
        <w:t>Ат-Талиа аль-исламийа. Лондон, ноябрь 1983. Цит. по: Мухаммад, Ибрахим и др. Указ. соч.</w:t>
      </w:r>
    </w:p>
    <w:p w:rsidR="00A70833" w:rsidRPr="004B425A" w:rsidRDefault="008552EB"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7</w:t>
      </w:r>
      <w:r w:rsidR="00A70833" w:rsidRPr="004B425A">
        <w:rPr>
          <w:rFonts w:ascii="Times New Roman" w:hAnsi="Times New Roman" w:cs="Times New Roman"/>
          <w:sz w:val="28"/>
          <w:szCs w:val="28"/>
          <w:lang w:eastAsia="ru-RU"/>
        </w:rPr>
        <w:t>.</w:t>
      </w:r>
      <w:r w:rsidR="00A20229" w:rsidRPr="004B425A">
        <w:rPr>
          <w:rFonts w:ascii="Times New Roman" w:hAnsi="Times New Roman" w:cs="Times New Roman"/>
          <w:sz w:val="28"/>
          <w:szCs w:val="28"/>
          <w:lang w:eastAsia="ru-RU"/>
        </w:rPr>
        <w:t xml:space="preserve"> </w:t>
      </w:r>
      <w:r w:rsidR="00A70833" w:rsidRPr="004B425A">
        <w:rPr>
          <w:rFonts w:ascii="Times New Roman" w:hAnsi="Times New Roman" w:cs="Times New Roman"/>
          <w:sz w:val="28"/>
          <w:szCs w:val="28"/>
          <w:lang w:eastAsia="ru-RU"/>
        </w:rPr>
        <w:t>Аль-Баргути, Ияд. Аль-Аслама ва ас-сияса фи аль-арады аль-филастинийа аль-мухталля. Аль-Кудс: Марказ аз-Захра ли ад-дирасат ва аль-абхас. Т.1, 1990.</w:t>
      </w:r>
    </w:p>
    <w:p w:rsidR="00A70833" w:rsidRPr="004B425A" w:rsidRDefault="008552EB"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8</w:t>
      </w:r>
      <w:r w:rsidR="00A70833" w:rsidRPr="004B425A">
        <w:rPr>
          <w:rFonts w:ascii="Times New Roman" w:hAnsi="Times New Roman" w:cs="Times New Roman"/>
          <w:sz w:val="28"/>
          <w:szCs w:val="28"/>
          <w:lang w:eastAsia="ru-RU"/>
        </w:rPr>
        <w:t>.</w:t>
      </w:r>
      <w:r w:rsidR="00A20229" w:rsidRPr="004B425A">
        <w:rPr>
          <w:rFonts w:ascii="Times New Roman" w:hAnsi="Times New Roman" w:cs="Times New Roman"/>
          <w:sz w:val="28"/>
          <w:szCs w:val="28"/>
          <w:lang w:eastAsia="ru-RU"/>
        </w:rPr>
        <w:t xml:space="preserve"> </w:t>
      </w:r>
      <w:r w:rsidR="00A70833" w:rsidRPr="004B425A">
        <w:rPr>
          <w:rFonts w:ascii="Times New Roman" w:hAnsi="Times New Roman" w:cs="Times New Roman"/>
          <w:sz w:val="28"/>
          <w:szCs w:val="28"/>
          <w:lang w:eastAsia="ru-RU"/>
        </w:rPr>
        <w:t>Ат-Талиа аль-исламийа. Лондон, 13.01.1984. Цит. по: Мухаммад, Ибрахим и др.</w:t>
      </w:r>
    </w:p>
    <w:p w:rsidR="00A70833" w:rsidRPr="004B425A" w:rsidRDefault="008552EB"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9</w:t>
      </w:r>
      <w:r w:rsidR="00A70833" w:rsidRPr="004B425A">
        <w:rPr>
          <w:rFonts w:ascii="Times New Roman" w:hAnsi="Times New Roman" w:cs="Times New Roman"/>
          <w:sz w:val="28"/>
          <w:szCs w:val="28"/>
          <w:lang w:eastAsia="ru-RU"/>
        </w:rPr>
        <w:t>.</w:t>
      </w:r>
      <w:r w:rsidR="00A20229" w:rsidRPr="004B425A">
        <w:rPr>
          <w:rFonts w:ascii="Times New Roman" w:hAnsi="Times New Roman" w:cs="Times New Roman"/>
          <w:sz w:val="28"/>
          <w:szCs w:val="28"/>
          <w:lang w:eastAsia="ru-RU"/>
        </w:rPr>
        <w:t xml:space="preserve"> </w:t>
      </w:r>
      <w:r w:rsidR="00A70833" w:rsidRPr="004B425A">
        <w:rPr>
          <w:rFonts w:ascii="Times New Roman" w:hAnsi="Times New Roman" w:cs="Times New Roman"/>
          <w:sz w:val="28"/>
          <w:szCs w:val="28"/>
          <w:lang w:eastAsia="ru-RU"/>
        </w:rPr>
        <w:t>Аль-Джазира. 9.12.2003.</w:t>
      </w:r>
    </w:p>
    <w:p w:rsidR="00A70833" w:rsidRPr="004B425A" w:rsidRDefault="008552EB" w:rsidP="004B425A">
      <w:pPr>
        <w:widowControl w:val="0"/>
        <w:autoSpaceDE w:val="0"/>
        <w:autoSpaceDN w:val="0"/>
        <w:adjustRightInd w:val="0"/>
        <w:spacing w:after="0" w:line="360" w:lineRule="auto"/>
        <w:rPr>
          <w:rFonts w:ascii="Times New Roman" w:hAnsi="Times New Roman" w:cs="Times New Roman"/>
          <w:sz w:val="28"/>
          <w:szCs w:val="28"/>
          <w:lang w:eastAsia="ru-RU"/>
        </w:rPr>
      </w:pPr>
      <w:r w:rsidRPr="004B425A">
        <w:rPr>
          <w:rFonts w:ascii="Times New Roman" w:hAnsi="Times New Roman" w:cs="Times New Roman"/>
          <w:sz w:val="28"/>
          <w:szCs w:val="28"/>
          <w:lang w:eastAsia="ru-RU"/>
        </w:rPr>
        <w:t>10</w:t>
      </w:r>
      <w:r w:rsidR="00A70833" w:rsidRPr="004B425A">
        <w:rPr>
          <w:rFonts w:ascii="Times New Roman" w:hAnsi="Times New Roman" w:cs="Times New Roman"/>
          <w:sz w:val="28"/>
          <w:szCs w:val="28"/>
          <w:lang w:eastAsia="ru-RU"/>
        </w:rPr>
        <w:t>.</w:t>
      </w:r>
      <w:r w:rsidR="00A20229" w:rsidRPr="004B425A">
        <w:rPr>
          <w:rFonts w:ascii="Times New Roman" w:hAnsi="Times New Roman" w:cs="Times New Roman"/>
          <w:sz w:val="28"/>
          <w:szCs w:val="28"/>
          <w:lang w:eastAsia="ru-RU"/>
        </w:rPr>
        <w:t xml:space="preserve"> </w:t>
      </w:r>
      <w:r w:rsidR="00A70833" w:rsidRPr="004B425A">
        <w:rPr>
          <w:rFonts w:ascii="Times New Roman" w:hAnsi="Times New Roman" w:cs="Times New Roman"/>
          <w:sz w:val="28"/>
          <w:szCs w:val="28"/>
          <w:lang w:eastAsia="ru-RU"/>
        </w:rPr>
        <w:t>Цит. по: Абу ан-Наср, Фадль. Хизбалла: хакаик ва абад. Бейрут: Аш-Шарика аль-аламийа ли аль-китаб, 2003.</w:t>
      </w:r>
    </w:p>
    <w:p w:rsidR="00A20229" w:rsidRPr="004B425A" w:rsidRDefault="00A20229" w:rsidP="004B425A">
      <w:pPr>
        <w:spacing w:after="0" w:line="360" w:lineRule="auto"/>
        <w:ind w:firstLine="709"/>
        <w:jc w:val="both"/>
        <w:rPr>
          <w:rFonts w:ascii="Times New Roman" w:hAnsi="Times New Roman" w:cs="Times New Roman"/>
          <w:sz w:val="28"/>
          <w:szCs w:val="28"/>
        </w:rPr>
      </w:pPr>
    </w:p>
    <w:p w:rsidR="00A20229" w:rsidRPr="004B425A" w:rsidRDefault="00A20229" w:rsidP="004B425A">
      <w:pPr>
        <w:spacing w:after="0" w:line="360" w:lineRule="auto"/>
        <w:ind w:firstLine="709"/>
        <w:jc w:val="center"/>
        <w:rPr>
          <w:rFonts w:ascii="Times New Roman" w:hAnsi="Times New Roman" w:cs="Times New Roman"/>
          <w:color w:val="FFFFFF"/>
          <w:sz w:val="28"/>
          <w:szCs w:val="28"/>
        </w:rPr>
      </w:pPr>
    </w:p>
    <w:p w:rsidR="00A20229" w:rsidRPr="004B425A" w:rsidRDefault="00A20229" w:rsidP="004B425A">
      <w:pPr>
        <w:spacing w:after="0" w:line="360" w:lineRule="auto"/>
        <w:ind w:firstLine="709"/>
        <w:jc w:val="both"/>
        <w:rPr>
          <w:rStyle w:val="FontStyle16"/>
          <w:b w:val="0"/>
          <w:bCs w:val="0"/>
          <w:sz w:val="28"/>
          <w:szCs w:val="28"/>
        </w:rPr>
      </w:pPr>
      <w:bookmarkStart w:id="0" w:name="_GoBack"/>
      <w:bookmarkEnd w:id="0"/>
    </w:p>
    <w:sectPr w:rsidR="00A20229" w:rsidRPr="004B425A" w:rsidSect="00A20229">
      <w:headerReference w:type="default" r:id="rId7"/>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E6" w:rsidRDefault="00C544E6" w:rsidP="00C22680">
      <w:pPr>
        <w:spacing w:after="0" w:line="240" w:lineRule="auto"/>
      </w:pPr>
      <w:r>
        <w:separator/>
      </w:r>
    </w:p>
  </w:endnote>
  <w:endnote w:type="continuationSeparator" w:id="0">
    <w:p w:rsidR="00C544E6" w:rsidRDefault="00C544E6" w:rsidP="00C2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E6" w:rsidRDefault="00C544E6" w:rsidP="00C22680">
      <w:pPr>
        <w:spacing w:after="0" w:line="240" w:lineRule="auto"/>
      </w:pPr>
      <w:r>
        <w:separator/>
      </w:r>
    </w:p>
  </w:footnote>
  <w:footnote w:type="continuationSeparator" w:id="0">
    <w:p w:rsidR="00C544E6" w:rsidRDefault="00C544E6" w:rsidP="00C22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99" w:rsidRDefault="004B2199" w:rsidP="00A20229">
    <w:pPr>
      <w:pStyle w:val="a6"/>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48552E5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FE15258"/>
    <w:multiLevelType w:val="singleLevel"/>
    <w:tmpl w:val="91BE920C"/>
    <w:lvl w:ilvl="0">
      <w:numFmt w:val="bullet"/>
      <w:lvlText w:val="-"/>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21E"/>
    <w:rsid w:val="0028321E"/>
    <w:rsid w:val="002C7016"/>
    <w:rsid w:val="00335048"/>
    <w:rsid w:val="003C3BA0"/>
    <w:rsid w:val="00486BD6"/>
    <w:rsid w:val="004B1E1B"/>
    <w:rsid w:val="004B2199"/>
    <w:rsid w:val="004B425A"/>
    <w:rsid w:val="00630187"/>
    <w:rsid w:val="006C4332"/>
    <w:rsid w:val="00700A17"/>
    <w:rsid w:val="00714C70"/>
    <w:rsid w:val="008552EB"/>
    <w:rsid w:val="00861E69"/>
    <w:rsid w:val="009161AF"/>
    <w:rsid w:val="009369C5"/>
    <w:rsid w:val="00960FF1"/>
    <w:rsid w:val="00A20229"/>
    <w:rsid w:val="00A23407"/>
    <w:rsid w:val="00A70833"/>
    <w:rsid w:val="00A76A07"/>
    <w:rsid w:val="00BC14C1"/>
    <w:rsid w:val="00C22680"/>
    <w:rsid w:val="00C544E6"/>
    <w:rsid w:val="00C96F76"/>
    <w:rsid w:val="00EF5869"/>
    <w:rsid w:val="00F9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504456-3E83-43A5-835D-F540A32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rsid w:val="00A70833"/>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70833"/>
    <w:pPr>
      <w:keepNext/>
      <w:spacing w:after="0" w:line="240" w:lineRule="auto"/>
      <w:jc w:val="center"/>
      <w:outlineLvl w:val="1"/>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70833"/>
    <w:rPr>
      <w:rFonts w:ascii="Times New Roman" w:hAnsi="Times New Roman" w:cs="Times New Roman"/>
      <w:b/>
      <w:bCs/>
      <w:sz w:val="24"/>
      <w:szCs w:val="24"/>
      <w:lang w:val="x-none" w:eastAsia="ru-RU"/>
    </w:rPr>
  </w:style>
  <w:style w:type="paragraph" w:styleId="a3">
    <w:name w:val="footer"/>
    <w:basedOn w:val="a"/>
    <w:link w:val="a4"/>
    <w:uiPriority w:val="99"/>
    <w:rsid w:val="00A70833"/>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0">
    <w:name w:val="Заголовок 1 Знак"/>
    <w:link w:val="1"/>
    <w:uiPriority w:val="99"/>
    <w:locked/>
    <w:rsid w:val="00A70833"/>
    <w:rPr>
      <w:rFonts w:ascii="Arial" w:hAnsi="Arial" w:cs="Arial"/>
      <w:b/>
      <w:bCs/>
      <w:kern w:val="32"/>
      <w:sz w:val="32"/>
      <w:szCs w:val="32"/>
      <w:lang w:val="x-none" w:eastAsia="ru-RU"/>
    </w:rPr>
  </w:style>
  <w:style w:type="character" w:styleId="a5">
    <w:name w:val="page number"/>
    <w:uiPriority w:val="99"/>
    <w:rsid w:val="00A70833"/>
  </w:style>
  <w:style w:type="character" w:customStyle="1" w:styleId="a4">
    <w:name w:val="Нижний колонтитул Знак"/>
    <w:link w:val="a3"/>
    <w:uiPriority w:val="99"/>
    <w:locked/>
    <w:rsid w:val="00A70833"/>
    <w:rPr>
      <w:rFonts w:ascii="Times New Roman" w:hAnsi="Times New Roman" w:cs="Times New Roman"/>
      <w:sz w:val="24"/>
      <w:szCs w:val="24"/>
      <w:lang w:val="x-none" w:eastAsia="ru-RU"/>
    </w:rPr>
  </w:style>
  <w:style w:type="paragraph" w:styleId="a6">
    <w:name w:val="header"/>
    <w:basedOn w:val="a"/>
    <w:link w:val="a7"/>
    <w:uiPriority w:val="99"/>
    <w:rsid w:val="00A70833"/>
    <w:pPr>
      <w:tabs>
        <w:tab w:val="center" w:pos="4677"/>
        <w:tab w:val="right" w:pos="9355"/>
      </w:tabs>
      <w:spacing w:after="0" w:line="240" w:lineRule="auto"/>
    </w:pPr>
    <w:rPr>
      <w:rFonts w:ascii="Times New Roman" w:hAnsi="Times New Roman" w:cs="Times New Roman"/>
      <w:sz w:val="24"/>
      <w:szCs w:val="24"/>
      <w:lang w:eastAsia="ru-RU"/>
    </w:rPr>
  </w:style>
  <w:style w:type="paragraph" w:styleId="a8">
    <w:name w:val="Body Text"/>
    <w:basedOn w:val="a"/>
    <w:link w:val="a9"/>
    <w:uiPriority w:val="99"/>
    <w:rsid w:val="00A70833"/>
    <w:pPr>
      <w:spacing w:after="0" w:line="360" w:lineRule="auto"/>
      <w:jc w:val="center"/>
    </w:pPr>
    <w:rPr>
      <w:rFonts w:ascii="Times New Roman" w:hAnsi="Times New Roman" w:cs="Times New Roman"/>
      <w:b/>
      <w:bCs/>
      <w:sz w:val="24"/>
      <w:szCs w:val="24"/>
      <w:lang w:eastAsia="ru-RU"/>
    </w:rPr>
  </w:style>
  <w:style w:type="character" w:customStyle="1" w:styleId="a7">
    <w:name w:val="Верхний колонтитул Знак"/>
    <w:link w:val="a6"/>
    <w:uiPriority w:val="99"/>
    <w:locked/>
    <w:rsid w:val="00A70833"/>
    <w:rPr>
      <w:rFonts w:ascii="Times New Roman" w:hAnsi="Times New Roman" w:cs="Times New Roman"/>
      <w:sz w:val="24"/>
      <w:szCs w:val="24"/>
      <w:lang w:val="x-none" w:eastAsia="ru-RU"/>
    </w:rPr>
  </w:style>
  <w:style w:type="paragraph" w:styleId="aa">
    <w:name w:val="endnote text"/>
    <w:basedOn w:val="a"/>
    <w:link w:val="ab"/>
    <w:uiPriority w:val="99"/>
    <w:semiHidden/>
    <w:rsid w:val="00A70833"/>
    <w:pPr>
      <w:spacing w:after="0" w:line="240" w:lineRule="auto"/>
    </w:pPr>
    <w:rPr>
      <w:rFonts w:ascii="Times New Roman" w:hAnsi="Times New Roman" w:cs="Times New Roman"/>
      <w:sz w:val="20"/>
      <w:szCs w:val="20"/>
      <w:lang w:eastAsia="ru-RU"/>
    </w:rPr>
  </w:style>
  <w:style w:type="character" w:customStyle="1" w:styleId="a9">
    <w:name w:val="Основной текст Знак"/>
    <w:link w:val="a8"/>
    <w:uiPriority w:val="99"/>
    <w:locked/>
    <w:rsid w:val="00A70833"/>
    <w:rPr>
      <w:rFonts w:ascii="Times New Roman" w:hAnsi="Times New Roman" w:cs="Times New Roman"/>
      <w:b/>
      <w:bCs/>
      <w:sz w:val="20"/>
      <w:szCs w:val="20"/>
      <w:lang w:val="x-none" w:eastAsia="ru-RU"/>
    </w:rPr>
  </w:style>
  <w:style w:type="character" w:styleId="ac">
    <w:name w:val="endnote reference"/>
    <w:uiPriority w:val="99"/>
    <w:semiHidden/>
    <w:rsid w:val="00A70833"/>
    <w:rPr>
      <w:vertAlign w:val="superscript"/>
    </w:rPr>
  </w:style>
  <w:style w:type="character" w:customStyle="1" w:styleId="ab">
    <w:name w:val="Текст концевой сноски Знак"/>
    <w:link w:val="aa"/>
    <w:uiPriority w:val="99"/>
    <w:semiHidden/>
    <w:locked/>
    <w:rsid w:val="00A70833"/>
    <w:rPr>
      <w:rFonts w:ascii="Times New Roman" w:hAnsi="Times New Roman" w:cs="Times New Roman"/>
      <w:sz w:val="20"/>
      <w:szCs w:val="20"/>
      <w:lang w:val="x-none" w:eastAsia="ru-RU"/>
    </w:rPr>
  </w:style>
  <w:style w:type="paragraph" w:customStyle="1" w:styleId="21">
    <w:name w:val="Стиль2"/>
    <w:uiPriority w:val="99"/>
    <w:rsid w:val="00A70833"/>
    <w:rPr>
      <w:rFonts w:ascii="Times New Roman" w:hAnsi="Times New Roman" w:cs="Times New Roman"/>
    </w:rPr>
  </w:style>
  <w:style w:type="paragraph" w:customStyle="1" w:styleId="11">
    <w:name w:val="Стиль1"/>
    <w:uiPriority w:val="99"/>
    <w:rsid w:val="00A70833"/>
    <w:rPr>
      <w:rFonts w:ascii="Times New Roman" w:hAnsi="Times New Roman" w:cs="Times New Roman"/>
    </w:rPr>
  </w:style>
  <w:style w:type="paragraph" w:styleId="ad">
    <w:name w:val="footnote text"/>
    <w:basedOn w:val="a"/>
    <w:link w:val="ae"/>
    <w:uiPriority w:val="99"/>
    <w:semiHidden/>
    <w:rsid w:val="00A70833"/>
    <w:pPr>
      <w:spacing w:after="0" w:line="240" w:lineRule="auto"/>
    </w:pPr>
    <w:rPr>
      <w:rFonts w:ascii="Times New Roman" w:hAnsi="Times New Roman" w:cs="Times New Roman"/>
      <w:sz w:val="20"/>
      <w:szCs w:val="20"/>
      <w:lang w:eastAsia="ru-RU"/>
    </w:rPr>
  </w:style>
  <w:style w:type="character" w:styleId="af">
    <w:name w:val="footnote reference"/>
    <w:uiPriority w:val="99"/>
    <w:semiHidden/>
    <w:rsid w:val="00A70833"/>
    <w:rPr>
      <w:vertAlign w:val="superscript"/>
    </w:rPr>
  </w:style>
  <w:style w:type="character" w:customStyle="1" w:styleId="ae">
    <w:name w:val="Текст сноски Знак"/>
    <w:link w:val="ad"/>
    <w:uiPriority w:val="99"/>
    <w:semiHidden/>
    <w:locked/>
    <w:rsid w:val="00A70833"/>
    <w:rPr>
      <w:rFonts w:ascii="Times New Roman" w:hAnsi="Times New Roman" w:cs="Times New Roman"/>
      <w:sz w:val="20"/>
      <w:szCs w:val="20"/>
      <w:lang w:val="x-none" w:eastAsia="ru-RU"/>
    </w:rPr>
  </w:style>
  <w:style w:type="character" w:styleId="af0">
    <w:name w:val="Hyperlink"/>
    <w:uiPriority w:val="99"/>
    <w:rsid w:val="00A70833"/>
    <w:rPr>
      <w:color w:val="0000FF"/>
      <w:u w:val="single"/>
    </w:rPr>
  </w:style>
  <w:style w:type="paragraph" w:styleId="af1">
    <w:name w:val="Body Text Indent"/>
    <w:basedOn w:val="a"/>
    <w:link w:val="af2"/>
    <w:uiPriority w:val="99"/>
    <w:rsid w:val="00A70833"/>
    <w:pPr>
      <w:spacing w:after="120" w:line="240" w:lineRule="auto"/>
      <w:ind w:left="283"/>
    </w:pPr>
    <w:rPr>
      <w:rFonts w:ascii="Times New Roman" w:hAnsi="Times New Roman" w:cs="Times New Roman"/>
      <w:sz w:val="24"/>
      <w:szCs w:val="24"/>
      <w:lang w:eastAsia="ru-RU"/>
    </w:rPr>
  </w:style>
  <w:style w:type="paragraph" w:styleId="22">
    <w:name w:val="Body Text Indent 2"/>
    <w:basedOn w:val="a"/>
    <w:link w:val="23"/>
    <w:uiPriority w:val="99"/>
    <w:rsid w:val="00A70833"/>
    <w:pPr>
      <w:spacing w:after="120" w:line="48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link w:val="af1"/>
    <w:uiPriority w:val="99"/>
    <w:locked/>
    <w:rsid w:val="00A70833"/>
    <w:rPr>
      <w:rFonts w:ascii="Times New Roman" w:hAnsi="Times New Roman" w:cs="Times New Roman"/>
      <w:sz w:val="24"/>
      <w:szCs w:val="24"/>
      <w:lang w:val="x-none" w:eastAsia="ru-RU"/>
    </w:rPr>
  </w:style>
  <w:style w:type="paragraph" w:styleId="af3">
    <w:name w:val="Document Map"/>
    <w:basedOn w:val="a"/>
    <w:link w:val="af4"/>
    <w:uiPriority w:val="99"/>
    <w:semiHidden/>
    <w:rsid w:val="00A70833"/>
    <w:pPr>
      <w:shd w:val="clear" w:color="auto" w:fill="000080"/>
      <w:spacing w:after="0" w:line="240" w:lineRule="auto"/>
    </w:pPr>
    <w:rPr>
      <w:rFonts w:ascii="Tahoma" w:hAnsi="Tahoma" w:cs="Tahoma"/>
      <w:sz w:val="24"/>
      <w:szCs w:val="24"/>
      <w:lang w:eastAsia="ru-RU"/>
    </w:rPr>
  </w:style>
  <w:style w:type="character" w:customStyle="1" w:styleId="23">
    <w:name w:val="Основной текст с отступом 2 Знак"/>
    <w:link w:val="22"/>
    <w:uiPriority w:val="99"/>
    <w:locked/>
    <w:rsid w:val="00A20229"/>
    <w:rPr>
      <w:rFonts w:ascii="Times New Roman" w:eastAsia="Times New Roman" w:hAnsi="Times New Roman" w:cs="Times New Roman"/>
      <w:sz w:val="24"/>
      <w:szCs w:val="24"/>
      <w:lang w:val="en-US" w:eastAsia="x-none"/>
    </w:rPr>
  </w:style>
  <w:style w:type="character" w:customStyle="1" w:styleId="FontStyle16">
    <w:name w:val="Font Style16"/>
    <w:uiPriority w:val="99"/>
    <w:rsid w:val="00A20229"/>
    <w:rPr>
      <w:rFonts w:ascii="Times New Roman" w:hAnsi="Times New Roman" w:cs="Times New Roman"/>
      <w:b/>
      <w:bCs/>
      <w:sz w:val="20"/>
      <w:szCs w:val="20"/>
    </w:rPr>
  </w:style>
  <w:style w:type="character" w:customStyle="1" w:styleId="af4">
    <w:name w:val="Схема документа Знак"/>
    <w:link w:val="af3"/>
    <w:uiPriority w:val="99"/>
    <w:semiHidden/>
    <w:locked/>
    <w:rsid w:val="00A70833"/>
    <w:rPr>
      <w:rFonts w:ascii="Tahoma" w:hAnsi="Tahoma" w:cs="Tahoma"/>
      <w:sz w:val="24"/>
      <w:szCs w:val="24"/>
      <w:shd w:val="clear" w:color="auto" w:fill="00008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
  <LinksUpToDate>false</LinksUpToDate>
  <CharactersWithSpaces>36048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SbO</dc:creator>
  <cp:keywords/>
  <dc:description/>
  <cp:lastModifiedBy>admin</cp:lastModifiedBy>
  <cp:revision>2</cp:revision>
  <dcterms:created xsi:type="dcterms:W3CDTF">2014-03-23T23:37:00Z</dcterms:created>
  <dcterms:modified xsi:type="dcterms:W3CDTF">2014-03-23T23:37:00Z</dcterms:modified>
</cp:coreProperties>
</file>