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430" w:rsidRPr="00E8247A" w:rsidRDefault="00724430" w:rsidP="00E8247A">
      <w:pPr>
        <w:spacing w:after="0" w:line="360" w:lineRule="auto"/>
        <w:ind w:firstLine="709"/>
        <w:jc w:val="both"/>
        <w:rPr>
          <w:rFonts w:ascii="Times New Roman" w:hAnsi="Times New Roman"/>
          <w:sz w:val="28"/>
          <w:szCs w:val="28"/>
        </w:rPr>
      </w:pPr>
    </w:p>
    <w:p w:rsidR="00724430" w:rsidRPr="00E8247A" w:rsidRDefault="00724430" w:rsidP="00E8247A">
      <w:pPr>
        <w:spacing w:after="0" w:line="360" w:lineRule="auto"/>
        <w:ind w:firstLine="709"/>
        <w:jc w:val="both"/>
        <w:rPr>
          <w:rFonts w:ascii="Times New Roman" w:hAnsi="Times New Roman"/>
          <w:sz w:val="28"/>
          <w:szCs w:val="28"/>
        </w:rPr>
      </w:pPr>
    </w:p>
    <w:p w:rsidR="00724430" w:rsidRPr="00E8247A" w:rsidRDefault="00724430" w:rsidP="00E8247A">
      <w:pPr>
        <w:spacing w:after="0" w:line="360" w:lineRule="auto"/>
        <w:ind w:firstLine="709"/>
        <w:jc w:val="both"/>
        <w:rPr>
          <w:rFonts w:ascii="Times New Roman" w:hAnsi="Times New Roman"/>
          <w:sz w:val="28"/>
          <w:szCs w:val="28"/>
        </w:rPr>
      </w:pPr>
    </w:p>
    <w:p w:rsidR="00724430" w:rsidRPr="00E8247A" w:rsidRDefault="00724430" w:rsidP="00E8247A">
      <w:pPr>
        <w:spacing w:after="0" w:line="360" w:lineRule="auto"/>
        <w:ind w:firstLine="709"/>
        <w:jc w:val="both"/>
        <w:rPr>
          <w:rFonts w:ascii="Times New Roman" w:hAnsi="Times New Roman"/>
          <w:sz w:val="28"/>
          <w:szCs w:val="28"/>
        </w:rPr>
      </w:pPr>
    </w:p>
    <w:p w:rsidR="00724430" w:rsidRPr="00E8247A" w:rsidRDefault="00724430" w:rsidP="00E8247A">
      <w:pPr>
        <w:spacing w:after="0" w:line="360" w:lineRule="auto"/>
        <w:ind w:firstLine="709"/>
        <w:jc w:val="both"/>
        <w:rPr>
          <w:rFonts w:ascii="Times New Roman" w:hAnsi="Times New Roman"/>
          <w:sz w:val="28"/>
          <w:szCs w:val="28"/>
        </w:rPr>
      </w:pPr>
    </w:p>
    <w:p w:rsidR="00724430" w:rsidRPr="00E8247A" w:rsidRDefault="00724430" w:rsidP="00E8247A">
      <w:pPr>
        <w:spacing w:after="0" w:line="360" w:lineRule="auto"/>
        <w:ind w:firstLine="709"/>
        <w:jc w:val="both"/>
        <w:rPr>
          <w:rFonts w:ascii="Times New Roman" w:hAnsi="Times New Roman"/>
          <w:sz w:val="28"/>
          <w:szCs w:val="28"/>
        </w:rPr>
      </w:pPr>
    </w:p>
    <w:p w:rsidR="00724430" w:rsidRPr="00E8247A" w:rsidRDefault="00724430" w:rsidP="00E8247A">
      <w:pPr>
        <w:spacing w:after="0" w:line="360" w:lineRule="auto"/>
        <w:ind w:firstLine="709"/>
        <w:jc w:val="both"/>
        <w:rPr>
          <w:rFonts w:ascii="Times New Roman" w:hAnsi="Times New Roman"/>
          <w:sz w:val="28"/>
          <w:szCs w:val="28"/>
        </w:rPr>
      </w:pPr>
    </w:p>
    <w:p w:rsidR="00724430" w:rsidRPr="00E8247A" w:rsidRDefault="00724430" w:rsidP="00E8247A">
      <w:pPr>
        <w:spacing w:after="0" w:line="360" w:lineRule="auto"/>
        <w:ind w:firstLine="709"/>
        <w:jc w:val="both"/>
        <w:rPr>
          <w:rFonts w:ascii="Times New Roman" w:hAnsi="Times New Roman"/>
          <w:b/>
          <w:sz w:val="28"/>
          <w:szCs w:val="28"/>
        </w:rPr>
      </w:pPr>
    </w:p>
    <w:p w:rsidR="00E8247A" w:rsidRDefault="00E8247A" w:rsidP="00E8247A">
      <w:pPr>
        <w:spacing w:after="0" w:line="360" w:lineRule="auto"/>
        <w:ind w:firstLine="709"/>
        <w:jc w:val="both"/>
        <w:rPr>
          <w:rFonts w:ascii="Times New Roman" w:hAnsi="Times New Roman"/>
          <w:b/>
          <w:sz w:val="28"/>
          <w:szCs w:val="28"/>
          <w:lang w:val="en-US"/>
        </w:rPr>
      </w:pPr>
    </w:p>
    <w:p w:rsidR="00E8247A" w:rsidRDefault="00E8247A" w:rsidP="00E8247A">
      <w:pPr>
        <w:spacing w:after="0" w:line="360" w:lineRule="auto"/>
        <w:ind w:firstLine="709"/>
        <w:jc w:val="both"/>
        <w:rPr>
          <w:rFonts w:ascii="Times New Roman" w:hAnsi="Times New Roman"/>
          <w:b/>
          <w:sz w:val="28"/>
          <w:szCs w:val="28"/>
          <w:lang w:val="en-US"/>
        </w:rPr>
      </w:pPr>
    </w:p>
    <w:p w:rsidR="00E8247A" w:rsidRDefault="00E8247A" w:rsidP="00E8247A">
      <w:pPr>
        <w:spacing w:after="0" w:line="360" w:lineRule="auto"/>
        <w:ind w:firstLine="709"/>
        <w:jc w:val="both"/>
        <w:rPr>
          <w:rFonts w:ascii="Times New Roman" w:hAnsi="Times New Roman"/>
          <w:b/>
          <w:sz w:val="28"/>
          <w:szCs w:val="28"/>
          <w:lang w:val="en-US"/>
        </w:rPr>
      </w:pPr>
    </w:p>
    <w:p w:rsidR="00724430" w:rsidRPr="00E8247A" w:rsidRDefault="00724430" w:rsidP="00E8247A">
      <w:pPr>
        <w:spacing w:after="0" w:line="360" w:lineRule="auto"/>
        <w:ind w:firstLine="709"/>
        <w:jc w:val="center"/>
        <w:rPr>
          <w:rFonts w:ascii="Times New Roman" w:hAnsi="Times New Roman"/>
          <w:b/>
          <w:sz w:val="28"/>
          <w:szCs w:val="28"/>
        </w:rPr>
      </w:pPr>
      <w:r w:rsidRPr="00E8247A">
        <w:rPr>
          <w:rFonts w:ascii="Times New Roman" w:hAnsi="Times New Roman"/>
          <w:b/>
          <w:sz w:val="28"/>
          <w:szCs w:val="28"/>
        </w:rPr>
        <w:t>Курсовая работа</w:t>
      </w:r>
    </w:p>
    <w:p w:rsidR="00956931" w:rsidRPr="00E8247A" w:rsidRDefault="00956931" w:rsidP="00E8247A">
      <w:pPr>
        <w:spacing w:after="0" w:line="360" w:lineRule="auto"/>
        <w:ind w:firstLine="709"/>
        <w:jc w:val="center"/>
        <w:rPr>
          <w:rFonts w:ascii="Times New Roman" w:hAnsi="Times New Roman"/>
          <w:b/>
          <w:sz w:val="28"/>
          <w:szCs w:val="28"/>
        </w:rPr>
      </w:pPr>
      <w:r w:rsidRPr="00E8247A">
        <w:rPr>
          <w:rFonts w:ascii="Times New Roman" w:hAnsi="Times New Roman"/>
          <w:b/>
          <w:sz w:val="28"/>
          <w:szCs w:val="28"/>
        </w:rPr>
        <w:t>«</w:t>
      </w:r>
      <w:r w:rsidR="009521AC" w:rsidRPr="00E8247A">
        <w:rPr>
          <w:rFonts w:ascii="Times New Roman" w:hAnsi="Times New Roman"/>
          <w:b/>
          <w:sz w:val="28"/>
          <w:szCs w:val="28"/>
        </w:rPr>
        <w:t>Франция и НАТО (1958-1966 гг.)»</w:t>
      </w:r>
    </w:p>
    <w:p w:rsidR="00C142AB" w:rsidRPr="00E8247A" w:rsidRDefault="00E8247A" w:rsidP="00E8247A">
      <w:pPr>
        <w:spacing w:after="0" w:line="360" w:lineRule="auto"/>
        <w:ind w:firstLine="709"/>
        <w:jc w:val="center"/>
        <w:rPr>
          <w:rFonts w:ascii="Times New Roman" w:hAnsi="Times New Roman"/>
          <w:b/>
          <w:caps/>
          <w:sz w:val="28"/>
          <w:szCs w:val="28"/>
        </w:rPr>
      </w:pPr>
      <w:r w:rsidRPr="00E8247A">
        <w:rPr>
          <w:rFonts w:ascii="Times New Roman" w:hAnsi="Times New Roman"/>
          <w:sz w:val="28"/>
          <w:szCs w:val="28"/>
        </w:rPr>
        <w:br w:type="page"/>
      </w:r>
      <w:r w:rsidR="00680B94" w:rsidRPr="00E8247A">
        <w:rPr>
          <w:rFonts w:ascii="Times New Roman" w:hAnsi="Times New Roman"/>
          <w:b/>
          <w:caps/>
          <w:sz w:val="28"/>
          <w:szCs w:val="28"/>
        </w:rPr>
        <w:t>Содержание</w:t>
      </w:r>
    </w:p>
    <w:p w:rsidR="000503EF" w:rsidRPr="00E8247A" w:rsidRDefault="000503EF" w:rsidP="00E8247A">
      <w:pPr>
        <w:spacing w:after="0" w:line="360" w:lineRule="auto"/>
        <w:ind w:firstLine="709"/>
        <w:jc w:val="both"/>
        <w:rPr>
          <w:rFonts w:ascii="Times New Roman" w:hAnsi="Times New Roman"/>
          <w:b/>
          <w:sz w:val="28"/>
          <w:szCs w:val="28"/>
        </w:rPr>
      </w:pPr>
    </w:p>
    <w:p w:rsidR="003204E1" w:rsidRPr="00E8247A" w:rsidRDefault="00B8564D" w:rsidP="00E8247A">
      <w:pPr>
        <w:spacing w:after="0" w:line="360" w:lineRule="auto"/>
        <w:jc w:val="both"/>
        <w:rPr>
          <w:rFonts w:ascii="Times New Roman" w:hAnsi="Times New Roman"/>
          <w:sz w:val="28"/>
          <w:szCs w:val="28"/>
        </w:rPr>
      </w:pPr>
      <w:r w:rsidRPr="00E8247A">
        <w:rPr>
          <w:rFonts w:ascii="Times New Roman" w:hAnsi="Times New Roman"/>
          <w:sz w:val="28"/>
          <w:szCs w:val="28"/>
        </w:rPr>
        <w:t>ВВЕДЕНИЕ</w:t>
      </w:r>
    </w:p>
    <w:p w:rsidR="00B8564D" w:rsidRPr="00E8247A" w:rsidRDefault="00B8564D" w:rsidP="00E8247A">
      <w:pPr>
        <w:spacing w:after="0" w:line="360" w:lineRule="auto"/>
        <w:jc w:val="both"/>
        <w:rPr>
          <w:rFonts w:ascii="Times New Roman" w:hAnsi="Times New Roman"/>
          <w:sz w:val="28"/>
          <w:szCs w:val="28"/>
        </w:rPr>
      </w:pPr>
      <w:r w:rsidRPr="00E8247A">
        <w:rPr>
          <w:rFonts w:ascii="Times New Roman" w:hAnsi="Times New Roman"/>
          <w:sz w:val="28"/>
          <w:szCs w:val="28"/>
        </w:rPr>
        <w:t>ГЛАВА I. Взаимоотношения Франции и НАТО в 1950-х – 1965-х годах</w:t>
      </w:r>
    </w:p>
    <w:p w:rsidR="00B8564D" w:rsidRPr="00E8247A" w:rsidRDefault="00B8564D" w:rsidP="00E8247A">
      <w:pPr>
        <w:spacing w:after="0" w:line="360" w:lineRule="auto"/>
        <w:jc w:val="both"/>
        <w:rPr>
          <w:rFonts w:ascii="Times New Roman" w:hAnsi="Times New Roman"/>
          <w:sz w:val="28"/>
          <w:szCs w:val="28"/>
        </w:rPr>
      </w:pPr>
      <w:r w:rsidRPr="00E8247A">
        <w:rPr>
          <w:rFonts w:ascii="Times New Roman" w:hAnsi="Times New Roman"/>
          <w:sz w:val="28"/>
          <w:szCs w:val="28"/>
        </w:rPr>
        <w:t>§ 1. Французский проект безопасности в 50-х годах XX века</w:t>
      </w:r>
    </w:p>
    <w:p w:rsidR="00B8564D" w:rsidRPr="00E8247A" w:rsidRDefault="00B8564D" w:rsidP="00E8247A">
      <w:pPr>
        <w:spacing w:after="0" w:line="360" w:lineRule="auto"/>
        <w:jc w:val="both"/>
        <w:rPr>
          <w:rFonts w:ascii="Times New Roman" w:hAnsi="Times New Roman"/>
          <w:sz w:val="28"/>
          <w:szCs w:val="28"/>
        </w:rPr>
      </w:pPr>
      <w:r w:rsidRPr="00E8247A">
        <w:rPr>
          <w:rFonts w:ascii="Times New Roman" w:hAnsi="Times New Roman"/>
          <w:sz w:val="28"/>
          <w:szCs w:val="28"/>
        </w:rPr>
        <w:t>§ 2. Пятая республика: курс на реорганизацию НАТО (1958-1962)</w:t>
      </w:r>
    </w:p>
    <w:p w:rsidR="00B8564D" w:rsidRPr="00E8247A" w:rsidRDefault="00B8564D" w:rsidP="00E8247A">
      <w:pPr>
        <w:spacing w:after="0" w:line="360" w:lineRule="auto"/>
        <w:jc w:val="both"/>
        <w:rPr>
          <w:rFonts w:ascii="Times New Roman" w:hAnsi="Times New Roman"/>
          <w:sz w:val="28"/>
          <w:szCs w:val="28"/>
        </w:rPr>
      </w:pPr>
      <w:r w:rsidRPr="00E8247A">
        <w:rPr>
          <w:rFonts w:ascii="Times New Roman" w:hAnsi="Times New Roman"/>
          <w:sz w:val="28"/>
          <w:szCs w:val="28"/>
        </w:rPr>
        <w:t>§ 3. Обострение противоречий с Альянсом (1963-1965)</w:t>
      </w:r>
    </w:p>
    <w:p w:rsidR="00B8564D" w:rsidRPr="00E8247A" w:rsidRDefault="00B8564D" w:rsidP="00E8247A">
      <w:pPr>
        <w:spacing w:after="0" w:line="360" w:lineRule="auto"/>
        <w:jc w:val="both"/>
        <w:rPr>
          <w:rFonts w:ascii="Times New Roman" w:hAnsi="Times New Roman"/>
          <w:sz w:val="28"/>
          <w:szCs w:val="28"/>
        </w:rPr>
      </w:pPr>
      <w:r w:rsidRPr="00E8247A">
        <w:rPr>
          <w:rFonts w:ascii="Times New Roman" w:hAnsi="Times New Roman"/>
          <w:sz w:val="28"/>
          <w:szCs w:val="28"/>
        </w:rPr>
        <w:t>ГЛАВА II. Политика Франции 1965-1966 гг. (от выборов до выхода)</w:t>
      </w:r>
    </w:p>
    <w:p w:rsidR="00B8564D" w:rsidRPr="00E8247A" w:rsidRDefault="00B8564D" w:rsidP="00E8247A">
      <w:pPr>
        <w:spacing w:after="0" w:line="360" w:lineRule="auto"/>
        <w:jc w:val="both"/>
        <w:rPr>
          <w:rFonts w:ascii="Times New Roman" w:hAnsi="Times New Roman"/>
          <w:sz w:val="28"/>
          <w:szCs w:val="28"/>
        </w:rPr>
      </w:pPr>
      <w:r w:rsidRPr="00E8247A">
        <w:rPr>
          <w:rFonts w:ascii="Times New Roman" w:hAnsi="Times New Roman"/>
          <w:sz w:val="28"/>
          <w:szCs w:val="28"/>
        </w:rPr>
        <w:t>§ 1. Выход Франции из интегрированной военной организации НАТО</w:t>
      </w:r>
    </w:p>
    <w:p w:rsidR="00B8564D" w:rsidRPr="00E8247A" w:rsidRDefault="00B8564D" w:rsidP="00E8247A">
      <w:pPr>
        <w:spacing w:after="0" w:line="360" w:lineRule="auto"/>
        <w:jc w:val="both"/>
        <w:rPr>
          <w:rFonts w:ascii="Times New Roman" w:hAnsi="Times New Roman"/>
          <w:sz w:val="28"/>
          <w:szCs w:val="28"/>
        </w:rPr>
      </w:pPr>
      <w:r w:rsidRPr="00E8247A">
        <w:rPr>
          <w:rFonts w:ascii="Times New Roman" w:hAnsi="Times New Roman"/>
          <w:sz w:val="28"/>
          <w:szCs w:val="28"/>
        </w:rPr>
        <w:t>§ 2. Реакция союзников</w:t>
      </w:r>
    </w:p>
    <w:p w:rsidR="00B8564D" w:rsidRPr="00E8247A" w:rsidRDefault="00B8564D" w:rsidP="00E8247A">
      <w:pPr>
        <w:spacing w:after="0" w:line="360" w:lineRule="auto"/>
        <w:jc w:val="both"/>
        <w:rPr>
          <w:rFonts w:ascii="Times New Roman" w:hAnsi="Times New Roman"/>
          <w:sz w:val="28"/>
          <w:szCs w:val="28"/>
        </w:rPr>
      </w:pPr>
      <w:r w:rsidRPr="00E8247A">
        <w:rPr>
          <w:rFonts w:ascii="Times New Roman" w:hAnsi="Times New Roman"/>
          <w:sz w:val="28"/>
          <w:szCs w:val="28"/>
        </w:rPr>
        <w:t>ЗАКЛЮЧЕНИЕ</w:t>
      </w:r>
    </w:p>
    <w:p w:rsidR="00B8564D" w:rsidRPr="00E8247A" w:rsidRDefault="00B8564D" w:rsidP="00E8247A">
      <w:pPr>
        <w:spacing w:after="0" w:line="360" w:lineRule="auto"/>
        <w:jc w:val="both"/>
        <w:rPr>
          <w:rFonts w:ascii="Times New Roman" w:hAnsi="Times New Roman"/>
          <w:sz w:val="28"/>
          <w:szCs w:val="28"/>
        </w:rPr>
      </w:pPr>
      <w:r w:rsidRPr="00E8247A">
        <w:rPr>
          <w:rFonts w:ascii="Times New Roman" w:hAnsi="Times New Roman"/>
          <w:sz w:val="28"/>
          <w:szCs w:val="28"/>
        </w:rPr>
        <w:t>СПИСОК ИСПОЛЬЗОВАННОЙ ЛИТЕРАТУРЫ</w:t>
      </w:r>
    </w:p>
    <w:p w:rsidR="003204E1" w:rsidRPr="00E8247A" w:rsidRDefault="00E8247A" w:rsidP="00E8247A">
      <w:pPr>
        <w:spacing w:after="0" w:line="360" w:lineRule="auto"/>
        <w:ind w:firstLine="709"/>
        <w:jc w:val="center"/>
        <w:rPr>
          <w:rFonts w:ascii="Times New Roman" w:hAnsi="Times New Roman"/>
          <w:b/>
          <w:sz w:val="28"/>
          <w:szCs w:val="28"/>
        </w:rPr>
      </w:pPr>
      <w:r w:rsidRPr="00E8247A">
        <w:rPr>
          <w:rFonts w:ascii="Times New Roman" w:hAnsi="Times New Roman"/>
          <w:sz w:val="28"/>
          <w:szCs w:val="28"/>
        </w:rPr>
        <w:br w:type="page"/>
      </w:r>
      <w:bookmarkStart w:id="0" w:name="_Toc256771745"/>
      <w:r w:rsidR="003204E1" w:rsidRPr="00E8247A">
        <w:rPr>
          <w:rFonts w:ascii="Times New Roman" w:hAnsi="Times New Roman"/>
          <w:b/>
          <w:sz w:val="28"/>
          <w:szCs w:val="28"/>
        </w:rPr>
        <w:t>ВВЕДЕНИЕ</w:t>
      </w:r>
      <w:bookmarkEnd w:id="0"/>
    </w:p>
    <w:p w:rsidR="003B4F2C" w:rsidRPr="00E8247A" w:rsidRDefault="003B4F2C" w:rsidP="00E8247A">
      <w:pPr>
        <w:spacing w:after="0" w:line="360" w:lineRule="auto"/>
        <w:ind w:firstLine="709"/>
        <w:jc w:val="both"/>
        <w:rPr>
          <w:rFonts w:ascii="Times New Roman" w:hAnsi="Times New Roman"/>
          <w:sz w:val="28"/>
          <w:szCs w:val="28"/>
        </w:rPr>
      </w:pPr>
    </w:p>
    <w:p w:rsidR="009521AC" w:rsidRPr="00E8247A" w:rsidRDefault="009521AC"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 xml:space="preserve">Наша работа связана с изучением взаимоотношений НАТО и Франции в 1958-1966 годах – времени, когда выявились серьезные проблемы во взаимоотношениях Франции и США и когда лидер Франции Шарль де Голль разорвал военное сотрудничество своей страны с Североатлантическим альянсом. </w:t>
      </w:r>
      <w:r w:rsidR="001E3416" w:rsidRPr="00E8247A">
        <w:rPr>
          <w:rFonts w:ascii="Times New Roman" w:hAnsi="Times New Roman"/>
          <w:sz w:val="28"/>
          <w:szCs w:val="28"/>
        </w:rPr>
        <w:t>Значение этого трудно переоценить – Франция была одной из стран</w:t>
      </w:r>
    </w:p>
    <w:p w:rsidR="009521AC" w:rsidRPr="00E8247A" w:rsidRDefault="009521AC"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 xml:space="preserve">Франция – одна </w:t>
      </w:r>
      <w:r w:rsidR="00982FFF" w:rsidRPr="00E8247A">
        <w:rPr>
          <w:rFonts w:ascii="Times New Roman" w:hAnsi="Times New Roman"/>
          <w:sz w:val="28"/>
          <w:szCs w:val="28"/>
        </w:rPr>
        <w:t xml:space="preserve">из 12 стран-основателей НАТО, постоянный член Совета безопасности ООН, атомная держава, в 40-е – 50-е годы считалась (наряду с Великобританией) одним из главных союзником США в Европе. Выход Франции из военных программ НАТО в самый разгар «холодной войны» (напомним, что в 1962 году разразился так называемый «Карибский кризис»), свидетельствовал о том, что в НАТО нет того единства, которое США хотели продемонстрировать Советскому Союзу. «Демарш» Франции подготовил «почву» для будущей политики «разрядки» в отношениях стран НАТО и стран-участниц Варшавского договора. Кроме того, особая позиция Франции в рамках НАТО – это один из первых признаков стремления европейских стран к большей независимости от экономической и политической экспансии США, которая во многом подготовила почву для современного Евросоюза. Этим определяется </w:t>
      </w:r>
      <w:r w:rsidR="00982FFF" w:rsidRPr="00E8247A">
        <w:rPr>
          <w:rFonts w:ascii="Times New Roman" w:hAnsi="Times New Roman"/>
          <w:b/>
          <w:sz w:val="28"/>
          <w:szCs w:val="28"/>
        </w:rPr>
        <w:t>актуальность</w:t>
      </w:r>
      <w:r w:rsidR="00982FFF" w:rsidRPr="00E8247A">
        <w:rPr>
          <w:rFonts w:ascii="Times New Roman" w:hAnsi="Times New Roman"/>
          <w:sz w:val="28"/>
          <w:szCs w:val="28"/>
        </w:rPr>
        <w:t xml:space="preserve"> нашей работы.</w:t>
      </w:r>
    </w:p>
    <w:p w:rsidR="00982FFF" w:rsidRPr="00E8247A" w:rsidRDefault="00982FFF" w:rsidP="00E8247A">
      <w:pPr>
        <w:spacing w:after="0" w:line="360" w:lineRule="auto"/>
        <w:ind w:firstLine="709"/>
        <w:jc w:val="both"/>
        <w:rPr>
          <w:rFonts w:ascii="Times New Roman" w:hAnsi="Times New Roman"/>
          <w:sz w:val="28"/>
          <w:szCs w:val="28"/>
        </w:rPr>
      </w:pPr>
      <w:r w:rsidRPr="00E8247A">
        <w:rPr>
          <w:rFonts w:ascii="Times New Roman" w:hAnsi="Times New Roman"/>
          <w:b/>
          <w:sz w:val="28"/>
          <w:szCs w:val="28"/>
        </w:rPr>
        <w:t>Цель</w:t>
      </w:r>
      <w:r w:rsidRPr="00E8247A">
        <w:rPr>
          <w:rFonts w:ascii="Times New Roman" w:hAnsi="Times New Roman"/>
          <w:sz w:val="28"/>
          <w:szCs w:val="28"/>
        </w:rPr>
        <w:t xml:space="preserve"> курсовой работы – изучить взаимоотношения Франции с </w:t>
      </w:r>
      <w:r w:rsidR="00B8564D" w:rsidRPr="00E8247A">
        <w:rPr>
          <w:rFonts w:ascii="Times New Roman" w:hAnsi="Times New Roman"/>
          <w:sz w:val="28"/>
          <w:szCs w:val="28"/>
        </w:rPr>
        <w:t>Североатлантическим Альянсом</w:t>
      </w:r>
      <w:r w:rsidR="00E8247A">
        <w:rPr>
          <w:rFonts w:ascii="Times New Roman" w:hAnsi="Times New Roman"/>
          <w:sz w:val="28"/>
          <w:szCs w:val="28"/>
        </w:rPr>
        <w:t xml:space="preserve"> </w:t>
      </w:r>
      <w:r w:rsidR="00B8564D" w:rsidRPr="00E8247A">
        <w:rPr>
          <w:rFonts w:ascii="Times New Roman" w:hAnsi="Times New Roman"/>
          <w:sz w:val="28"/>
          <w:szCs w:val="28"/>
        </w:rPr>
        <w:t>в 1958-1966 годах.</w:t>
      </w:r>
    </w:p>
    <w:p w:rsidR="00B8564D" w:rsidRPr="00E8247A" w:rsidRDefault="00B8564D" w:rsidP="00E8247A">
      <w:pPr>
        <w:spacing w:after="0" w:line="360" w:lineRule="auto"/>
        <w:ind w:firstLine="709"/>
        <w:jc w:val="both"/>
        <w:rPr>
          <w:rFonts w:ascii="Times New Roman" w:hAnsi="Times New Roman"/>
          <w:sz w:val="28"/>
          <w:szCs w:val="28"/>
        </w:rPr>
      </w:pPr>
      <w:r w:rsidRPr="00E8247A">
        <w:rPr>
          <w:rFonts w:ascii="Times New Roman" w:hAnsi="Times New Roman"/>
          <w:b/>
          <w:sz w:val="28"/>
          <w:szCs w:val="28"/>
        </w:rPr>
        <w:t>Задачи</w:t>
      </w:r>
      <w:r w:rsidRPr="00E8247A">
        <w:rPr>
          <w:rFonts w:ascii="Times New Roman" w:hAnsi="Times New Roman"/>
          <w:sz w:val="28"/>
          <w:szCs w:val="28"/>
        </w:rPr>
        <w:t>, исходящие из указанной цели таковы:</w:t>
      </w:r>
    </w:p>
    <w:p w:rsidR="00B8564D" w:rsidRPr="00E8247A" w:rsidRDefault="00B8564D"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 изучить французский проект безопасности в 50-х годах XX века;</w:t>
      </w:r>
    </w:p>
    <w:p w:rsidR="00B8564D" w:rsidRPr="00E8247A" w:rsidRDefault="00B8564D"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w:t>
      </w:r>
      <w:r w:rsidR="00E8247A">
        <w:rPr>
          <w:rFonts w:ascii="Times New Roman" w:hAnsi="Times New Roman"/>
          <w:sz w:val="28"/>
          <w:szCs w:val="28"/>
        </w:rPr>
        <w:t xml:space="preserve"> </w:t>
      </w:r>
      <w:r w:rsidRPr="00E8247A">
        <w:rPr>
          <w:rFonts w:ascii="Times New Roman" w:hAnsi="Times New Roman"/>
          <w:sz w:val="28"/>
          <w:szCs w:val="28"/>
        </w:rPr>
        <w:t>определить особую позицию «Пятой республики» относительно возможностей реорганизации НАТО в 1958-1962 годах;</w:t>
      </w:r>
    </w:p>
    <w:p w:rsidR="00B8564D" w:rsidRPr="00E8247A" w:rsidRDefault="00B8564D"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 выявить причины обострения противоречий Франции с Альянсом в 1963-1965 годах;</w:t>
      </w:r>
    </w:p>
    <w:p w:rsidR="00B8564D" w:rsidRPr="00E8247A" w:rsidRDefault="00B8564D"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 описать события, непосредственно приведшие к выходу Франции из военной организации НАТО;</w:t>
      </w:r>
    </w:p>
    <w:p w:rsidR="00B8564D" w:rsidRPr="00E8247A" w:rsidRDefault="00B8564D"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 проанализировать реакцию на это союзников Франции по НАТО.</w:t>
      </w:r>
    </w:p>
    <w:p w:rsidR="00B8564D" w:rsidRPr="00E8247A" w:rsidRDefault="00B8564D"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 xml:space="preserve">Указанные цели и задачи формируют </w:t>
      </w:r>
      <w:r w:rsidRPr="00E8247A">
        <w:rPr>
          <w:rFonts w:ascii="Times New Roman" w:hAnsi="Times New Roman"/>
          <w:b/>
          <w:sz w:val="28"/>
          <w:szCs w:val="28"/>
        </w:rPr>
        <w:t>структуру</w:t>
      </w:r>
      <w:r w:rsidRPr="00E8247A">
        <w:rPr>
          <w:rFonts w:ascii="Times New Roman" w:hAnsi="Times New Roman"/>
          <w:sz w:val="28"/>
          <w:szCs w:val="28"/>
        </w:rPr>
        <w:t xml:space="preserve"> нашей работы, которая состоит из введения, двух глав (в первой три параграфа, во второй два), заключения и списка используемой литературы.</w:t>
      </w:r>
    </w:p>
    <w:p w:rsidR="007B5879" w:rsidRPr="00E8247A" w:rsidRDefault="00E8247A" w:rsidP="00E8247A">
      <w:pPr>
        <w:spacing w:after="0" w:line="360" w:lineRule="auto"/>
        <w:ind w:left="709"/>
        <w:jc w:val="center"/>
        <w:rPr>
          <w:rFonts w:ascii="Times New Roman" w:hAnsi="Times New Roman"/>
          <w:b/>
          <w:caps/>
          <w:sz w:val="28"/>
          <w:szCs w:val="28"/>
        </w:rPr>
      </w:pPr>
      <w:r>
        <w:rPr>
          <w:rFonts w:ascii="Times New Roman" w:hAnsi="Times New Roman"/>
          <w:sz w:val="28"/>
          <w:szCs w:val="28"/>
        </w:rPr>
        <w:br w:type="page"/>
      </w:r>
      <w:r w:rsidR="007B5879" w:rsidRPr="00E8247A">
        <w:rPr>
          <w:rFonts w:ascii="Times New Roman" w:hAnsi="Times New Roman"/>
          <w:b/>
          <w:caps/>
          <w:sz w:val="28"/>
          <w:szCs w:val="28"/>
        </w:rPr>
        <w:t>ГЛАВА I. Взаимоотношения Франции и НАТО в 1950-х – 1965-х годах</w:t>
      </w:r>
    </w:p>
    <w:p w:rsidR="007B5879" w:rsidRPr="00E8247A" w:rsidRDefault="007B5879" w:rsidP="00E8247A">
      <w:pPr>
        <w:spacing w:after="0" w:line="360" w:lineRule="auto"/>
        <w:ind w:left="709"/>
        <w:jc w:val="center"/>
        <w:rPr>
          <w:rFonts w:ascii="Times New Roman" w:hAnsi="Times New Roman"/>
          <w:caps/>
          <w:sz w:val="28"/>
          <w:szCs w:val="28"/>
        </w:rPr>
      </w:pPr>
    </w:p>
    <w:p w:rsidR="007B5879" w:rsidRPr="00E8247A" w:rsidRDefault="007B5879" w:rsidP="00E8247A">
      <w:pPr>
        <w:spacing w:after="0" w:line="360" w:lineRule="auto"/>
        <w:ind w:left="709"/>
        <w:jc w:val="center"/>
        <w:rPr>
          <w:rFonts w:ascii="Times New Roman" w:hAnsi="Times New Roman"/>
          <w:b/>
          <w:sz w:val="28"/>
          <w:szCs w:val="28"/>
        </w:rPr>
      </w:pPr>
      <w:r w:rsidRPr="00E8247A">
        <w:rPr>
          <w:rFonts w:ascii="Times New Roman" w:hAnsi="Times New Roman"/>
          <w:b/>
          <w:sz w:val="28"/>
          <w:szCs w:val="28"/>
        </w:rPr>
        <w:t>§ 1. Французский проект безопасности в 50-х годах XX века</w:t>
      </w:r>
    </w:p>
    <w:p w:rsidR="007B5879" w:rsidRPr="00E8247A" w:rsidRDefault="007B5879" w:rsidP="00E8247A">
      <w:pPr>
        <w:spacing w:after="0" w:line="360" w:lineRule="auto"/>
        <w:ind w:firstLine="709"/>
        <w:jc w:val="both"/>
        <w:rPr>
          <w:rFonts w:ascii="Times New Roman" w:hAnsi="Times New Roman"/>
          <w:sz w:val="28"/>
          <w:szCs w:val="28"/>
        </w:rPr>
      </w:pPr>
    </w:p>
    <w:p w:rsidR="001348DD" w:rsidRPr="00E8247A" w:rsidRDefault="00396216"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Взаимоотношения Франции и НАТО в 50-е – 60-е годы XX века, обусловлены совокупностью целого ряда тенденций и событий, характерных для внутриполитической жизни Французской республики и международных отношений того времени.</w:t>
      </w:r>
    </w:p>
    <w:p w:rsidR="007B5879" w:rsidRPr="00E8247A" w:rsidRDefault="00396216"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Со всеми этими тенденциями и событиями необходимо ознакомиться, однако вначале дадим краткий исторический экскурс в отношения Франции и НАТО в 40-е – 50-е годы XX века.</w:t>
      </w:r>
    </w:p>
    <w:p w:rsidR="00396216" w:rsidRPr="00E8247A" w:rsidRDefault="00396216"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Итак, Франция – одна из 12 стран основателей НАТО (наряду с США, Великобританией, Данией, Италией, Португалией, Бельгией, Голландией, Люксембургом, Исландией, Канадой и Норвегией). Североатлантический альянс был создан в 1949 году, причем основная цель его создания должна рассматриваться в контексте начинающейся «холодной войны» западных стран с СССР. Официальными языками НАТО в то время стали английский и французский, а место пребывания штаб квартиры было определено как город Париж, столица Франции</w:t>
      </w:r>
      <w:r w:rsidR="001348DD" w:rsidRPr="00E8247A">
        <w:rPr>
          <w:rStyle w:val="a9"/>
          <w:rFonts w:ascii="Times New Roman" w:hAnsi="Times New Roman"/>
          <w:sz w:val="28"/>
          <w:szCs w:val="28"/>
        </w:rPr>
        <w:footnoteReference w:id="1"/>
      </w:r>
      <w:r w:rsidRPr="00E8247A">
        <w:rPr>
          <w:rFonts w:ascii="Times New Roman" w:hAnsi="Times New Roman"/>
          <w:sz w:val="28"/>
          <w:szCs w:val="28"/>
        </w:rPr>
        <w:t>.</w:t>
      </w:r>
    </w:p>
    <w:p w:rsidR="00396216" w:rsidRPr="00E8247A" w:rsidRDefault="00396216"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 xml:space="preserve">Дух и структура НАТО подразумевали создание </w:t>
      </w:r>
      <w:r w:rsidR="00E873F3" w:rsidRPr="00E8247A">
        <w:rPr>
          <w:rFonts w:ascii="Times New Roman" w:hAnsi="Times New Roman"/>
          <w:sz w:val="28"/>
          <w:szCs w:val="28"/>
        </w:rPr>
        <w:t xml:space="preserve">определенных военных структур, участие в которых было обязательным для </w:t>
      </w:r>
      <w:r w:rsidR="00B42E65" w:rsidRPr="00E8247A">
        <w:rPr>
          <w:rFonts w:ascii="Times New Roman" w:hAnsi="Times New Roman"/>
          <w:sz w:val="28"/>
          <w:szCs w:val="28"/>
        </w:rPr>
        <w:t>национальных армий стран-участниц альянса. Во второй половине 40-х</w:t>
      </w:r>
      <w:r w:rsidR="00E8247A">
        <w:rPr>
          <w:rFonts w:ascii="Times New Roman" w:hAnsi="Times New Roman"/>
          <w:sz w:val="28"/>
          <w:szCs w:val="28"/>
        </w:rPr>
        <w:t xml:space="preserve"> </w:t>
      </w:r>
      <w:r w:rsidR="00B42E65" w:rsidRPr="00E8247A">
        <w:rPr>
          <w:rFonts w:ascii="Times New Roman" w:hAnsi="Times New Roman"/>
          <w:sz w:val="28"/>
          <w:szCs w:val="28"/>
        </w:rPr>
        <w:t xml:space="preserve">- первой половине 50-х годов отношения Франции и НАТО были более чем дружественными, а действия Франции, как члена НАТО, были скоординированы с другими участниками Альянса, в первую очередь с США. </w:t>
      </w:r>
      <w:r w:rsidR="00E96A1C" w:rsidRPr="00E8247A">
        <w:rPr>
          <w:rFonts w:ascii="Times New Roman" w:hAnsi="Times New Roman"/>
          <w:sz w:val="28"/>
          <w:szCs w:val="28"/>
        </w:rPr>
        <w:t>Часть вооруженных сил Франции оказалось под объединенным командованием НАТО.</w:t>
      </w:r>
    </w:p>
    <w:p w:rsidR="00B42E65" w:rsidRPr="00E8247A" w:rsidRDefault="00B42E65"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Здесь необходимо отметить, что роль США в послевоенной Европе резко усилилась. Американская экономика, с помощью механизмов «Плана Маршалла», прочно закрепилась в Европе, а политич</w:t>
      </w:r>
      <w:r w:rsidR="00080295" w:rsidRPr="00E8247A">
        <w:rPr>
          <w:rFonts w:ascii="Times New Roman" w:hAnsi="Times New Roman"/>
          <w:sz w:val="28"/>
          <w:szCs w:val="28"/>
        </w:rPr>
        <w:t>еское руководство Америки, проводило свою политику, не слишком считаясь с позициями ослабленных второй мировой войной европейских государств. Не исключением, в этом контексте, стала и Франция, ослабленная последствиями немецкой оккупации.</w:t>
      </w:r>
    </w:p>
    <w:p w:rsidR="00080295" w:rsidRPr="00E8247A" w:rsidRDefault="00080295"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Такое превалирующее положение США в НАТО в целом, и в жизни Франции в частности было характерным вплоть до второй половины 50-х годов XX века, когда к власти во Франции приходит лидер французского сопротивления времен второй мировой войны Шарль де Голль (1959 год).</w:t>
      </w:r>
    </w:p>
    <w:p w:rsidR="00080295" w:rsidRPr="00E8247A" w:rsidRDefault="00080295"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Французским руководством того времени, под руководством помянутого Шарля де Голля</w:t>
      </w:r>
      <w:r w:rsidR="00E96A1C" w:rsidRPr="00E8247A">
        <w:rPr>
          <w:rFonts w:ascii="Times New Roman" w:hAnsi="Times New Roman"/>
          <w:sz w:val="28"/>
          <w:szCs w:val="28"/>
        </w:rPr>
        <w:t>,</w:t>
      </w:r>
      <w:r w:rsidRPr="00E8247A">
        <w:rPr>
          <w:rFonts w:ascii="Times New Roman" w:hAnsi="Times New Roman"/>
          <w:sz w:val="28"/>
          <w:szCs w:val="28"/>
        </w:rPr>
        <w:t xml:space="preserve"> разрабатывается комплекс мер, призванный</w:t>
      </w:r>
      <w:r w:rsidR="00E8247A">
        <w:rPr>
          <w:rFonts w:ascii="Times New Roman" w:hAnsi="Times New Roman"/>
          <w:sz w:val="28"/>
          <w:szCs w:val="28"/>
        </w:rPr>
        <w:t xml:space="preserve"> </w:t>
      </w:r>
      <w:r w:rsidRPr="00E8247A">
        <w:rPr>
          <w:rFonts w:ascii="Times New Roman" w:hAnsi="Times New Roman"/>
          <w:sz w:val="28"/>
          <w:szCs w:val="28"/>
        </w:rPr>
        <w:t>способствовать возвращению Франции статуса мировой державы во внешней политике с одной стороны, а с другой направленный на решение внутриполитических проблем</w:t>
      </w:r>
      <w:r w:rsidR="00F338F3" w:rsidRPr="00E8247A">
        <w:rPr>
          <w:rFonts w:ascii="Times New Roman" w:hAnsi="Times New Roman"/>
          <w:sz w:val="28"/>
          <w:szCs w:val="28"/>
        </w:rPr>
        <w:t xml:space="preserve"> государства. Однако перед тем как дать характеристику и описание этим мерам, нам представляется необходимым </w:t>
      </w:r>
      <w:r w:rsidR="00644AC9" w:rsidRPr="00E8247A">
        <w:rPr>
          <w:rFonts w:ascii="Times New Roman" w:hAnsi="Times New Roman"/>
          <w:sz w:val="28"/>
          <w:szCs w:val="28"/>
        </w:rPr>
        <w:t>кратко описать внутреннюю и внешнюю политику Франции 50-х годов XX века, а точнее те действия французского руководства, которые получили название «французский проект безопасности».</w:t>
      </w:r>
    </w:p>
    <w:p w:rsidR="00E96A1C" w:rsidRPr="00E8247A" w:rsidRDefault="00644AC9"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Итак, Франция в начале 50-х годов XX века – с одной стороны великая держава, постоянный член Совета Безопасности ООН, одна из четырех стран, официально признанных победителями фашизма, колониальная империя с обширными зависимыми территориями, с другой стороны – страна с неустойчивой экономикой, с разрушенной во времена второй мировой войны промышленностью, с проблемами в колониях (Алжир, Марокко)</w:t>
      </w:r>
      <w:r w:rsidR="001348DD" w:rsidRPr="00E8247A">
        <w:rPr>
          <w:rStyle w:val="a9"/>
          <w:rFonts w:ascii="Times New Roman" w:hAnsi="Times New Roman"/>
          <w:sz w:val="28"/>
          <w:szCs w:val="28"/>
        </w:rPr>
        <w:footnoteReference w:id="2"/>
      </w:r>
      <w:r w:rsidRPr="00E8247A">
        <w:rPr>
          <w:rFonts w:ascii="Times New Roman" w:hAnsi="Times New Roman"/>
          <w:sz w:val="28"/>
          <w:szCs w:val="28"/>
        </w:rPr>
        <w:t>.</w:t>
      </w:r>
    </w:p>
    <w:p w:rsidR="00644AC9" w:rsidRPr="00E8247A" w:rsidRDefault="00E6695E"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В скобках заметим, что в решении проблем Франции с колониями США, а значит и остальные страны НАТО, наняли скорее выжидательную позицию, не заинтересованные, как и в чрезмерном ослаблении Франции, так и в ее подъеме.</w:t>
      </w:r>
    </w:p>
    <w:p w:rsidR="00644AC9" w:rsidRPr="00E8247A" w:rsidRDefault="00644AC9"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Зависимость от американской экономики, сложившаяся в первые послевоенные годы приводит к затяжному экономическому кризису, война за независимость Алжира приводит к крупным внутриполитическим проблемам, а неспособность политических сил к компромиссу приводит французское общество в состояние близкое к гражданской войне</w:t>
      </w:r>
      <w:r w:rsidR="001348DD" w:rsidRPr="00E8247A">
        <w:rPr>
          <w:rStyle w:val="a9"/>
          <w:rFonts w:ascii="Times New Roman" w:hAnsi="Times New Roman"/>
          <w:sz w:val="28"/>
          <w:szCs w:val="28"/>
        </w:rPr>
        <w:footnoteReference w:id="3"/>
      </w:r>
      <w:r w:rsidRPr="00E8247A">
        <w:rPr>
          <w:rFonts w:ascii="Times New Roman" w:hAnsi="Times New Roman"/>
          <w:sz w:val="28"/>
          <w:szCs w:val="28"/>
        </w:rPr>
        <w:t>.</w:t>
      </w:r>
    </w:p>
    <w:p w:rsidR="00644AC9" w:rsidRPr="00E8247A" w:rsidRDefault="00644AC9"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Эти, и еще множество более мелких причин, в 1958 году, приводят французское общество в состояние коллапса. Лидеры Франции утрачивают доверие своих избирателей, и все большей популярностью начинают</w:t>
      </w:r>
      <w:r w:rsidR="00E6695E" w:rsidRPr="00E8247A">
        <w:rPr>
          <w:rFonts w:ascii="Times New Roman" w:hAnsi="Times New Roman"/>
          <w:sz w:val="28"/>
          <w:szCs w:val="28"/>
        </w:rPr>
        <w:t xml:space="preserve"> пользоваться идеи «сильной руки» во главе государства, надежды на которую олицетворял национальный герой Франции генерал Шарль де Голль (1890-1970 гг.)</w:t>
      </w:r>
    </w:p>
    <w:p w:rsidR="00411477" w:rsidRPr="00E8247A" w:rsidRDefault="00411477"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12 мая 1958 года Шарль де Голль, посредством информационных агентств распространяет сообщение, самые знаменитые слова которого: «Вот уже 12 лет, как Франция старается разрешить проблемы, непосильные для режима партий, и идёт к катастрофе. Некогда в тяжёлый час страна доверилась мне с тем, чтобы я повёл её к спасению. Сегодня, когда стране предстоят новые испытания, пусть она знает, что я готов принять на себя все полномочия Республики»</w:t>
      </w:r>
      <w:r w:rsidR="001348DD" w:rsidRPr="00E8247A">
        <w:rPr>
          <w:rStyle w:val="a9"/>
          <w:rFonts w:ascii="Times New Roman" w:hAnsi="Times New Roman"/>
          <w:sz w:val="28"/>
          <w:szCs w:val="28"/>
        </w:rPr>
        <w:footnoteReference w:id="4"/>
      </w:r>
      <w:r w:rsidRPr="00E8247A">
        <w:rPr>
          <w:rFonts w:ascii="Times New Roman" w:hAnsi="Times New Roman"/>
          <w:sz w:val="28"/>
          <w:szCs w:val="28"/>
        </w:rPr>
        <w:t>.</w:t>
      </w:r>
    </w:p>
    <w:p w:rsidR="00411477" w:rsidRPr="00E8247A" w:rsidRDefault="00411477"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В ходе событий, которые были больше похожи на государственный переворот, Шарль де Голль 1 июня 1958 года становится премьер-министром и инициирует конституционную реформу, которая привела к принятию 28 сентября 1958 год новой Французской конституции, которая положила начало новому периоду в истории Франции – так называемой «Пятой республики», президентом которой и становится генерал де Голль 8 января 1959 года.</w:t>
      </w:r>
      <w:r w:rsidR="001348DD" w:rsidRPr="00E8247A">
        <w:rPr>
          <w:rStyle w:val="a9"/>
          <w:rFonts w:ascii="Times New Roman" w:hAnsi="Times New Roman"/>
          <w:sz w:val="28"/>
          <w:szCs w:val="28"/>
        </w:rPr>
        <w:footnoteReference w:id="5"/>
      </w:r>
    </w:p>
    <w:p w:rsidR="00411477" w:rsidRPr="00E8247A" w:rsidRDefault="002B6D65"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Кроме решения задач внутренней политики, правительством Шарля де Голля ставились задачи коренной реорганизации внешней политики Французской республики, которая предполагала и изменение роли и места Франции в НАТО.</w:t>
      </w:r>
    </w:p>
    <w:p w:rsidR="001F6FB5" w:rsidRPr="00E8247A" w:rsidRDefault="001F6FB5"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Таким образом, можно сделать несколько предварительных выводов:</w:t>
      </w:r>
    </w:p>
    <w:p w:rsidR="001F6FB5" w:rsidRPr="00E8247A" w:rsidRDefault="001F6FB5"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 Франция стояла у истоков создания НАТО в 1949 году, а штаб-квартира Альянса первоначально находилась в Париже;</w:t>
      </w:r>
    </w:p>
    <w:p w:rsidR="001F6FB5" w:rsidRPr="00E8247A" w:rsidRDefault="001F6FB5"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 членство в НАТО не избавило Францию от тяжелых последствий второй мировой войны и мало способствовало решению проблем внутри - и внешнеполитического характера, которые имели место быть в 50-е годы XX века;</w:t>
      </w:r>
    </w:p>
    <w:p w:rsidR="001F6FB5" w:rsidRPr="00E8247A" w:rsidRDefault="001F6FB5"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 зависимость от американской экономики, сложившаяся в первые послевоенные годы приводит к затяжному экономическому кризису, война за независимость Алжира приводит к крупным внутриполитическим проблемам, а неспособность политических сил к компромиссу приводит французское общество в состояние близкое к гражданской войне;</w:t>
      </w:r>
    </w:p>
    <w:p w:rsidR="001F6FB5" w:rsidRPr="00E8247A" w:rsidRDefault="001F6FB5"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 xml:space="preserve">- на фоне этих событий к власти во Франции приходит Шарль де Голль </w:t>
      </w:r>
      <w:r w:rsidR="00300BD8" w:rsidRPr="00E8247A">
        <w:rPr>
          <w:rFonts w:ascii="Times New Roman" w:hAnsi="Times New Roman"/>
          <w:sz w:val="28"/>
          <w:szCs w:val="28"/>
        </w:rPr>
        <w:t>(1958</w:t>
      </w:r>
      <w:r w:rsidRPr="00E8247A">
        <w:rPr>
          <w:rFonts w:ascii="Times New Roman" w:hAnsi="Times New Roman"/>
          <w:sz w:val="28"/>
          <w:szCs w:val="28"/>
        </w:rPr>
        <w:t>–</w:t>
      </w:r>
      <w:r w:rsidR="00300BD8" w:rsidRPr="00E8247A">
        <w:rPr>
          <w:rFonts w:ascii="Times New Roman" w:hAnsi="Times New Roman"/>
          <w:sz w:val="28"/>
          <w:szCs w:val="28"/>
        </w:rPr>
        <w:t>1959 гг.) -</w:t>
      </w:r>
      <w:r w:rsidRPr="00E8247A">
        <w:rPr>
          <w:rFonts w:ascii="Times New Roman" w:hAnsi="Times New Roman"/>
          <w:sz w:val="28"/>
          <w:szCs w:val="28"/>
        </w:rPr>
        <w:t xml:space="preserve"> герой французского сопротивления времен второй мировой войны, политик, который выступает за реорганизацию внутренней и внешней политики Франци</w:t>
      </w:r>
      <w:r w:rsidR="00300BD8" w:rsidRPr="00E8247A">
        <w:rPr>
          <w:rFonts w:ascii="Times New Roman" w:hAnsi="Times New Roman"/>
          <w:sz w:val="28"/>
          <w:szCs w:val="28"/>
        </w:rPr>
        <w:t>и.</w:t>
      </w:r>
    </w:p>
    <w:p w:rsidR="001F6FB5" w:rsidRPr="00E8247A" w:rsidRDefault="001F6FB5"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 xml:space="preserve">Таким </w:t>
      </w:r>
      <w:r w:rsidR="00300BD8" w:rsidRPr="00E8247A">
        <w:rPr>
          <w:rFonts w:ascii="Times New Roman" w:hAnsi="Times New Roman"/>
          <w:sz w:val="28"/>
          <w:szCs w:val="28"/>
        </w:rPr>
        <w:t>образом,</w:t>
      </w:r>
      <w:r w:rsidRPr="00E8247A">
        <w:rPr>
          <w:rFonts w:ascii="Times New Roman" w:hAnsi="Times New Roman"/>
          <w:sz w:val="28"/>
          <w:szCs w:val="28"/>
        </w:rPr>
        <w:t xml:space="preserve"> комплекс противоречий во французском государстве и обществе 50-х годов XX века привел к образованию т.н. «пятой республики»</w:t>
      </w:r>
      <w:r w:rsidR="00300BD8" w:rsidRPr="00E8247A">
        <w:rPr>
          <w:rFonts w:ascii="Times New Roman" w:hAnsi="Times New Roman"/>
          <w:sz w:val="28"/>
          <w:szCs w:val="28"/>
        </w:rPr>
        <w:t>, лидеры которой в качестве одной из основных своей целей ставили проведение курса на реорганизацию НАТО. С последствиями этих действий мы ознакомимся в дальнейшем изложении.</w:t>
      </w:r>
    </w:p>
    <w:p w:rsidR="007B5879" w:rsidRPr="00E8247A" w:rsidRDefault="007B5879" w:rsidP="00E8247A">
      <w:pPr>
        <w:spacing w:after="0" w:line="360" w:lineRule="auto"/>
        <w:ind w:firstLine="709"/>
        <w:jc w:val="both"/>
        <w:rPr>
          <w:rFonts w:ascii="Times New Roman" w:hAnsi="Times New Roman"/>
          <w:sz w:val="28"/>
          <w:szCs w:val="28"/>
        </w:rPr>
      </w:pPr>
    </w:p>
    <w:p w:rsidR="00300BD8" w:rsidRPr="00E8247A" w:rsidRDefault="00300BD8" w:rsidP="00E8247A">
      <w:pPr>
        <w:spacing w:after="0" w:line="360" w:lineRule="auto"/>
        <w:ind w:firstLine="709"/>
        <w:jc w:val="both"/>
        <w:rPr>
          <w:rFonts w:ascii="Times New Roman" w:hAnsi="Times New Roman"/>
          <w:b/>
          <w:sz w:val="28"/>
          <w:szCs w:val="28"/>
        </w:rPr>
      </w:pPr>
      <w:r w:rsidRPr="00E8247A">
        <w:rPr>
          <w:rFonts w:ascii="Times New Roman" w:hAnsi="Times New Roman"/>
          <w:b/>
          <w:sz w:val="28"/>
          <w:szCs w:val="28"/>
        </w:rPr>
        <w:t>§ 2. Пятая республика: курс на реорганизацию НАТО (1958-1962)</w:t>
      </w:r>
    </w:p>
    <w:p w:rsidR="00300BD8" w:rsidRPr="00E8247A" w:rsidRDefault="00300BD8" w:rsidP="00E8247A">
      <w:pPr>
        <w:spacing w:after="0" w:line="360" w:lineRule="auto"/>
        <w:ind w:firstLine="709"/>
        <w:jc w:val="both"/>
        <w:rPr>
          <w:rFonts w:ascii="Times New Roman" w:hAnsi="Times New Roman"/>
          <w:b/>
          <w:sz w:val="28"/>
          <w:szCs w:val="28"/>
        </w:rPr>
      </w:pPr>
    </w:p>
    <w:p w:rsidR="00300BD8" w:rsidRPr="00E8247A" w:rsidRDefault="00300BD8"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Итак, во Франции 1958 года к власти приходит жесткий и авторитарный политик Шарль де Голль, который решая внутриполитические проблемы страны, достаточное внимание уделяет и внешней политике. Ознакомимся с основными направления ее в 1958-1962 годах – времени, когда формулируются основные претензии Франции к НАТО, в общем, и США в частности.</w:t>
      </w:r>
    </w:p>
    <w:p w:rsidR="00300BD8" w:rsidRPr="00E8247A" w:rsidRDefault="00300BD8"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 xml:space="preserve">Первейшая задача Франции в те годы – решение проблемы Алжира, который уже на протяжении нескольких лет (с 1954 года) ведет войну за независимость. Последствия этой войны негативно отражались на Французском государстве, поэтому де Голль во главе угла ставит задачу деколонизации французских владений. </w:t>
      </w:r>
      <w:r w:rsidR="00701E1E" w:rsidRPr="00E8247A">
        <w:rPr>
          <w:rFonts w:ascii="Times New Roman" w:hAnsi="Times New Roman"/>
          <w:sz w:val="28"/>
          <w:szCs w:val="28"/>
        </w:rPr>
        <w:t>В 1962 году война заканчивается предоставлением независимости Алжиру</w:t>
      </w:r>
      <w:r w:rsidR="001348DD" w:rsidRPr="00E8247A">
        <w:rPr>
          <w:rStyle w:val="a9"/>
          <w:rFonts w:ascii="Times New Roman" w:hAnsi="Times New Roman"/>
          <w:sz w:val="28"/>
          <w:szCs w:val="28"/>
        </w:rPr>
        <w:footnoteReference w:id="6"/>
      </w:r>
      <w:r w:rsidR="00701E1E" w:rsidRPr="00E8247A">
        <w:rPr>
          <w:rFonts w:ascii="Times New Roman" w:hAnsi="Times New Roman"/>
          <w:sz w:val="28"/>
          <w:szCs w:val="28"/>
        </w:rPr>
        <w:t>.</w:t>
      </w:r>
    </w:p>
    <w:p w:rsidR="00701E1E" w:rsidRPr="00E8247A" w:rsidRDefault="00701E1E"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Здесь необходимо отметить, что д</w:t>
      </w:r>
      <w:r w:rsidR="00300BD8" w:rsidRPr="00E8247A">
        <w:rPr>
          <w:rFonts w:ascii="Times New Roman" w:hAnsi="Times New Roman"/>
          <w:sz w:val="28"/>
          <w:szCs w:val="28"/>
        </w:rPr>
        <w:t xml:space="preserve">е Голль стал основоположником новой политики Франции в постколониальном пространстве: политики культурных связей между </w:t>
      </w:r>
      <w:r w:rsidRPr="00E8247A">
        <w:rPr>
          <w:rFonts w:ascii="Times New Roman" w:hAnsi="Times New Roman"/>
          <w:sz w:val="28"/>
          <w:szCs w:val="28"/>
        </w:rPr>
        <w:t>франкоговорящими</w:t>
      </w:r>
      <w:r w:rsidR="00300BD8" w:rsidRPr="00E8247A">
        <w:rPr>
          <w:rFonts w:ascii="Times New Roman" w:hAnsi="Times New Roman"/>
          <w:sz w:val="28"/>
          <w:szCs w:val="28"/>
        </w:rPr>
        <w:t xml:space="preserve"> государствами и территориями. Алжир был не единственной страной, </w:t>
      </w:r>
      <w:r w:rsidRPr="00E8247A">
        <w:rPr>
          <w:rFonts w:ascii="Times New Roman" w:hAnsi="Times New Roman"/>
          <w:sz w:val="28"/>
          <w:szCs w:val="28"/>
        </w:rPr>
        <w:t xml:space="preserve">покинувшей Французскую империю. </w:t>
      </w:r>
      <w:r w:rsidR="00300BD8" w:rsidRPr="00E8247A">
        <w:rPr>
          <w:rFonts w:ascii="Times New Roman" w:hAnsi="Times New Roman"/>
          <w:sz w:val="28"/>
          <w:szCs w:val="28"/>
        </w:rPr>
        <w:t>За 1960 год обрели независимость более двух десятков африканских государств. Вьетнам и Камбоджа также стали независимыми. Во всех этих странах оставались тысячи французов, не желающих терять связи с метрополией</w:t>
      </w:r>
      <w:r w:rsidR="001348DD" w:rsidRPr="00E8247A">
        <w:rPr>
          <w:rStyle w:val="a9"/>
          <w:rFonts w:ascii="Times New Roman" w:hAnsi="Times New Roman"/>
          <w:sz w:val="28"/>
          <w:szCs w:val="28"/>
        </w:rPr>
        <w:footnoteReference w:id="7"/>
      </w:r>
      <w:r w:rsidR="00300BD8" w:rsidRPr="00E8247A">
        <w:rPr>
          <w:rFonts w:ascii="Times New Roman" w:hAnsi="Times New Roman"/>
          <w:sz w:val="28"/>
          <w:szCs w:val="28"/>
        </w:rPr>
        <w:t>.</w:t>
      </w:r>
    </w:p>
    <w:p w:rsidR="007B5879" w:rsidRPr="00E8247A" w:rsidRDefault="00701E1E"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Таким образом, г</w:t>
      </w:r>
      <w:r w:rsidR="00300BD8" w:rsidRPr="00E8247A">
        <w:rPr>
          <w:rFonts w:ascii="Times New Roman" w:hAnsi="Times New Roman"/>
          <w:sz w:val="28"/>
          <w:szCs w:val="28"/>
        </w:rPr>
        <w:t xml:space="preserve">лавная цель </w:t>
      </w:r>
      <w:r w:rsidRPr="00E8247A">
        <w:rPr>
          <w:rFonts w:ascii="Times New Roman" w:hAnsi="Times New Roman"/>
          <w:sz w:val="28"/>
          <w:szCs w:val="28"/>
        </w:rPr>
        <w:t>де Голля была направлена не на удержание разваливающейся колониальной империи Франции, а на обеспечение влияния</w:t>
      </w:r>
      <w:r w:rsidR="00300BD8" w:rsidRPr="00E8247A">
        <w:rPr>
          <w:rFonts w:ascii="Times New Roman" w:hAnsi="Times New Roman"/>
          <w:sz w:val="28"/>
          <w:szCs w:val="28"/>
        </w:rPr>
        <w:t xml:space="preserve"> Франции в мире, два полюса которого — США и СССР — уже определились.</w:t>
      </w:r>
    </w:p>
    <w:p w:rsidR="00701E1E" w:rsidRPr="00E8247A" w:rsidRDefault="00701E1E"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Для решения этой задачи Шарль де Голль, во первых активизирует вяло текущие с начала 50-х годов разработки французского атомного оружия, которые увенчиваются созданием французской атомной бомбы, первое испытание которого было произведено в 1960 году, во вторых – коренным образом пересматривает отношения своей страны с НАТО. Рассмотрим эту реорганизацию подробнее.</w:t>
      </w:r>
    </w:p>
    <w:p w:rsidR="005A05AE" w:rsidRPr="00E8247A" w:rsidRDefault="007D670D"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Ухудшение отношений с Альянсом начинается в 1959 году и связано оно с переводом под французское (а не под натовское) командование ПВО, ракетные войска и войска, выводимые из Алжира. Это решение, принятое в одностороннем порядке, без консультаций с партнерами по блоку, привело к резкому ухудшению взаимоотношений с американской администрацией. За этим решением последовали другие подобные решения, которые де Голль, обычно комментировал в русле того, что Франция имеет право делать все, что ей выгодно «как хозяйка своей политики и по собственному почину»</w:t>
      </w:r>
      <w:r w:rsidR="001348DD" w:rsidRPr="00E8247A">
        <w:rPr>
          <w:rStyle w:val="a9"/>
          <w:rFonts w:ascii="Times New Roman" w:hAnsi="Times New Roman"/>
          <w:sz w:val="28"/>
          <w:szCs w:val="28"/>
        </w:rPr>
        <w:footnoteReference w:id="8"/>
      </w:r>
      <w:r w:rsidRPr="00E8247A">
        <w:rPr>
          <w:rFonts w:ascii="Times New Roman" w:hAnsi="Times New Roman"/>
          <w:sz w:val="28"/>
          <w:szCs w:val="28"/>
        </w:rPr>
        <w:t>.</w:t>
      </w:r>
    </w:p>
    <w:p w:rsidR="00701E1E" w:rsidRPr="00E8247A" w:rsidRDefault="005A05AE"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Де Голль, также неоднократно заявлял, что против иностранного военного присутствия на территории Франции (в стране было около 30 баз НАТО, укомплектованных нефранцузами)</w:t>
      </w:r>
      <w:r w:rsidR="001348DD" w:rsidRPr="00E8247A">
        <w:rPr>
          <w:rStyle w:val="a9"/>
          <w:rFonts w:ascii="Times New Roman" w:hAnsi="Times New Roman"/>
          <w:sz w:val="28"/>
          <w:szCs w:val="28"/>
        </w:rPr>
        <w:footnoteReference w:id="9"/>
      </w:r>
      <w:r w:rsidRPr="00E8247A">
        <w:rPr>
          <w:rFonts w:ascii="Times New Roman" w:hAnsi="Times New Roman"/>
          <w:sz w:val="28"/>
          <w:szCs w:val="28"/>
        </w:rPr>
        <w:t>.</w:t>
      </w:r>
    </w:p>
    <w:p w:rsidR="007D670D" w:rsidRPr="00E8247A" w:rsidRDefault="005A05AE"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Появление ф</w:t>
      </w:r>
      <w:r w:rsidR="007D670D" w:rsidRPr="00E8247A">
        <w:rPr>
          <w:rFonts w:ascii="Times New Roman" w:hAnsi="Times New Roman"/>
          <w:sz w:val="28"/>
          <w:szCs w:val="28"/>
        </w:rPr>
        <w:t>ранцузской атомной бомбы,</w:t>
      </w:r>
      <w:r w:rsidRPr="00E8247A">
        <w:rPr>
          <w:rFonts w:ascii="Times New Roman" w:hAnsi="Times New Roman"/>
          <w:sz w:val="28"/>
          <w:szCs w:val="28"/>
        </w:rPr>
        <w:t xml:space="preserve"> активное проведение испытаний нового оружия, также послужили сигналом к трениям с США. Последние, относительно продолжительное время не признавали право Франции на атомное оружие, рассматривая появление его как своего рода угрозу своей политической гегемонии в Европе. </w:t>
      </w:r>
      <w:r w:rsidR="00E85FB4" w:rsidRPr="00E8247A">
        <w:rPr>
          <w:rFonts w:ascii="Times New Roman" w:hAnsi="Times New Roman"/>
          <w:sz w:val="28"/>
          <w:szCs w:val="28"/>
        </w:rPr>
        <w:t xml:space="preserve">Кроме того, американские власти, уже рассматривая появление французской (и английской) атомных бомб, как совершившийся факт, </w:t>
      </w:r>
      <w:r w:rsidR="00E96A1C" w:rsidRPr="00E8247A">
        <w:rPr>
          <w:rFonts w:ascii="Times New Roman" w:hAnsi="Times New Roman"/>
          <w:sz w:val="28"/>
          <w:szCs w:val="28"/>
        </w:rPr>
        <w:t>настаивали на перевод атомных сил этих государств под объединенной натовское командование</w:t>
      </w:r>
      <w:r w:rsidR="001348DD" w:rsidRPr="00E8247A">
        <w:rPr>
          <w:rStyle w:val="a9"/>
          <w:rFonts w:ascii="Times New Roman" w:hAnsi="Times New Roman"/>
          <w:sz w:val="28"/>
          <w:szCs w:val="28"/>
        </w:rPr>
        <w:footnoteReference w:id="10"/>
      </w:r>
      <w:r w:rsidR="00E96A1C" w:rsidRPr="00E8247A">
        <w:rPr>
          <w:rFonts w:ascii="Times New Roman" w:hAnsi="Times New Roman"/>
          <w:sz w:val="28"/>
          <w:szCs w:val="28"/>
        </w:rPr>
        <w:t>.</w:t>
      </w:r>
    </w:p>
    <w:p w:rsidR="005A05AE" w:rsidRPr="00E8247A" w:rsidRDefault="005A05AE"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Таким образом, первые годы «пятой республики» можно рассматривать как время активизации французской внешней политики, время создания французской атомной бомбы, а также как время нарастания противоречий между Францией и США, что естественно, сказывалось и на отношениях Франции с Североатлантическим альянсом, который подчеркнем еще раз, был во многом зависим от политической воли руководителей заокеанской республики.</w:t>
      </w:r>
    </w:p>
    <w:p w:rsidR="005A05AE" w:rsidRPr="00E8247A" w:rsidRDefault="005A05AE"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В дальнейшем противоречия с Альянсом только возрастали, подробнее об этом мы поговорим в дальнейшем изложении.</w:t>
      </w:r>
    </w:p>
    <w:p w:rsidR="005A05AE" w:rsidRPr="00E8247A" w:rsidRDefault="00E8247A" w:rsidP="00E8247A">
      <w:pPr>
        <w:spacing w:after="0" w:line="360" w:lineRule="auto"/>
        <w:ind w:firstLine="709"/>
        <w:jc w:val="center"/>
        <w:rPr>
          <w:rFonts w:ascii="Times New Roman" w:hAnsi="Times New Roman"/>
          <w:b/>
          <w:sz w:val="28"/>
          <w:szCs w:val="28"/>
        </w:rPr>
      </w:pPr>
      <w:r>
        <w:rPr>
          <w:rFonts w:ascii="Times New Roman" w:hAnsi="Times New Roman"/>
          <w:sz w:val="28"/>
          <w:szCs w:val="28"/>
        </w:rPr>
        <w:br w:type="page"/>
      </w:r>
      <w:r w:rsidR="005A05AE" w:rsidRPr="00E8247A">
        <w:rPr>
          <w:rFonts w:ascii="Times New Roman" w:hAnsi="Times New Roman"/>
          <w:b/>
          <w:sz w:val="28"/>
          <w:szCs w:val="28"/>
        </w:rPr>
        <w:t>§ 3. Обострение противоречий с Альянсом (1963-1965)</w:t>
      </w:r>
    </w:p>
    <w:p w:rsidR="005A05AE" w:rsidRPr="00E8247A" w:rsidRDefault="005A05AE" w:rsidP="00E8247A">
      <w:pPr>
        <w:spacing w:after="0" w:line="360" w:lineRule="auto"/>
        <w:ind w:firstLine="709"/>
        <w:jc w:val="both"/>
        <w:rPr>
          <w:rFonts w:ascii="Times New Roman" w:hAnsi="Times New Roman"/>
          <w:b/>
          <w:sz w:val="28"/>
          <w:szCs w:val="28"/>
        </w:rPr>
      </w:pPr>
    </w:p>
    <w:p w:rsidR="005A05AE" w:rsidRPr="00E8247A" w:rsidRDefault="005A05AE"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Итак, в предыдущем изложении мы кратко рассмотрели те тенденции, которые легли в основу ухудшения отношений Ф</w:t>
      </w:r>
      <w:r w:rsidR="001B2183" w:rsidRPr="00E8247A">
        <w:rPr>
          <w:rFonts w:ascii="Times New Roman" w:hAnsi="Times New Roman"/>
          <w:sz w:val="28"/>
          <w:szCs w:val="28"/>
        </w:rPr>
        <w:t>ранции и НАТО в 1958-1962 годах.</w:t>
      </w:r>
      <w:r w:rsidRPr="00E8247A">
        <w:rPr>
          <w:rFonts w:ascii="Times New Roman" w:hAnsi="Times New Roman"/>
          <w:sz w:val="28"/>
          <w:szCs w:val="28"/>
        </w:rPr>
        <w:t xml:space="preserve"> Теперь рассмотрим период 1963-1965 </w:t>
      </w:r>
      <w:r w:rsidR="00621A34" w:rsidRPr="00E8247A">
        <w:rPr>
          <w:rFonts w:ascii="Times New Roman" w:hAnsi="Times New Roman"/>
          <w:sz w:val="28"/>
          <w:szCs w:val="28"/>
        </w:rPr>
        <w:t>годов, который характеризуется обострением противоречий Франции с Альянсом.</w:t>
      </w:r>
    </w:p>
    <w:p w:rsidR="00621A34" w:rsidRPr="00E8247A" w:rsidRDefault="00621A34"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Обострение этих противоречий во многом связаны с независимой внешней политикой Франции по отнош</w:t>
      </w:r>
      <w:r w:rsidR="00E85FB4" w:rsidRPr="00E8247A">
        <w:rPr>
          <w:rFonts w:ascii="Times New Roman" w:hAnsi="Times New Roman"/>
          <w:sz w:val="28"/>
          <w:szCs w:val="28"/>
        </w:rPr>
        <w:t>ению к СССР. Именно в эти годы в</w:t>
      </w:r>
      <w:r w:rsidRPr="00E8247A">
        <w:rPr>
          <w:rFonts w:ascii="Times New Roman" w:hAnsi="Times New Roman"/>
          <w:sz w:val="28"/>
          <w:szCs w:val="28"/>
        </w:rPr>
        <w:t>о Франции стала преобладать идея разрядки напряженности (которая отметим, была более чем актуальна в условиях только что закончившегося «Карибского кризиса»).</w:t>
      </w:r>
    </w:p>
    <w:p w:rsidR="00621A34" w:rsidRPr="00E8247A" w:rsidRDefault="00621A34"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Отношения Франц</w:t>
      </w:r>
      <w:r w:rsidR="00E96A1C" w:rsidRPr="00E8247A">
        <w:rPr>
          <w:rFonts w:ascii="Times New Roman" w:hAnsi="Times New Roman"/>
          <w:sz w:val="28"/>
          <w:szCs w:val="28"/>
        </w:rPr>
        <w:t>ии и СССР начинают «теплеть» - у</w:t>
      </w:r>
      <w:r w:rsidRPr="00E8247A">
        <w:rPr>
          <w:rFonts w:ascii="Times New Roman" w:hAnsi="Times New Roman"/>
          <w:sz w:val="28"/>
          <w:szCs w:val="28"/>
        </w:rPr>
        <w:t xml:space="preserve"> Франции не было никаких прямых споров с СССР. Де Голль считал, что «режимы уходят, а народы остаются». Военного соперничества между Францией и СССР также не было.</w:t>
      </w:r>
    </w:p>
    <w:p w:rsidR="00621A34" w:rsidRPr="00E8247A" w:rsidRDefault="00621A34"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К идее развязки де Голля подвигли следующие соображения</w:t>
      </w:r>
      <w:r w:rsidR="001348DD" w:rsidRPr="00E8247A">
        <w:rPr>
          <w:rStyle w:val="a9"/>
          <w:rFonts w:ascii="Times New Roman" w:hAnsi="Times New Roman"/>
          <w:sz w:val="28"/>
          <w:szCs w:val="28"/>
        </w:rPr>
        <w:footnoteReference w:id="11"/>
      </w:r>
      <w:r w:rsidRPr="00E8247A">
        <w:rPr>
          <w:rFonts w:ascii="Times New Roman" w:hAnsi="Times New Roman"/>
          <w:sz w:val="28"/>
          <w:szCs w:val="28"/>
        </w:rPr>
        <w:t>:</w:t>
      </w:r>
    </w:p>
    <w:p w:rsidR="00621A34" w:rsidRPr="00E8247A" w:rsidRDefault="00621A34"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 восстановление французского величия;</w:t>
      </w:r>
    </w:p>
    <w:p w:rsidR="00621A34" w:rsidRPr="00E8247A" w:rsidRDefault="00621A34"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 ослабление блокового противостояния, так как оно было инструментом влияния США в Западной Европе;</w:t>
      </w:r>
    </w:p>
    <w:p w:rsidR="00621A34" w:rsidRPr="00E8247A" w:rsidRDefault="00621A34"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расширение французского влияния в Европе;</w:t>
      </w:r>
    </w:p>
    <w:p w:rsidR="00621A34" w:rsidRPr="00E8247A" w:rsidRDefault="00621A34"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снижение опасности войны;</w:t>
      </w:r>
    </w:p>
    <w:p w:rsidR="00621A34" w:rsidRPr="00E8247A" w:rsidRDefault="00621A34"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перемещение центра потенциального конфликта из Европы.</w:t>
      </w:r>
    </w:p>
    <w:p w:rsidR="00621A34" w:rsidRPr="00E8247A" w:rsidRDefault="00E96A1C"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 xml:space="preserve">Разрядка, по мысли де Голля, </w:t>
      </w:r>
      <w:r w:rsidR="00621A34" w:rsidRPr="00E8247A">
        <w:rPr>
          <w:rFonts w:ascii="Times New Roman" w:hAnsi="Times New Roman"/>
          <w:sz w:val="28"/>
          <w:szCs w:val="28"/>
        </w:rPr>
        <w:t>вызвала бы развитие демократии в СССР и Восточной Европе, помогла бы преодолеть послевоенный раскол в Европе, ослабление противостояния блоков было бы стабилизирующим фактором на случай конфликта с Германией, которого во Франции еще опасались даже в описываемые годы</w:t>
      </w:r>
      <w:r w:rsidR="001348DD" w:rsidRPr="00E8247A">
        <w:rPr>
          <w:rStyle w:val="a9"/>
          <w:rFonts w:ascii="Times New Roman" w:hAnsi="Times New Roman"/>
          <w:sz w:val="28"/>
          <w:szCs w:val="28"/>
        </w:rPr>
        <w:footnoteReference w:id="12"/>
      </w:r>
      <w:r w:rsidR="00621A34" w:rsidRPr="00E8247A">
        <w:rPr>
          <w:rFonts w:ascii="Times New Roman" w:hAnsi="Times New Roman"/>
          <w:sz w:val="28"/>
          <w:szCs w:val="28"/>
        </w:rPr>
        <w:t>.</w:t>
      </w:r>
    </w:p>
    <w:p w:rsidR="00621A34" w:rsidRPr="00E8247A" w:rsidRDefault="00621A34"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 xml:space="preserve">Как следствие в начале 60-х годов между Францией и СССР было подписано несколько важных двухсторонних торговых соглашений, а также несколько меморандумов о взаимопонимании и сотрудничестве в культурной области. В это же время Франция начинает </w:t>
      </w:r>
      <w:r w:rsidR="00085BC3" w:rsidRPr="00E8247A">
        <w:rPr>
          <w:rFonts w:ascii="Times New Roman" w:hAnsi="Times New Roman"/>
          <w:sz w:val="28"/>
          <w:szCs w:val="28"/>
        </w:rPr>
        <w:t>придерживаться «особого мнения» в вопросах противостояния СССР и НАТО, причем это «особое мнение» высказывалось на самом высшем уровне и руководству НАТО в том числе</w:t>
      </w:r>
      <w:r w:rsidR="001348DD" w:rsidRPr="00E8247A">
        <w:rPr>
          <w:rStyle w:val="a9"/>
          <w:rFonts w:ascii="Times New Roman" w:hAnsi="Times New Roman"/>
          <w:sz w:val="28"/>
          <w:szCs w:val="28"/>
        </w:rPr>
        <w:footnoteReference w:id="13"/>
      </w:r>
      <w:r w:rsidR="00085BC3" w:rsidRPr="00E8247A">
        <w:rPr>
          <w:rFonts w:ascii="Times New Roman" w:hAnsi="Times New Roman"/>
          <w:sz w:val="28"/>
          <w:szCs w:val="28"/>
        </w:rPr>
        <w:t>.</w:t>
      </w:r>
    </w:p>
    <w:p w:rsidR="00D20691" w:rsidRPr="00E8247A" w:rsidRDefault="00D20691"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 xml:space="preserve">Противоречия с руководством Альянса также подчеркивались тем фактом, что Франция в 1963 году не подписала договор о частичном запрещении атомных испытаний, а также частыми антиамериканскими заявлениями Французского президента. Однако в эти годы Франция все еще считало свое членство в военном блоке НАТО достаточно важным – она стремилась иметь свои войска в Германии, а также </w:t>
      </w:r>
      <w:r w:rsidR="00DA74FE" w:rsidRPr="00E8247A">
        <w:rPr>
          <w:rFonts w:ascii="Times New Roman" w:hAnsi="Times New Roman"/>
          <w:sz w:val="28"/>
          <w:szCs w:val="28"/>
        </w:rPr>
        <w:t>все еще «надеялась» на признание совей «особой» позиции властями США. Ситуация изменяется в 1965-66 годах, о событиях которых мы поговорим в дальнейшем изложении.</w:t>
      </w:r>
    </w:p>
    <w:p w:rsidR="005A05AE" w:rsidRPr="00E8247A" w:rsidRDefault="00DA74FE"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 xml:space="preserve">Подводя итоги нашей первой главы, мы склонны высказать несколько основных выводов, которые характеризируют отношения НАТО и Франции в </w:t>
      </w:r>
      <w:r w:rsidR="00411F50" w:rsidRPr="00E8247A">
        <w:rPr>
          <w:rFonts w:ascii="Times New Roman" w:hAnsi="Times New Roman"/>
          <w:sz w:val="28"/>
          <w:szCs w:val="28"/>
        </w:rPr>
        <w:t>1958-1965 гг., итак:</w:t>
      </w:r>
    </w:p>
    <w:p w:rsidR="00411F50" w:rsidRPr="00E8247A" w:rsidRDefault="00411F50"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 Франция стояла у истоков создания НАТО в 1949 году, а штаб-квартира Альянса первоначально находилась в Париже;</w:t>
      </w:r>
    </w:p>
    <w:p w:rsidR="00411F50" w:rsidRPr="00E8247A" w:rsidRDefault="00411F50"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 членство в НАТО не избавило Францию от тяжелых последствий второй мировой войны и мало способствовало решению проблем внутри - и внешнеполитического характера, которые имели место быть в 50-е годы XX века;</w:t>
      </w:r>
    </w:p>
    <w:p w:rsidR="00411F50" w:rsidRPr="00E8247A" w:rsidRDefault="00411F50"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 зависимость от американской экономики, сложившаяся в первые послевоенные годы приводит к затяжному экономическому кризису, война за независимость Алжира приводит к крупным внутриполитическим проблемам, а неспособность политических сил к компромиссу приводит французское общество в состояние близкое к гражданской войне;</w:t>
      </w:r>
    </w:p>
    <w:p w:rsidR="00411F50" w:rsidRPr="00E8247A" w:rsidRDefault="00411F50"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В целом, комплекс противоречий во французском государстве и обществе 50-х годов XX века привел к образованию т.н. «пятой республики», лидеры которой в качестве одной из основных своей целей ставили проведение курса на реорганизацию НАТО.</w:t>
      </w:r>
    </w:p>
    <w:p w:rsidR="00411F50" w:rsidRPr="00E8247A" w:rsidRDefault="00411F50"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Первые годы «пятой республики» (1958-1962 гг.) можно рассматривать как время активизации французской внешней политики, время создания французской атомной бомбы, а также как время нарастания противоречий между Францией и США, что естественно, сказывалось и на отношениях Франции с Североатлантическим альянсом, который</w:t>
      </w:r>
      <w:r w:rsidR="00590773" w:rsidRPr="00E8247A">
        <w:rPr>
          <w:rFonts w:ascii="Times New Roman" w:hAnsi="Times New Roman"/>
          <w:sz w:val="28"/>
          <w:szCs w:val="28"/>
        </w:rPr>
        <w:t>,</w:t>
      </w:r>
      <w:r w:rsidRPr="00E8247A">
        <w:rPr>
          <w:rFonts w:ascii="Times New Roman" w:hAnsi="Times New Roman"/>
          <w:sz w:val="28"/>
          <w:szCs w:val="28"/>
        </w:rPr>
        <w:t xml:space="preserve"> подчеркнем еще раз, был во многом зависим от политической воли руководителей заокеанской республики.</w:t>
      </w:r>
    </w:p>
    <w:p w:rsidR="00411F50" w:rsidRPr="00E8247A" w:rsidRDefault="00411F50"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 xml:space="preserve">Период 1963-1965 годов, характеризуется обострением противоречий Франции с Альянсом. Связаны они </w:t>
      </w:r>
      <w:r w:rsidR="00426930" w:rsidRPr="00E8247A">
        <w:rPr>
          <w:rFonts w:ascii="Times New Roman" w:hAnsi="Times New Roman"/>
          <w:sz w:val="28"/>
          <w:szCs w:val="28"/>
        </w:rPr>
        <w:t>в</w:t>
      </w:r>
      <w:r w:rsidR="00590773" w:rsidRPr="00E8247A">
        <w:rPr>
          <w:rFonts w:ascii="Times New Roman" w:hAnsi="Times New Roman"/>
          <w:sz w:val="28"/>
          <w:szCs w:val="28"/>
        </w:rPr>
        <w:t>о первых с развитием двух</w:t>
      </w:r>
      <w:r w:rsidRPr="00E8247A">
        <w:rPr>
          <w:rFonts w:ascii="Times New Roman" w:hAnsi="Times New Roman"/>
          <w:sz w:val="28"/>
          <w:szCs w:val="28"/>
        </w:rPr>
        <w:t>сторонних отношений Франция-СССР, в рамках идей «разрядки»</w:t>
      </w:r>
      <w:r w:rsidR="00426930" w:rsidRPr="00E8247A">
        <w:rPr>
          <w:rFonts w:ascii="Times New Roman" w:hAnsi="Times New Roman"/>
          <w:sz w:val="28"/>
          <w:szCs w:val="28"/>
        </w:rPr>
        <w:t>,</w:t>
      </w:r>
      <w:r w:rsidRPr="00E8247A">
        <w:rPr>
          <w:rFonts w:ascii="Times New Roman" w:hAnsi="Times New Roman"/>
          <w:sz w:val="28"/>
          <w:szCs w:val="28"/>
        </w:rPr>
        <w:t xml:space="preserve"> которые де Голль противопоставлял </w:t>
      </w:r>
      <w:r w:rsidR="00426930" w:rsidRPr="00E8247A">
        <w:rPr>
          <w:rFonts w:ascii="Times New Roman" w:hAnsi="Times New Roman"/>
          <w:sz w:val="28"/>
          <w:szCs w:val="28"/>
        </w:rPr>
        <w:t xml:space="preserve">концепции глобального противостояния, популярной в США. Можно предположить, что «особые» отношения Франции с СССР, де Голль </w:t>
      </w:r>
      <w:r w:rsidR="00590773" w:rsidRPr="00E8247A">
        <w:rPr>
          <w:rFonts w:ascii="Times New Roman" w:hAnsi="Times New Roman"/>
          <w:sz w:val="28"/>
          <w:szCs w:val="28"/>
        </w:rPr>
        <w:t>использовал в пику чрезмерному влия</w:t>
      </w:r>
      <w:r w:rsidR="00426930" w:rsidRPr="00E8247A">
        <w:rPr>
          <w:rFonts w:ascii="Times New Roman" w:hAnsi="Times New Roman"/>
          <w:sz w:val="28"/>
          <w:szCs w:val="28"/>
        </w:rPr>
        <w:t xml:space="preserve">нию </w:t>
      </w:r>
      <w:r w:rsidR="00590773" w:rsidRPr="00E8247A">
        <w:rPr>
          <w:rFonts w:ascii="Times New Roman" w:hAnsi="Times New Roman"/>
          <w:sz w:val="28"/>
          <w:szCs w:val="28"/>
        </w:rPr>
        <w:t>США в Западной Европе.</w:t>
      </w:r>
    </w:p>
    <w:p w:rsidR="00426930" w:rsidRPr="00E8247A" w:rsidRDefault="00426930"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 xml:space="preserve">Однако в </w:t>
      </w:r>
      <w:r w:rsidR="00590773" w:rsidRPr="00E8247A">
        <w:rPr>
          <w:rFonts w:ascii="Times New Roman" w:hAnsi="Times New Roman"/>
          <w:sz w:val="28"/>
          <w:szCs w:val="28"/>
        </w:rPr>
        <w:t>эти годы Франция все еще считала</w:t>
      </w:r>
      <w:r w:rsidRPr="00E8247A">
        <w:rPr>
          <w:rFonts w:ascii="Times New Roman" w:hAnsi="Times New Roman"/>
          <w:sz w:val="28"/>
          <w:szCs w:val="28"/>
        </w:rPr>
        <w:t xml:space="preserve"> свое членство в военном блоке НАТО достаточно важным – она стремилась иметь свои войска в Германии, а также все </w:t>
      </w:r>
      <w:r w:rsidR="00590773" w:rsidRPr="00E8247A">
        <w:rPr>
          <w:rFonts w:ascii="Times New Roman" w:hAnsi="Times New Roman"/>
          <w:sz w:val="28"/>
          <w:szCs w:val="28"/>
        </w:rPr>
        <w:t>еще «надеялась» на признание сво</w:t>
      </w:r>
      <w:r w:rsidRPr="00E8247A">
        <w:rPr>
          <w:rFonts w:ascii="Times New Roman" w:hAnsi="Times New Roman"/>
          <w:sz w:val="28"/>
          <w:szCs w:val="28"/>
        </w:rPr>
        <w:t>ей «особой» позиции властями США. Ситуация изменяется в 1965-66 годах, о событиях этого периода, мы поговорим в дальнейшем изложении.</w:t>
      </w:r>
    </w:p>
    <w:p w:rsidR="00590773" w:rsidRPr="00E8247A" w:rsidRDefault="00E8247A" w:rsidP="00E8247A">
      <w:pPr>
        <w:spacing w:after="0" w:line="360" w:lineRule="auto"/>
        <w:ind w:left="709"/>
        <w:jc w:val="center"/>
        <w:rPr>
          <w:rFonts w:ascii="Times New Roman" w:hAnsi="Times New Roman"/>
          <w:b/>
          <w:caps/>
          <w:sz w:val="28"/>
          <w:szCs w:val="28"/>
        </w:rPr>
      </w:pPr>
      <w:r>
        <w:rPr>
          <w:rFonts w:ascii="Times New Roman" w:hAnsi="Times New Roman"/>
          <w:b/>
          <w:caps/>
          <w:sz w:val="28"/>
          <w:szCs w:val="28"/>
        </w:rPr>
        <w:br w:type="page"/>
      </w:r>
      <w:r w:rsidR="00590773" w:rsidRPr="00E8247A">
        <w:rPr>
          <w:rFonts w:ascii="Times New Roman" w:hAnsi="Times New Roman"/>
          <w:b/>
          <w:caps/>
          <w:sz w:val="28"/>
          <w:szCs w:val="28"/>
        </w:rPr>
        <w:t>ГЛАВА II. Политика Франции 1965-1966 гг. (от выборов до выхода)</w:t>
      </w:r>
    </w:p>
    <w:p w:rsidR="00590773" w:rsidRPr="00E8247A" w:rsidRDefault="00590773" w:rsidP="00E8247A">
      <w:pPr>
        <w:spacing w:after="0" w:line="360" w:lineRule="auto"/>
        <w:ind w:left="709"/>
        <w:jc w:val="center"/>
        <w:rPr>
          <w:rFonts w:ascii="Times New Roman" w:hAnsi="Times New Roman"/>
          <w:b/>
          <w:caps/>
          <w:sz w:val="28"/>
          <w:szCs w:val="28"/>
        </w:rPr>
      </w:pPr>
    </w:p>
    <w:p w:rsidR="00590773" w:rsidRPr="00E8247A" w:rsidRDefault="00590773" w:rsidP="00E8247A">
      <w:pPr>
        <w:spacing w:after="0" w:line="360" w:lineRule="auto"/>
        <w:ind w:left="709"/>
        <w:jc w:val="center"/>
        <w:rPr>
          <w:rFonts w:ascii="Times New Roman" w:hAnsi="Times New Roman"/>
          <w:b/>
          <w:sz w:val="28"/>
          <w:szCs w:val="28"/>
        </w:rPr>
      </w:pPr>
      <w:r w:rsidRPr="00E8247A">
        <w:rPr>
          <w:rFonts w:ascii="Times New Roman" w:hAnsi="Times New Roman"/>
          <w:b/>
          <w:sz w:val="28"/>
          <w:szCs w:val="28"/>
        </w:rPr>
        <w:t>§ 1. Выход Франции из интегрированной военной организации НАТО</w:t>
      </w:r>
    </w:p>
    <w:p w:rsidR="00590773" w:rsidRPr="00E8247A" w:rsidRDefault="00590773" w:rsidP="00E8247A">
      <w:pPr>
        <w:spacing w:after="0" w:line="360" w:lineRule="auto"/>
        <w:ind w:firstLine="709"/>
        <w:jc w:val="both"/>
        <w:rPr>
          <w:rFonts w:ascii="Times New Roman" w:hAnsi="Times New Roman"/>
          <w:sz w:val="28"/>
          <w:szCs w:val="28"/>
        </w:rPr>
      </w:pPr>
    </w:p>
    <w:p w:rsidR="00590773" w:rsidRPr="00E8247A" w:rsidRDefault="00590773"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 xml:space="preserve">В настоящей части нашего изложения пойдет речь о тех </w:t>
      </w:r>
      <w:r w:rsidR="005072B0" w:rsidRPr="00E8247A">
        <w:rPr>
          <w:rFonts w:ascii="Times New Roman" w:hAnsi="Times New Roman"/>
          <w:sz w:val="28"/>
          <w:szCs w:val="28"/>
        </w:rPr>
        <w:t>событиях,</w:t>
      </w:r>
      <w:r w:rsidRPr="00E8247A">
        <w:rPr>
          <w:rFonts w:ascii="Times New Roman" w:hAnsi="Times New Roman"/>
          <w:sz w:val="28"/>
          <w:szCs w:val="28"/>
        </w:rPr>
        <w:t xml:space="preserve"> которые послужили решающим фактором при выходе Франции из военного блока НАТО. Для более точной характеристики их характеристики представляется необходимым вновь перейти к рассмотрению внутриполитических событий во Франции.</w:t>
      </w:r>
    </w:p>
    <w:p w:rsidR="00095311" w:rsidRPr="00E8247A" w:rsidRDefault="00590773"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 xml:space="preserve">Итак, в 1959-1965 годах, генерал де Голль проводит активную внутреннюю и </w:t>
      </w:r>
      <w:r w:rsidR="005072B0" w:rsidRPr="00E8247A">
        <w:rPr>
          <w:rFonts w:ascii="Times New Roman" w:hAnsi="Times New Roman"/>
          <w:sz w:val="28"/>
          <w:szCs w:val="28"/>
        </w:rPr>
        <w:t>внешнюю</w:t>
      </w:r>
      <w:r w:rsidRPr="00E8247A">
        <w:rPr>
          <w:rFonts w:ascii="Times New Roman" w:hAnsi="Times New Roman"/>
          <w:sz w:val="28"/>
          <w:szCs w:val="28"/>
        </w:rPr>
        <w:t xml:space="preserve"> пол</w:t>
      </w:r>
      <w:r w:rsidR="00430231" w:rsidRPr="00E8247A">
        <w:rPr>
          <w:rFonts w:ascii="Times New Roman" w:hAnsi="Times New Roman"/>
          <w:sz w:val="28"/>
          <w:szCs w:val="28"/>
        </w:rPr>
        <w:t>итику, которая постепенно спосо</w:t>
      </w:r>
      <w:r w:rsidRPr="00E8247A">
        <w:rPr>
          <w:rFonts w:ascii="Times New Roman" w:hAnsi="Times New Roman"/>
          <w:sz w:val="28"/>
          <w:szCs w:val="28"/>
        </w:rPr>
        <w:t xml:space="preserve">бствует стабилизации внутриполитической жизни в стране, а также ведет к изменению места Франции в мировой политике. </w:t>
      </w:r>
      <w:r w:rsidR="00430231" w:rsidRPr="00E8247A">
        <w:rPr>
          <w:rFonts w:ascii="Times New Roman" w:hAnsi="Times New Roman"/>
          <w:sz w:val="28"/>
          <w:szCs w:val="28"/>
        </w:rPr>
        <w:t>Согласно Конституции Французской республики его полномочия, как первого президента «пятой республики» истекали в 1965 году</w:t>
      </w:r>
      <w:r w:rsidR="001348DD" w:rsidRPr="00E8247A">
        <w:rPr>
          <w:rStyle w:val="a9"/>
          <w:rFonts w:ascii="Times New Roman" w:hAnsi="Times New Roman"/>
          <w:sz w:val="28"/>
          <w:szCs w:val="28"/>
        </w:rPr>
        <w:footnoteReference w:id="14"/>
      </w:r>
      <w:r w:rsidR="00430231" w:rsidRPr="00E8247A">
        <w:rPr>
          <w:rFonts w:ascii="Times New Roman" w:hAnsi="Times New Roman"/>
          <w:sz w:val="28"/>
          <w:szCs w:val="28"/>
        </w:rPr>
        <w:t>. В преддверии своего переизбрания генерал де Голль так формулировал свои основные задачи:</w:t>
      </w:r>
    </w:p>
    <w:p w:rsidR="005072B0" w:rsidRPr="00E8247A" w:rsidRDefault="00095311"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w:t>
      </w:r>
      <w:r w:rsidR="00590773" w:rsidRPr="00E8247A">
        <w:rPr>
          <w:rFonts w:ascii="Times New Roman" w:hAnsi="Times New Roman"/>
          <w:sz w:val="28"/>
          <w:szCs w:val="28"/>
        </w:rPr>
        <w:t>Сумею ли я восстановить независимость нашей политики и нашей обороны, превратить Францию в поборника объединения всей европейской Европы, вернуть Франции её ореол и влияние в мире, особенно в странах „третьего мира“, которым она пользовалась на протяжении многих веков? Нет никаких сомнений: вот цель, которую я могу и должен достичь</w:t>
      </w:r>
      <w:r w:rsidRPr="00E8247A">
        <w:rPr>
          <w:rFonts w:ascii="Times New Roman" w:hAnsi="Times New Roman"/>
          <w:sz w:val="28"/>
          <w:szCs w:val="28"/>
        </w:rPr>
        <w:t>»</w:t>
      </w:r>
      <w:r w:rsidR="001348DD" w:rsidRPr="00E8247A">
        <w:rPr>
          <w:rStyle w:val="a9"/>
          <w:rFonts w:ascii="Times New Roman" w:hAnsi="Times New Roman"/>
          <w:sz w:val="28"/>
          <w:szCs w:val="28"/>
        </w:rPr>
        <w:footnoteReference w:id="15"/>
      </w:r>
      <w:r w:rsidRPr="00E8247A">
        <w:rPr>
          <w:rFonts w:ascii="Times New Roman" w:hAnsi="Times New Roman"/>
          <w:sz w:val="28"/>
          <w:szCs w:val="28"/>
        </w:rPr>
        <w:t>.</w:t>
      </w:r>
    </w:p>
    <w:p w:rsidR="007D670D" w:rsidRPr="00E8247A" w:rsidRDefault="005072B0"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В</w:t>
      </w:r>
      <w:r w:rsidR="00095311" w:rsidRPr="00E8247A">
        <w:rPr>
          <w:rFonts w:ascii="Times New Roman" w:hAnsi="Times New Roman"/>
          <w:sz w:val="28"/>
          <w:szCs w:val="28"/>
        </w:rPr>
        <w:t xml:space="preserve"> исполнении этого, во многом </w:t>
      </w:r>
      <w:r w:rsidRPr="00E8247A">
        <w:rPr>
          <w:rFonts w:ascii="Times New Roman" w:hAnsi="Times New Roman"/>
          <w:sz w:val="28"/>
          <w:szCs w:val="28"/>
        </w:rPr>
        <w:t>программного тезиса, де Голль</w:t>
      </w:r>
      <w:r w:rsidR="00095311" w:rsidRPr="00E8247A">
        <w:rPr>
          <w:rFonts w:ascii="Times New Roman" w:hAnsi="Times New Roman"/>
          <w:sz w:val="28"/>
          <w:szCs w:val="28"/>
        </w:rPr>
        <w:t xml:space="preserve"> </w:t>
      </w:r>
      <w:r w:rsidR="00520A58" w:rsidRPr="00E8247A">
        <w:rPr>
          <w:rFonts w:ascii="Times New Roman" w:hAnsi="Times New Roman"/>
          <w:sz w:val="28"/>
          <w:szCs w:val="28"/>
        </w:rPr>
        <w:t>предпринимает ряд решительных шагов во внешней политике, которые с одной стороны были сделаны во исполнение упоминавшейся цели, а с другой должны были поспособствовать еще большему</w:t>
      </w:r>
      <w:r w:rsidR="00E8247A">
        <w:rPr>
          <w:rFonts w:ascii="Times New Roman" w:hAnsi="Times New Roman"/>
          <w:sz w:val="28"/>
          <w:szCs w:val="28"/>
        </w:rPr>
        <w:t xml:space="preserve"> </w:t>
      </w:r>
      <w:r w:rsidR="00520A58" w:rsidRPr="00E8247A">
        <w:rPr>
          <w:rFonts w:ascii="Times New Roman" w:hAnsi="Times New Roman"/>
          <w:sz w:val="28"/>
          <w:szCs w:val="28"/>
        </w:rPr>
        <w:t xml:space="preserve">росту </w:t>
      </w:r>
      <w:r w:rsidRPr="00E8247A">
        <w:rPr>
          <w:rFonts w:ascii="Times New Roman" w:hAnsi="Times New Roman"/>
          <w:sz w:val="28"/>
          <w:szCs w:val="28"/>
        </w:rPr>
        <w:t>политической</w:t>
      </w:r>
      <w:r w:rsidR="00520A58" w:rsidRPr="00E8247A">
        <w:rPr>
          <w:rFonts w:ascii="Times New Roman" w:hAnsi="Times New Roman"/>
          <w:sz w:val="28"/>
          <w:szCs w:val="28"/>
        </w:rPr>
        <w:t xml:space="preserve"> популярности </w:t>
      </w:r>
      <w:r w:rsidRPr="00E8247A">
        <w:rPr>
          <w:rFonts w:ascii="Times New Roman" w:hAnsi="Times New Roman"/>
          <w:sz w:val="28"/>
          <w:szCs w:val="28"/>
        </w:rPr>
        <w:t>президента</w:t>
      </w:r>
      <w:r w:rsidR="00520A58" w:rsidRPr="00E8247A">
        <w:rPr>
          <w:rFonts w:ascii="Times New Roman" w:hAnsi="Times New Roman"/>
          <w:sz w:val="28"/>
          <w:szCs w:val="28"/>
        </w:rPr>
        <w:t xml:space="preserve"> внутри</w:t>
      </w:r>
      <w:r w:rsidR="00E8247A">
        <w:rPr>
          <w:rFonts w:ascii="Times New Roman" w:hAnsi="Times New Roman"/>
          <w:sz w:val="28"/>
          <w:szCs w:val="28"/>
        </w:rPr>
        <w:t xml:space="preserve"> </w:t>
      </w:r>
      <w:r w:rsidR="00520A58" w:rsidRPr="00E8247A">
        <w:rPr>
          <w:rFonts w:ascii="Times New Roman" w:hAnsi="Times New Roman"/>
          <w:sz w:val="28"/>
          <w:szCs w:val="28"/>
        </w:rPr>
        <w:t>Франции.</w:t>
      </w:r>
    </w:p>
    <w:p w:rsidR="00520A58" w:rsidRPr="00E8247A" w:rsidRDefault="000F7995"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Рассмотрим их подробнее</w:t>
      </w:r>
      <w:r w:rsidR="001348DD" w:rsidRPr="00E8247A">
        <w:rPr>
          <w:rStyle w:val="a9"/>
          <w:rFonts w:ascii="Times New Roman" w:hAnsi="Times New Roman"/>
          <w:sz w:val="28"/>
          <w:szCs w:val="28"/>
        </w:rPr>
        <w:footnoteReference w:id="16"/>
      </w:r>
      <w:r w:rsidR="00520A58" w:rsidRPr="00E8247A">
        <w:rPr>
          <w:rFonts w:ascii="Times New Roman" w:hAnsi="Times New Roman"/>
          <w:sz w:val="28"/>
          <w:szCs w:val="28"/>
        </w:rPr>
        <w:t>.</w:t>
      </w:r>
    </w:p>
    <w:p w:rsidR="005072B0" w:rsidRPr="00E8247A" w:rsidRDefault="005072B0"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Итак, 4 февраля 1965 года генерал де Голль объявляет об одностороннем отказе от использования доллара в международных расчетах. Отказавшись от доллара, Шарль де Голль, переходит на золотой стандарт.</w:t>
      </w:r>
    </w:p>
    <w:p w:rsidR="00167200" w:rsidRPr="00E8247A" w:rsidRDefault="005072B0"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Продолжение этой, явно антиамериканской политики последовало 9 сентября того де года. В этот день Президент «пятой республики» официально объявил, что Франция не считает себя связанной какими либо обязательствами перед Североатлантическим альянсом</w:t>
      </w:r>
      <w:r w:rsidR="001348DD" w:rsidRPr="00E8247A">
        <w:rPr>
          <w:rStyle w:val="a9"/>
          <w:rFonts w:ascii="Times New Roman" w:hAnsi="Times New Roman"/>
          <w:sz w:val="28"/>
          <w:szCs w:val="28"/>
        </w:rPr>
        <w:footnoteReference w:id="17"/>
      </w:r>
      <w:r w:rsidRPr="00E8247A">
        <w:rPr>
          <w:rFonts w:ascii="Times New Roman" w:hAnsi="Times New Roman"/>
          <w:sz w:val="28"/>
          <w:szCs w:val="28"/>
        </w:rPr>
        <w:t>.</w:t>
      </w:r>
    </w:p>
    <w:p w:rsidR="00167200" w:rsidRPr="00E8247A" w:rsidRDefault="005072B0"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 xml:space="preserve">Такое заявление французского президента, несмотря на то, что предпосылки к нему были видны еще задолго до 9 сентября 1965 года, произвело эффект «разорвавшейся бомбы». Американская печать наполнилась антифранцузскими заявлениями, не отставали в этом плане и СМИ Великобритании. </w:t>
      </w:r>
      <w:r w:rsidR="001A4DF0" w:rsidRPr="00E8247A">
        <w:rPr>
          <w:rFonts w:ascii="Times New Roman" w:hAnsi="Times New Roman"/>
          <w:sz w:val="28"/>
          <w:szCs w:val="28"/>
        </w:rPr>
        <w:t>Французский средства массовой информации подхватили «дуэль», что еще более усугубило отношени</w:t>
      </w:r>
      <w:r w:rsidR="00167200" w:rsidRPr="00E8247A">
        <w:rPr>
          <w:rFonts w:ascii="Times New Roman" w:hAnsi="Times New Roman"/>
          <w:sz w:val="28"/>
          <w:szCs w:val="28"/>
        </w:rPr>
        <w:t>я Франции и НАТО.</w:t>
      </w:r>
    </w:p>
    <w:p w:rsidR="005072B0" w:rsidRPr="00E8247A" w:rsidRDefault="001A4DF0"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 xml:space="preserve">Напомним также, что </w:t>
      </w:r>
      <w:r w:rsidR="00BD71C1" w:rsidRPr="00E8247A">
        <w:rPr>
          <w:rFonts w:ascii="Times New Roman" w:hAnsi="Times New Roman"/>
          <w:sz w:val="28"/>
          <w:szCs w:val="28"/>
        </w:rPr>
        <w:t xml:space="preserve">штаб-квартира НАТО того времени находилась в Париже, </w:t>
      </w:r>
      <w:r w:rsidR="004C6639" w:rsidRPr="00E8247A">
        <w:rPr>
          <w:rFonts w:ascii="Times New Roman" w:hAnsi="Times New Roman"/>
          <w:sz w:val="28"/>
          <w:szCs w:val="28"/>
        </w:rPr>
        <w:t xml:space="preserve">во Франции же, находились Совет, Секретариат, штаб Верховного главнокомандующего НАТО, базы ВМС и ВВС США, </w:t>
      </w:r>
      <w:r w:rsidR="00BD71C1" w:rsidRPr="00E8247A">
        <w:rPr>
          <w:rFonts w:ascii="Times New Roman" w:hAnsi="Times New Roman"/>
          <w:sz w:val="28"/>
          <w:szCs w:val="28"/>
        </w:rPr>
        <w:t xml:space="preserve">а </w:t>
      </w:r>
      <w:r w:rsidR="004C6639" w:rsidRPr="00E8247A">
        <w:rPr>
          <w:rFonts w:ascii="Times New Roman" w:hAnsi="Times New Roman"/>
          <w:sz w:val="28"/>
          <w:szCs w:val="28"/>
        </w:rPr>
        <w:t>значит,</w:t>
      </w:r>
      <w:r w:rsidR="00BD71C1" w:rsidRPr="00E8247A">
        <w:rPr>
          <w:rFonts w:ascii="Times New Roman" w:hAnsi="Times New Roman"/>
          <w:sz w:val="28"/>
          <w:szCs w:val="28"/>
        </w:rPr>
        <w:t xml:space="preserve"> противоречия между союзниками были более чем на виду.</w:t>
      </w:r>
    </w:p>
    <w:p w:rsidR="00BD71C1" w:rsidRPr="00E8247A" w:rsidRDefault="00BD71C1"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 xml:space="preserve">Логическим продолжением действий де Голля послужил выход Франции из военных структур НАТО и перенос штаб-квартиры альянса в Брюссель. </w:t>
      </w:r>
      <w:r w:rsidR="00D864EC" w:rsidRPr="00E8247A">
        <w:rPr>
          <w:rFonts w:ascii="Times New Roman" w:hAnsi="Times New Roman"/>
          <w:sz w:val="28"/>
          <w:szCs w:val="28"/>
        </w:rPr>
        <w:t>Это случилось 21 февраля 1966 года. В этот день Франция официально заявляет о своем решении и требует выведения 29 военных баз НАТО с территории Франции. Всего было эвакуировано более 33 тысяч человек.</w:t>
      </w:r>
    </w:p>
    <w:p w:rsidR="00167200" w:rsidRPr="00E8247A" w:rsidRDefault="00D864EC"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Исследователи отмечают, что такое решение де Голля в первую очередь было продиктовано</w:t>
      </w:r>
      <w:r w:rsidR="00E8247A">
        <w:rPr>
          <w:rFonts w:ascii="Times New Roman" w:hAnsi="Times New Roman"/>
          <w:sz w:val="28"/>
          <w:szCs w:val="28"/>
        </w:rPr>
        <w:t xml:space="preserve"> </w:t>
      </w:r>
      <w:r w:rsidRPr="00E8247A">
        <w:rPr>
          <w:rFonts w:ascii="Times New Roman" w:hAnsi="Times New Roman"/>
          <w:sz w:val="28"/>
          <w:szCs w:val="28"/>
        </w:rPr>
        <w:t>нежеланием следовать в фарватере политики Вашингтона, использовавшего НАТО в качестве средства осуществления своего мирового доминирования</w:t>
      </w:r>
      <w:r w:rsidR="001348DD" w:rsidRPr="00E8247A">
        <w:rPr>
          <w:rStyle w:val="a9"/>
          <w:rFonts w:ascii="Times New Roman" w:hAnsi="Times New Roman"/>
          <w:sz w:val="28"/>
          <w:szCs w:val="28"/>
        </w:rPr>
        <w:footnoteReference w:id="18"/>
      </w:r>
      <w:r w:rsidRPr="00E8247A">
        <w:rPr>
          <w:rFonts w:ascii="Times New Roman" w:hAnsi="Times New Roman"/>
          <w:sz w:val="28"/>
          <w:szCs w:val="28"/>
        </w:rPr>
        <w:t>. Фактически</w:t>
      </w:r>
      <w:r w:rsidR="00167200" w:rsidRPr="00E8247A">
        <w:rPr>
          <w:rFonts w:ascii="Times New Roman" w:hAnsi="Times New Roman"/>
          <w:sz w:val="28"/>
          <w:szCs w:val="28"/>
        </w:rPr>
        <w:t>,</w:t>
      </w:r>
      <w:r w:rsidRPr="00E8247A">
        <w:rPr>
          <w:rFonts w:ascii="Times New Roman" w:hAnsi="Times New Roman"/>
          <w:sz w:val="28"/>
          <w:szCs w:val="28"/>
        </w:rPr>
        <w:t xml:space="preserve"> такое решение НАТО говорило и о том, что в среде союзников по альянсу есть </w:t>
      </w:r>
      <w:r w:rsidR="004305C8" w:rsidRPr="00E8247A">
        <w:rPr>
          <w:rFonts w:ascii="Times New Roman" w:hAnsi="Times New Roman"/>
          <w:sz w:val="28"/>
          <w:szCs w:val="28"/>
        </w:rPr>
        <w:t xml:space="preserve">серьезные противоречия, связанные в первую очередь </w:t>
      </w:r>
      <w:r w:rsidR="00067F91" w:rsidRPr="00E8247A">
        <w:rPr>
          <w:rFonts w:ascii="Times New Roman" w:hAnsi="Times New Roman"/>
          <w:sz w:val="28"/>
          <w:szCs w:val="28"/>
        </w:rPr>
        <w:t>с огромной и доминирующей ролью США в этой межгосударственной структуре.</w:t>
      </w:r>
    </w:p>
    <w:p w:rsidR="00D864EC" w:rsidRPr="00E8247A" w:rsidRDefault="00167200"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Действия де Голля символизируют ту тенденцию, которая заметна и в наши дни – растущей независимостью (или стремление к ней) членов Альянса от США. В дальнейшем, о своих «особых» позициях относительно членства НАТО заявляли Греция, Исландия и Турция.</w:t>
      </w:r>
    </w:p>
    <w:p w:rsidR="00067F91" w:rsidRPr="00E8247A" w:rsidRDefault="00067F91"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Справедливости ради, необходимо отметить, что решение Франции о разрыве отношений с НАТО было не окончательным. Франция сохраняла за собой формальное место члена НАТО</w:t>
      </w:r>
      <w:r w:rsidR="00CE78A9" w:rsidRPr="00E8247A">
        <w:rPr>
          <w:rFonts w:ascii="Times New Roman" w:hAnsi="Times New Roman"/>
          <w:sz w:val="28"/>
          <w:szCs w:val="28"/>
        </w:rPr>
        <w:t xml:space="preserve"> и участвовала в политических консультациях с другими членами альянса.</w:t>
      </w:r>
    </w:p>
    <w:p w:rsidR="005072B0" w:rsidRPr="00E8247A" w:rsidRDefault="00167200"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Выход Франции из военной организации НАТО вызвал бурную реакцию как союзников Франции по НАТО, так и других мировых держав. Подробнее об этой реакции мы поговорим в дальнейшем изложении.</w:t>
      </w:r>
    </w:p>
    <w:p w:rsidR="00167200" w:rsidRPr="00E8247A" w:rsidRDefault="00167200" w:rsidP="00E8247A">
      <w:pPr>
        <w:spacing w:after="0" w:line="360" w:lineRule="auto"/>
        <w:ind w:firstLine="709"/>
        <w:jc w:val="both"/>
        <w:rPr>
          <w:rFonts w:ascii="Times New Roman" w:hAnsi="Times New Roman"/>
          <w:caps/>
          <w:sz w:val="28"/>
          <w:szCs w:val="28"/>
        </w:rPr>
      </w:pPr>
    </w:p>
    <w:p w:rsidR="00167200" w:rsidRPr="00E8247A" w:rsidRDefault="00167200" w:rsidP="00E8247A">
      <w:pPr>
        <w:spacing w:after="0" w:line="360" w:lineRule="auto"/>
        <w:ind w:firstLine="709"/>
        <w:jc w:val="center"/>
        <w:rPr>
          <w:rFonts w:ascii="Times New Roman" w:hAnsi="Times New Roman"/>
          <w:b/>
          <w:sz w:val="28"/>
          <w:szCs w:val="28"/>
        </w:rPr>
      </w:pPr>
      <w:r w:rsidRPr="00E8247A">
        <w:rPr>
          <w:rFonts w:ascii="Times New Roman" w:hAnsi="Times New Roman"/>
          <w:b/>
          <w:sz w:val="28"/>
          <w:szCs w:val="28"/>
        </w:rPr>
        <w:t>§ 2. Реакция союзников</w:t>
      </w:r>
    </w:p>
    <w:p w:rsidR="00167200" w:rsidRPr="00E8247A" w:rsidRDefault="00167200" w:rsidP="00E8247A">
      <w:pPr>
        <w:spacing w:after="0" w:line="360" w:lineRule="auto"/>
        <w:ind w:firstLine="709"/>
        <w:jc w:val="both"/>
        <w:rPr>
          <w:rFonts w:ascii="Times New Roman" w:hAnsi="Times New Roman"/>
          <w:b/>
          <w:caps/>
          <w:sz w:val="28"/>
          <w:szCs w:val="28"/>
        </w:rPr>
      </w:pPr>
    </w:p>
    <w:p w:rsidR="006E69F9" w:rsidRPr="00E8247A" w:rsidRDefault="00167200"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Рассмотрим реакцию союзников Франции по НАТО на события описываемые выше.</w:t>
      </w:r>
    </w:p>
    <w:p w:rsidR="00167200" w:rsidRPr="00E8247A" w:rsidRDefault="00167200"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Условно всю реакцию можно разделить на две составляющие – реакцию США, а та</w:t>
      </w:r>
      <w:r w:rsidR="006E69F9" w:rsidRPr="00E8247A">
        <w:rPr>
          <w:rFonts w:ascii="Times New Roman" w:hAnsi="Times New Roman"/>
          <w:sz w:val="28"/>
          <w:szCs w:val="28"/>
        </w:rPr>
        <w:t>кже стран, наиболее зависимых от позиции мировой сверхдержавы (Канада, Бельгия, Великобритания и др.), которая была явно негативной, а также реакцию некоторых европейских государств, которые в целом одобряли действия Фра</w:t>
      </w:r>
      <w:r w:rsidR="00884961" w:rsidRPr="00E8247A">
        <w:rPr>
          <w:rFonts w:ascii="Times New Roman" w:hAnsi="Times New Roman"/>
          <w:sz w:val="28"/>
          <w:szCs w:val="28"/>
        </w:rPr>
        <w:t>нции, но не имели</w:t>
      </w:r>
      <w:r w:rsidR="006E69F9" w:rsidRPr="00E8247A">
        <w:rPr>
          <w:rFonts w:ascii="Times New Roman" w:hAnsi="Times New Roman"/>
          <w:sz w:val="28"/>
          <w:szCs w:val="28"/>
        </w:rPr>
        <w:t xml:space="preserve"> возможностей и ресурсов поступить аналогичным образом (в первую очередь мы говорим о ФРГ).</w:t>
      </w:r>
    </w:p>
    <w:p w:rsidR="00AE417C" w:rsidRPr="00E8247A" w:rsidRDefault="00AE417C"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Рассмотрим их подробнее.</w:t>
      </w:r>
    </w:p>
    <w:p w:rsidR="006E69F9" w:rsidRPr="00E8247A" w:rsidRDefault="00AE417C"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 xml:space="preserve">Итак, реакция США, Канады, Бельгии, </w:t>
      </w:r>
      <w:r w:rsidR="001C1679" w:rsidRPr="00E8247A">
        <w:rPr>
          <w:rFonts w:ascii="Times New Roman" w:hAnsi="Times New Roman"/>
          <w:sz w:val="28"/>
          <w:szCs w:val="28"/>
        </w:rPr>
        <w:t>Португалии, Великобритании</w:t>
      </w:r>
      <w:r w:rsidR="00E8247A">
        <w:rPr>
          <w:rFonts w:ascii="Times New Roman" w:hAnsi="Times New Roman"/>
          <w:sz w:val="28"/>
          <w:szCs w:val="28"/>
        </w:rPr>
        <w:t xml:space="preserve"> </w:t>
      </w:r>
      <w:r w:rsidRPr="00E8247A">
        <w:rPr>
          <w:rFonts w:ascii="Times New Roman" w:hAnsi="Times New Roman"/>
          <w:sz w:val="28"/>
          <w:szCs w:val="28"/>
        </w:rPr>
        <w:t xml:space="preserve">и других стран, была более чем негативная. Это выражалась как в официальной позиции внешнеполитических ведомств этих государств, так и во мнении большинства средств массовой информации этих стран. </w:t>
      </w:r>
      <w:r w:rsidR="00884961" w:rsidRPr="00E8247A">
        <w:rPr>
          <w:rFonts w:ascii="Times New Roman" w:hAnsi="Times New Roman"/>
          <w:sz w:val="28"/>
          <w:szCs w:val="28"/>
        </w:rPr>
        <w:t>В американском обществе стали проявляться антифранцузские настроения</w:t>
      </w:r>
      <w:r w:rsidR="001348DD" w:rsidRPr="00E8247A">
        <w:rPr>
          <w:rStyle w:val="a9"/>
          <w:rFonts w:ascii="Times New Roman" w:hAnsi="Times New Roman"/>
          <w:sz w:val="28"/>
          <w:szCs w:val="28"/>
        </w:rPr>
        <w:footnoteReference w:id="19"/>
      </w:r>
      <w:r w:rsidR="00884961" w:rsidRPr="00E8247A">
        <w:rPr>
          <w:rFonts w:ascii="Times New Roman" w:hAnsi="Times New Roman"/>
          <w:sz w:val="28"/>
          <w:szCs w:val="28"/>
        </w:rPr>
        <w:t>.</w:t>
      </w:r>
    </w:p>
    <w:p w:rsidR="00CC421E" w:rsidRPr="00E8247A" w:rsidRDefault="00CC421E"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Той же «монетой» отвечала и Франция. После 21 февраля 1966 года официальная позиция внешнеполитического ведомства Франции стала резко и во многом подчеркнуто антиамериканской. В последующем именно Франция, единственная из стран-членов НАТО осуждает шестидневную войну Израиля против Арабских государств (а напомним, что Израиль считался в то время одним из самых значимых союзников США на Ближнем Востоке, его даже иногда называли «51 штат США») и действия США во Вьетнаме</w:t>
      </w:r>
      <w:r w:rsidR="001348DD" w:rsidRPr="00E8247A">
        <w:rPr>
          <w:rStyle w:val="a9"/>
          <w:rFonts w:ascii="Times New Roman" w:hAnsi="Times New Roman"/>
          <w:sz w:val="28"/>
          <w:szCs w:val="28"/>
        </w:rPr>
        <w:footnoteReference w:id="20"/>
      </w:r>
      <w:r w:rsidRPr="00E8247A">
        <w:rPr>
          <w:rFonts w:ascii="Times New Roman" w:hAnsi="Times New Roman"/>
          <w:sz w:val="28"/>
          <w:szCs w:val="28"/>
        </w:rPr>
        <w:t>.</w:t>
      </w:r>
    </w:p>
    <w:p w:rsidR="00CC421E" w:rsidRPr="00E8247A" w:rsidRDefault="00CC421E"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Отметим также реакцию Канады. Экономика этого государства была исторически очень тесно связана с экономикой США, и поэтому ее реакцию в рассматриваемом вопросе было легко предугадать: Канада резко осудила французское руководство. Однако на позицию канадского правительства во многом повлияли неосторожные высказывания де Голля, который во время одного из своих визитов в канадскую провинцию Квебек, произнес фразу «Да здравствует свободный Квебек». Это изречение, в свете внутриполитических проблем Канады (а Квебек в то время а</w:t>
      </w:r>
      <w:r w:rsidR="00E85FB4" w:rsidRPr="00E8247A">
        <w:rPr>
          <w:rFonts w:ascii="Times New Roman" w:hAnsi="Times New Roman"/>
          <w:sz w:val="28"/>
          <w:szCs w:val="28"/>
        </w:rPr>
        <w:t>ктивно добивался независимости), повлекло за собой очень жесткую реакцию</w:t>
      </w:r>
      <w:r w:rsidR="001348DD" w:rsidRPr="00E8247A">
        <w:rPr>
          <w:rStyle w:val="a9"/>
          <w:rFonts w:ascii="Times New Roman" w:hAnsi="Times New Roman"/>
          <w:sz w:val="28"/>
          <w:szCs w:val="28"/>
        </w:rPr>
        <w:footnoteReference w:id="21"/>
      </w:r>
      <w:r w:rsidR="00E85FB4" w:rsidRPr="00E8247A">
        <w:rPr>
          <w:rFonts w:ascii="Times New Roman" w:hAnsi="Times New Roman"/>
          <w:sz w:val="28"/>
          <w:szCs w:val="28"/>
        </w:rPr>
        <w:t>.</w:t>
      </w:r>
    </w:p>
    <w:p w:rsidR="00E85FB4" w:rsidRPr="00E8247A" w:rsidRDefault="00E85FB4"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 xml:space="preserve">Перейдем к странам, у которых было несколько отличное, от изложенных выше, мнения по вопросу выхода Франции из военных структур НАТО. В первую очередь мы имеем ввиду ФРГ, которая к тому времени была членом НАТО (с 1955 года). </w:t>
      </w:r>
      <w:r w:rsidR="00604072" w:rsidRPr="00E8247A">
        <w:rPr>
          <w:rFonts w:ascii="Times New Roman" w:hAnsi="Times New Roman"/>
          <w:sz w:val="28"/>
          <w:szCs w:val="28"/>
        </w:rPr>
        <w:t xml:space="preserve">Особое отношение Германии было вызвано тем, что эта страна, после второй мировой войны, была разделена фактически на два разных государства – ФРГ и ГДР, была оккупирована, лишена права иметь какие бы то ни </w:t>
      </w:r>
      <w:r w:rsidR="004C6639" w:rsidRPr="00E8247A">
        <w:rPr>
          <w:rFonts w:ascii="Times New Roman" w:hAnsi="Times New Roman"/>
          <w:sz w:val="28"/>
          <w:szCs w:val="28"/>
        </w:rPr>
        <w:t>было значительные вооруженные силы, а значит, занимала в послевоенной Европе более чем скромное место</w:t>
      </w:r>
      <w:r w:rsidR="001348DD" w:rsidRPr="00E8247A">
        <w:rPr>
          <w:rStyle w:val="a9"/>
          <w:rFonts w:ascii="Times New Roman" w:hAnsi="Times New Roman"/>
          <w:sz w:val="28"/>
          <w:szCs w:val="28"/>
        </w:rPr>
        <w:footnoteReference w:id="22"/>
      </w:r>
      <w:r w:rsidR="004C6639" w:rsidRPr="00E8247A">
        <w:rPr>
          <w:rFonts w:ascii="Times New Roman" w:hAnsi="Times New Roman"/>
          <w:sz w:val="28"/>
          <w:szCs w:val="28"/>
        </w:rPr>
        <w:t>.</w:t>
      </w:r>
    </w:p>
    <w:p w:rsidR="001C1679" w:rsidRPr="00E8247A" w:rsidRDefault="004C6639"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 xml:space="preserve">Взаимоотношения ФРГ и Франции этого периода надо рассматривать в контексте наметившейся </w:t>
      </w:r>
      <w:r w:rsidR="001C1679" w:rsidRPr="00E8247A">
        <w:rPr>
          <w:rFonts w:ascii="Times New Roman" w:hAnsi="Times New Roman"/>
          <w:sz w:val="28"/>
          <w:szCs w:val="28"/>
        </w:rPr>
        <w:t>к</w:t>
      </w:r>
      <w:r w:rsidRPr="00E8247A">
        <w:rPr>
          <w:rFonts w:ascii="Times New Roman" w:hAnsi="Times New Roman"/>
          <w:sz w:val="28"/>
          <w:szCs w:val="28"/>
        </w:rPr>
        <w:t xml:space="preserve"> тому времени европейской интеграции </w:t>
      </w:r>
      <w:r w:rsidR="001C1679" w:rsidRPr="00E8247A">
        <w:rPr>
          <w:rFonts w:ascii="Times New Roman" w:hAnsi="Times New Roman"/>
          <w:sz w:val="28"/>
          <w:szCs w:val="28"/>
        </w:rPr>
        <w:t>(</w:t>
      </w:r>
      <w:r w:rsidRPr="00E8247A">
        <w:rPr>
          <w:rFonts w:ascii="Times New Roman" w:hAnsi="Times New Roman"/>
          <w:sz w:val="28"/>
          <w:szCs w:val="28"/>
        </w:rPr>
        <w:t>еще с 1957 года в Европе действовало Европейское экономическое сообщество, особую роль в котором играли рассматриваемые два государства</w:t>
      </w:r>
      <w:r w:rsidR="001C1679" w:rsidRPr="00E8247A">
        <w:rPr>
          <w:rFonts w:ascii="Times New Roman" w:hAnsi="Times New Roman"/>
          <w:sz w:val="28"/>
          <w:szCs w:val="28"/>
        </w:rPr>
        <w:t>)</w:t>
      </w:r>
      <w:r w:rsidRPr="00E8247A">
        <w:rPr>
          <w:rFonts w:ascii="Times New Roman" w:hAnsi="Times New Roman"/>
          <w:sz w:val="28"/>
          <w:szCs w:val="28"/>
        </w:rPr>
        <w:t>.</w:t>
      </w:r>
    </w:p>
    <w:p w:rsidR="00F23A9C" w:rsidRPr="00E8247A" w:rsidRDefault="001C1679"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Доверительные отношения сложившиеся между руководством недавних соперников по второй мировой войне, способствовали одинаковому пониманию некоторых политических реалий того времени, и предопределили во многом схожую реакцию немецкого и французского общества на гегемонию США в Европе. Однако ФРГ того времени не имели возможности каким то образом с этим бороться, такая возможность была лишь у Франции.</w:t>
      </w:r>
    </w:p>
    <w:p w:rsidR="004C6639" w:rsidRPr="00E8247A" w:rsidRDefault="001C1679"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 xml:space="preserve">Отношения двух стран предопределили более чем спокойную реакцию лидеров ФРГ (а также руководства Люксембурга, Нидерландов) на внешнеполитический демарш США. Скорее можно было заметить </w:t>
      </w:r>
      <w:r w:rsidR="00F23A9C" w:rsidRPr="00E8247A">
        <w:rPr>
          <w:rFonts w:ascii="Times New Roman" w:hAnsi="Times New Roman"/>
          <w:sz w:val="28"/>
          <w:szCs w:val="28"/>
        </w:rPr>
        <w:t>определенное, хотя и скрываемое, удовлетворение от факта имеющейся оппозиции политике США.</w:t>
      </w:r>
    </w:p>
    <w:p w:rsidR="00F23A9C" w:rsidRPr="00E8247A" w:rsidRDefault="00F23A9C"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Таковы основные тенденции в отношении к свершившемуся факту со стороны союзников Франции по НАТО. В контексте нашей темы необходимо также отметить, что рассматриваемые события получили бурное одобрение в странах т.н. «варшавского договора», и особенно в СССР. Это способствовало дальнейшему налаживанию контактов между Францией и СССР</w:t>
      </w:r>
      <w:r w:rsidR="001348DD" w:rsidRPr="00E8247A">
        <w:rPr>
          <w:rStyle w:val="a9"/>
          <w:rFonts w:ascii="Times New Roman" w:hAnsi="Times New Roman"/>
          <w:sz w:val="28"/>
          <w:szCs w:val="28"/>
        </w:rPr>
        <w:footnoteReference w:id="23"/>
      </w:r>
      <w:r w:rsidRPr="00E8247A">
        <w:rPr>
          <w:rFonts w:ascii="Times New Roman" w:hAnsi="Times New Roman"/>
          <w:sz w:val="28"/>
          <w:szCs w:val="28"/>
        </w:rPr>
        <w:t>.</w:t>
      </w:r>
    </w:p>
    <w:p w:rsidR="00F23A9C" w:rsidRPr="00E8247A" w:rsidRDefault="00F23A9C"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Теперь подведем очередные промежуточные выводы нашей работы.</w:t>
      </w:r>
    </w:p>
    <w:p w:rsidR="00F23A9C" w:rsidRPr="00E8247A" w:rsidRDefault="00E96A1C"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 в 1959-1965 годах, генерал де Голль проводит активную внутреннюю и внешнюю политику, которая постепенно способствует стабилизации внутриполитической жизни в стране, а также ведет к изменению места Франции в мировой политике;</w:t>
      </w:r>
    </w:p>
    <w:p w:rsidR="00E96A1C" w:rsidRPr="00E8247A" w:rsidRDefault="00E96A1C"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 Логическим продолжением действий де Голля послужил выход Франции из военных структур НАТО и перенос штаб-квартиры альянса в Брюссель. Это случилось 21 февраля 1966 года. В этот день Франция официально заявляет о своем решении и требует выведения 29 военных баз НАТО с территории Франции. Всего было эвакуировано более 33 тысяч человек;</w:t>
      </w:r>
    </w:p>
    <w:p w:rsidR="00E96A1C" w:rsidRPr="00E8247A" w:rsidRDefault="00E96A1C"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 необходимо отметить, что решение Франции о разрыве отношений с НАТО было не окончательным. Франция сохраняла за собой формальное место члена НАТО и участвовала в политических консультациях с другими членами альянса;</w:t>
      </w:r>
    </w:p>
    <w:p w:rsidR="00E96A1C" w:rsidRPr="00E8247A" w:rsidRDefault="00E96A1C"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 Действия де Голля, приведшие к выходу Франции из военных структур НАТО, символизируют ту тенденцию, которая заметна и в наши дни – растущей независимостью (или стремление к ней) членов Альянса от США. В дальнейшем, о своих «особых» позициях относительно членства НАТО заявляли Греция, Исландия и Турция.</w:t>
      </w:r>
    </w:p>
    <w:p w:rsidR="00E96A1C" w:rsidRPr="00E8247A" w:rsidRDefault="00E96A1C"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 выход Франции из военной организации НАТО вызвал бурную реакцию как союзников Франции по НАТО, так и других мировых держав;</w:t>
      </w:r>
    </w:p>
    <w:p w:rsidR="00E96A1C" w:rsidRPr="00E8247A" w:rsidRDefault="00E96A1C"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 условно всю реакцию можно разделить на две составляющие – реакцию США, а также стран, наиболее зависимых от позиции мировой сверхдержавы (Канада, Великобритания и др.), которая была явно негативной, а также реакцию некоторых европейских государств, которые в целом одобряли действия Франции, но не имели возможностей и ресурсов поступить аналогичным образом (в первую очередь мы говорим о ФРГ);</w:t>
      </w:r>
    </w:p>
    <w:p w:rsidR="00E96A1C" w:rsidRPr="00E8247A" w:rsidRDefault="00E8247A" w:rsidP="00E8247A">
      <w:pPr>
        <w:spacing w:after="0" w:line="360" w:lineRule="auto"/>
        <w:ind w:firstLine="709"/>
        <w:jc w:val="center"/>
        <w:rPr>
          <w:rFonts w:ascii="Times New Roman" w:hAnsi="Times New Roman"/>
          <w:b/>
          <w:sz w:val="28"/>
          <w:szCs w:val="28"/>
        </w:rPr>
      </w:pPr>
      <w:r>
        <w:rPr>
          <w:rFonts w:ascii="Times New Roman" w:hAnsi="Times New Roman"/>
          <w:sz w:val="28"/>
          <w:szCs w:val="28"/>
        </w:rPr>
        <w:br w:type="page"/>
      </w:r>
      <w:r w:rsidR="000F7995" w:rsidRPr="00E8247A">
        <w:rPr>
          <w:rFonts w:ascii="Times New Roman" w:hAnsi="Times New Roman"/>
          <w:b/>
          <w:sz w:val="28"/>
          <w:szCs w:val="28"/>
        </w:rPr>
        <w:t>ЗАКЛЮЧЕНИЕ</w:t>
      </w:r>
    </w:p>
    <w:p w:rsidR="000F7995" w:rsidRPr="00E8247A" w:rsidRDefault="000F7995" w:rsidP="00E8247A">
      <w:pPr>
        <w:spacing w:after="0" w:line="360" w:lineRule="auto"/>
        <w:ind w:firstLine="709"/>
        <w:jc w:val="both"/>
        <w:rPr>
          <w:rFonts w:ascii="Times New Roman" w:hAnsi="Times New Roman"/>
          <w:sz w:val="28"/>
          <w:szCs w:val="28"/>
        </w:rPr>
      </w:pPr>
    </w:p>
    <w:p w:rsidR="000F7995" w:rsidRPr="00E8247A" w:rsidRDefault="000F7995"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Теперь, в соответствии с поставленными целями и задачами, сформулируем ряд общих выводов, сделанных по результатам нашей работы.</w:t>
      </w:r>
    </w:p>
    <w:p w:rsidR="000F7995" w:rsidRPr="00E8247A" w:rsidRDefault="000F7995"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Итак,</w:t>
      </w:r>
      <w:r w:rsidR="00E8247A">
        <w:rPr>
          <w:rFonts w:ascii="Times New Roman" w:hAnsi="Times New Roman"/>
          <w:sz w:val="28"/>
          <w:szCs w:val="28"/>
        </w:rPr>
        <w:t xml:space="preserve"> </w:t>
      </w:r>
      <w:r w:rsidRPr="00E8247A">
        <w:rPr>
          <w:rFonts w:ascii="Times New Roman" w:hAnsi="Times New Roman"/>
          <w:sz w:val="28"/>
          <w:szCs w:val="28"/>
        </w:rPr>
        <w:t>Франция стояла у истоков создания НАТО в 1949 году, а штаб-квартира Альянса первоначально находилась в Париже.</w:t>
      </w:r>
    </w:p>
    <w:p w:rsidR="000F7995" w:rsidRPr="00E8247A" w:rsidRDefault="000F7995"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Однако членство в НАТО не избавило Францию от тяжелых последствий второй мировой войны и мало способствовало решению проблем внутри - и внешнеполитического характера, которые имели место быть в 50-е годы XX века. Зависимость от американской экономики, сложившаяся в первые послевоенные годы приводит к затяжному экономическому кризису, война за независимость Алжира приводит к крупным внутриполитическим проблемам, а неспособность политических сил к компромиссу приводит французское общество в состоя</w:t>
      </w:r>
      <w:r w:rsidR="005D0795" w:rsidRPr="00E8247A">
        <w:rPr>
          <w:rFonts w:ascii="Times New Roman" w:hAnsi="Times New Roman"/>
          <w:sz w:val="28"/>
          <w:szCs w:val="28"/>
        </w:rPr>
        <w:t>ние близкое к гражданской войне.</w:t>
      </w:r>
    </w:p>
    <w:p w:rsidR="000F7995" w:rsidRPr="00E8247A" w:rsidRDefault="000F7995"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В целом, комплекс противоречий во французском государстве и обществе 50-х годов XX века привел к образованию т.н. «пятой республики», лидеры которой в качестве одной из основных своей целей ставили проведение курса на реорганизацию НАТО.</w:t>
      </w:r>
    </w:p>
    <w:p w:rsidR="000F7995" w:rsidRPr="00E8247A" w:rsidRDefault="000F7995"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Первые годы «пятой республики» (1958-1962 гг.) можно рассматривать как время активизации французской внешней политики, время создания французской атомной бомбы, а также как время нарастания противоречий между Францией и США, что естественно, сказывалось и на отношениях Франции с Североатлантическим альянсом, который, подчеркнем еще раз, был во многом зависим от политической воли руководителей заокеанской республики.</w:t>
      </w:r>
    </w:p>
    <w:p w:rsidR="000F7995" w:rsidRPr="00E8247A" w:rsidRDefault="000F7995"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Период 1963-1965 годов, характеризуется обострением противоречий Франции с Альянсом. Связаны они во первых с развитием двухсторонних отношений Франция-СССР, в рамках идей «разрядки», которые де Голль противопоставлял концепции глобального противостояния, популярной в США. Можно предположить, что «особые» отношения Франции с СССР, де Голль использовал в пику чрезмерному влиянию США в Западной Европе.</w:t>
      </w:r>
    </w:p>
    <w:p w:rsidR="000F7995" w:rsidRPr="00E8247A" w:rsidRDefault="000F7995"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Однако в эти годы Франция все еще считала свое членство в военном блоке НАТО достаточно важным – она стремилась иметь свои войска в Германии, а также все еще «надеялась» на признание своей «особой» позиции властями США. Ситуация изменяется в 1965-66 годах.</w:t>
      </w:r>
    </w:p>
    <w:p w:rsidR="000F7995" w:rsidRPr="00E8247A" w:rsidRDefault="000F7995"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Начиная с 1965 года, генерал де Голль проводит активную внутреннюю и внешнюю политику, которая постепенно способствует стабилизации внутриполитической жизни в стране, а также ведет к изменению места Франции в мировой политике.</w:t>
      </w:r>
    </w:p>
    <w:p w:rsidR="000F7995" w:rsidRPr="00E8247A" w:rsidRDefault="000F7995"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Логическим продолжением действий де Голля послужил выход Франции из военных структур НАТО и перенос штаб-квартиры альянса в Брюссель. Это случилось 21 февраля 1966 года. В этот день Франция официально заявляет о своем решении и требует выведения 29 военных баз НАТО с территории Франции. Всего было эвакуировано более 33 тысяч человек.</w:t>
      </w:r>
    </w:p>
    <w:p w:rsidR="000F7995" w:rsidRPr="00E8247A" w:rsidRDefault="000F7995"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Здесь же необходимо отметить, что решение Франции о разрыве отношений с НАТО было не окончательным. Франция сохраняла за собой формальное место члена НАТО и участвовала в политических консультациях с другими членами альянса.</w:t>
      </w:r>
    </w:p>
    <w:p w:rsidR="000F7995" w:rsidRPr="00E8247A" w:rsidRDefault="000F7995"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Выход Франции из военной организации НАТО вызвал бурную реакцию как союзников Франции по НАТО, так и других мировых держав.</w:t>
      </w:r>
    </w:p>
    <w:p w:rsidR="000F7995" w:rsidRPr="00E8247A" w:rsidRDefault="000F7995"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Условно всю эту реакцию можно разделить на две составляющие – реакцию США, а также стран, наиболее зависимых от позиции мировой сверхдержавы (Канада, Великобритания и др.), которая была явно негативной, а также реакцию некоторых европейских государств, которые в целом одобряли действия Франции, но не имели возможностей и ресурсов поступить аналогичным образом (в первую очередь мы говорим о ФРГ).</w:t>
      </w:r>
    </w:p>
    <w:p w:rsidR="005D0795" w:rsidRPr="00E8247A" w:rsidRDefault="005D0795" w:rsidP="00E8247A">
      <w:pPr>
        <w:spacing w:after="0" w:line="360" w:lineRule="auto"/>
        <w:ind w:firstLine="709"/>
        <w:jc w:val="both"/>
        <w:rPr>
          <w:rFonts w:ascii="Times New Roman" w:hAnsi="Times New Roman"/>
          <w:sz w:val="28"/>
          <w:szCs w:val="28"/>
        </w:rPr>
      </w:pPr>
      <w:r w:rsidRPr="00E8247A">
        <w:rPr>
          <w:rFonts w:ascii="Times New Roman" w:hAnsi="Times New Roman"/>
          <w:sz w:val="28"/>
          <w:szCs w:val="28"/>
        </w:rPr>
        <w:t>Действия де Голля, приведшие к выходу Франции из военных структур НАТО, символизируют ту тенденцию, которая заметна и в наши дни – растущей независимостью (или стремление к ней) членов Альянса от США. В дальнейшем, о своих «особых» позициях относительно членства НАТО заявляли и другие члены НАТО.</w:t>
      </w:r>
    </w:p>
    <w:p w:rsidR="00E308C9" w:rsidRPr="00E8247A" w:rsidRDefault="00E8247A" w:rsidP="00E8247A">
      <w:pPr>
        <w:spacing w:after="0" w:line="360" w:lineRule="auto"/>
        <w:ind w:firstLine="709"/>
        <w:jc w:val="center"/>
        <w:rPr>
          <w:rFonts w:ascii="Times New Roman" w:hAnsi="Times New Roman"/>
          <w:b/>
          <w:sz w:val="28"/>
          <w:szCs w:val="28"/>
        </w:rPr>
      </w:pPr>
      <w:r>
        <w:rPr>
          <w:rFonts w:ascii="Times New Roman" w:hAnsi="Times New Roman"/>
          <w:sz w:val="28"/>
          <w:szCs w:val="28"/>
        </w:rPr>
        <w:br w:type="page"/>
      </w:r>
      <w:r w:rsidR="00E308C9" w:rsidRPr="00E8247A">
        <w:rPr>
          <w:rFonts w:ascii="Times New Roman" w:hAnsi="Times New Roman"/>
          <w:b/>
          <w:sz w:val="28"/>
          <w:szCs w:val="28"/>
        </w:rPr>
        <w:t>СПИСОК ИСПОЛЬЗОВАННОЙ ЛИТЕРАТУРЫ</w:t>
      </w:r>
    </w:p>
    <w:p w:rsidR="00E308C9" w:rsidRPr="00E8247A" w:rsidRDefault="00E308C9" w:rsidP="00E8247A">
      <w:pPr>
        <w:spacing w:after="0" w:line="360" w:lineRule="auto"/>
        <w:ind w:firstLine="709"/>
        <w:jc w:val="both"/>
        <w:rPr>
          <w:rFonts w:ascii="Times New Roman" w:hAnsi="Times New Roman"/>
          <w:sz w:val="28"/>
          <w:szCs w:val="28"/>
        </w:rPr>
      </w:pPr>
    </w:p>
    <w:p w:rsidR="00E308C9" w:rsidRPr="00E8247A" w:rsidRDefault="00E308C9" w:rsidP="00E8247A">
      <w:pPr>
        <w:numPr>
          <w:ilvl w:val="0"/>
          <w:numId w:val="29"/>
        </w:numPr>
        <w:spacing w:after="0" w:line="360" w:lineRule="auto"/>
        <w:ind w:left="0" w:firstLine="0"/>
        <w:jc w:val="both"/>
        <w:rPr>
          <w:rFonts w:ascii="Times New Roman" w:hAnsi="Times New Roman"/>
          <w:sz w:val="28"/>
          <w:szCs w:val="28"/>
        </w:rPr>
      </w:pPr>
      <w:r w:rsidRPr="00E8247A">
        <w:rPr>
          <w:rFonts w:ascii="Times New Roman" w:hAnsi="Times New Roman"/>
          <w:sz w:val="28"/>
          <w:szCs w:val="28"/>
        </w:rPr>
        <w:t>Арказанян М. Шарль де Голль</w:t>
      </w:r>
      <w:r w:rsidR="00BC34E3" w:rsidRPr="00E8247A">
        <w:rPr>
          <w:rFonts w:ascii="Times New Roman" w:hAnsi="Times New Roman"/>
          <w:sz w:val="28"/>
          <w:szCs w:val="28"/>
        </w:rPr>
        <w:t xml:space="preserve"> (Жизнь замечательных людей)</w:t>
      </w:r>
      <w:r w:rsidRPr="00E8247A">
        <w:rPr>
          <w:rFonts w:ascii="Times New Roman" w:hAnsi="Times New Roman"/>
          <w:sz w:val="28"/>
          <w:szCs w:val="28"/>
        </w:rPr>
        <w:t xml:space="preserve">. – М.: </w:t>
      </w:r>
      <w:r w:rsidR="00BC34E3" w:rsidRPr="00E8247A">
        <w:rPr>
          <w:rFonts w:ascii="Times New Roman" w:hAnsi="Times New Roman"/>
          <w:sz w:val="28"/>
          <w:szCs w:val="28"/>
        </w:rPr>
        <w:t>Молодая гвардия, 2007</w:t>
      </w:r>
      <w:r w:rsidRPr="00E8247A">
        <w:rPr>
          <w:rFonts w:ascii="Times New Roman" w:hAnsi="Times New Roman"/>
          <w:sz w:val="28"/>
          <w:szCs w:val="28"/>
        </w:rPr>
        <w:t>. –</w:t>
      </w:r>
      <w:r w:rsidR="00BC34E3" w:rsidRPr="00E8247A">
        <w:rPr>
          <w:rFonts w:ascii="Times New Roman" w:hAnsi="Times New Roman"/>
          <w:sz w:val="28"/>
          <w:szCs w:val="28"/>
        </w:rPr>
        <w:t xml:space="preserve"> 348</w:t>
      </w:r>
      <w:r w:rsidRPr="00E8247A">
        <w:rPr>
          <w:rFonts w:ascii="Times New Roman" w:hAnsi="Times New Roman"/>
          <w:sz w:val="28"/>
          <w:szCs w:val="28"/>
        </w:rPr>
        <w:t xml:space="preserve"> с.</w:t>
      </w:r>
    </w:p>
    <w:p w:rsidR="00E308C9" w:rsidRPr="00E8247A" w:rsidRDefault="00E308C9" w:rsidP="00E8247A">
      <w:pPr>
        <w:numPr>
          <w:ilvl w:val="0"/>
          <w:numId w:val="29"/>
        </w:numPr>
        <w:spacing w:after="0" w:line="360" w:lineRule="auto"/>
        <w:ind w:left="0" w:firstLine="0"/>
        <w:jc w:val="both"/>
        <w:rPr>
          <w:rFonts w:ascii="Times New Roman" w:hAnsi="Times New Roman"/>
          <w:sz w:val="28"/>
          <w:szCs w:val="28"/>
        </w:rPr>
      </w:pPr>
      <w:r w:rsidRPr="00E8247A">
        <w:rPr>
          <w:rFonts w:ascii="Times New Roman" w:hAnsi="Times New Roman"/>
          <w:sz w:val="28"/>
          <w:szCs w:val="28"/>
        </w:rPr>
        <w:t>Голль Ш. де Мемуары надежд. М.: Международные отношения, 2000. – 230 с.</w:t>
      </w:r>
    </w:p>
    <w:p w:rsidR="00BC34E3" w:rsidRPr="00E8247A" w:rsidRDefault="00BC34E3" w:rsidP="00E8247A">
      <w:pPr>
        <w:numPr>
          <w:ilvl w:val="0"/>
          <w:numId w:val="29"/>
        </w:numPr>
        <w:spacing w:after="0" w:line="360" w:lineRule="auto"/>
        <w:ind w:left="0" w:firstLine="0"/>
        <w:jc w:val="both"/>
        <w:rPr>
          <w:rFonts w:ascii="Times New Roman" w:hAnsi="Times New Roman"/>
          <w:sz w:val="28"/>
          <w:szCs w:val="28"/>
        </w:rPr>
      </w:pPr>
      <w:r w:rsidRPr="00E8247A">
        <w:rPr>
          <w:rFonts w:ascii="Times New Roman" w:hAnsi="Times New Roman"/>
          <w:sz w:val="28"/>
          <w:szCs w:val="28"/>
        </w:rPr>
        <w:t xml:space="preserve">Григорьева Е. А. История Франции. </w:t>
      </w:r>
      <w:r w:rsidRPr="00E8247A">
        <w:rPr>
          <w:rFonts w:ascii="Times New Roman" w:hAnsi="Times New Roman"/>
          <w:sz w:val="28"/>
          <w:szCs w:val="28"/>
          <w:lang w:val="en-US"/>
        </w:rPr>
        <w:t>XX</w:t>
      </w:r>
      <w:r w:rsidRPr="00E8247A">
        <w:rPr>
          <w:rFonts w:ascii="Times New Roman" w:hAnsi="Times New Roman"/>
          <w:sz w:val="28"/>
          <w:szCs w:val="28"/>
        </w:rPr>
        <w:t xml:space="preserve"> век. М.: Дрофа, 2008. – 420 с.</w:t>
      </w:r>
    </w:p>
    <w:p w:rsidR="00BC34E3" w:rsidRPr="00E8247A" w:rsidRDefault="00BC34E3" w:rsidP="00E8247A">
      <w:pPr>
        <w:numPr>
          <w:ilvl w:val="0"/>
          <w:numId w:val="29"/>
        </w:numPr>
        <w:spacing w:after="0" w:line="360" w:lineRule="auto"/>
        <w:ind w:left="0" w:firstLine="0"/>
        <w:jc w:val="both"/>
        <w:rPr>
          <w:rFonts w:ascii="Times New Roman" w:hAnsi="Times New Roman"/>
          <w:sz w:val="28"/>
          <w:szCs w:val="28"/>
        </w:rPr>
      </w:pPr>
      <w:r w:rsidRPr="00E8247A">
        <w:rPr>
          <w:rFonts w:ascii="Times New Roman" w:hAnsi="Times New Roman"/>
          <w:sz w:val="28"/>
          <w:szCs w:val="28"/>
        </w:rPr>
        <w:t>Йен Л. История Франции с древнейших времен до наших дней. М.: Соитология, 2009. – 568 с.</w:t>
      </w:r>
    </w:p>
    <w:p w:rsidR="00E308C9" w:rsidRPr="00E8247A" w:rsidRDefault="00E308C9" w:rsidP="00E8247A">
      <w:pPr>
        <w:numPr>
          <w:ilvl w:val="0"/>
          <w:numId w:val="29"/>
        </w:numPr>
        <w:spacing w:after="0" w:line="360" w:lineRule="auto"/>
        <w:ind w:left="0" w:firstLine="0"/>
        <w:jc w:val="both"/>
        <w:rPr>
          <w:rFonts w:ascii="Times New Roman" w:hAnsi="Times New Roman"/>
          <w:sz w:val="28"/>
          <w:szCs w:val="28"/>
        </w:rPr>
      </w:pPr>
      <w:r w:rsidRPr="00E8247A">
        <w:rPr>
          <w:rFonts w:ascii="Times New Roman" w:hAnsi="Times New Roman"/>
          <w:sz w:val="28"/>
          <w:szCs w:val="28"/>
        </w:rPr>
        <w:t>Конституция пятой республики // Конституции буржуазных государств. – М.: Право, 1982. –</w:t>
      </w:r>
      <w:r w:rsidR="00BC34E3" w:rsidRPr="00E8247A">
        <w:rPr>
          <w:rFonts w:ascii="Times New Roman" w:hAnsi="Times New Roman"/>
          <w:sz w:val="28"/>
          <w:szCs w:val="28"/>
        </w:rPr>
        <w:t xml:space="preserve"> 572</w:t>
      </w:r>
      <w:r w:rsidRPr="00E8247A">
        <w:rPr>
          <w:rFonts w:ascii="Times New Roman" w:hAnsi="Times New Roman"/>
          <w:sz w:val="28"/>
          <w:szCs w:val="28"/>
        </w:rPr>
        <w:t xml:space="preserve"> с.</w:t>
      </w:r>
    </w:p>
    <w:p w:rsidR="00E308C9" w:rsidRPr="00E8247A" w:rsidRDefault="001348DD" w:rsidP="00E8247A">
      <w:pPr>
        <w:numPr>
          <w:ilvl w:val="0"/>
          <w:numId w:val="29"/>
        </w:numPr>
        <w:spacing w:after="0" w:line="360" w:lineRule="auto"/>
        <w:ind w:left="0" w:firstLine="0"/>
        <w:jc w:val="both"/>
        <w:rPr>
          <w:rFonts w:ascii="Times New Roman" w:hAnsi="Times New Roman"/>
          <w:sz w:val="28"/>
          <w:szCs w:val="28"/>
        </w:rPr>
      </w:pPr>
      <w:r w:rsidRPr="00E8247A">
        <w:rPr>
          <w:rFonts w:ascii="Times New Roman" w:hAnsi="Times New Roman"/>
          <w:sz w:val="28"/>
          <w:szCs w:val="28"/>
        </w:rPr>
        <w:t>Михеев В.С. СШ</w:t>
      </w:r>
      <w:r w:rsidR="00E308C9" w:rsidRPr="00E8247A">
        <w:rPr>
          <w:rFonts w:ascii="Times New Roman" w:hAnsi="Times New Roman"/>
          <w:sz w:val="28"/>
          <w:szCs w:val="28"/>
        </w:rPr>
        <w:t>А, Франция и европейская безопасность. М.: АМТ, 1009. – 255 с.</w:t>
      </w:r>
    </w:p>
    <w:p w:rsidR="00E308C9" w:rsidRPr="00E8247A" w:rsidRDefault="00E308C9" w:rsidP="00E8247A">
      <w:pPr>
        <w:numPr>
          <w:ilvl w:val="0"/>
          <w:numId w:val="29"/>
        </w:numPr>
        <w:spacing w:after="0" w:line="360" w:lineRule="auto"/>
        <w:ind w:left="0" w:firstLine="0"/>
        <w:jc w:val="both"/>
        <w:rPr>
          <w:rFonts w:ascii="Times New Roman" w:hAnsi="Times New Roman"/>
          <w:sz w:val="28"/>
          <w:szCs w:val="28"/>
        </w:rPr>
      </w:pPr>
      <w:r w:rsidRPr="00E8247A">
        <w:rPr>
          <w:rFonts w:ascii="Times New Roman" w:hAnsi="Times New Roman"/>
          <w:sz w:val="28"/>
          <w:szCs w:val="28"/>
        </w:rPr>
        <w:t>Молчанов Н. Де Голль. М.: Международные отношения, 1973. – 280 с.</w:t>
      </w:r>
    </w:p>
    <w:p w:rsidR="00BC34E3" w:rsidRPr="00E8247A" w:rsidRDefault="00BC34E3" w:rsidP="00E8247A">
      <w:pPr>
        <w:numPr>
          <w:ilvl w:val="0"/>
          <w:numId w:val="29"/>
        </w:numPr>
        <w:spacing w:after="0" w:line="360" w:lineRule="auto"/>
        <w:ind w:left="0" w:firstLine="0"/>
        <w:jc w:val="both"/>
        <w:rPr>
          <w:rFonts w:ascii="Times New Roman" w:hAnsi="Times New Roman"/>
          <w:sz w:val="28"/>
          <w:szCs w:val="28"/>
        </w:rPr>
      </w:pPr>
      <w:r w:rsidRPr="00E8247A">
        <w:rPr>
          <w:rFonts w:ascii="Times New Roman" w:hAnsi="Times New Roman"/>
          <w:sz w:val="28"/>
          <w:szCs w:val="28"/>
        </w:rPr>
        <w:t>Москва-Париж. Сборник интервью. М.: Правда, 1989. – 310 с.</w:t>
      </w:r>
    </w:p>
    <w:p w:rsidR="00BC34E3" w:rsidRPr="00E8247A" w:rsidRDefault="00BC34E3" w:rsidP="00E8247A">
      <w:pPr>
        <w:numPr>
          <w:ilvl w:val="0"/>
          <w:numId w:val="29"/>
        </w:numPr>
        <w:spacing w:after="0" w:line="360" w:lineRule="auto"/>
        <w:ind w:left="0" w:firstLine="0"/>
        <w:jc w:val="both"/>
        <w:rPr>
          <w:rFonts w:ascii="Times New Roman" w:hAnsi="Times New Roman"/>
          <w:sz w:val="28"/>
          <w:szCs w:val="28"/>
        </w:rPr>
      </w:pPr>
      <w:r w:rsidRPr="00E8247A">
        <w:rPr>
          <w:rFonts w:ascii="Times New Roman" w:hAnsi="Times New Roman"/>
          <w:sz w:val="28"/>
          <w:szCs w:val="28"/>
        </w:rPr>
        <w:t>НАТО. Краткий справочник. М.: АСТ, 2007. – 296 с.</w:t>
      </w:r>
    </w:p>
    <w:p w:rsidR="00E308C9" w:rsidRPr="00E8247A" w:rsidRDefault="00E308C9" w:rsidP="00E8247A">
      <w:pPr>
        <w:numPr>
          <w:ilvl w:val="0"/>
          <w:numId w:val="29"/>
        </w:numPr>
        <w:spacing w:after="0" w:line="360" w:lineRule="auto"/>
        <w:ind w:left="0" w:firstLine="0"/>
        <w:jc w:val="both"/>
        <w:rPr>
          <w:rFonts w:ascii="Times New Roman" w:hAnsi="Times New Roman"/>
          <w:sz w:val="28"/>
          <w:szCs w:val="28"/>
        </w:rPr>
      </w:pPr>
      <w:r w:rsidRPr="00E8247A">
        <w:rPr>
          <w:rFonts w:ascii="Times New Roman" w:hAnsi="Times New Roman"/>
          <w:sz w:val="28"/>
          <w:szCs w:val="28"/>
        </w:rPr>
        <w:t>Обичкина Е.О. Франция в поисках внешнеполитических ориентиров в постбиполярном мире. М.: МГИМО, 2004. – 486 с.</w:t>
      </w:r>
    </w:p>
    <w:p w:rsidR="00BC34E3" w:rsidRPr="00E8247A" w:rsidRDefault="00BC34E3" w:rsidP="00E8247A">
      <w:pPr>
        <w:numPr>
          <w:ilvl w:val="0"/>
          <w:numId w:val="29"/>
        </w:numPr>
        <w:spacing w:after="0" w:line="360" w:lineRule="auto"/>
        <w:ind w:left="0" w:firstLine="0"/>
        <w:jc w:val="both"/>
        <w:rPr>
          <w:rFonts w:ascii="Times New Roman" w:hAnsi="Times New Roman"/>
          <w:sz w:val="28"/>
          <w:szCs w:val="28"/>
        </w:rPr>
      </w:pPr>
      <w:r w:rsidRPr="00E8247A">
        <w:rPr>
          <w:rFonts w:ascii="Times New Roman" w:hAnsi="Times New Roman"/>
          <w:sz w:val="28"/>
          <w:szCs w:val="28"/>
        </w:rPr>
        <w:t>СССР, Россия и НАТО в локальных конфликтах. М.: Весть, 2008. – 230 с.</w:t>
      </w:r>
    </w:p>
    <w:p w:rsidR="00BC34E3" w:rsidRPr="00E8247A" w:rsidRDefault="00BC34E3" w:rsidP="00E8247A">
      <w:pPr>
        <w:numPr>
          <w:ilvl w:val="0"/>
          <w:numId w:val="29"/>
        </w:numPr>
        <w:spacing w:after="0" w:line="360" w:lineRule="auto"/>
        <w:ind w:left="0" w:firstLine="0"/>
        <w:jc w:val="both"/>
        <w:rPr>
          <w:rFonts w:ascii="Times New Roman" w:hAnsi="Times New Roman"/>
          <w:sz w:val="28"/>
          <w:szCs w:val="28"/>
        </w:rPr>
      </w:pPr>
      <w:r w:rsidRPr="00E8247A">
        <w:rPr>
          <w:rFonts w:ascii="Times New Roman" w:hAnsi="Times New Roman"/>
          <w:iCs/>
          <w:sz w:val="28"/>
          <w:szCs w:val="28"/>
        </w:rPr>
        <w:t>Пейрефит А. Таким был де Голль. СПб.: Питер, 2002. – 244 с.</w:t>
      </w:r>
      <w:bookmarkStart w:id="1" w:name="_GoBack"/>
      <w:bookmarkEnd w:id="1"/>
    </w:p>
    <w:sectPr w:rsidR="00BC34E3" w:rsidRPr="00E8247A" w:rsidSect="00E8247A">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4F6" w:rsidRDefault="002C74F6" w:rsidP="003C4DC1">
      <w:pPr>
        <w:spacing w:after="0" w:line="240" w:lineRule="auto"/>
      </w:pPr>
      <w:r>
        <w:separator/>
      </w:r>
    </w:p>
  </w:endnote>
  <w:endnote w:type="continuationSeparator" w:id="0">
    <w:p w:rsidR="002C74F6" w:rsidRDefault="002C74F6" w:rsidP="003C4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4F6" w:rsidRDefault="002C74F6" w:rsidP="003C4DC1">
      <w:pPr>
        <w:spacing w:after="0" w:line="240" w:lineRule="auto"/>
      </w:pPr>
      <w:r>
        <w:separator/>
      </w:r>
    </w:p>
  </w:footnote>
  <w:footnote w:type="continuationSeparator" w:id="0">
    <w:p w:rsidR="002C74F6" w:rsidRDefault="002C74F6" w:rsidP="003C4DC1">
      <w:pPr>
        <w:spacing w:after="0" w:line="240" w:lineRule="auto"/>
      </w:pPr>
      <w:r>
        <w:continuationSeparator/>
      </w:r>
    </w:p>
  </w:footnote>
  <w:footnote w:id="1">
    <w:p w:rsidR="002C74F6" w:rsidRDefault="001348DD" w:rsidP="00E8247A">
      <w:pPr>
        <w:spacing w:after="0" w:line="240" w:lineRule="auto"/>
        <w:jc w:val="both"/>
      </w:pPr>
      <w:r>
        <w:rPr>
          <w:rStyle w:val="a9"/>
        </w:rPr>
        <w:footnoteRef/>
      </w:r>
      <w:r>
        <w:t xml:space="preserve"> </w:t>
      </w:r>
      <w:r w:rsidRPr="001348DD">
        <w:rPr>
          <w:rStyle w:val="a8"/>
          <w:rFonts w:ascii="Times New Roman" w:hAnsi="Times New Roman"/>
        </w:rPr>
        <w:t xml:space="preserve">Приводится по: НАТО. Краткий справочник. М.: АСТ, 2007. </w:t>
      </w:r>
      <w:r>
        <w:rPr>
          <w:rStyle w:val="a8"/>
          <w:rFonts w:ascii="Times New Roman" w:hAnsi="Times New Roman"/>
        </w:rPr>
        <w:t>С. 13-14.</w:t>
      </w:r>
    </w:p>
  </w:footnote>
  <w:footnote w:id="2">
    <w:p w:rsidR="002C74F6" w:rsidRDefault="001348DD" w:rsidP="00E8247A">
      <w:pPr>
        <w:pStyle w:val="a7"/>
        <w:jc w:val="both"/>
      </w:pPr>
      <w:r>
        <w:rPr>
          <w:rStyle w:val="a9"/>
        </w:rPr>
        <w:footnoteRef/>
      </w:r>
      <w:r>
        <w:t xml:space="preserve"> </w:t>
      </w:r>
      <w:r w:rsidRPr="001348DD">
        <w:rPr>
          <w:rStyle w:val="a8"/>
          <w:rFonts w:ascii="Times New Roman" w:hAnsi="Times New Roman"/>
        </w:rPr>
        <w:t xml:space="preserve">Йен Л. История Франции с древнейших времен до наших дней. М.: Соитология, 2009. С. 412-413. </w:t>
      </w:r>
    </w:p>
  </w:footnote>
  <w:footnote w:id="3">
    <w:p w:rsidR="002C74F6" w:rsidRDefault="001348DD" w:rsidP="00E8247A">
      <w:pPr>
        <w:pStyle w:val="a7"/>
        <w:jc w:val="both"/>
      </w:pPr>
      <w:r w:rsidRPr="001348DD">
        <w:rPr>
          <w:rStyle w:val="a9"/>
          <w:rFonts w:ascii="Times New Roman" w:hAnsi="Times New Roman"/>
        </w:rPr>
        <w:footnoteRef/>
      </w:r>
      <w:r w:rsidRPr="001348DD">
        <w:rPr>
          <w:rFonts w:ascii="Times New Roman" w:hAnsi="Times New Roman"/>
        </w:rPr>
        <w:t xml:space="preserve"> Там же, стр. 420. </w:t>
      </w:r>
    </w:p>
  </w:footnote>
  <w:footnote w:id="4">
    <w:p w:rsidR="002C74F6" w:rsidRDefault="001348DD" w:rsidP="00E8247A">
      <w:pPr>
        <w:pStyle w:val="a7"/>
        <w:jc w:val="both"/>
      </w:pPr>
      <w:r w:rsidRPr="001348DD">
        <w:rPr>
          <w:rStyle w:val="a9"/>
          <w:rFonts w:ascii="Times New Roman" w:hAnsi="Times New Roman"/>
        </w:rPr>
        <w:footnoteRef/>
      </w:r>
      <w:r w:rsidRPr="001348DD">
        <w:rPr>
          <w:rFonts w:ascii="Times New Roman" w:hAnsi="Times New Roman"/>
        </w:rPr>
        <w:t xml:space="preserve"> Голль Ш. де Мемуары надежд. М.: Международные отношения, 2000. С. 112.</w:t>
      </w:r>
    </w:p>
  </w:footnote>
  <w:footnote w:id="5">
    <w:p w:rsidR="002C74F6" w:rsidRDefault="001348DD" w:rsidP="00E8247A">
      <w:pPr>
        <w:pStyle w:val="a7"/>
      </w:pPr>
      <w:r>
        <w:rPr>
          <w:rStyle w:val="a9"/>
        </w:rPr>
        <w:footnoteRef/>
      </w:r>
      <w:r>
        <w:t xml:space="preserve"> </w:t>
      </w:r>
      <w:r w:rsidRPr="001348DD">
        <w:rPr>
          <w:rFonts w:ascii="Times New Roman" w:hAnsi="Times New Roman"/>
        </w:rPr>
        <w:t xml:space="preserve">Йен Л. Указ. соч. Стр. 430. </w:t>
      </w:r>
    </w:p>
  </w:footnote>
  <w:footnote w:id="6">
    <w:p w:rsidR="002C74F6" w:rsidRDefault="001348DD" w:rsidP="00E8247A">
      <w:pPr>
        <w:spacing w:after="0" w:line="240" w:lineRule="auto"/>
        <w:jc w:val="both"/>
      </w:pPr>
      <w:r>
        <w:rPr>
          <w:rStyle w:val="a9"/>
        </w:rPr>
        <w:footnoteRef/>
      </w:r>
      <w:r>
        <w:t xml:space="preserve"> </w:t>
      </w:r>
      <w:r w:rsidRPr="001348DD">
        <w:rPr>
          <w:rStyle w:val="a8"/>
          <w:rFonts w:ascii="Times New Roman" w:hAnsi="Times New Roman"/>
        </w:rPr>
        <w:t>Григорьева Е. А. История Франции. XX век. М.: Дрофа, 2008. С. 290.</w:t>
      </w:r>
      <w:r>
        <w:rPr>
          <w:rFonts w:ascii="Times New Roman" w:hAnsi="Times New Roman"/>
          <w:sz w:val="28"/>
          <w:szCs w:val="28"/>
        </w:rPr>
        <w:t xml:space="preserve">  </w:t>
      </w:r>
    </w:p>
  </w:footnote>
  <w:footnote w:id="7">
    <w:p w:rsidR="002C74F6" w:rsidRDefault="001348DD" w:rsidP="00E8247A">
      <w:pPr>
        <w:pStyle w:val="a7"/>
        <w:jc w:val="both"/>
      </w:pPr>
      <w:r>
        <w:rPr>
          <w:rStyle w:val="a9"/>
        </w:rPr>
        <w:footnoteRef/>
      </w:r>
      <w:r>
        <w:t xml:space="preserve"> </w:t>
      </w:r>
      <w:r w:rsidRPr="001348DD">
        <w:rPr>
          <w:rFonts w:ascii="Times New Roman" w:hAnsi="Times New Roman"/>
        </w:rPr>
        <w:t xml:space="preserve">Григорьева Е.А. Указ. соч. Стр. 293. </w:t>
      </w:r>
    </w:p>
  </w:footnote>
  <w:footnote w:id="8">
    <w:p w:rsidR="002C74F6" w:rsidRDefault="001348DD" w:rsidP="00E8247A">
      <w:pPr>
        <w:pStyle w:val="a7"/>
        <w:jc w:val="both"/>
      </w:pPr>
      <w:r w:rsidRPr="001348DD">
        <w:rPr>
          <w:rStyle w:val="a9"/>
          <w:rFonts w:ascii="Times New Roman" w:hAnsi="Times New Roman"/>
        </w:rPr>
        <w:footnoteRef/>
      </w:r>
      <w:r w:rsidRPr="001348DD">
        <w:rPr>
          <w:rFonts w:ascii="Times New Roman" w:hAnsi="Times New Roman"/>
        </w:rPr>
        <w:t xml:space="preserve"> Приводится по: Арказанян М. Шарль де Голль (Жизнь замечательных людей). – М.: Молодая гвардия, 2007. С. 216.</w:t>
      </w:r>
      <w:r>
        <w:rPr>
          <w:rFonts w:ascii="Times New Roman" w:hAnsi="Times New Roman"/>
          <w:sz w:val="28"/>
          <w:szCs w:val="28"/>
        </w:rPr>
        <w:t xml:space="preserve"> </w:t>
      </w:r>
    </w:p>
  </w:footnote>
  <w:footnote w:id="9">
    <w:p w:rsidR="002C74F6" w:rsidRDefault="001348DD" w:rsidP="00E8247A">
      <w:pPr>
        <w:pStyle w:val="a7"/>
        <w:jc w:val="both"/>
      </w:pPr>
      <w:r>
        <w:rPr>
          <w:rStyle w:val="a9"/>
        </w:rPr>
        <w:footnoteRef/>
      </w:r>
      <w:r>
        <w:t xml:space="preserve"> </w:t>
      </w:r>
      <w:r w:rsidRPr="001348DD">
        <w:rPr>
          <w:rStyle w:val="a8"/>
          <w:rFonts w:ascii="Times New Roman" w:hAnsi="Times New Roman"/>
        </w:rPr>
        <w:t>Молчанов Н. Де Голль. М.: Международные отношения, 1973. С. 145-146.</w:t>
      </w:r>
      <w:r w:rsidRPr="001348DD">
        <w:rPr>
          <w:rFonts w:ascii="Times New Roman" w:hAnsi="Times New Roman"/>
        </w:rPr>
        <w:t xml:space="preserve"> </w:t>
      </w:r>
    </w:p>
  </w:footnote>
  <w:footnote w:id="10">
    <w:p w:rsidR="002C74F6" w:rsidRDefault="001348DD" w:rsidP="00E8247A">
      <w:pPr>
        <w:pStyle w:val="a7"/>
        <w:jc w:val="both"/>
      </w:pPr>
      <w:r w:rsidRPr="001348DD">
        <w:rPr>
          <w:rStyle w:val="a9"/>
          <w:rFonts w:ascii="Times New Roman" w:hAnsi="Times New Roman"/>
        </w:rPr>
        <w:footnoteRef/>
      </w:r>
      <w:r w:rsidRPr="001348DD">
        <w:rPr>
          <w:rFonts w:ascii="Times New Roman" w:hAnsi="Times New Roman"/>
        </w:rPr>
        <w:t xml:space="preserve"> СССР, Россия и НАТО в локальных конфликтах. М.: Весть, 2008. С. 156. </w:t>
      </w:r>
    </w:p>
  </w:footnote>
  <w:footnote w:id="11">
    <w:p w:rsidR="002C74F6" w:rsidRDefault="001348DD" w:rsidP="00E8247A">
      <w:pPr>
        <w:spacing w:after="0" w:line="240" w:lineRule="auto"/>
        <w:jc w:val="both"/>
      </w:pPr>
      <w:r>
        <w:rPr>
          <w:rStyle w:val="a9"/>
        </w:rPr>
        <w:footnoteRef/>
      </w:r>
      <w:r>
        <w:t xml:space="preserve"> </w:t>
      </w:r>
      <w:r w:rsidRPr="001348DD">
        <w:rPr>
          <w:rFonts w:ascii="Times New Roman" w:hAnsi="Times New Roman"/>
          <w:sz w:val="20"/>
          <w:szCs w:val="20"/>
        </w:rPr>
        <w:t xml:space="preserve">Приводится по: Арказанян М. Шарль де Голль (Жизнь замечательных людей). – М.: Молодая гвардия, 2007. </w:t>
      </w:r>
      <w:r>
        <w:rPr>
          <w:rFonts w:ascii="Times New Roman" w:hAnsi="Times New Roman"/>
          <w:sz w:val="20"/>
          <w:szCs w:val="20"/>
        </w:rPr>
        <w:t xml:space="preserve">С. 248-249. </w:t>
      </w:r>
    </w:p>
  </w:footnote>
  <w:footnote w:id="12">
    <w:p w:rsidR="002C74F6" w:rsidRDefault="001348DD" w:rsidP="00E8247A">
      <w:pPr>
        <w:pStyle w:val="a7"/>
      </w:pPr>
      <w:r>
        <w:rPr>
          <w:rStyle w:val="a9"/>
        </w:rPr>
        <w:footnoteRef/>
      </w:r>
      <w:r>
        <w:t xml:space="preserve"> </w:t>
      </w:r>
      <w:r w:rsidRPr="001348DD">
        <w:rPr>
          <w:rFonts w:ascii="Times New Roman" w:hAnsi="Times New Roman"/>
        </w:rPr>
        <w:t>Арказанян М</w:t>
      </w:r>
      <w:r>
        <w:rPr>
          <w:rFonts w:ascii="Times New Roman" w:hAnsi="Times New Roman"/>
        </w:rPr>
        <w:t xml:space="preserve">. Указ. соч. 267. </w:t>
      </w:r>
    </w:p>
  </w:footnote>
  <w:footnote w:id="13">
    <w:p w:rsidR="002C74F6" w:rsidRDefault="001348DD" w:rsidP="00E8247A">
      <w:pPr>
        <w:pStyle w:val="a7"/>
      </w:pPr>
      <w:r>
        <w:rPr>
          <w:rStyle w:val="a9"/>
        </w:rPr>
        <w:footnoteRef/>
      </w:r>
      <w:r>
        <w:t xml:space="preserve"> </w:t>
      </w:r>
      <w:r w:rsidRPr="001348DD">
        <w:rPr>
          <w:rStyle w:val="a8"/>
          <w:rFonts w:ascii="Times New Roman" w:hAnsi="Times New Roman"/>
        </w:rPr>
        <w:t xml:space="preserve">Григорьева Е. А. История Франции. XX век. М.: Дрофа, 2008. С. </w:t>
      </w:r>
      <w:r>
        <w:rPr>
          <w:rStyle w:val="a8"/>
          <w:rFonts w:ascii="Times New Roman" w:hAnsi="Times New Roman"/>
        </w:rPr>
        <w:t xml:space="preserve">306. </w:t>
      </w:r>
      <w:r>
        <w:rPr>
          <w:rFonts w:ascii="Times New Roman" w:hAnsi="Times New Roman"/>
          <w:sz w:val="28"/>
          <w:szCs w:val="28"/>
        </w:rPr>
        <w:t xml:space="preserve">  </w:t>
      </w:r>
    </w:p>
  </w:footnote>
  <w:footnote w:id="14">
    <w:p w:rsidR="002C74F6" w:rsidRDefault="001348DD" w:rsidP="00E8247A">
      <w:pPr>
        <w:pStyle w:val="a7"/>
      </w:pPr>
      <w:r>
        <w:rPr>
          <w:rStyle w:val="a9"/>
        </w:rPr>
        <w:footnoteRef/>
      </w:r>
      <w:r>
        <w:t xml:space="preserve"> </w:t>
      </w:r>
      <w:r w:rsidRPr="001348DD">
        <w:rPr>
          <w:rStyle w:val="a8"/>
          <w:rFonts w:ascii="Times New Roman" w:hAnsi="Times New Roman"/>
        </w:rPr>
        <w:t>Подробнее см.: Конституция пятой республики // Конституции буржуазных государств. – М.: Право, 1982. – 572 с.</w:t>
      </w:r>
    </w:p>
  </w:footnote>
  <w:footnote w:id="15">
    <w:p w:rsidR="002C74F6" w:rsidRDefault="001348DD" w:rsidP="00E8247A">
      <w:pPr>
        <w:pStyle w:val="a7"/>
      </w:pPr>
      <w:r w:rsidRPr="001348DD">
        <w:rPr>
          <w:rStyle w:val="a9"/>
          <w:rFonts w:ascii="Times New Roman" w:hAnsi="Times New Roman"/>
        </w:rPr>
        <w:footnoteRef/>
      </w:r>
      <w:r w:rsidRPr="001348DD">
        <w:rPr>
          <w:rFonts w:ascii="Times New Roman" w:hAnsi="Times New Roman"/>
        </w:rPr>
        <w:t xml:space="preserve"> Голль Ш. де Мемуары надежд. М.: Международные отношения, 2000. С. 203. </w:t>
      </w:r>
    </w:p>
  </w:footnote>
  <w:footnote w:id="16">
    <w:p w:rsidR="002C74F6" w:rsidRDefault="001348DD" w:rsidP="00E8247A">
      <w:pPr>
        <w:pStyle w:val="a7"/>
      </w:pPr>
      <w:r>
        <w:rPr>
          <w:rStyle w:val="a9"/>
        </w:rPr>
        <w:footnoteRef/>
      </w:r>
      <w:r>
        <w:t xml:space="preserve"> </w:t>
      </w:r>
      <w:r w:rsidRPr="001348DD">
        <w:rPr>
          <w:rFonts w:ascii="Times New Roman" w:hAnsi="Times New Roman"/>
        </w:rPr>
        <w:t xml:space="preserve">Приводится по: </w:t>
      </w:r>
      <w:r w:rsidRPr="001348DD">
        <w:rPr>
          <w:rStyle w:val="a8"/>
          <w:rFonts w:ascii="Times New Roman" w:hAnsi="Times New Roman"/>
        </w:rPr>
        <w:t xml:space="preserve">Григорьева Е. А. История Франции. XX век. М.: Дрофа, 2008. С. 316-318. </w:t>
      </w:r>
    </w:p>
  </w:footnote>
  <w:footnote w:id="17">
    <w:p w:rsidR="002C74F6" w:rsidRDefault="001348DD" w:rsidP="00E8247A">
      <w:pPr>
        <w:pStyle w:val="a7"/>
      </w:pPr>
      <w:r w:rsidRPr="001348DD">
        <w:rPr>
          <w:rStyle w:val="a9"/>
          <w:rFonts w:ascii="Times New Roman" w:hAnsi="Times New Roman"/>
        </w:rPr>
        <w:footnoteRef/>
      </w:r>
      <w:r w:rsidRPr="001348DD">
        <w:rPr>
          <w:rFonts w:ascii="Times New Roman" w:hAnsi="Times New Roman"/>
        </w:rPr>
        <w:t xml:space="preserve"> Приводится по: </w:t>
      </w:r>
      <w:r w:rsidRPr="001348DD">
        <w:rPr>
          <w:rFonts w:ascii="Times New Roman" w:hAnsi="Times New Roman"/>
          <w:iCs/>
        </w:rPr>
        <w:t>Пейрефит А. Таким был де Голль. СПб.: Питер, 2002. – 244 с.</w:t>
      </w:r>
    </w:p>
  </w:footnote>
  <w:footnote w:id="18">
    <w:p w:rsidR="002C74F6" w:rsidRDefault="001348DD" w:rsidP="00E8247A">
      <w:pPr>
        <w:spacing w:after="0" w:line="240" w:lineRule="auto"/>
        <w:jc w:val="both"/>
      </w:pPr>
      <w:r>
        <w:rPr>
          <w:rStyle w:val="a9"/>
        </w:rPr>
        <w:footnoteRef/>
      </w:r>
      <w:r>
        <w:t xml:space="preserve"> </w:t>
      </w:r>
      <w:r w:rsidRPr="001348DD">
        <w:rPr>
          <w:rStyle w:val="a8"/>
          <w:rFonts w:ascii="Times New Roman" w:hAnsi="Times New Roman"/>
        </w:rPr>
        <w:t>См. напр.: Обичкина Е.О. Франция в поисках внешнеполитических ориентиров в постбиполярном мире. М.: МГИМО, 2004. – 486 с.</w:t>
      </w:r>
    </w:p>
  </w:footnote>
  <w:footnote w:id="19">
    <w:p w:rsidR="002C74F6" w:rsidRDefault="001348DD" w:rsidP="00E8247A">
      <w:pPr>
        <w:pStyle w:val="a7"/>
      </w:pPr>
      <w:r>
        <w:rPr>
          <w:rStyle w:val="a9"/>
        </w:rPr>
        <w:footnoteRef/>
      </w:r>
      <w:r>
        <w:t xml:space="preserve"> </w:t>
      </w:r>
      <w:r w:rsidRPr="001348DD">
        <w:rPr>
          <w:rFonts w:ascii="Times New Roman" w:hAnsi="Times New Roman"/>
        </w:rPr>
        <w:t xml:space="preserve">Михеев В.С. СГА, Франция и европейская безопасность. М.: АМТ, 1009. </w:t>
      </w:r>
      <w:r>
        <w:rPr>
          <w:rFonts w:ascii="Times New Roman" w:hAnsi="Times New Roman"/>
        </w:rPr>
        <w:t xml:space="preserve">С. 213. </w:t>
      </w:r>
    </w:p>
  </w:footnote>
  <w:footnote w:id="20">
    <w:p w:rsidR="002C74F6" w:rsidRDefault="001348DD" w:rsidP="00E8247A">
      <w:pPr>
        <w:pStyle w:val="a7"/>
      </w:pPr>
      <w:r w:rsidRPr="001348DD">
        <w:rPr>
          <w:rStyle w:val="a9"/>
          <w:rFonts w:ascii="Times New Roman" w:hAnsi="Times New Roman"/>
        </w:rPr>
        <w:footnoteRef/>
      </w:r>
      <w:r w:rsidRPr="001348DD">
        <w:rPr>
          <w:rFonts w:ascii="Times New Roman" w:hAnsi="Times New Roman"/>
        </w:rPr>
        <w:t xml:space="preserve"> </w:t>
      </w:r>
      <w:r w:rsidRPr="001348DD">
        <w:rPr>
          <w:rStyle w:val="a8"/>
          <w:rFonts w:ascii="Times New Roman" w:hAnsi="Times New Roman"/>
        </w:rPr>
        <w:t>Григорьева Е. А. Указ. соч. С. 322-323.</w:t>
      </w:r>
      <w:r>
        <w:rPr>
          <w:rStyle w:val="a8"/>
          <w:rFonts w:ascii="Times New Roman" w:hAnsi="Times New Roman"/>
        </w:rPr>
        <w:t xml:space="preserve"> </w:t>
      </w:r>
    </w:p>
  </w:footnote>
  <w:footnote w:id="21">
    <w:p w:rsidR="002C74F6" w:rsidRDefault="001348DD" w:rsidP="00E8247A">
      <w:pPr>
        <w:spacing w:after="0" w:line="240" w:lineRule="auto"/>
        <w:contextualSpacing/>
        <w:jc w:val="both"/>
      </w:pPr>
      <w:r>
        <w:rPr>
          <w:rStyle w:val="a9"/>
        </w:rPr>
        <w:footnoteRef/>
      </w:r>
      <w:r>
        <w:t xml:space="preserve"> </w:t>
      </w:r>
      <w:r w:rsidRPr="001348DD">
        <w:rPr>
          <w:rStyle w:val="a8"/>
          <w:rFonts w:ascii="Times New Roman" w:hAnsi="Times New Roman"/>
        </w:rPr>
        <w:t xml:space="preserve">Голль Ш. де Мемуары надежд. М.: Международные отношения, 2000. С. 214. </w:t>
      </w:r>
    </w:p>
  </w:footnote>
  <w:footnote w:id="22">
    <w:p w:rsidR="002C74F6" w:rsidRDefault="001348DD" w:rsidP="00E8247A">
      <w:pPr>
        <w:pStyle w:val="a7"/>
        <w:contextualSpacing/>
      </w:pPr>
      <w:r w:rsidRPr="001348DD">
        <w:rPr>
          <w:rStyle w:val="a9"/>
          <w:rFonts w:ascii="Times New Roman" w:hAnsi="Times New Roman"/>
        </w:rPr>
        <w:footnoteRef/>
      </w:r>
      <w:r w:rsidRPr="001348DD">
        <w:rPr>
          <w:rFonts w:ascii="Times New Roman" w:hAnsi="Times New Roman"/>
        </w:rPr>
        <w:t xml:space="preserve"> Григорьева Е.А. Указ. соч.</w:t>
      </w:r>
      <w:r>
        <w:t xml:space="preserve"> </w:t>
      </w:r>
      <w:r w:rsidR="005D0795">
        <w:t xml:space="preserve">С. 356. </w:t>
      </w:r>
    </w:p>
  </w:footnote>
  <w:footnote w:id="23">
    <w:p w:rsidR="002C74F6" w:rsidRDefault="001348DD" w:rsidP="00E8247A">
      <w:pPr>
        <w:spacing w:after="0" w:line="240" w:lineRule="auto"/>
        <w:jc w:val="both"/>
      </w:pPr>
      <w:r>
        <w:rPr>
          <w:rStyle w:val="a9"/>
        </w:rPr>
        <w:footnoteRef/>
      </w:r>
      <w:r>
        <w:t xml:space="preserve"> </w:t>
      </w:r>
      <w:r w:rsidRPr="001348DD">
        <w:rPr>
          <w:rStyle w:val="a8"/>
          <w:rFonts w:ascii="Times New Roman" w:hAnsi="Times New Roman"/>
        </w:rPr>
        <w:t>Подробнее см. напр.: Москва-Париж. Сборник интервью. М.: Правда, 1989. – 310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830363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AF2DA2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4ECDCF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F3C1B8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E3454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64CE1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0C41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51450A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2E8D67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5100C8C"/>
    <w:lvl w:ilvl="0">
      <w:start w:val="1"/>
      <w:numFmt w:val="bullet"/>
      <w:lvlText w:val=""/>
      <w:lvlJc w:val="left"/>
      <w:pPr>
        <w:tabs>
          <w:tab w:val="num" w:pos="360"/>
        </w:tabs>
        <w:ind w:left="360" w:hanging="360"/>
      </w:pPr>
      <w:rPr>
        <w:rFonts w:ascii="Symbol" w:hAnsi="Symbol" w:hint="default"/>
      </w:rPr>
    </w:lvl>
  </w:abstractNum>
  <w:abstractNum w:abstractNumId="10">
    <w:nsid w:val="003B1050"/>
    <w:multiLevelType w:val="hybridMultilevel"/>
    <w:tmpl w:val="608E9480"/>
    <w:lvl w:ilvl="0" w:tplc="914EC72A">
      <w:start w:val="1"/>
      <w:numFmt w:val="decimal"/>
      <w:lvlText w:val="%1."/>
      <w:lvlJc w:val="left"/>
      <w:pPr>
        <w:ind w:left="1788" w:hanging="360"/>
      </w:pPr>
      <w:rPr>
        <w:rFonts w:cs="Times New Roman"/>
        <w:b w:val="0"/>
      </w:rPr>
    </w:lvl>
    <w:lvl w:ilvl="1" w:tplc="04190019" w:tentative="1">
      <w:start w:val="1"/>
      <w:numFmt w:val="lowerLetter"/>
      <w:lvlText w:val="%2."/>
      <w:lvlJc w:val="left"/>
      <w:pPr>
        <w:ind w:left="2508" w:hanging="360"/>
      </w:pPr>
      <w:rPr>
        <w:rFonts w:cs="Times New Roman"/>
      </w:rPr>
    </w:lvl>
    <w:lvl w:ilvl="2" w:tplc="0419001B" w:tentative="1">
      <w:start w:val="1"/>
      <w:numFmt w:val="lowerRoman"/>
      <w:lvlText w:val="%3."/>
      <w:lvlJc w:val="right"/>
      <w:pPr>
        <w:ind w:left="3228" w:hanging="180"/>
      </w:pPr>
      <w:rPr>
        <w:rFonts w:cs="Times New Roman"/>
      </w:rPr>
    </w:lvl>
    <w:lvl w:ilvl="3" w:tplc="0419000F" w:tentative="1">
      <w:start w:val="1"/>
      <w:numFmt w:val="decimal"/>
      <w:lvlText w:val="%4."/>
      <w:lvlJc w:val="left"/>
      <w:pPr>
        <w:ind w:left="3948" w:hanging="360"/>
      </w:pPr>
      <w:rPr>
        <w:rFonts w:cs="Times New Roman"/>
      </w:rPr>
    </w:lvl>
    <w:lvl w:ilvl="4" w:tplc="04190019" w:tentative="1">
      <w:start w:val="1"/>
      <w:numFmt w:val="lowerLetter"/>
      <w:lvlText w:val="%5."/>
      <w:lvlJc w:val="left"/>
      <w:pPr>
        <w:ind w:left="4668" w:hanging="360"/>
      </w:pPr>
      <w:rPr>
        <w:rFonts w:cs="Times New Roman"/>
      </w:rPr>
    </w:lvl>
    <w:lvl w:ilvl="5" w:tplc="0419001B" w:tentative="1">
      <w:start w:val="1"/>
      <w:numFmt w:val="lowerRoman"/>
      <w:lvlText w:val="%6."/>
      <w:lvlJc w:val="right"/>
      <w:pPr>
        <w:ind w:left="5388" w:hanging="180"/>
      </w:pPr>
      <w:rPr>
        <w:rFonts w:cs="Times New Roman"/>
      </w:rPr>
    </w:lvl>
    <w:lvl w:ilvl="6" w:tplc="0419000F" w:tentative="1">
      <w:start w:val="1"/>
      <w:numFmt w:val="decimal"/>
      <w:lvlText w:val="%7."/>
      <w:lvlJc w:val="left"/>
      <w:pPr>
        <w:ind w:left="6108" w:hanging="360"/>
      </w:pPr>
      <w:rPr>
        <w:rFonts w:cs="Times New Roman"/>
      </w:rPr>
    </w:lvl>
    <w:lvl w:ilvl="7" w:tplc="04190019" w:tentative="1">
      <w:start w:val="1"/>
      <w:numFmt w:val="lowerLetter"/>
      <w:lvlText w:val="%8."/>
      <w:lvlJc w:val="left"/>
      <w:pPr>
        <w:ind w:left="6828" w:hanging="360"/>
      </w:pPr>
      <w:rPr>
        <w:rFonts w:cs="Times New Roman"/>
      </w:rPr>
    </w:lvl>
    <w:lvl w:ilvl="8" w:tplc="0419001B" w:tentative="1">
      <w:start w:val="1"/>
      <w:numFmt w:val="lowerRoman"/>
      <w:lvlText w:val="%9."/>
      <w:lvlJc w:val="right"/>
      <w:pPr>
        <w:ind w:left="7548" w:hanging="180"/>
      </w:pPr>
      <w:rPr>
        <w:rFonts w:cs="Times New Roman"/>
      </w:rPr>
    </w:lvl>
  </w:abstractNum>
  <w:abstractNum w:abstractNumId="11">
    <w:nsid w:val="08194756"/>
    <w:multiLevelType w:val="hybridMultilevel"/>
    <w:tmpl w:val="E7DEC8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088B6F66"/>
    <w:multiLevelType w:val="hybridMultilevel"/>
    <w:tmpl w:val="BD40C58C"/>
    <w:lvl w:ilvl="0" w:tplc="0419000F">
      <w:start w:val="1"/>
      <w:numFmt w:val="decimal"/>
      <w:lvlText w:val="%1."/>
      <w:lvlJc w:val="left"/>
      <w:pPr>
        <w:ind w:left="1423" w:hanging="360"/>
      </w:pPr>
      <w:rPr>
        <w:rFonts w:cs="Times New Roman"/>
      </w:rPr>
    </w:lvl>
    <w:lvl w:ilvl="1" w:tplc="04190019" w:tentative="1">
      <w:start w:val="1"/>
      <w:numFmt w:val="lowerLetter"/>
      <w:lvlText w:val="%2."/>
      <w:lvlJc w:val="left"/>
      <w:pPr>
        <w:ind w:left="2143" w:hanging="360"/>
      </w:pPr>
      <w:rPr>
        <w:rFonts w:cs="Times New Roman"/>
      </w:rPr>
    </w:lvl>
    <w:lvl w:ilvl="2" w:tplc="0419001B" w:tentative="1">
      <w:start w:val="1"/>
      <w:numFmt w:val="lowerRoman"/>
      <w:lvlText w:val="%3."/>
      <w:lvlJc w:val="right"/>
      <w:pPr>
        <w:ind w:left="2863" w:hanging="180"/>
      </w:pPr>
      <w:rPr>
        <w:rFonts w:cs="Times New Roman"/>
      </w:rPr>
    </w:lvl>
    <w:lvl w:ilvl="3" w:tplc="0419000F" w:tentative="1">
      <w:start w:val="1"/>
      <w:numFmt w:val="decimal"/>
      <w:lvlText w:val="%4."/>
      <w:lvlJc w:val="left"/>
      <w:pPr>
        <w:ind w:left="3583" w:hanging="360"/>
      </w:pPr>
      <w:rPr>
        <w:rFonts w:cs="Times New Roman"/>
      </w:rPr>
    </w:lvl>
    <w:lvl w:ilvl="4" w:tplc="04190019" w:tentative="1">
      <w:start w:val="1"/>
      <w:numFmt w:val="lowerLetter"/>
      <w:lvlText w:val="%5."/>
      <w:lvlJc w:val="left"/>
      <w:pPr>
        <w:ind w:left="4303" w:hanging="360"/>
      </w:pPr>
      <w:rPr>
        <w:rFonts w:cs="Times New Roman"/>
      </w:rPr>
    </w:lvl>
    <w:lvl w:ilvl="5" w:tplc="0419001B" w:tentative="1">
      <w:start w:val="1"/>
      <w:numFmt w:val="lowerRoman"/>
      <w:lvlText w:val="%6."/>
      <w:lvlJc w:val="right"/>
      <w:pPr>
        <w:ind w:left="5023" w:hanging="180"/>
      </w:pPr>
      <w:rPr>
        <w:rFonts w:cs="Times New Roman"/>
      </w:rPr>
    </w:lvl>
    <w:lvl w:ilvl="6" w:tplc="0419000F" w:tentative="1">
      <w:start w:val="1"/>
      <w:numFmt w:val="decimal"/>
      <w:lvlText w:val="%7."/>
      <w:lvlJc w:val="left"/>
      <w:pPr>
        <w:ind w:left="5743" w:hanging="360"/>
      </w:pPr>
      <w:rPr>
        <w:rFonts w:cs="Times New Roman"/>
      </w:rPr>
    </w:lvl>
    <w:lvl w:ilvl="7" w:tplc="04190019" w:tentative="1">
      <w:start w:val="1"/>
      <w:numFmt w:val="lowerLetter"/>
      <w:lvlText w:val="%8."/>
      <w:lvlJc w:val="left"/>
      <w:pPr>
        <w:ind w:left="6463" w:hanging="360"/>
      </w:pPr>
      <w:rPr>
        <w:rFonts w:cs="Times New Roman"/>
      </w:rPr>
    </w:lvl>
    <w:lvl w:ilvl="8" w:tplc="0419001B" w:tentative="1">
      <w:start w:val="1"/>
      <w:numFmt w:val="lowerRoman"/>
      <w:lvlText w:val="%9."/>
      <w:lvlJc w:val="right"/>
      <w:pPr>
        <w:ind w:left="7183" w:hanging="180"/>
      </w:pPr>
      <w:rPr>
        <w:rFonts w:cs="Times New Roman"/>
      </w:rPr>
    </w:lvl>
  </w:abstractNum>
  <w:abstractNum w:abstractNumId="13">
    <w:nsid w:val="089D19BD"/>
    <w:multiLevelType w:val="multilevel"/>
    <w:tmpl w:val="B2D65944"/>
    <w:lvl w:ilvl="0">
      <w:start w:val="1"/>
      <w:numFmt w:val="decimal"/>
      <w:lvlText w:val="%1"/>
      <w:lvlJc w:val="left"/>
      <w:pPr>
        <w:ind w:left="450" w:hanging="450"/>
      </w:pPr>
      <w:rPr>
        <w:rFonts w:cs="Times New Roman" w:hint="default"/>
      </w:rPr>
    </w:lvl>
    <w:lvl w:ilvl="1">
      <w:start w:val="1"/>
      <w:numFmt w:val="decimal"/>
      <w:lvlText w:val="%1.%2"/>
      <w:lvlJc w:val="left"/>
      <w:pPr>
        <w:ind w:left="1155" w:hanging="45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14">
    <w:nsid w:val="145A00E3"/>
    <w:multiLevelType w:val="hybridMultilevel"/>
    <w:tmpl w:val="2B222EF0"/>
    <w:lvl w:ilvl="0" w:tplc="F4FC00F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4145B09"/>
    <w:multiLevelType w:val="hybridMultilevel"/>
    <w:tmpl w:val="869CB14C"/>
    <w:lvl w:ilvl="0" w:tplc="3FC868EC">
      <w:start w:val="1"/>
      <w:numFmt w:val="decimal"/>
      <w:lvlText w:val="%1."/>
      <w:lvlJc w:val="left"/>
      <w:pPr>
        <w:ind w:left="1055"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51F5AE5"/>
    <w:multiLevelType w:val="hybridMultilevel"/>
    <w:tmpl w:val="8D186DCC"/>
    <w:lvl w:ilvl="0" w:tplc="04190013">
      <w:start w:val="1"/>
      <w:numFmt w:val="upperRoman"/>
      <w:lvlText w:val="%1."/>
      <w:lvlJc w:val="righ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C0A494B"/>
    <w:multiLevelType w:val="hybridMultilevel"/>
    <w:tmpl w:val="1EEA78BA"/>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18">
    <w:nsid w:val="2C4F1D0C"/>
    <w:multiLevelType w:val="hybridMultilevel"/>
    <w:tmpl w:val="F942F5A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2C502F62"/>
    <w:multiLevelType w:val="hybridMultilevel"/>
    <w:tmpl w:val="20C6BE04"/>
    <w:lvl w:ilvl="0" w:tplc="3FC868EC">
      <w:start w:val="1"/>
      <w:numFmt w:val="decimal"/>
      <w:lvlText w:val="%1."/>
      <w:lvlJc w:val="left"/>
      <w:pPr>
        <w:ind w:left="1055"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2DD466DE"/>
    <w:multiLevelType w:val="hybridMultilevel"/>
    <w:tmpl w:val="633A0F0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nsid w:val="367F58A3"/>
    <w:multiLevelType w:val="multilevel"/>
    <w:tmpl w:val="B2D65944"/>
    <w:lvl w:ilvl="0">
      <w:start w:val="1"/>
      <w:numFmt w:val="decimal"/>
      <w:lvlText w:val="%1"/>
      <w:lvlJc w:val="left"/>
      <w:pPr>
        <w:ind w:left="450" w:hanging="450"/>
      </w:pPr>
      <w:rPr>
        <w:rFonts w:cs="Times New Roman" w:hint="default"/>
      </w:rPr>
    </w:lvl>
    <w:lvl w:ilvl="1">
      <w:start w:val="1"/>
      <w:numFmt w:val="decimal"/>
      <w:lvlText w:val="%1.%2"/>
      <w:lvlJc w:val="left"/>
      <w:pPr>
        <w:ind w:left="1155" w:hanging="45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22">
    <w:nsid w:val="5487793A"/>
    <w:multiLevelType w:val="hybridMultilevel"/>
    <w:tmpl w:val="D68EA7BC"/>
    <w:lvl w:ilvl="0" w:tplc="3FC868EC">
      <w:start w:val="1"/>
      <w:numFmt w:val="decimal"/>
      <w:lvlText w:val="%1."/>
      <w:lvlJc w:val="left"/>
      <w:pPr>
        <w:ind w:left="1055"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78E3761"/>
    <w:multiLevelType w:val="hybridMultilevel"/>
    <w:tmpl w:val="C660DBC0"/>
    <w:lvl w:ilvl="0" w:tplc="5FF81920">
      <w:start w:val="1"/>
      <w:numFmt w:val="upperRoman"/>
      <w:lvlText w:val="%1."/>
      <w:lvlJc w:val="left"/>
      <w:pPr>
        <w:ind w:left="2149" w:hanging="720"/>
      </w:pPr>
      <w:rPr>
        <w:rFonts w:cs="Times New Roman" w:hint="default"/>
        <w:b w:val="0"/>
      </w:rPr>
    </w:lvl>
    <w:lvl w:ilvl="1" w:tplc="04190019" w:tentative="1">
      <w:start w:val="1"/>
      <w:numFmt w:val="lowerLetter"/>
      <w:lvlText w:val="%2."/>
      <w:lvlJc w:val="left"/>
      <w:pPr>
        <w:ind w:left="2509" w:hanging="360"/>
      </w:pPr>
      <w:rPr>
        <w:rFonts w:cs="Times New Roman"/>
      </w:rPr>
    </w:lvl>
    <w:lvl w:ilvl="2" w:tplc="0419001B" w:tentative="1">
      <w:start w:val="1"/>
      <w:numFmt w:val="lowerRoman"/>
      <w:lvlText w:val="%3."/>
      <w:lvlJc w:val="right"/>
      <w:pPr>
        <w:ind w:left="3229" w:hanging="180"/>
      </w:pPr>
      <w:rPr>
        <w:rFonts w:cs="Times New Roman"/>
      </w:rPr>
    </w:lvl>
    <w:lvl w:ilvl="3" w:tplc="0419000F" w:tentative="1">
      <w:start w:val="1"/>
      <w:numFmt w:val="decimal"/>
      <w:lvlText w:val="%4."/>
      <w:lvlJc w:val="left"/>
      <w:pPr>
        <w:ind w:left="3949" w:hanging="360"/>
      </w:pPr>
      <w:rPr>
        <w:rFonts w:cs="Times New Roman"/>
      </w:rPr>
    </w:lvl>
    <w:lvl w:ilvl="4" w:tplc="04190019" w:tentative="1">
      <w:start w:val="1"/>
      <w:numFmt w:val="lowerLetter"/>
      <w:lvlText w:val="%5."/>
      <w:lvlJc w:val="left"/>
      <w:pPr>
        <w:ind w:left="4669" w:hanging="360"/>
      </w:pPr>
      <w:rPr>
        <w:rFonts w:cs="Times New Roman"/>
      </w:rPr>
    </w:lvl>
    <w:lvl w:ilvl="5" w:tplc="0419001B" w:tentative="1">
      <w:start w:val="1"/>
      <w:numFmt w:val="lowerRoman"/>
      <w:lvlText w:val="%6."/>
      <w:lvlJc w:val="right"/>
      <w:pPr>
        <w:ind w:left="5389" w:hanging="180"/>
      </w:pPr>
      <w:rPr>
        <w:rFonts w:cs="Times New Roman"/>
      </w:rPr>
    </w:lvl>
    <w:lvl w:ilvl="6" w:tplc="0419000F" w:tentative="1">
      <w:start w:val="1"/>
      <w:numFmt w:val="decimal"/>
      <w:lvlText w:val="%7."/>
      <w:lvlJc w:val="left"/>
      <w:pPr>
        <w:ind w:left="6109" w:hanging="360"/>
      </w:pPr>
      <w:rPr>
        <w:rFonts w:cs="Times New Roman"/>
      </w:rPr>
    </w:lvl>
    <w:lvl w:ilvl="7" w:tplc="04190019" w:tentative="1">
      <w:start w:val="1"/>
      <w:numFmt w:val="lowerLetter"/>
      <w:lvlText w:val="%8."/>
      <w:lvlJc w:val="left"/>
      <w:pPr>
        <w:ind w:left="6829" w:hanging="360"/>
      </w:pPr>
      <w:rPr>
        <w:rFonts w:cs="Times New Roman"/>
      </w:rPr>
    </w:lvl>
    <w:lvl w:ilvl="8" w:tplc="0419001B" w:tentative="1">
      <w:start w:val="1"/>
      <w:numFmt w:val="lowerRoman"/>
      <w:lvlText w:val="%9."/>
      <w:lvlJc w:val="right"/>
      <w:pPr>
        <w:ind w:left="7549" w:hanging="180"/>
      </w:pPr>
      <w:rPr>
        <w:rFonts w:cs="Times New Roman"/>
      </w:rPr>
    </w:lvl>
  </w:abstractNum>
  <w:abstractNum w:abstractNumId="24">
    <w:nsid w:val="5A2209B6"/>
    <w:multiLevelType w:val="hybridMultilevel"/>
    <w:tmpl w:val="AF5020B4"/>
    <w:lvl w:ilvl="0" w:tplc="3FC868EC">
      <w:start w:val="1"/>
      <w:numFmt w:val="decimal"/>
      <w:lvlText w:val="%1."/>
      <w:lvlJc w:val="left"/>
      <w:pPr>
        <w:ind w:left="1055" w:hanging="360"/>
      </w:pPr>
      <w:rPr>
        <w:rFonts w:cs="Times New Roman" w:hint="default"/>
      </w:rPr>
    </w:lvl>
    <w:lvl w:ilvl="1" w:tplc="04190019" w:tentative="1">
      <w:start w:val="1"/>
      <w:numFmt w:val="lowerLetter"/>
      <w:lvlText w:val="%2."/>
      <w:lvlJc w:val="left"/>
      <w:pPr>
        <w:ind w:left="1775" w:hanging="360"/>
      </w:pPr>
      <w:rPr>
        <w:rFonts w:cs="Times New Roman"/>
      </w:rPr>
    </w:lvl>
    <w:lvl w:ilvl="2" w:tplc="0419001B" w:tentative="1">
      <w:start w:val="1"/>
      <w:numFmt w:val="lowerRoman"/>
      <w:lvlText w:val="%3."/>
      <w:lvlJc w:val="right"/>
      <w:pPr>
        <w:ind w:left="2495" w:hanging="180"/>
      </w:pPr>
      <w:rPr>
        <w:rFonts w:cs="Times New Roman"/>
      </w:rPr>
    </w:lvl>
    <w:lvl w:ilvl="3" w:tplc="0419000F" w:tentative="1">
      <w:start w:val="1"/>
      <w:numFmt w:val="decimal"/>
      <w:lvlText w:val="%4."/>
      <w:lvlJc w:val="left"/>
      <w:pPr>
        <w:ind w:left="3215" w:hanging="360"/>
      </w:pPr>
      <w:rPr>
        <w:rFonts w:cs="Times New Roman"/>
      </w:rPr>
    </w:lvl>
    <w:lvl w:ilvl="4" w:tplc="04190019" w:tentative="1">
      <w:start w:val="1"/>
      <w:numFmt w:val="lowerLetter"/>
      <w:lvlText w:val="%5."/>
      <w:lvlJc w:val="left"/>
      <w:pPr>
        <w:ind w:left="3935" w:hanging="360"/>
      </w:pPr>
      <w:rPr>
        <w:rFonts w:cs="Times New Roman"/>
      </w:rPr>
    </w:lvl>
    <w:lvl w:ilvl="5" w:tplc="0419001B" w:tentative="1">
      <w:start w:val="1"/>
      <w:numFmt w:val="lowerRoman"/>
      <w:lvlText w:val="%6."/>
      <w:lvlJc w:val="right"/>
      <w:pPr>
        <w:ind w:left="4655" w:hanging="180"/>
      </w:pPr>
      <w:rPr>
        <w:rFonts w:cs="Times New Roman"/>
      </w:rPr>
    </w:lvl>
    <w:lvl w:ilvl="6" w:tplc="0419000F" w:tentative="1">
      <w:start w:val="1"/>
      <w:numFmt w:val="decimal"/>
      <w:lvlText w:val="%7."/>
      <w:lvlJc w:val="left"/>
      <w:pPr>
        <w:ind w:left="5375" w:hanging="360"/>
      </w:pPr>
      <w:rPr>
        <w:rFonts w:cs="Times New Roman"/>
      </w:rPr>
    </w:lvl>
    <w:lvl w:ilvl="7" w:tplc="04190019" w:tentative="1">
      <w:start w:val="1"/>
      <w:numFmt w:val="lowerLetter"/>
      <w:lvlText w:val="%8."/>
      <w:lvlJc w:val="left"/>
      <w:pPr>
        <w:ind w:left="6095" w:hanging="360"/>
      </w:pPr>
      <w:rPr>
        <w:rFonts w:cs="Times New Roman"/>
      </w:rPr>
    </w:lvl>
    <w:lvl w:ilvl="8" w:tplc="0419001B" w:tentative="1">
      <w:start w:val="1"/>
      <w:numFmt w:val="lowerRoman"/>
      <w:lvlText w:val="%9."/>
      <w:lvlJc w:val="right"/>
      <w:pPr>
        <w:ind w:left="6815" w:hanging="180"/>
      </w:pPr>
      <w:rPr>
        <w:rFonts w:cs="Times New Roman"/>
      </w:rPr>
    </w:lvl>
  </w:abstractNum>
  <w:abstractNum w:abstractNumId="25">
    <w:nsid w:val="5DB35770"/>
    <w:multiLevelType w:val="hybridMultilevel"/>
    <w:tmpl w:val="4B8486DC"/>
    <w:lvl w:ilvl="0" w:tplc="0419000F">
      <w:start w:val="1"/>
      <w:numFmt w:val="decimal"/>
      <w:lvlText w:val="%1."/>
      <w:lvlJc w:val="left"/>
      <w:pPr>
        <w:ind w:left="1789" w:hanging="360"/>
      </w:pPr>
      <w:rPr>
        <w:rFonts w:cs="Times New Roman"/>
      </w:rPr>
    </w:lvl>
    <w:lvl w:ilvl="1" w:tplc="04190019" w:tentative="1">
      <w:start w:val="1"/>
      <w:numFmt w:val="lowerLetter"/>
      <w:lvlText w:val="%2."/>
      <w:lvlJc w:val="left"/>
      <w:pPr>
        <w:ind w:left="2509" w:hanging="360"/>
      </w:pPr>
      <w:rPr>
        <w:rFonts w:cs="Times New Roman"/>
      </w:rPr>
    </w:lvl>
    <w:lvl w:ilvl="2" w:tplc="0419001B" w:tentative="1">
      <w:start w:val="1"/>
      <w:numFmt w:val="lowerRoman"/>
      <w:lvlText w:val="%3."/>
      <w:lvlJc w:val="right"/>
      <w:pPr>
        <w:ind w:left="3229" w:hanging="180"/>
      </w:pPr>
      <w:rPr>
        <w:rFonts w:cs="Times New Roman"/>
      </w:rPr>
    </w:lvl>
    <w:lvl w:ilvl="3" w:tplc="0419000F" w:tentative="1">
      <w:start w:val="1"/>
      <w:numFmt w:val="decimal"/>
      <w:lvlText w:val="%4."/>
      <w:lvlJc w:val="left"/>
      <w:pPr>
        <w:ind w:left="3949" w:hanging="360"/>
      </w:pPr>
      <w:rPr>
        <w:rFonts w:cs="Times New Roman"/>
      </w:rPr>
    </w:lvl>
    <w:lvl w:ilvl="4" w:tplc="04190019" w:tentative="1">
      <w:start w:val="1"/>
      <w:numFmt w:val="lowerLetter"/>
      <w:lvlText w:val="%5."/>
      <w:lvlJc w:val="left"/>
      <w:pPr>
        <w:ind w:left="4669" w:hanging="360"/>
      </w:pPr>
      <w:rPr>
        <w:rFonts w:cs="Times New Roman"/>
      </w:rPr>
    </w:lvl>
    <w:lvl w:ilvl="5" w:tplc="0419001B" w:tentative="1">
      <w:start w:val="1"/>
      <w:numFmt w:val="lowerRoman"/>
      <w:lvlText w:val="%6."/>
      <w:lvlJc w:val="right"/>
      <w:pPr>
        <w:ind w:left="5389" w:hanging="180"/>
      </w:pPr>
      <w:rPr>
        <w:rFonts w:cs="Times New Roman"/>
      </w:rPr>
    </w:lvl>
    <w:lvl w:ilvl="6" w:tplc="0419000F" w:tentative="1">
      <w:start w:val="1"/>
      <w:numFmt w:val="decimal"/>
      <w:lvlText w:val="%7."/>
      <w:lvlJc w:val="left"/>
      <w:pPr>
        <w:ind w:left="6109" w:hanging="360"/>
      </w:pPr>
      <w:rPr>
        <w:rFonts w:cs="Times New Roman"/>
      </w:rPr>
    </w:lvl>
    <w:lvl w:ilvl="7" w:tplc="04190019" w:tentative="1">
      <w:start w:val="1"/>
      <w:numFmt w:val="lowerLetter"/>
      <w:lvlText w:val="%8."/>
      <w:lvlJc w:val="left"/>
      <w:pPr>
        <w:ind w:left="6829" w:hanging="360"/>
      </w:pPr>
      <w:rPr>
        <w:rFonts w:cs="Times New Roman"/>
      </w:rPr>
    </w:lvl>
    <w:lvl w:ilvl="8" w:tplc="0419001B" w:tentative="1">
      <w:start w:val="1"/>
      <w:numFmt w:val="lowerRoman"/>
      <w:lvlText w:val="%9."/>
      <w:lvlJc w:val="right"/>
      <w:pPr>
        <w:ind w:left="7549" w:hanging="180"/>
      </w:pPr>
      <w:rPr>
        <w:rFonts w:cs="Times New Roman"/>
      </w:rPr>
    </w:lvl>
  </w:abstractNum>
  <w:abstractNum w:abstractNumId="26">
    <w:nsid w:val="63673B4E"/>
    <w:multiLevelType w:val="multilevel"/>
    <w:tmpl w:val="8D3EF792"/>
    <w:lvl w:ilvl="0">
      <w:start w:val="1"/>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nsid w:val="70070388"/>
    <w:multiLevelType w:val="hybridMultilevel"/>
    <w:tmpl w:val="3C2A955C"/>
    <w:lvl w:ilvl="0" w:tplc="E7D8EE5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8">
    <w:nsid w:val="7B4736CA"/>
    <w:multiLevelType w:val="hybridMultilevel"/>
    <w:tmpl w:val="2F9605A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0"/>
  </w:num>
  <w:num w:numId="2">
    <w:abstractNumId w:val="12"/>
  </w:num>
  <w:num w:numId="3">
    <w:abstractNumId w:val="25"/>
  </w:num>
  <w:num w:numId="4">
    <w:abstractNumId w:val="17"/>
  </w:num>
  <w:num w:numId="5">
    <w:abstractNumId w:val="27"/>
  </w:num>
  <w:num w:numId="6">
    <w:abstractNumId w:val="10"/>
  </w:num>
  <w:num w:numId="7">
    <w:abstractNumId w:val="23"/>
  </w:num>
  <w:num w:numId="8">
    <w:abstractNumId w:val="24"/>
  </w:num>
  <w:num w:numId="9">
    <w:abstractNumId w:val="19"/>
  </w:num>
  <w:num w:numId="10">
    <w:abstractNumId w:val="22"/>
  </w:num>
  <w:num w:numId="11">
    <w:abstractNumId w:val="15"/>
  </w:num>
  <w:num w:numId="12">
    <w:abstractNumId w:val="16"/>
  </w:num>
  <w:num w:numId="13">
    <w:abstractNumId w:val="2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4"/>
  </w:num>
  <w:num w:numId="25">
    <w:abstractNumId w:val="26"/>
  </w:num>
  <w:num w:numId="26">
    <w:abstractNumId w:val="21"/>
  </w:num>
  <w:num w:numId="27">
    <w:abstractNumId w:val="13"/>
  </w:num>
  <w:num w:numId="28">
    <w:abstractNumId w:val="18"/>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27A4"/>
    <w:rsid w:val="000014C0"/>
    <w:rsid w:val="000503EF"/>
    <w:rsid w:val="0005234D"/>
    <w:rsid w:val="00067F91"/>
    <w:rsid w:val="00080295"/>
    <w:rsid w:val="00085BC3"/>
    <w:rsid w:val="00095311"/>
    <w:rsid w:val="000B27A4"/>
    <w:rsid w:val="000C3B0E"/>
    <w:rsid w:val="000E3E4D"/>
    <w:rsid w:val="000F7995"/>
    <w:rsid w:val="00100774"/>
    <w:rsid w:val="00131485"/>
    <w:rsid w:val="00133B31"/>
    <w:rsid w:val="001348DD"/>
    <w:rsid w:val="00143F30"/>
    <w:rsid w:val="00145475"/>
    <w:rsid w:val="00164798"/>
    <w:rsid w:val="00165C10"/>
    <w:rsid w:val="00167200"/>
    <w:rsid w:val="001715A7"/>
    <w:rsid w:val="00183D37"/>
    <w:rsid w:val="001A4DF0"/>
    <w:rsid w:val="001B2183"/>
    <w:rsid w:val="001B770B"/>
    <w:rsid w:val="001C1679"/>
    <w:rsid w:val="001D6963"/>
    <w:rsid w:val="001E3416"/>
    <w:rsid w:val="001E4041"/>
    <w:rsid w:val="001E7C68"/>
    <w:rsid w:val="001F6FB5"/>
    <w:rsid w:val="002033D0"/>
    <w:rsid w:val="00223C48"/>
    <w:rsid w:val="002257E7"/>
    <w:rsid w:val="0023127D"/>
    <w:rsid w:val="00233030"/>
    <w:rsid w:val="00233082"/>
    <w:rsid w:val="00235EE3"/>
    <w:rsid w:val="0026045F"/>
    <w:rsid w:val="00272B85"/>
    <w:rsid w:val="002764A6"/>
    <w:rsid w:val="00284DAF"/>
    <w:rsid w:val="002B6D65"/>
    <w:rsid w:val="002C74F6"/>
    <w:rsid w:val="002D30BD"/>
    <w:rsid w:val="002E41CC"/>
    <w:rsid w:val="00300BD8"/>
    <w:rsid w:val="00300C58"/>
    <w:rsid w:val="003204E1"/>
    <w:rsid w:val="00327B46"/>
    <w:rsid w:val="00332219"/>
    <w:rsid w:val="00396216"/>
    <w:rsid w:val="003A73A7"/>
    <w:rsid w:val="003B0137"/>
    <w:rsid w:val="003B4F2C"/>
    <w:rsid w:val="003C43FC"/>
    <w:rsid w:val="003C4DC1"/>
    <w:rsid w:val="003D1145"/>
    <w:rsid w:val="003F380E"/>
    <w:rsid w:val="00411477"/>
    <w:rsid w:val="00411F50"/>
    <w:rsid w:val="00426930"/>
    <w:rsid w:val="00430231"/>
    <w:rsid w:val="004305C8"/>
    <w:rsid w:val="0044545A"/>
    <w:rsid w:val="00463E51"/>
    <w:rsid w:val="004670E3"/>
    <w:rsid w:val="00485B7A"/>
    <w:rsid w:val="00490641"/>
    <w:rsid w:val="0049172B"/>
    <w:rsid w:val="00492BB8"/>
    <w:rsid w:val="00493A1E"/>
    <w:rsid w:val="004C6639"/>
    <w:rsid w:val="004D766A"/>
    <w:rsid w:val="00501088"/>
    <w:rsid w:val="005072B0"/>
    <w:rsid w:val="00512CDC"/>
    <w:rsid w:val="00520A58"/>
    <w:rsid w:val="00527BD7"/>
    <w:rsid w:val="00536229"/>
    <w:rsid w:val="00547595"/>
    <w:rsid w:val="00550A0D"/>
    <w:rsid w:val="00552847"/>
    <w:rsid w:val="00567364"/>
    <w:rsid w:val="00584522"/>
    <w:rsid w:val="00590773"/>
    <w:rsid w:val="00590D1D"/>
    <w:rsid w:val="00592255"/>
    <w:rsid w:val="005963F9"/>
    <w:rsid w:val="005A05AE"/>
    <w:rsid w:val="005D0795"/>
    <w:rsid w:val="005D6EB5"/>
    <w:rsid w:val="005E2E22"/>
    <w:rsid w:val="005F0017"/>
    <w:rsid w:val="0060171D"/>
    <w:rsid w:val="00604072"/>
    <w:rsid w:val="0061218B"/>
    <w:rsid w:val="00621A34"/>
    <w:rsid w:val="00644AC9"/>
    <w:rsid w:val="00650C8F"/>
    <w:rsid w:val="00652C67"/>
    <w:rsid w:val="00673267"/>
    <w:rsid w:val="00680B94"/>
    <w:rsid w:val="00691B98"/>
    <w:rsid w:val="006B532F"/>
    <w:rsid w:val="006D0698"/>
    <w:rsid w:val="006D5C3E"/>
    <w:rsid w:val="006E275B"/>
    <w:rsid w:val="006E4B68"/>
    <w:rsid w:val="006E69F9"/>
    <w:rsid w:val="00701E1E"/>
    <w:rsid w:val="0070756F"/>
    <w:rsid w:val="007146AF"/>
    <w:rsid w:val="00715534"/>
    <w:rsid w:val="00724430"/>
    <w:rsid w:val="0073578A"/>
    <w:rsid w:val="00737168"/>
    <w:rsid w:val="0074402B"/>
    <w:rsid w:val="007459EE"/>
    <w:rsid w:val="00757FE2"/>
    <w:rsid w:val="00776B1A"/>
    <w:rsid w:val="00793010"/>
    <w:rsid w:val="00796FDC"/>
    <w:rsid w:val="007B5879"/>
    <w:rsid w:val="007C3EF0"/>
    <w:rsid w:val="007D670D"/>
    <w:rsid w:val="007F6235"/>
    <w:rsid w:val="00812EDD"/>
    <w:rsid w:val="0082243E"/>
    <w:rsid w:val="008400B7"/>
    <w:rsid w:val="0085500A"/>
    <w:rsid w:val="00864A58"/>
    <w:rsid w:val="00884961"/>
    <w:rsid w:val="008871F1"/>
    <w:rsid w:val="008A1F42"/>
    <w:rsid w:val="008A4B3A"/>
    <w:rsid w:val="008B344A"/>
    <w:rsid w:val="008B4A17"/>
    <w:rsid w:val="008B5172"/>
    <w:rsid w:val="008D587A"/>
    <w:rsid w:val="008F4F2B"/>
    <w:rsid w:val="009521AC"/>
    <w:rsid w:val="0095553F"/>
    <w:rsid w:val="00956931"/>
    <w:rsid w:val="0095727D"/>
    <w:rsid w:val="0097597A"/>
    <w:rsid w:val="00982FFF"/>
    <w:rsid w:val="00997586"/>
    <w:rsid w:val="009B484F"/>
    <w:rsid w:val="009C380D"/>
    <w:rsid w:val="009C5F67"/>
    <w:rsid w:val="009D2D07"/>
    <w:rsid w:val="009E5415"/>
    <w:rsid w:val="00A043FE"/>
    <w:rsid w:val="00A31177"/>
    <w:rsid w:val="00A34A73"/>
    <w:rsid w:val="00A375E6"/>
    <w:rsid w:val="00A37FFC"/>
    <w:rsid w:val="00A64AE4"/>
    <w:rsid w:val="00A6573C"/>
    <w:rsid w:val="00A84186"/>
    <w:rsid w:val="00A84E12"/>
    <w:rsid w:val="00A9283B"/>
    <w:rsid w:val="00AB252A"/>
    <w:rsid w:val="00AC45D5"/>
    <w:rsid w:val="00AC756A"/>
    <w:rsid w:val="00AE417C"/>
    <w:rsid w:val="00B32E54"/>
    <w:rsid w:val="00B36878"/>
    <w:rsid w:val="00B42E65"/>
    <w:rsid w:val="00B47859"/>
    <w:rsid w:val="00B5485D"/>
    <w:rsid w:val="00B56950"/>
    <w:rsid w:val="00B56AFD"/>
    <w:rsid w:val="00B656D4"/>
    <w:rsid w:val="00B82264"/>
    <w:rsid w:val="00B8564D"/>
    <w:rsid w:val="00BB279A"/>
    <w:rsid w:val="00BB35F8"/>
    <w:rsid w:val="00BC01F8"/>
    <w:rsid w:val="00BC34E3"/>
    <w:rsid w:val="00BD5E43"/>
    <w:rsid w:val="00BD71C1"/>
    <w:rsid w:val="00BE4E11"/>
    <w:rsid w:val="00BE64C0"/>
    <w:rsid w:val="00BF2792"/>
    <w:rsid w:val="00C001A5"/>
    <w:rsid w:val="00C142AB"/>
    <w:rsid w:val="00C1462B"/>
    <w:rsid w:val="00C16049"/>
    <w:rsid w:val="00C37B14"/>
    <w:rsid w:val="00C37EBE"/>
    <w:rsid w:val="00C40D64"/>
    <w:rsid w:val="00C64D90"/>
    <w:rsid w:val="00C64E59"/>
    <w:rsid w:val="00C75598"/>
    <w:rsid w:val="00C82D22"/>
    <w:rsid w:val="00C841BD"/>
    <w:rsid w:val="00C859C4"/>
    <w:rsid w:val="00C876CD"/>
    <w:rsid w:val="00C90F92"/>
    <w:rsid w:val="00CB24FD"/>
    <w:rsid w:val="00CB5C84"/>
    <w:rsid w:val="00CC421E"/>
    <w:rsid w:val="00CD1EF2"/>
    <w:rsid w:val="00CD2441"/>
    <w:rsid w:val="00CD6023"/>
    <w:rsid w:val="00CE515F"/>
    <w:rsid w:val="00CE78A9"/>
    <w:rsid w:val="00D159DE"/>
    <w:rsid w:val="00D20691"/>
    <w:rsid w:val="00D57279"/>
    <w:rsid w:val="00D7175E"/>
    <w:rsid w:val="00D73498"/>
    <w:rsid w:val="00D864EC"/>
    <w:rsid w:val="00D90E07"/>
    <w:rsid w:val="00DA29AE"/>
    <w:rsid w:val="00DA74FE"/>
    <w:rsid w:val="00DB31CE"/>
    <w:rsid w:val="00DB74BF"/>
    <w:rsid w:val="00E24472"/>
    <w:rsid w:val="00E2574F"/>
    <w:rsid w:val="00E26406"/>
    <w:rsid w:val="00E264F4"/>
    <w:rsid w:val="00E265D8"/>
    <w:rsid w:val="00E308C9"/>
    <w:rsid w:val="00E425BD"/>
    <w:rsid w:val="00E6695E"/>
    <w:rsid w:val="00E80303"/>
    <w:rsid w:val="00E8247A"/>
    <w:rsid w:val="00E85CC8"/>
    <w:rsid w:val="00E85FB4"/>
    <w:rsid w:val="00E873F3"/>
    <w:rsid w:val="00E902EF"/>
    <w:rsid w:val="00E96A1C"/>
    <w:rsid w:val="00EA4A01"/>
    <w:rsid w:val="00ED101F"/>
    <w:rsid w:val="00ED4228"/>
    <w:rsid w:val="00EE01DA"/>
    <w:rsid w:val="00F00925"/>
    <w:rsid w:val="00F055E5"/>
    <w:rsid w:val="00F0722D"/>
    <w:rsid w:val="00F144C5"/>
    <w:rsid w:val="00F14874"/>
    <w:rsid w:val="00F20D5B"/>
    <w:rsid w:val="00F23A9C"/>
    <w:rsid w:val="00F32D5C"/>
    <w:rsid w:val="00F338F3"/>
    <w:rsid w:val="00F51D26"/>
    <w:rsid w:val="00F8190A"/>
    <w:rsid w:val="00F94C8A"/>
    <w:rsid w:val="00FB4C65"/>
    <w:rsid w:val="00FB5049"/>
    <w:rsid w:val="00FD345B"/>
    <w:rsid w:val="00FD7277"/>
    <w:rsid w:val="00FE3CA9"/>
    <w:rsid w:val="00FE61D7"/>
    <w:rsid w:val="00FF0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0FA42C1-55A1-40FE-9F7F-FF7FC7081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4BF"/>
    <w:pPr>
      <w:spacing w:after="200" w:line="276" w:lineRule="auto"/>
    </w:pPr>
    <w:rPr>
      <w:rFonts w:cs="Times New Roman"/>
      <w:sz w:val="22"/>
      <w:szCs w:val="22"/>
    </w:rPr>
  </w:style>
  <w:style w:type="paragraph" w:styleId="1">
    <w:name w:val="heading 1"/>
    <w:basedOn w:val="a"/>
    <w:next w:val="a"/>
    <w:link w:val="10"/>
    <w:uiPriority w:val="9"/>
    <w:qFormat/>
    <w:rsid w:val="00C37B1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C37B1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semiHidden/>
    <w:unhideWhenUsed/>
    <w:rsid w:val="001E7C68"/>
    <w:pPr>
      <w:spacing w:before="100" w:beforeAutospacing="1" w:after="100" w:afterAutospacing="1" w:line="240" w:lineRule="auto"/>
    </w:pPr>
    <w:rPr>
      <w:rFonts w:ascii="Times New Roman" w:hAnsi="Times New Roman"/>
      <w:sz w:val="24"/>
      <w:szCs w:val="24"/>
    </w:rPr>
  </w:style>
  <w:style w:type="paragraph" w:styleId="a4">
    <w:name w:val="List Paragraph"/>
    <w:basedOn w:val="a"/>
    <w:uiPriority w:val="34"/>
    <w:qFormat/>
    <w:rsid w:val="006B532F"/>
    <w:pPr>
      <w:ind w:left="720"/>
      <w:contextualSpacing/>
    </w:pPr>
  </w:style>
  <w:style w:type="character" w:styleId="a5">
    <w:name w:val="Hyperlink"/>
    <w:uiPriority w:val="99"/>
    <w:unhideWhenUsed/>
    <w:rsid w:val="00D57279"/>
    <w:rPr>
      <w:rFonts w:cs="Times New Roman"/>
      <w:color w:val="0000FF"/>
      <w:u w:val="single"/>
    </w:rPr>
  </w:style>
  <w:style w:type="character" w:customStyle="1" w:styleId="refresult1">
    <w:name w:val="ref_result1"/>
    <w:rsid w:val="00143F30"/>
    <w:rPr>
      <w:rFonts w:cs="Times New Roman"/>
      <w:sz w:val="20"/>
      <w:szCs w:val="20"/>
    </w:rPr>
  </w:style>
  <w:style w:type="character" w:styleId="a6">
    <w:name w:val="FollowedHyperlink"/>
    <w:uiPriority w:val="99"/>
    <w:semiHidden/>
    <w:unhideWhenUsed/>
    <w:rsid w:val="00143F30"/>
    <w:rPr>
      <w:rFonts w:cs="Times New Roman"/>
      <w:color w:val="800080"/>
      <w:u w:val="single"/>
    </w:rPr>
  </w:style>
  <w:style w:type="paragraph" w:styleId="a7">
    <w:name w:val="footnote text"/>
    <w:basedOn w:val="a"/>
    <w:link w:val="a8"/>
    <w:uiPriority w:val="99"/>
    <w:unhideWhenUsed/>
    <w:rsid w:val="003C4DC1"/>
    <w:pPr>
      <w:spacing w:after="0" w:line="240" w:lineRule="auto"/>
    </w:pPr>
    <w:rPr>
      <w:sz w:val="20"/>
      <w:szCs w:val="20"/>
    </w:rPr>
  </w:style>
  <w:style w:type="character" w:customStyle="1" w:styleId="a8">
    <w:name w:val="Текст виноски Знак"/>
    <w:link w:val="a7"/>
    <w:uiPriority w:val="99"/>
    <w:locked/>
    <w:rsid w:val="003C4DC1"/>
    <w:rPr>
      <w:rFonts w:cs="Times New Roman"/>
      <w:sz w:val="20"/>
      <w:szCs w:val="20"/>
    </w:rPr>
  </w:style>
  <w:style w:type="character" w:styleId="a9">
    <w:name w:val="footnote reference"/>
    <w:uiPriority w:val="99"/>
    <w:semiHidden/>
    <w:unhideWhenUsed/>
    <w:rsid w:val="003C4DC1"/>
    <w:rPr>
      <w:rFonts w:cs="Times New Roman"/>
      <w:vertAlign w:val="superscript"/>
    </w:rPr>
  </w:style>
  <w:style w:type="paragraph" w:styleId="aa">
    <w:name w:val="endnote text"/>
    <w:basedOn w:val="a"/>
    <w:link w:val="ab"/>
    <w:uiPriority w:val="99"/>
    <w:semiHidden/>
    <w:unhideWhenUsed/>
    <w:rsid w:val="00592255"/>
    <w:pPr>
      <w:spacing w:after="0" w:line="240" w:lineRule="auto"/>
    </w:pPr>
    <w:rPr>
      <w:sz w:val="20"/>
      <w:szCs w:val="20"/>
    </w:rPr>
  </w:style>
  <w:style w:type="character" w:customStyle="1" w:styleId="ab">
    <w:name w:val="Текст кінцевої виноски Знак"/>
    <w:link w:val="aa"/>
    <w:uiPriority w:val="99"/>
    <w:semiHidden/>
    <w:locked/>
    <w:rsid w:val="00592255"/>
    <w:rPr>
      <w:rFonts w:cs="Times New Roman"/>
      <w:sz w:val="20"/>
      <w:szCs w:val="20"/>
    </w:rPr>
  </w:style>
  <w:style w:type="character" w:styleId="ac">
    <w:name w:val="endnote reference"/>
    <w:uiPriority w:val="99"/>
    <w:semiHidden/>
    <w:unhideWhenUsed/>
    <w:rsid w:val="00592255"/>
    <w:rPr>
      <w:rFonts w:cs="Times New Roman"/>
      <w:vertAlign w:val="superscript"/>
    </w:rPr>
  </w:style>
  <w:style w:type="paragraph" w:styleId="11">
    <w:name w:val="toc 1"/>
    <w:basedOn w:val="a"/>
    <w:next w:val="a"/>
    <w:autoRedefine/>
    <w:uiPriority w:val="39"/>
    <w:semiHidden/>
    <w:rsid w:val="00C37B14"/>
  </w:style>
  <w:style w:type="paragraph" w:styleId="21">
    <w:name w:val="toc 2"/>
    <w:basedOn w:val="a"/>
    <w:next w:val="a"/>
    <w:autoRedefine/>
    <w:uiPriority w:val="39"/>
    <w:semiHidden/>
    <w:rsid w:val="00C37B14"/>
    <w:pPr>
      <w:ind w:left="220"/>
    </w:pPr>
  </w:style>
  <w:style w:type="paragraph" w:customStyle="1" w:styleId="ad">
    <w:name w:val="екст сноски"/>
    <w:basedOn w:val="a"/>
    <w:qFormat/>
    <w:rsid w:val="001348DD"/>
    <w:pPr>
      <w:spacing w:line="360" w:lineRule="auto"/>
      <w:jc w:val="both"/>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E9B3-E2CD-4E91-80E7-F784D038F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4646</Words>
  <Characters>26487</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Irina</cp:lastModifiedBy>
  <cp:revision>2</cp:revision>
  <cp:lastPrinted>2010-03-19T10:46:00Z</cp:lastPrinted>
  <dcterms:created xsi:type="dcterms:W3CDTF">2014-09-12T06:12:00Z</dcterms:created>
  <dcterms:modified xsi:type="dcterms:W3CDTF">2014-09-12T06:12:00Z</dcterms:modified>
</cp:coreProperties>
</file>