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78" w:rsidRPr="00556FED" w:rsidRDefault="00030578" w:rsidP="00030578">
      <w:pPr>
        <w:spacing w:before="120"/>
        <w:jc w:val="center"/>
        <w:rPr>
          <w:b/>
          <w:bCs/>
          <w:sz w:val="32"/>
          <w:szCs w:val="32"/>
        </w:rPr>
      </w:pPr>
      <w:r w:rsidRPr="00556FED">
        <w:rPr>
          <w:b/>
          <w:bCs/>
          <w:sz w:val="32"/>
          <w:szCs w:val="32"/>
        </w:rPr>
        <w:t>Цитомегаловирус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Цитомегаловирус был открыт сравнительно недавно – в 1956 г. Этот вирус еще недостаточно изучен. В научном мире он является предметом дискуссий; в практической медицине нередко становится предметом спекуляций. Попробуем разобраться в том, что такое цитомегаловирус и чем он опасен.</w:t>
      </w:r>
    </w:p>
    <w:p w:rsidR="00030578" w:rsidRPr="00556FED" w:rsidRDefault="00030578" w:rsidP="00030578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Заражение цитомегаловирусом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Заражение цитомегаловирусом происходит через сперму, слизь канала шейки матки, слюну, кровь и грудное молоко. Грудные дети заражаются от своих матерей во время родов или через грудное молоко. Дети заражаются друг от друга в детских садах (обычно через слюну). Взрослые нередко заражаются при половых контактах и поцелуях.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Стоит отметить, что этот вирус не очень заразен. Для заражения обычно требуются длительное, тесное общение или многократные контакты.</w:t>
      </w:r>
    </w:p>
    <w:p w:rsidR="00030578" w:rsidRPr="00556FED" w:rsidRDefault="00030578" w:rsidP="00030578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Распространенность цитомегаловируса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Этот вирус широко распространен среди людей. Антитела к цитомегаловирусу выявляют у 10-15% подростков. К возрасту 35 лет эти антитела выявляют уже у 50% людей.</w:t>
      </w:r>
    </w:p>
    <w:p w:rsidR="00030578" w:rsidRPr="00556FED" w:rsidRDefault="00030578" w:rsidP="00030578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Симптомы цитомегаловируса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У людей с нормальным иммунитетом цитомегаловирус в подавляющем большинстве случаев протекает бессимптомно, не причиняя никакого вреда.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Иногда у лиц с нормальным иммунитетом этот вирус вызывает так называемый мононуклеозоподобный синдром. Этот синдром возникает спустя 20-60 сут после заражения и длится 2-6 нед. Проявляется он высокой температурой, ознобом, утомляемостью, недомоганием и головной болью. В большинстве случаев мононуклеозоподобный синдром заканчивается полным выздоровлением.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У лиц с ослабленным иммунитетом (ВИЧ-инфицированные; химиотерапия по поводу злокачественных новообразований; иммуносупрессивная терапия при трансплантации внутренних органов) цитомегаловирус вызывает тяжелые заболевания (поражение глаз, легких, пищеварительной системы и головного мозга), которые могут приводить к смерти.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При заражении плода во время беременности (но не во время родов) возможно развитие врожденной цитомегаловирусной инфекции. Последняя приводит к тяжелым заболеваниям и поражениям центральной нервной системы (отставание в умственном развитии, тугоухость). В 20-30% случаев ребенок погибает. Врожденная цитомегаловирусная инфекция наблюдается почти исключительно у детей, матери которых во время беременности впервые заражаются цитомегаловирусом.</w:t>
      </w:r>
    </w:p>
    <w:p w:rsidR="00030578" w:rsidRPr="00556FED" w:rsidRDefault="00030578" w:rsidP="00030578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Опасность цитомегаловируса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Таким образом, цитомегаловирус представляет опасность лишь в двух случаях: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у лиц с ослабленным иммунитетом;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 xml:space="preserve">при заражении плода во время беременности, которое происходит при заражении матери во время беременности. 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Диагностика цитомегаловируса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Выявление самого вируса (посев, выявление антигенов, ПЦР) имеет ограниченное значение. Основной метод диагностики цитомегаловируса – выявление антител к нему.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При этом однократное определение титра антител не позволяет отличить текущую инфекцию от перенесенной. Об активации вируса свидетельствует увеличение титра антител в 4 и более раз.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 xml:space="preserve">Подробнее см. раздел </w:t>
      </w:r>
      <w:r w:rsidRPr="00102E5F">
        <w:t>Лабораторная диагностика венерических болезней</w:t>
      </w:r>
      <w:r w:rsidRPr="004B53AC">
        <w:t>.</w:t>
      </w:r>
    </w:p>
    <w:p w:rsidR="00030578" w:rsidRPr="00556FED" w:rsidRDefault="00030578" w:rsidP="00030578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цитомегаловируса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Сразу следует сказать, что ни один из современных методов лечения не позволяет полностью избавиться от этого вируса.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При бессимптомном течении инфекции у лиц с нормальным иммунитетом в лечении нет необходимости. Поэтому выявление цитомегаловируса или антител к нему у лиц с нормальным иммунитетом не является показанием к лечению.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Эффективность иммунотерапии (циклоферон, полиоксидоний и т. д.) не доказана. Применение иммунотерапии при этой инфекции обычно обусловлено не медицинскими, а коммерческими соображениями.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Лечение цитомегаловируса у лиц с ослабленным иммунитетом сводится к длительному приему противовирусных препаратов (ганцикловир, фоскарнет, цидофовир). При других формах заболевания (мононуклеозоподобный синдром, врожденная цитомегаловирусная инфекция) эффективность противовирусных препаратов не доказана.</w:t>
      </w:r>
    </w:p>
    <w:p w:rsidR="00030578" w:rsidRPr="00556FED" w:rsidRDefault="00030578" w:rsidP="00030578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Профилактика цитомегаловируса</w:t>
      </w:r>
    </w:p>
    <w:p w:rsidR="00030578" w:rsidRDefault="00030578" w:rsidP="00030578">
      <w:pPr>
        <w:spacing w:before="120"/>
        <w:ind w:firstLine="567"/>
        <w:jc w:val="both"/>
      </w:pPr>
      <w:r w:rsidRPr="004B53AC">
        <w:t>Презервативы снижают риск заражения при половых контактах.</w:t>
      </w:r>
    </w:p>
    <w:p w:rsidR="00030578" w:rsidRPr="004B53AC" w:rsidRDefault="00030578" w:rsidP="00030578">
      <w:pPr>
        <w:spacing w:before="120"/>
        <w:ind w:firstLine="567"/>
        <w:jc w:val="both"/>
      </w:pPr>
      <w:r w:rsidRPr="004B53AC">
        <w:t>Профилактика врожденной цитомегаловирусной инфекции сводится к отказу от случайных половых связей во время беременности.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578"/>
    <w:rsid w:val="00030578"/>
    <w:rsid w:val="00102E5F"/>
    <w:rsid w:val="004B53AC"/>
    <w:rsid w:val="00556FED"/>
    <w:rsid w:val="00616072"/>
    <w:rsid w:val="00683ED1"/>
    <w:rsid w:val="008B35EE"/>
    <w:rsid w:val="00AA4F7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D6F530-BE91-415C-ACF0-60DCFABA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7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30578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2549</Words>
  <Characters>1453</Characters>
  <Application>Microsoft Office Word</Application>
  <DocSecurity>0</DocSecurity>
  <Lines>12</Lines>
  <Paragraphs>7</Paragraphs>
  <ScaleCrop>false</ScaleCrop>
  <Company>Home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Цитомегаловирус</dc:title>
  <dc:subject/>
  <dc:creator>User</dc:creator>
  <cp:keywords/>
  <dc:description/>
  <cp:lastModifiedBy>admin</cp:lastModifiedBy>
  <cp:revision>2</cp:revision>
  <dcterms:created xsi:type="dcterms:W3CDTF">2014-01-25T11:20:00Z</dcterms:created>
  <dcterms:modified xsi:type="dcterms:W3CDTF">2014-01-25T11:20:00Z</dcterms:modified>
</cp:coreProperties>
</file>