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Министерство образования Республики Беларусь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Учреждение образования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«Минский государственный политехнический колледж»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Специальность 2-26 02 32 «Документационное обеспечение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управления и архивоведение»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Дисциплина «Архивоведение»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Курсовая работа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30F5C">
        <w:rPr>
          <w:b/>
          <w:sz w:val="28"/>
          <w:szCs w:val="28"/>
        </w:rPr>
        <w:t>Г</w:t>
      </w:r>
      <w:r w:rsidR="00D5285C" w:rsidRPr="00230F5C">
        <w:rPr>
          <w:b/>
          <w:sz w:val="28"/>
          <w:szCs w:val="28"/>
        </w:rPr>
        <w:t>осударственный учет документов</w:t>
      </w:r>
      <w:r w:rsidR="00D5285C">
        <w:rPr>
          <w:b/>
          <w:sz w:val="28"/>
          <w:szCs w:val="28"/>
        </w:rPr>
        <w:t xml:space="preserve"> </w:t>
      </w:r>
      <w:r w:rsidR="00D5285C" w:rsidRPr="00230F5C">
        <w:rPr>
          <w:b/>
          <w:sz w:val="28"/>
          <w:szCs w:val="28"/>
        </w:rPr>
        <w:t xml:space="preserve">в архивах </w:t>
      </w:r>
      <w:r w:rsidRPr="00230F5C">
        <w:rPr>
          <w:b/>
          <w:sz w:val="28"/>
          <w:szCs w:val="28"/>
        </w:rPr>
        <w:t>Республики Беларусь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right"/>
        <w:rPr>
          <w:sz w:val="28"/>
          <w:szCs w:val="28"/>
        </w:rPr>
      </w:pPr>
      <w:r w:rsidRPr="00230F5C">
        <w:rPr>
          <w:sz w:val="28"/>
          <w:szCs w:val="28"/>
        </w:rPr>
        <w:t>Разработала</w:t>
      </w:r>
    </w:p>
    <w:p w:rsidR="00B13F64" w:rsidRPr="00230F5C" w:rsidRDefault="00B13F64" w:rsidP="00230F5C">
      <w:pPr>
        <w:spacing w:line="360" w:lineRule="auto"/>
        <w:ind w:firstLine="709"/>
        <w:jc w:val="right"/>
        <w:rPr>
          <w:sz w:val="28"/>
          <w:szCs w:val="28"/>
        </w:rPr>
      </w:pPr>
      <w:r w:rsidRPr="00230F5C">
        <w:rPr>
          <w:sz w:val="28"/>
          <w:szCs w:val="28"/>
        </w:rPr>
        <w:t>Руководитель</w:t>
      </w:r>
    </w:p>
    <w:p w:rsidR="00230F5C" w:rsidRDefault="00230F5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МИНИСТЕРСТВО ОБРАЗОВАНИЯ РЕСПУБЛИКИ БЕЛАРУСЬ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right"/>
        <w:rPr>
          <w:sz w:val="28"/>
          <w:szCs w:val="28"/>
        </w:rPr>
      </w:pPr>
      <w:r w:rsidRPr="00230F5C">
        <w:rPr>
          <w:sz w:val="28"/>
          <w:szCs w:val="28"/>
        </w:rPr>
        <w:t>УТВЕРЖДАЮ</w:t>
      </w:r>
    </w:p>
    <w:p w:rsidR="00B13F64" w:rsidRPr="00230F5C" w:rsidRDefault="00B13F64" w:rsidP="00230F5C">
      <w:pPr>
        <w:spacing w:line="360" w:lineRule="auto"/>
        <w:ind w:firstLine="709"/>
        <w:jc w:val="right"/>
        <w:rPr>
          <w:sz w:val="28"/>
          <w:szCs w:val="28"/>
        </w:rPr>
      </w:pPr>
      <w:r w:rsidRPr="00230F5C">
        <w:rPr>
          <w:sz w:val="28"/>
          <w:szCs w:val="28"/>
        </w:rPr>
        <w:t>Председатель цикловой</w:t>
      </w:r>
    </w:p>
    <w:p w:rsidR="00B13F64" w:rsidRPr="00230F5C" w:rsidRDefault="00B13F64" w:rsidP="00230F5C">
      <w:pPr>
        <w:spacing w:line="360" w:lineRule="auto"/>
        <w:ind w:firstLine="709"/>
        <w:jc w:val="right"/>
        <w:rPr>
          <w:sz w:val="28"/>
          <w:szCs w:val="28"/>
        </w:rPr>
      </w:pPr>
      <w:r w:rsidRPr="00230F5C">
        <w:rPr>
          <w:sz w:val="28"/>
          <w:szCs w:val="28"/>
        </w:rPr>
        <w:t>комиссии</w:t>
      </w:r>
    </w:p>
    <w:p w:rsidR="00B13F64" w:rsidRPr="00230F5C" w:rsidRDefault="00B13F64" w:rsidP="00230F5C">
      <w:pPr>
        <w:spacing w:line="360" w:lineRule="auto"/>
        <w:ind w:firstLine="709"/>
        <w:jc w:val="right"/>
        <w:rPr>
          <w:sz w:val="28"/>
          <w:szCs w:val="28"/>
        </w:rPr>
      </w:pPr>
      <w:r w:rsidRPr="00230F5C">
        <w:rPr>
          <w:sz w:val="28"/>
          <w:szCs w:val="28"/>
        </w:rPr>
        <w:t>_______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ЗАДАНИЕ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230F5C">
        <w:rPr>
          <w:sz w:val="28"/>
          <w:szCs w:val="28"/>
        </w:rPr>
        <w:t>Для курсовой работы по дисциплине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  <w:u w:val="single"/>
        </w:rPr>
        <w:t>Архивоведение</w:t>
      </w:r>
      <w:r w:rsidRPr="00230F5C">
        <w:rPr>
          <w:sz w:val="28"/>
          <w:szCs w:val="28"/>
        </w:rPr>
        <w:t xml:space="preserve"> 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230F5C">
        <w:rPr>
          <w:sz w:val="28"/>
          <w:szCs w:val="28"/>
        </w:rPr>
        <w:t>учаще</w:t>
      </w:r>
      <w:r w:rsidRPr="00230F5C">
        <w:rPr>
          <w:sz w:val="28"/>
          <w:szCs w:val="28"/>
          <w:u w:val="single"/>
        </w:rPr>
        <w:t>йся</w:t>
      </w:r>
      <w:r w:rsidRPr="00230F5C">
        <w:rPr>
          <w:sz w:val="28"/>
          <w:szCs w:val="28"/>
        </w:rPr>
        <w:t xml:space="preserve">____ курса </w:t>
      </w:r>
      <w:r w:rsidRPr="00230F5C">
        <w:rPr>
          <w:sz w:val="28"/>
          <w:szCs w:val="28"/>
          <w:u w:val="single"/>
        </w:rPr>
        <w:t>3</w:t>
      </w:r>
      <w:r w:rsidR="005E0735">
        <w:rPr>
          <w:sz w:val="28"/>
          <w:szCs w:val="28"/>
          <w:u w:val="single"/>
        </w:rPr>
        <w:t xml:space="preserve"> </w:t>
      </w:r>
      <w:r w:rsidRPr="00230F5C">
        <w:rPr>
          <w:sz w:val="28"/>
          <w:szCs w:val="28"/>
        </w:rPr>
        <w:t>группы</w:t>
      </w:r>
    </w:p>
    <w:p w:rsidR="00B13F64" w:rsidRDefault="00B13F64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sz w:val="28"/>
          <w:szCs w:val="28"/>
        </w:rPr>
        <w:t>Тема курсовой работы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  <w:u w:val="single"/>
        </w:rPr>
        <w:t>Государственный учет документов в архивах</w:t>
      </w:r>
      <w:r w:rsidRPr="00230F5C">
        <w:rPr>
          <w:sz w:val="28"/>
          <w:szCs w:val="28"/>
        </w:rPr>
        <w:t xml:space="preserve"> </w:t>
      </w:r>
    </w:p>
    <w:p w:rsidR="00230F5C" w:rsidRDefault="00230F5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30F5C">
        <w:rPr>
          <w:b/>
          <w:sz w:val="28"/>
          <w:szCs w:val="28"/>
        </w:rPr>
        <w:t>ПЛАН</w:t>
      </w:r>
    </w:p>
    <w:p w:rsidR="00B13F64" w:rsidRPr="00230F5C" w:rsidRDefault="00B13F64" w:rsidP="00230F5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13F64" w:rsidRPr="00230F5C" w:rsidRDefault="00B13F64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Введение</w:t>
      </w:r>
    </w:p>
    <w:p w:rsidR="00B13F64" w:rsidRPr="00230F5C" w:rsidRDefault="00B13F64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1 Понятие и правовые основы учета документов в архивах</w:t>
      </w:r>
    </w:p>
    <w:p w:rsidR="00B13F64" w:rsidRPr="00230F5C" w:rsidRDefault="00B13F64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 xml:space="preserve">2 Организация </w:t>
      </w:r>
      <w:r w:rsidR="00F75976">
        <w:rPr>
          <w:sz w:val="28"/>
          <w:szCs w:val="28"/>
        </w:rPr>
        <w:t>г</w:t>
      </w:r>
      <w:r w:rsidRPr="00230F5C">
        <w:rPr>
          <w:sz w:val="28"/>
          <w:szCs w:val="28"/>
        </w:rPr>
        <w:t>осударственного учета документов в архивах</w:t>
      </w:r>
    </w:p>
    <w:p w:rsidR="00B13F64" w:rsidRPr="00230F5C" w:rsidRDefault="00B13F64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Заключение</w:t>
      </w:r>
    </w:p>
    <w:p w:rsidR="00B13F64" w:rsidRPr="00230F5C" w:rsidRDefault="00B13F64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Литература</w:t>
      </w:r>
    </w:p>
    <w:p w:rsidR="00B13F64" w:rsidRPr="00230F5C" w:rsidRDefault="00B13F64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Приложение А Обложка книги учета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поступления и выбытия документов.</w:t>
      </w:r>
    </w:p>
    <w:p w:rsidR="00B13F64" w:rsidRPr="00230F5C" w:rsidRDefault="00B13F64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Приложение Б Список фонда</w:t>
      </w:r>
    </w:p>
    <w:p w:rsidR="00230F5C" w:rsidRDefault="00230F5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sz w:val="28"/>
          <w:szCs w:val="28"/>
        </w:rPr>
      </w:pPr>
      <w:r w:rsidRPr="00230F5C">
        <w:rPr>
          <w:b/>
          <w:sz w:val="28"/>
          <w:szCs w:val="28"/>
        </w:rPr>
        <w:t>Введение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В соответствии с Законом Республики Беларусь «О Национальном архивном фонде и архивах в Республике Беларусь» документы Национального архивного фонда, хранящиеся в архивах организации государственной и негосударственной формы собственности подлежат обязательному централизованному учету.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Во все времена было важно сохранить документы для будущих поколений, для этого, и предназначен учет, т.к. он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определяет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количество документов и их состав в установленных единицах учета и отражает это количества в учетных документах. Правильное и точное заполнение всех учетных форм в архивохранилище, оперативное внесение всех изменений в них гарантирует точность учета.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Это означает, что все документы, передаваемые на постоянное хранение в архив, будут сохранены в должном состоянии.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Документ - это ценный носитель информации, сохраняемый и подлежащий сохранению в силу значимости. Учет документов происходил во все времена: при образовании государственности, в Великом Княжестве Литовском, в Речи Посполитой, в Российской империи, в Советский период, а также на современном этапе развития. Учет документов является средством для обеспечения сохранности и контроля над их наличием, дает возможность адресного поиска необходимой информации. В каждом архиве нашей страны, как в государственном, так и в ведомственном, имеется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научно-справочный аппарат для учета, поиска и использования хранящихся документов. Учету подлежат документы, которые передаются из структурного подразделения в ведомственный архив, в книге поступления и выбытия, а также электронные документы.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Учету подлежат все документы, находящиеся в архиве, в том числе необработанные и непрофильные для данного архива, фонды, объеденные фонды, описи дел. Принципиальной основой учета архивных документов является единство их хранения и учета. Осуществляется с помощью основных и вспомогательных документов. В архиве в обязательном порядке ведутся следующие основные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учетные документы: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- описи дел;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- книга поступления и выбытия документов;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- листы фондов;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- список фондов;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- номенклатура дел;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-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дела фонда;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Кроме учетной документации на архивные материалы в государственных архивах имеются системы учета особо ценных фондов и дел. Система учетных документов, имеющихся в архиве, обеспечивает контроль над сохранением, приемом, движением и выбытием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Целью моей курсовой работы является: описать основные моменты организации учета документов в архивах Республики Беларусь; закрепление теоретических знаний, полученных в процессе обучения и овладение навыками самостоятельной работы; развитие ответственного отношения к своей будущей профессии; поиска информации; научиться самостоятельной работы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с нормативно-правовыми документами.</w:t>
      </w:r>
    </w:p>
    <w:p w:rsidR="00230F5C" w:rsidRDefault="00230F5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20"/>
          <w:rFonts w:ascii="Times New Roman" w:hAnsi="Times New Roman" w:cs="Times New Roman"/>
          <w:b/>
          <w:sz w:val="28"/>
          <w:szCs w:val="28"/>
        </w:rPr>
      </w:pPr>
      <w:r w:rsidRPr="00230F5C">
        <w:rPr>
          <w:rStyle w:val="FontStyle20"/>
          <w:rFonts w:ascii="Times New Roman" w:hAnsi="Times New Roman" w:cs="Times New Roman"/>
          <w:b/>
          <w:sz w:val="28"/>
          <w:szCs w:val="28"/>
        </w:rPr>
        <w:t>1</w:t>
      </w:r>
      <w:r w:rsidR="00230F5C">
        <w:rPr>
          <w:rStyle w:val="FontStyle20"/>
          <w:rFonts w:ascii="Times New Roman" w:hAnsi="Times New Roman" w:cs="Times New Roman"/>
          <w:b/>
          <w:sz w:val="28"/>
          <w:szCs w:val="28"/>
        </w:rPr>
        <w:t>.</w:t>
      </w:r>
      <w:r w:rsidRPr="00230F5C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 Понятие и правовые основы учета документов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В соответствии с Законом Республики 'Беларусь от 06.10.1994</w:t>
      </w:r>
      <w:r w:rsidR="005E0735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 xml:space="preserve">№ </w:t>
      </w:r>
      <w:r w:rsidRPr="00230F5C">
        <w:rPr>
          <w:rStyle w:val="FontStyle20"/>
          <w:rFonts w:ascii="Times New Roman" w:hAnsi="Times New Roman" w:cs="Times New Roman"/>
          <w:sz w:val="28"/>
          <w:szCs w:val="28"/>
          <w:lang w:val="be-BY"/>
        </w:rPr>
        <w:t xml:space="preserve">3277-ХІІ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«О Национальном архивном фонде и архивах в Республике Беларусь» документы Национального архивного фонда, хранящиеся в архивах организаций государственной и негосударственной формы собственности, подлежат обязательному централизованному учету.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0"/>
          <w:rFonts w:ascii="Times New Roman" w:hAnsi="Times New Roman" w:cs="Times New Roman"/>
          <w:i w:val="0"/>
          <w:iCs w:val="0"/>
          <w:sz w:val="28"/>
          <w:szCs w:val="28"/>
        </w:rPr>
      </w:pPr>
      <w:r w:rsidRPr="00230F5C">
        <w:rPr>
          <w:sz w:val="28"/>
          <w:szCs w:val="28"/>
        </w:rPr>
        <w:t xml:space="preserve">Учет документов — определение их количества и состава в установленных единицах учета и отражение этого количества и состава в учетных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документах. Данный процесс является важным для</w:t>
      </w:r>
      <w:r w:rsidR="005E0735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обеспечения сохранности</w:t>
      </w:r>
      <w:r w:rsidR="005E0735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 xml:space="preserve">архивных документов, т. к. без упорядоченной системы, в том числе и в учете документации, они могут быть бесследно утерян, а вместе с ним может исчезнуть и частичка нашей </w:t>
      </w:r>
      <w:r w:rsidRPr="00230F5C">
        <w:rPr>
          <w:rStyle w:val="FontStyle24"/>
          <w:rFonts w:ascii="Times New Roman" w:hAnsi="Times New Roman" w:cs="Times New Roman"/>
          <w:b w:val="0"/>
          <w:sz w:val="28"/>
          <w:szCs w:val="28"/>
        </w:rPr>
        <w:t>истории.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Учету подлежат все документы, находящиеся в архиве, в том числе необработанные и непрофильные для данного архива, фонды, объединенные фонды, описи дел, копии документов страхового фонда и фонда пользования, копии документов, поступивших из других источников, номенклатуры дел и другие единицы хранения. Принципиальной основой учета архивных документов является единство их хранения и учета. Учет документов строится на принципах:</w:t>
      </w:r>
      <w:r w:rsidR="005E0735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централизации; преемственности учетных документов на всех стадиях работ; динамичности; единого методического руководства.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 xml:space="preserve">Централизация архивного дела создала предпосылки для централизованного учета. Установлены единые требования к учетным данным, без чего было бы невозможно их суммирование и обобщение, единые формы учета и единая методика их заполнения. Преемственность </w:t>
      </w:r>
      <w:r w:rsidRPr="00230F5C">
        <w:rPr>
          <w:rStyle w:val="FontStyle32"/>
          <w:rFonts w:ascii="Times New Roman" w:hAnsi="Times New Roman" w:cs="Times New Roman"/>
          <w:b w:val="0"/>
          <w:sz w:val="28"/>
          <w:szCs w:val="28"/>
          <w:lang w:val="be-BY"/>
        </w:rPr>
        <w:t>в</w:t>
      </w:r>
      <w:r w:rsidRPr="00230F5C">
        <w:rPr>
          <w:rStyle w:val="FontStyle32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ведении учета достигается за счет строгой регламентации системы учетной документации, (единообразия ее заполнения и наличия единого методического руководства. Состав и объем почти всех комплексов (особенно тех, которые постоянно пополняются документами действующих учреждений) меняются, что вызвано приемом новых документов, передачей их из одного архива в другой, выделением к уничтожению дел, не представляющих научной и практической ценности, и т. п. Это требует от системы учета динамичности, т. е. способности оперативно отражать происходящие изменения как в объеме, так и в составе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Прием документов в государственные архивы производится на основе письма учреждения и актов приема-передачи документов в централизованном учете при этом вносятся изменения в книгу учета поступлений, список фондов, лист и карточку фонда, дело фонда, его внутреннюю опись и лист-заверитель, паспорт архива, а также ряд вспомогательных форм учета. В архивохранилищах он отражается в описях дел, паспорте архивохранилища, карточках пофондового и постеллажного топографических указателей и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color w:val="000000"/>
          <w:sz w:val="28"/>
          <w:szCs w:val="28"/>
        </w:rPr>
        <w:t>Кроме учетной документации на архивные материалы в государственных архивах имеются, системы учета особо ценных фондов и дел, копий страхового фонда и фонда пользования. Они включают описи особо ценных дел, книги учета поступлений страхового фонда и фонда пользования, книги выдачи микрофильмов в читальный зал и др.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Он осуществляется с помощью основных и вспомогательных документов. Учетные документы должны быть сосредоточены у заведующего архивом или лица, отвечающего за учет документов в архиве. Учетная документация должна размещаться в изолированном помещении, храниться в сейфах, а по окончании работы помещения и сейфы должны опечатываться. В архиве в обязательном порядке ведутся следующие основные учетные документы: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0"/>
          <w:rFonts w:ascii="Times New Roman" w:hAnsi="Times New Roman" w:cs="Times New Roman"/>
          <w:i w:val="0"/>
          <w:sz w:val="28"/>
          <w:szCs w:val="28"/>
        </w:rPr>
      </w:pP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 xml:space="preserve">- </w:t>
      </w:r>
      <w:r w:rsidRPr="00230F5C">
        <w:rPr>
          <w:rStyle w:val="FontStyle30"/>
          <w:rFonts w:ascii="Times New Roman" w:hAnsi="Times New Roman" w:cs="Times New Roman"/>
          <w:i w:val="0"/>
          <w:sz w:val="28"/>
          <w:szCs w:val="28"/>
        </w:rPr>
        <w:t>книга поступления и выбытия документов;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0"/>
          <w:rFonts w:ascii="Times New Roman" w:hAnsi="Times New Roman" w:cs="Times New Roman"/>
          <w:i w:val="0"/>
          <w:sz w:val="28"/>
          <w:szCs w:val="28"/>
        </w:rPr>
      </w:pPr>
      <w:r w:rsidRPr="00230F5C">
        <w:rPr>
          <w:rStyle w:val="FontStyle30"/>
          <w:rFonts w:ascii="Times New Roman" w:hAnsi="Times New Roman" w:cs="Times New Roman"/>
          <w:i w:val="0"/>
          <w:sz w:val="28"/>
          <w:szCs w:val="28"/>
        </w:rPr>
        <w:t>-список фондов;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0"/>
          <w:rFonts w:ascii="Times New Roman" w:hAnsi="Times New Roman" w:cs="Times New Roman"/>
          <w:i w:val="0"/>
          <w:sz w:val="28"/>
          <w:szCs w:val="28"/>
        </w:rPr>
      </w:pPr>
      <w:r w:rsidRPr="00230F5C">
        <w:rPr>
          <w:rStyle w:val="FontStyle30"/>
          <w:rFonts w:ascii="Times New Roman" w:hAnsi="Times New Roman" w:cs="Times New Roman"/>
          <w:i w:val="0"/>
          <w:sz w:val="28"/>
          <w:szCs w:val="28"/>
        </w:rPr>
        <w:t>-листы фондов; описи</w:t>
      </w:r>
      <w:r w:rsidRPr="00230F5C">
        <w:rPr>
          <w:rStyle w:val="FontStyle30"/>
          <w:rFonts w:ascii="Times New Roman" w:hAnsi="Times New Roman" w:cs="Times New Roman"/>
          <w:sz w:val="28"/>
          <w:szCs w:val="28"/>
        </w:rPr>
        <w:t xml:space="preserve"> </w:t>
      </w:r>
      <w:r w:rsidRPr="00230F5C">
        <w:rPr>
          <w:rStyle w:val="FontStyle30"/>
          <w:rFonts w:ascii="Times New Roman" w:hAnsi="Times New Roman" w:cs="Times New Roman"/>
          <w:i w:val="0"/>
          <w:sz w:val="28"/>
          <w:szCs w:val="28"/>
        </w:rPr>
        <w:t>дел;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0"/>
          <w:rFonts w:ascii="Times New Roman" w:hAnsi="Times New Roman" w:cs="Times New Roman"/>
          <w:i w:val="0"/>
          <w:sz w:val="28"/>
          <w:szCs w:val="28"/>
        </w:rPr>
      </w:pPr>
      <w:r w:rsidRPr="00230F5C">
        <w:rPr>
          <w:rStyle w:val="FontStyle30"/>
          <w:rFonts w:ascii="Times New Roman" w:hAnsi="Times New Roman" w:cs="Times New Roman"/>
          <w:i w:val="0"/>
          <w:sz w:val="28"/>
          <w:szCs w:val="28"/>
        </w:rPr>
        <w:t>- номенклатура дел;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0"/>
          <w:rFonts w:ascii="Times New Roman" w:hAnsi="Times New Roman" w:cs="Times New Roman"/>
          <w:i w:val="0"/>
          <w:sz w:val="28"/>
          <w:szCs w:val="28"/>
        </w:rPr>
      </w:pPr>
      <w:r w:rsidRPr="00230F5C">
        <w:rPr>
          <w:rStyle w:val="FontStyle30"/>
          <w:rFonts w:ascii="Times New Roman" w:hAnsi="Times New Roman" w:cs="Times New Roman"/>
          <w:i w:val="0"/>
          <w:sz w:val="28"/>
          <w:szCs w:val="28"/>
        </w:rPr>
        <w:t>-книга выдачи дел во временное пользование.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iCs/>
          <w:sz w:val="28"/>
          <w:szCs w:val="28"/>
        </w:rPr>
      </w:pPr>
      <w:r w:rsidRPr="00230F5C">
        <w:rPr>
          <w:rStyle w:val="FontStyle30"/>
          <w:rFonts w:ascii="Times New Roman" w:hAnsi="Times New Roman" w:cs="Times New Roman"/>
          <w:i w:val="0"/>
          <w:sz w:val="28"/>
          <w:szCs w:val="28"/>
        </w:rPr>
        <w:t xml:space="preserve">Сложившаяся система учета, представляющая собой комплекс взаимосвязанных и взаимодополняющих справочников, позволяет определить объемы хранимых документов, обеспечивает их сохранность и возможность адресного поиска, раскрывает состав и содержание архивных материалов.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Правильно налаженный учет является залогом успешной работы архива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2</w:t>
      </w:r>
      <w:r w:rsidR="00230F5C">
        <w:rPr>
          <w:b/>
          <w:color w:val="000000"/>
          <w:sz w:val="28"/>
          <w:szCs w:val="28"/>
        </w:rPr>
        <w:t>.</w:t>
      </w:r>
      <w:r w:rsidRPr="00230F5C">
        <w:rPr>
          <w:b/>
          <w:color w:val="000000"/>
          <w:sz w:val="28"/>
          <w:szCs w:val="28"/>
        </w:rPr>
        <w:t xml:space="preserve"> Организация государственного учета документов в архивах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соответствии с Законом Республики Беларусь "О Национальном архивном фонде и архивах в Республике Беларусь" документы НАФ независимо от места их хранения подлежат централизованному государственному учету. Учет документов Национального архивного фонда Беларуси — это определение их количества и отражение его в учетных документах.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Учету подлежат все документы, входящие в НАФ Республики, независимо от их содержания, подлинности, способа воспроизведения. Принципиальной основой учета архивных документов является единство их хранения и учета. Документы, образующие НАФ, объединяются в ряд комплексов путем их классификации, которая начинается в процессе делопроизводства в учреждении и завершается в государственном архиве.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Выделяются следующие комплексы: дело, архивный фонд (или его разновидности), материалы архива в целом и наконец, Национальный архивный фонд. Учет строится таким образом, что каждому комплексу соответствует свое звено в системе учета, свой набор учетных документов. Учетные данные последовательно концентрируются по каждому комплексу.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Первичное звено — дело — принимается за исходную величину (единицу количественного подсчета) в системе учета. Далее учетные данные обобщаются по фонду, а затем по архиву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Установлены единые требования к учетным данным, без чего были бы невозможны их суммирование и обобщение, единые формы учета и единая методика их заполнения. Преемственность в ведении учета достигается за счет строгой регламентации системы учетной документации, единообразия ее заполнения и наличия единого методического руководства. Состав и объем почти всех комплексов (особенно тех, которые постоянно пополняются документами действующих учреждений) меняется. Эти изменения вызваны приемом новых документов, передачей их из одного архива в другой, выделением к уничтожению дел, не представляющих научной и практической ценности, и т.п. Это требует от системы учета динамичности, т.е. способности оперативно отражать происходящие изменения как в объеме, так и в составе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государственных архивах существует централизованный учет документов, который ведет специальное подразделение или специально выделенный сотрудник. Кроме того, учет документов организован в каждом хранилище отдела обеспечения сохранности документов и фондов.. Учет документов в архивных учреждениях осуществляется с помощью основных и вспомогательных документов. Ведение первых обязательно для каждого архива, необходимость вторых определяется самим архивом.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централизованном учете должна быть следующая основная учетная документация: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книга учета поступления документов;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список фондов;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листы фондов;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описи дел (первый экземпляр);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карточки фондов;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паспорт архива на 01.01.;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дела фондов;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сведения об изменениях в составе и объеме фондов на 01.01.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rStyle w:val="FontStyle20"/>
          <w:rFonts w:ascii="Times New Roman" w:hAnsi="Times New Roman" w:cs="Times New Roman"/>
          <w:b/>
          <w:sz w:val="28"/>
          <w:szCs w:val="28"/>
        </w:rPr>
        <w:t>В книге поступления и выбытия документов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 xml:space="preserve"> ведется учет описанных и неописанных дел постоянного, временного хранения и дел по личному составу, принятых архивом . Ведется книга по годам, но порядковая нумерация валовая. В книге указывается дата поступления, организация, сдающая документы, и документ, на основании которого материалы поступили в архив, отмечаются их наименования, хронологические рамки и объем, а также присвоенный номер фонда или номера фондов, хранящихся в архиве, к которым они присоединены. Количество поступивших и выбывших дел (документов) ежегодно подсчитывается и оформляется в итоговой записи. В книгу поступления и выбытия документов вносятся также обнаруженные и ранее неучтенные в архиве дела.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Список фондов</w:t>
      </w:r>
      <w:r w:rsidRPr="00230F5C">
        <w:rPr>
          <w:color w:val="000000"/>
          <w:sz w:val="28"/>
          <w:szCs w:val="28"/>
        </w:rPr>
        <w:t>— это перечень наименований архивных фондов, расположенных в порядке их номеров. Он фиксирует фондовый состав архива. В него фонд записывается только один раз, при первом поступлении. Каждому, вновь принятому фонду присваивается очередной номер по списку фондов, а также отмечается дата его приема. Объединенные фонды и архивные коллекции учитываются как обычный фонд. Название фонда вносится в список с титульного листа описи или из исторической справки. Он состоит из полного и в скобках официально принятого сокращенного названия учреждения — фондообразователя, указаний о подчиненности, местонахождении, времени деятельности фондообразователя. В случае передачи фонда в другой архив или ликвидации в списке в графе "Отметка о выбытии" указывается, куда выбыл фонд, номер фонда другому фонду не присваивается. Перенумерация производится только с разрешения Белкомархива.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Лист фонда</w:t>
      </w:r>
      <w:r w:rsidRPr="00230F5C">
        <w:rPr>
          <w:color w:val="000000"/>
          <w:sz w:val="28"/>
          <w:szCs w:val="28"/>
        </w:rPr>
        <w:t xml:space="preserve"> заводится при первом поступлении фонда. В нем содержатся суммарные сведения о составе фонда в целом и происходящих изменениях.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Лист фонда состоит из трех основных разделов: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первом разделе</w:t>
      </w:r>
      <w:r w:rsidR="005E0735">
        <w:rPr>
          <w:color w:val="00000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даются все названия фондов и крайние даты каждого наименования, дата первого поступления, местонахождение фонда (наименование государственного архива), номер фонда, дата посылки карточки фонда вышестоящему архивному органу, прежний номер фонда;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Во втором разделе приводятся количественные показатели и документальное основание поступления и выбытия материалов, а также наличное количество дел на каждую дату записи;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третий раздел содержит характеристику описей (номера описей, их названия, даты и объем в делах), выбытия описанных документов, а также сведения о количестве дел в наличии по каждой описи и фонду в целом по состоянию на каждую дату записи. Если на листе фонда не остается места для очередных записей, заводится лист-продолжение, в верхней части которого пишется: "Продолжение, ф. ... л. 2". На первом листе делается ссылка:</w:t>
      </w:r>
      <w:r w:rsidR="005E0735">
        <w:rPr>
          <w:color w:val="00000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"См. продолжение, л. 2, 3, 4 и т.д." Листы продолжения подкладываются вслед за основными листами. В верхних углах нового и старого листов фонда делается отметка: "Лист пересоставлен" и указывается, когда и по какой причине.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Карточка фонда</w:t>
      </w:r>
      <w:r w:rsidRPr="00230F5C">
        <w:rPr>
          <w:color w:val="000000"/>
          <w:sz w:val="28"/>
          <w:szCs w:val="28"/>
        </w:rPr>
        <w:t xml:space="preserve"> заполняется на каждый впервые поступивший фонд и высылается всеми госархивами в Госкомархив. Она составляется на основании листа фонда. В карточке указываются даты первого поступления фонда и получения карточки в фондовом каталоге, название архива, где хранится фонд, его категория и номер, наименование фонда со всеми его переименованиями и датами этих изменений, объем фонда на 01.01. с перечислением количества описанных, микрофильмированных и неописанных единиц хранения. На оборотной стороне карточки приводится название описи и дается аннотация документов. Карточка подписывается составителем. На базе карточек фондов в Госкомархиве и архивных отделах облисполкомов сформированы фондовые каталоги, в которые ежегодно вносятся все изменения. Информацию об этих изменения сообщают государственные архивы. "Сведения об изменениях в составе и объеме архивных фондов на 01.01." заполняется архивами и высылается ежегодно так же, как и карточки фондов. В них включаются все фонды, в составе которых произошли следующие изменения: прием и передача из архивов фондов, выделение дел, не подлежащих дальнейшему хранению, объединение фондов, объемов и состава документов, изменение названия фондообразователя, его подчиненности, местонахождения, изготовления микрофильмов страхового фонда. В итоговой записи формы указываются данные: количество фондов в архиве на начало истекшего года, по скольким фондам произошли изменения, сколько фондов и дел принято, передано, выделено к уничтожению, какое число фондов и дел значится на 1 января текущего года. Сведения подписываются директором архива.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Паспорт архива</w:t>
      </w:r>
      <w:r w:rsidRPr="00230F5C">
        <w:rPr>
          <w:color w:val="000000"/>
          <w:sz w:val="28"/>
          <w:szCs w:val="28"/>
        </w:rPr>
        <w:t>— учетный документ периодической отчетности, отражающей состояние архива за прошедший год. Он составляется ежегодно на 1 января наступившего года в двух экземплярах, один из которых остается в архиве, второй высылается в вышестоящую организацию. Паспорт включает следующие разделы: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первом разделе даются сведения о количестве помещений (зданий) архива, объеме и площадях архивохранилищ, протяженности стеллажных полок и степени загруженности архивохранилищ, а также краткая характеристика помещений и год постройки здания.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Второй раздел посвящен количественной характеристике фондов и документов на бумажной основе, кино-, фото- и фотодокументов, машиночитаемых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третьем разделе отражается информация о количестве учреждений-источников комплектования архива и объема хранимых документов и дел в них.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четвертом разделе даются данные о страховом фонде архива и наличии в нем микрофотокопий из зарубежных архивов.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пятом разделе приводятся сведения о наличии описей дел, каталогизации документов, подготовке обзоров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шестой раздел включается информация об исполнении запросов, выдаче дел из архивохранилищ, количестве подготовленных статей, подборок и баз данных.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седьмом разделе анализируется количественный состав библиотечного фонда (книги, журналы, газеты). Паспорт подписывает директор архива.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В деле фондов,</w:t>
      </w:r>
      <w:r w:rsidRPr="00230F5C">
        <w:rPr>
          <w:color w:val="000000"/>
          <w:sz w:val="28"/>
          <w:szCs w:val="28"/>
        </w:rPr>
        <w:t xml:space="preserve"> которое заводится на каждый фонд, хранится документация, раскрывающая его историю и состояние. В него помещаются историческая справка о фондообразователе, акты о приеме документов, акты о выделении материалов к уничтожению, акты проверки наличия и состояния документов, обзоры фонда и др. Эти документы дают сведения о том, когда было создано учреждение, какие функции оно выполняло, как менялось его название и подчиненность, в каких условиях находились его материалы, как проводилась их обработка, экспертиза ценности, использование. Каждому делу фонда присваивается номер. Хранятся дела фонда в порядке их номеров. Все листы, входящие в дело фонда, нумеруются, подшиваются. На все документы составляется внутренняя опись.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 xml:space="preserve">Описи дел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постоянного хранения составляется по установленной форме.</w:t>
      </w:r>
      <w:r w:rsidRPr="00230F5C">
        <w:rPr>
          <w:sz w:val="28"/>
          <w:szCs w:val="28"/>
        </w:rPr>
        <w:t xml:space="preserve"> </w:t>
      </w: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Графы описи заполняются в точном соответствии со сведениями, вынесенными на обложку дела. Систематизация дел внутри описи аналогична систематизации дел по номенклатуре дел: учредительные документы, протоколы, приказы, планы, сметы, штатные расписания, балансы, отчеты, статистические отчеты, переписка и др.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rStyle w:val="FontStyle20"/>
          <w:rFonts w:ascii="Times New Roman" w:hAnsi="Times New Roman" w:cs="Times New Roman"/>
          <w:sz w:val="28"/>
          <w:szCs w:val="28"/>
        </w:rPr>
        <w:t>В конце каждого годового раздела сводной описи дел постоянного хранения за последней описательной статьей составляется итоговая запись, в которой цифрами и прописью указывается фактическое количество дел, включенных в раздел, первый и последний номера дел, отражаются особенности нумерации (наличие литерных и пропущенных номеров). Итоговая запись подписывается составителем раздела с указанием должности составителя и даты составления описи.</w:t>
      </w:r>
      <w:r w:rsidRPr="00230F5C">
        <w:rPr>
          <w:sz w:val="28"/>
          <w:szCs w:val="28"/>
        </w:rPr>
        <w:t xml:space="preserve"> В ведении заведующего архивохранилищем находятся вторые экземпляры описей каждого фонда, за состоянием которых он следит, производит выдачу и подкладку, вносит изменения, происходящие в процессе движения дел, и в соответствии с ними готовит новые итоговые записи к описям.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централизованном учете, кроме обязательных, могут вестись вспомогательные учетные формы. Среди них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реестры описей,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- карточный указатель к листам фондов,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- книги движения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книги учета фондов архивохранилища;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книги учета движения дел по архивохранилищам;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карточки пофондового топографического указателя;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карточки постеллажного топографического указателя;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— карточки на необнаруженные дела и др.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Реестр описей</w:t>
      </w:r>
      <w:r w:rsidRPr="00230F5C">
        <w:rPr>
          <w:color w:val="000000"/>
          <w:sz w:val="28"/>
          <w:szCs w:val="28"/>
        </w:rPr>
        <w:t xml:space="preserve"> заводится при наличии значительного количества описей в архиве. В нем устанавливается номер фонда, описи, название описи, крайние даты документов, внесенных в опись, количество дел и листов в описи, экземплярность описи, отметка о выбытии. Описи заносятся в реестр по порядку номеров фондов, внутри фондов — по порядку номеров описей. Реестры описей обеспечивают точный учет всех описей архива.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Карточный указатель к листам фондов,</w:t>
      </w:r>
      <w:r w:rsidRPr="00230F5C">
        <w:rPr>
          <w:color w:val="000000"/>
          <w:sz w:val="28"/>
          <w:szCs w:val="28"/>
        </w:rPr>
        <w:t xml:space="preserve"> карточки для него составляются на каждый фонд. Если наименование фондообразователя менялось, то карточки пишутся отдельно на все переименования. В них содержатся сведения о номере, названии и объеме фонда, крайних датах существования учреждения фондообразователя и его документов. Систематизируются карточки в указателе чаще всего по производственно-отраслевому принципу. Карточный указатель к листам фондов позволяет быстро навести справку о наличии того или иного фонда, установить его номер. Он может быть также использован при присвоении номеров фондов. Проверка наличия фонда позволит избежать присвоения двух различных номеров документам одного и того же фонда, поступившим в разное время.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 xml:space="preserve">Контроль за движением дел в архиве осуществляется по </w:t>
      </w:r>
      <w:r w:rsidRPr="00230F5C">
        <w:rPr>
          <w:b/>
          <w:color w:val="000000"/>
          <w:sz w:val="28"/>
          <w:szCs w:val="28"/>
        </w:rPr>
        <w:t>книгам учета их выдачи.</w:t>
      </w:r>
      <w:r w:rsidRPr="00230F5C">
        <w:rPr>
          <w:color w:val="000000"/>
          <w:sz w:val="28"/>
          <w:szCs w:val="28"/>
        </w:rPr>
        <w:t xml:space="preserve"> Выбытие документов также фиксируется в учетной документации. Оно проводится на оснований актов о выделении к уничтожению документов, не подлежащих хранению, актов о неисправимых повреждениях дел</w:t>
      </w:r>
      <w:r w:rsidR="005E0735">
        <w:rPr>
          <w:color w:val="00000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(документов), актов об обнаружении дел, актов приема-передачи документов в другой государственный и ведомственный архив, акта описания, переработки описей, акта о технических ошибках в учетных документах, актов о необнаружении дел, пути розыска которых исчерпаны. При снятии с учета документов в описях в графе "Примечание" против каждого выбывшего дела ставится отметка "Выбыло" с указанием на основании чего и когда. После этого пересоставляется итоговая запись описи.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Книга учета фондов архивохранилища</w:t>
      </w:r>
      <w:r w:rsidRPr="00230F5C">
        <w:rPr>
          <w:color w:val="000000"/>
          <w:sz w:val="28"/>
          <w:szCs w:val="28"/>
        </w:rPr>
        <w:t xml:space="preserve"> может заводиться в каждом хранилище. В ней в порядке возрастания номеров перечисляются все фонды, хранящиеся в данном хранилище, с указанием их названия, категории, количества дел и описей, даты поступления фонда. Графу "Количество описей и дел" рекомендуется заполнять карандашом, так как эти цифры могут изменяться, особенно у фондов действующих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Книга ежедневного учета движения фондов, описей и фондов</w:t>
      </w:r>
      <w:r w:rsidRPr="00230F5C">
        <w:rPr>
          <w:color w:val="000000"/>
          <w:sz w:val="28"/>
          <w:szCs w:val="28"/>
        </w:rPr>
        <w:t xml:space="preserve"> может вестись в каждом архивохранилище. Первая запись в ней отражает сводные данные книги учета фондов архивохранилища. Далее при каждом движении дел (прием, выделение к уничтожению, передача дел и др.) в книгу вносятся изменения и подводится новый итог количества описей и дел по конкретному фонду и количества фондов, описей и дел в целом по хранилищу.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 xml:space="preserve">Пофондовые и постеллажные топографические указатели </w:t>
      </w:r>
      <w:r w:rsidRPr="00230F5C">
        <w:rPr>
          <w:color w:val="000000"/>
          <w:sz w:val="28"/>
          <w:szCs w:val="28"/>
        </w:rPr>
        <w:t>составляются для закрепления места хранения и поиска документов в архивохранилищах. Карточка пофондового топографического указателя заполняется отдельно на каждый фонд и они располагаются в порядке номеров фондов. Карточки постеллажного топографического указателя заводятся на каждый стеллаж и группируются по порядку их номеров в пределах отдельного помещения.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Картотека необнаруженных дел</w:t>
      </w:r>
      <w:r w:rsidRPr="00230F5C">
        <w:rPr>
          <w:color w:val="000000"/>
          <w:sz w:val="28"/>
          <w:szCs w:val="28"/>
        </w:rPr>
        <w:t xml:space="preserve"> (при проверке наличия, выдачи дел из хранилища) ведется для облегчения и контроля за их поиском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>Паспорт архивохранилища</w:t>
      </w:r>
      <w:r w:rsidRPr="00230F5C">
        <w:rPr>
          <w:color w:val="000000"/>
          <w:sz w:val="28"/>
          <w:szCs w:val="28"/>
        </w:rPr>
        <w:t xml:space="preserve"> заполняет и подписывает заведующий архивохранилищем. Он составляется ежегодно на 01.01. текущего года и сдается для обобщения сведений в централизованный учет.</w:t>
      </w:r>
      <w:r w:rsidR="005E0735">
        <w:rPr>
          <w:color w:val="00000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Паспорт заводится на каждое хранилище и состоит из четырех разделов: В первом указывается местонахождение архивохранилища и дается характеристика его помещения, системы охраны, средств пожаротушения, сведения о наличии приборов для изменения температурно-влажностного режима, данные о количестве закартонированных дел.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Во втором разделе общее количество фондов и их объем, в том числе количество фондов и дел по категориям, наличие особо ценных и микрофильмированных фондов и дел. В него включается характеристика</w:t>
      </w:r>
      <w:r w:rsidR="005E0735">
        <w:rPr>
          <w:color w:val="00000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физического состояния дел, фиксируется число дел, нуждающихся в реставрации, ремонте, переплете, указываются сведения о создании страхового фонда и фонда пользования, количество фондов и дел выбывших и прибывших в хранилище.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Третий раздел посвящен анализу состояния научно-справочного аппарата. В нем приводятся данные о количестве описей, наличии указателей и карточек, их видах и количестве.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В четвертом разделе указывается должность и дата приказа о назначении ответственного за хранилище.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Например, для обеспечения сохранности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особо ценных документов, для которых невозможна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подшивка</w:t>
      </w:r>
      <w:r w:rsidRPr="00230F5C">
        <w:rPr>
          <w:color w:val="808080"/>
          <w:sz w:val="28"/>
          <w:szCs w:val="28"/>
        </w:rPr>
        <w:t xml:space="preserve">, </w:t>
      </w:r>
      <w:r w:rsidRPr="00230F5C">
        <w:rPr>
          <w:color w:val="000000"/>
          <w:sz w:val="28"/>
          <w:szCs w:val="28"/>
        </w:rPr>
        <w:t>а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хранение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возможно только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горизонтальном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состоянии</w:t>
      </w:r>
      <w:r w:rsidRPr="00230F5C">
        <w:rPr>
          <w:color w:val="808080"/>
          <w:sz w:val="28"/>
          <w:szCs w:val="28"/>
        </w:rPr>
        <w:t>,</w:t>
      </w:r>
      <w:r w:rsidRPr="00230F5C">
        <w:rPr>
          <w:color w:val="000000"/>
          <w:sz w:val="28"/>
          <w:szCs w:val="28"/>
        </w:rPr>
        <w:t xml:space="preserve"> или в специальной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упаковке необходимы специальные учетные документы.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000000"/>
          <w:sz w:val="28"/>
          <w:szCs w:val="28"/>
        </w:rPr>
        <w:t>Также</w:t>
      </w:r>
      <w:r w:rsidR="005E0735">
        <w:rPr>
          <w:color w:val="00000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особенности Государственного учета особо ценных документов вызваны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особенностями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комплектования. Например: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поступление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архив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неописанных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поступление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один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разных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источников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комплектования;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практически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неограниченный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времени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период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комплектования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неравномерность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поступлений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количеству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>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000000"/>
          <w:sz w:val="28"/>
          <w:szCs w:val="28"/>
        </w:rPr>
        <w:t>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связи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этим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 течение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всего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процесса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комплектования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могут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изменяться</w:t>
      </w:r>
      <w:r w:rsidRPr="00230F5C">
        <w:rPr>
          <w:color w:val="808080"/>
          <w:sz w:val="28"/>
          <w:szCs w:val="28"/>
        </w:rPr>
        <w:t>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условия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фонда;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категория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фонда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хронологические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рамки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фонда</w:t>
      </w:r>
      <w:r w:rsidRPr="00230F5C">
        <w:rPr>
          <w:color w:val="808080"/>
          <w:sz w:val="28"/>
          <w:szCs w:val="28"/>
        </w:rPr>
        <w:t>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000000"/>
          <w:sz w:val="28"/>
          <w:szCs w:val="28"/>
        </w:rPr>
        <w:t>Названные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факторы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обусловливают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особенности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государственного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учета фондов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личного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происхождения</w:t>
      </w:r>
      <w:r w:rsidRPr="00230F5C">
        <w:rPr>
          <w:color w:val="808080"/>
          <w:sz w:val="28"/>
          <w:szCs w:val="28"/>
        </w:rPr>
        <w:t xml:space="preserve">. </w:t>
      </w:r>
      <w:r w:rsidRPr="00230F5C">
        <w:rPr>
          <w:color w:val="000000"/>
          <w:sz w:val="28"/>
          <w:szCs w:val="28"/>
        </w:rPr>
        <w:t>Основными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таких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особенностей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являются</w:t>
      </w:r>
      <w:r w:rsidRPr="00230F5C">
        <w:rPr>
          <w:color w:val="808080"/>
          <w:sz w:val="28"/>
          <w:szCs w:val="28"/>
        </w:rPr>
        <w:t>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оперативность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учетных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операций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учет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не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только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описанных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единиц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хранения</w:t>
      </w:r>
      <w:r w:rsidRPr="00230F5C">
        <w:rPr>
          <w:color w:val="808080"/>
          <w:sz w:val="28"/>
          <w:szCs w:val="28"/>
        </w:rPr>
        <w:t xml:space="preserve">, </w:t>
      </w:r>
      <w:r w:rsidRPr="00230F5C">
        <w:rPr>
          <w:color w:val="000000"/>
          <w:sz w:val="28"/>
          <w:szCs w:val="28"/>
        </w:rPr>
        <w:t>но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 xml:space="preserve">, </w:t>
      </w:r>
      <w:r w:rsidRPr="00230F5C">
        <w:rPr>
          <w:color w:val="000000"/>
          <w:sz w:val="28"/>
          <w:szCs w:val="28"/>
        </w:rPr>
        <w:t>которые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прошли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этап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сложения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предыдущей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описи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отделе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комплектования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единый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учет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разных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исторических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периодах 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границах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одного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фонда</w:t>
      </w:r>
      <w:r w:rsidRPr="00230F5C">
        <w:rPr>
          <w:color w:val="808080"/>
          <w:sz w:val="28"/>
          <w:szCs w:val="28"/>
        </w:rPr>
        <w:t>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000000"/>
          <w:sz w:val="28"/>
          <w:szCs w:val="28"/>
        </w:rPr>
        <w:t>Учет документов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личного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происхождения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обеспечивается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двумя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видами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документации</w:t>
      </w:r>
      <w:r w:rsidRPr="00230F5C">
        <w:rPr>
          <w:color w:val="808080"/>
          <w:sz w:val="28"/>
          <w:szCs w:val="28"/>
        </w:rPr>
        <w:t xml:space="preserve">: </w:t>
      </w:r>
      <w:r w:rsidRPr="00230F5C">
        <w:rPr>
          <w:color w:val="000000"/>
          <w:sz w:val="28"/>
          <w:szCs w:val="28"/>
        </w:rPr>
        <w:t>основной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оперативной</w:t>
      </w:r>
      <w:r w:rsidRPr="00230F5C">
        <w:rPr>
          <w:color w:val="808080"/>
          <w:sz w:val="28"/>
          <w:szCs w:val="28"/>
        </w:rPr>
        <w:t>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000000"/>
          <w:sz w:val="28"/>
          <w:szCs w:val="28"/>
        </w:rPr>
        <w:t>К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основным учетным документам по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фондам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личного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происхождения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относятся: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книга учета поступлений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список фондов;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лист фонда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архивные описи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реестры описей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сведенья об объеме и смене в составе архивных фондов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описи</w:t>
      </w:r>
      <w:r w:rsidR="005E0735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особо ценных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единиц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хранения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списки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фондов</w:t>
      </w:r>
      <w:r w:rsidRPr="00230F5C">
        <w:rPr>
          <w:color w:val="808080"/>
          <w:sz w:val="28"/>
          <w:szCs w:val="28"/>
        </w:rPr>
        <w:t xml:space="preserve">, </w:t>
      </w:r>
      <w:r w:rsidRPr="00230F5C">
        <w:rPr>
          <w:color w:val="000000"/>
          <w:sz w:val="28"/>
          <w:szCs w:val="28"/>
        </w:rPr>
        <w:t>которые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удерживают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единицы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хранения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реестры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описей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единицами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хранения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описи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страхового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фонда</w:t>
      </w:r>
      <w:r w:rsidRPr="00230F5C">
        <w:rPr>
          <w:color w:val="808080"/>
          <w:sz w:val="28"/>
          <w:szCs w:val="28"/>
        </w:rPr>
        <w:t>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000000"/>
          <w:sz w:val="28"/>
          <w:szCs w:val="28"/>
        </w:rPr>
        <w:t>Основные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учетные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обеспечивают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учет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фондов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на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стадии хранения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использования</w:t>
      </w:r>
      <w:r w:rsidRPr="00230F5C">
        <w:rPr>
          <w:color w:val="808080"/>
          <w:sz w:val="28"/>
          <w:szCs w:val="28"/>
        </w:rPr>
        <w:t>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000000"/>
          <w:sz w:val="28"/>
          <w:szCs w:val="28"/>
        </w:rPr>
        <w:t>Оперативная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документация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обеспечивает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учет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на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стадии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комплектования</w:t>
      </w:r>
      <w:r w:rsidRPr="00230F5C">
        <w:rPr>
          <w:color w:val="808080"/>
          <w:sz w:val="28"/>
          <w:szCs w:val="28"/>
        </w:rPr>
        <w:t xml:space="preserve">, </w:t>
      </w:r>
      <w:r w:rsidRPr="00230F5C">
        <w:rPr>
          <w:color w:val="000000"/>
          <w:sz w:val="28"/>
          <w:szCs w:val="28"/>
        </w:rPr>
        <w:t>ученого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описания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хранения</w:t>
      </w:r>
      <w:r w:rsidRPr="00230F5C">
        <w:rPr>
          <w:color w:val="808080"/>
          <w:sz w:val="28"/>
          <w:szCs w:val="28"/>
        </w:rPr>
        <w:t xml:space="preserve">. </w:t>
      </w:r>
      <w:r w:rsidRPr="00230F5C">
        <w:rPr>
          <w:color w:val="000000"/>
          <w:sz w:val="28"/>
          <w:szCs w:val="28"/>
        </w:rPr>
        <w:t>К оперативным учетным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документам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относятся</w:t>
      </w:r>
      <w:r w:rsidRPr="00230F5C">
        <w:rPr>
          <w:color w:val="808080"/>
          <w:sz w:val="28"/>
          <w:szCs w:val="28"/>
        </w:rPr>
        <w:t>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акты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приему документов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акты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ученого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описания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акты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выявлении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неучтенных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акты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неисправных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повреждениях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>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акты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потере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 xml:space="preserve">, </w:t>
      </w:r>
      <w:r w:rsidRPr="00230F5C">
        <w:rPr>
          <w:color w:val="000000"/>
          <w:sz w:val="28"/>
          <w:szCs w:val="28"/>
        </w:rPr>
        <w:t>пути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поиска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пр</w:t>
      </w:r>
      <w:r w:rsidRPr="00230F5C">
        <w:rPr>
          <w:color w:val="808080"/>
          <w:sz w:val="28"/>
          <w:szCs w:val="28"/>
        </w:rPr>
        <w:t>.;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акты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завершении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работы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выявлению</w:t>
      </w:r>
      <w:r w:rsidR="005E0735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особо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ценных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документов</w:t>
      </w:r>
      <w:r w:rsidRPr="00230F5C">
        <w:rPr>
          <w:color w:val="808080"/>
          <w:sz w:val="28"/>
          <w:szCs w:val="28"/>
        </w:rPr>
        <w:t>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808080"/>
          <w:sz w:val="28"/>
          <w:szCs w:val="28"/>
        </w:rPr>
      </w:pPr>
      <w:r w:rsidRPr="00230F5C">
        <w:rPr>
          <w:color w:val="000000"/>
          <w:sz w:val="28"/>
          <w:szCs w:val="28"/>
        </w:rPr>
        <w:t>Для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скорого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адресного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поиска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каждого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фонда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складывается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карт</w:t>
      </w:r>
      <w:r w:rsidRPr="00230F5C">
        <w:rPr>
          <w:color w:val="808080"/>
          <w:sz w:val="28"/>
          <w:szCs w:val="28"/>
        </w:rPr>
        <w:t>-</w:t>
      </w:r>
      <w:r w:rsidRPr="00230F5C">
        <w:rPr>
          <w:color w:val="000000"/>
          <w:sz w:val="28"/>
          <w:szCs w:val="28"/>
        </w:rPr>
        <w:t>кофе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указатель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к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листам</w:t>
      </w:r>
      <w:r w:rsidRPr="00230F5C">
        <w:rPr>
          <w:color w:val="80808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фонда</w:t>
      </w:r>
      <w:r w:rsidRPr="00230F5C">
        <w:rPr>
          <w:color w:val="808080"/>
          <w:sz w:val="28"/>
          <w:szCs w:val="28"/>
        </w:rPr>
        <w:t>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Под учетом Научно-технической документации понимается определение ее количества и состава в установленных единицах учета, отражение количества и состава в учетных документах. Учет НТД в архиве осуществляется в целях упорядочения и обеспечения сохранности, а также контроля за ее наличием и состоянием, организации поиска документной информации. Вся НТД переданная на хранение, независимо от вида, носителя, техники и способа закрепления информации подлежит обязательному государственному учету.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Учет НТД ведется централизованно и возлагается на специализированное подразделение или на специально выделенного работника. Помимо централизованного, ведется учет документов по каждому хранилищу.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С целью правильной организации учета в архиве составляется схема учета, в которой последовательно (в графической форме) отражаются все этапы работы по учету при приеме (или выбытии)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Учет НТД в архиве осуществляется посредством основных и</w:t>
      </w:r>
      <w:r w:rsidR="005E0735">
        <w:rPr>
          <w:color w:val="00000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вспомогательных учетных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Основными учетными документами архива являются: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 xml:space="preserve">- </w:t>
      </w:r>
      <w:r w:rsidRPr="00230F5C">
        <w:rPr>
          <w:color w:val="000000"/>
          <w:sz w:val="28"/>
          <w:szCs w:val="28"/>
        </w:rPr>
        <w:t>книга учета поступлений документов;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- список фондов;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- лист фонда;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b/>
          <w:sz w:val="28"/>
          <w:szCs w:val="28"/>
        </w:rPr>
        <w:t xml:space="preserve">- </w:t>
      </w:r>
      <w:r w:rsidRPr="00230F5C">
        <w:rPr>
          <w:sz w:val="28"/>
          <w:szCs w:val="28"/>
        </w:rPr>
        <w:t>опись НТД;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 xml:space="preserve">- </w:t>
      </w:r>
      <w:r w:rsidRPr="00230F5C">
        <w:rPr>
          <w:color w:val="000000"/>
          <w:sz w:val="28"/>
          <w:szCs w:val="28"/>
        </w:rPr>
        <w:t>дело фонда;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Вспомогательными учетными документами архива являются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- реестр описей 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b/>
          <w:color w:val="000000"/>
          <w:sz w:val="28"/>
          <w:szCs w:val="28"/>
        </w:rPr>
        <w:t xml:space="preserve">- </w:t>
      </w:r>
      <w:r w:rsidRPr="00230F5C">
        <w:rPr>
          <w:color w:val="000000"/>
          <w:sz w:val="28"/>
          <w:szCs w:val="28"/>
        </w:rPr>
        <w:t>опись особо ценных единиц хранения;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- книги учета поступлений микрофотокопий страхового фонда и фонда пользования на рулонной пленке и на микрофишах;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- паспорт архивохранилища;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  <w:r w:rsidRPr="00230F5C">
        <w:rPr>
          <w:sz w:val="28"/>
          <w:szCs w:val="28"/>
        </w:rPr>
        <w:t>- карточка фонда.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Основная и вспомогательная учетная документация архива размещается в изолированном помещении, хранится в сейфах и находится в ведении работника, ответственного за учет. По окончании работы помещения и сейфы, в которых находится учетная документация, опечатываются.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Особенности учета документов личного происхождения связаны с их поступлением в архив в неописанном виде. Первичный учет таких документов ведется в книге учета поступлений неописанных документов, в которой указывается условное название и номер фонда, источник поступления, дата поступления, количество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После первичной обработки документов, составления сдаточной (расценочной) описи и утверждения ее ЭМК архива оформляются договор дарения (купли-продажи), акт приема-передачи документов личного происхождения на государственное хранение, который служит основанием для внесения записей в учетные документы архива. В листе фонда заполняется раздел «Учет неописанных документов».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При последующей обработке документов, составлении архивной описи дел личного происхождения и акта описания документов, документы снимаются с учета как неописанные и вносятся в раздел «Учет описанных документов» листа фонда. На документы, не подлежащие хранению, составляется акт о возвращении документов собственнику личного архива или акт о выделении к уничтожению документов (в случае смерти фондообразователя, отказа наследников или иных обстоятельств). Архив ведет учет поступающих и исполненных тематических и генеалогических запросов на карточках, пользователей и их личных дел по журналу регистрации пользователей и их личных дел, пользователей и тематики исследований в читальном зале на карточках согласно числа посещений пользователями читального зала по журналу регистрации посещений пользователями читального зала. Учет и регистрация запросов социально-правового характера осуществляется в порядке, установленном законодательством Республики Беларусь.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Учет подготовленных архивом выставок, встреч с общественностью, экскурсий, презентаций, лекций, статей, тематических подборок, уроков для студентов и школьников, печатных изданий, радио- и телепередач инициативных информации ведется на карточках учета форм использования документов.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0F5C">
        <w:rPr>
          <w:color w:val="000000"/>
          <w:sz w:val="28"/>
          <w:szCs w:val="28"/>
        </w:rPr>
        <w:t>Архив ведет учет количественных показателей использования документов (количество использованных фондов, количество выданных для использования дел, снятых копий). Учет и регистрация запросов</w:t>
      </w:r>
      <w:r w:rsidR="005E0735">
        <w:rPr>
          <w:color w:val="000000"/>
          <w:sz w:val="28"/>
          <w:szCs w:val="28"/>
        </w:rPr>
        <w:t xml:space="preserve"> </w:t>
      </w:r>
      <w:r w:rsidRPr="00230F5C">
        <w:rPr>
          <w:color w:val="000000"/>
          <w:sz w:val="28"/>
          <w:szCs w:val="28"/>
        </w:rPr>
        <w:t>социально-правового характера, поступающих от белорусских и иностранных юридических и физических лиц, ведется раздельно.</w:t>
      </w:r>
    </w:p>
    <w:p w:rsidR="00230F5C" w:rsidRDefault="00230F5C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30F5C">
        <w:rPr>
          <w:b/>
          <w:sz w:val="28"/>
          <w:szCs w:val="28"/>
        </w:rPr>
        <w:t>Литература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sz w:val="28"/>
          <w:szCs w:val="28"/>
        </w:rPr>
      </w:pPr>
    </w:p>
    <w:p w:rsidR="00182D6A" w:rsidRPr="00230F5C" w:rsidRDefault="00182D6A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1 Закон Республики Беларусь «О Национальном архивном фонде и архивах в Республике Беларусь».1994г., с изменениями и дополнениями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от 06.01.1999г.</w:t>
      </w:r>
    </w:p>
    <w:p w:rsidR="00182D6A" w:rsidRPr="00230F5C" w:rsidRDefault="00182D6A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2 Правила работы государственных архивов Республики Беларусь.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- Мн.: БелНИИДАД, 2006.</w:t>
      </w:r>
    </w:p>
    <w:p w:rsidR="00182D6A" w:rsidRPr="00230F5C" w:rsidRDefault="00182D6A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3 Жумарь С.В. Ведомственные архивы и отраслевые фонды Республики Беларусь.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– Мн.: БелНИДАД, 2005.</w:t>
      </w:r>
    </w:p>
    <w:p w:rsidR="00182D6A" w:rsidRPr="00230F5C" w:rsidRDefault="00182D6A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4 Шумейко М.Ф., Козак К.И., Селезнев В.Д. Архивоведение Беларуси. Учебное пособие в двух частях. – Мн.: Издательский центр РИВШБГУ, 1998.</w:t>
      </w:r>
    </w:p>
    <w:p w:rsidR="00182D6A" w:rsidRPr="00230F5C" w:rsidRDefault="00182D6A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5 Шостак Г.Н. Белорусский государственный архив научно-технической документации. – Мн.: БелНИДАД, 1998.</w:t>
      </w:r>
    </w:p>
    <w:p w:rsidR="00182D6A" w:rsidRPr="00230F5C" w:rsidRDefault="00182D6A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6 Основные правила работы архивов центральных и местных органов Государственной власти и управления, учреждений, организации и предприятий Республики Беларуси. – Мн.: БелНИДАД, 2008.</w:t>
      </w:r>
    </w:p>
    <w:p w:rsidR="00182D6A" w:rsidRPr="00230F5C" w:rsidRDefault="00182D6A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</w:rPr>
        <w:t>7 Кудрякова Г.Н. Архив с нуля. – Мн.: Информационное правовое агентство Регистр,2008.</w:t>
      </w:r>
    </w:p>
    <w:p w:rsidR="00182D6A" w:rsidRPr="00230F5C" w:rsidRDefault="00182D6A" w:rsidP="00230F5C">
      <w:pPr>
        <w:spacing w:line="360" w:lineRule="auto"/>
        <w:rPr>
          <w:sz w:val="28"/>
          <w:szCs w:val="28"/>
          <w:lang w:val="be-BY"/>
        </w:rPr>
      </w:pPr>
      <w:r w:rsidRPr="00230F5C">
        <w:rPr>
          <w:sz w:val="28"/>
          <w:szCs w:val="28"/>
        </w:rPr>
        <w:t>8 Метадычныя</w:t>
      </w:r>
      <w:r w:rsidR="005E0735">
        <w:rPr>
          <w:sz w:val="28"/>
          <w:szCs w:val="28"/>
        </w:rPr>
        <w:t xml:space="preserve"> </w:t>
      </w:r>
      <w:r w:rsidRPr="00230F5C">
        <w:rPr>
          <w:sz w:val="28"/>
          <w:szCs w:val="28"/>
        </w:rPr>
        <w:t>рэкамендацыі па рабоце архіваў з дакументамі асабістага паходжання (</w:t>
      </w:r>
      <w:r w:rsidRPr="00230F5C">
        <w:rPr>
          <w:sz w:val="28"/>
          <w:szCs w:val="28"/>
          <w:lang w:val="be-BY"/>
        </w:rPr>
        <w:t>Беларускі Дзяржаўны архіў-музей літаратуры і мастацства</w:t>
      </w:r>
      <w:r w:rsidRPr="00230F5C">
        <w:rPr>
          <w:sz w:val="28"/>
          <w:szCs w:val="28"/>
        </w:rPr>
        <w:t>)</w:t>
      </w:r>
      <w:r w:rsidRPr="00230F5C">
        <w:rPr>
          <w:sz w:val="28"/>
          <w:szCs w:val="28"/>
          <w:lang w:val="be-BY"/>
        </w:rPr>
        <w:t>.</w:t>
      </w:r>
      <w:r w:rsidR="005E0735">
        <w:rPr>
          <w:sz w:val="28"/>
          <w:szCs w:val="28"/>
          <w:lang w:val="be-BY"/>
        </w:rPr>
        <w:t xml:space="preserve"> </w:t>
      </w:r>
      <w:r w:rsidRPr="00230F5C">
        <w:rPr>
          <w:sz w:val="28"/>
          <w:szCs w:val="28"/>
          <w:lang w:val="be-BY"/>
        </w:rPr>
        <w:t>– Мн.: БелНІДАД, 2005.</w:t>
      </w:r>
    </w:p>
    <w:p w:rsidR="00182D6A" w:rsidRPr="00230F5C" w:rsidRDefault="00182D6A" w:rsidP="00230F5C">
      <w:pPr>
        <w:spacing w:line="360" w:lineRule="auto"/>
        <w:rPr>
          <w:sz w:val="28"/>
          <w:szCs w:val="28"/>
        </w:rPr>
      </w:pPr>
      <w:r w:rsidRPr="00230F5C">
        <w:rPr>
          <w:sz w:val="28"/>
          <w:szCs w:val="28"/>
          <w:lang w:val="be-BY"/>
        </w:rPr>
        <w:t xml:space="preserve">9 </w:t>
      </w:r>
      <w:r w:rsidRPr="00230F5C">
        <w:rPr>
          <w:sz w:val="28"/>
          <w:szCs w:val="28"/>
        </w:rPr>
        <w:t>Шилин Ю. Учет документов в архиве. Журнал «Секретарское дело», 2008, № 7, с 31-34.</w:t>
      </w:r>
    </w:p>
    <w:p w:rsidR="00230F5C" w:rsidRDefault="00230F5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D6A" w:rsidRDefault="00182D6A" w:rsidP="00230F5C">
      <w:pPr>
        <w:spacing w:line="360" w:lineRule="auto"/>
        <w:ind w:firstLine="709"/>
        <w:jc w:val="center"/>
        <w:rPr>
          <w:rStyle w:val="FontStyle39"/>
          <w:sz w:val="28"/>
          <w:szCs w:val="28"/>
        </w:rPr>
      </w:pPr>
      <w:r w:rsidRPr="00230F5C">
        <w:rPr>
          <w:rStyle w:val="FontStyle39"/>
          <w:sz w:val="28"/>
          <w:szCs w:val="28"/>
        </w:rPr>
        <w:t>Приложение А</w:t>
      </w:r>
    </w:p>
    <w:p w:rsidR="00230F5C" w:rsidRPr="00230F5C" w:rsidRDefault="00230F5C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Обложка книги учета поступления и выбытия документов</w:t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_____________________________________________________________</w:t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(наименование организации)</w:t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_____________________________________________________________</w:t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(название архива)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КНИГА</w:t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учета поступления и выбытия документов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right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ТОМ ______________</w:t>
      </w:r>
    </w:p>
    <w:p w:rsidR="00182D6A" w:rsidRPr="00230F5C" w:rsidRDefault="00182D6A" w:rsidP="00230F5C">
      <w:pPr>
        <w:spacing w:line="360" w:lineRule="auto"/>
        <w:ind w:firstLine="709"/>
        <w:jc w:val="right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НАЧАТ ____________</w:t>
      </w:r>
    </w:p>
    <w:p w:rsidR="00182D6A" w:rsidRPr="00230F5C" w:rsidRDefault="00182D6A" w:rsidP="00230F5C">
      <w:pPr>
        <w:spacing w:line="360" w:lineRule="auto"/>
        <w:ind w:firstLine="709"/>
        <w:jc w:val="right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ОКОНЧЕН _________</w:t>
      </w:r>
    </w:p>
    <w:p w:rsidR="00230F5C" w:rsidRDefault="00230F5C">
      <w:pPr>
        <w:spacing w:after="200" w:line="276" w:lineRule="auto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br w:type="page"/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sz w:val="28"/>
          <w:szCs w:val="28"/>
        </w:rPr>
        <w:t>Приложение Б</w:t>
      </w:r>
    </w:p>
    <w:p w:rsidR="00230F5C" w:rsidRDefault="00230F5C" w:rsidP="00230F5C">
      <w:pPr>
        <w:spacing w:line="360" w:lineRule="auto"/>
        <w:ind w:firstLine="709"/>
        <w:jc w:val="both"/>
        <w:rPr>
          <w:rStyle w:val="FontStyle39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Список фонда</w:t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_____________________________________________________________</w:t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(наименование организации)</w:t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_____________________________________________________________</w:t>
      </w: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(наименование архива)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center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СПИСОК ФОНДОВ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right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ТОМ ______________</w:t>
      </w:r>
    </w:p>
    <w:p w:rsidR="00182D6A" w:rsidRPr="00230F5C" w:rsidRDefault="00182D6A" w:rsidP="00230F5C">
      <w:pPr>
        <w:spacing w:line="360" w:lineRule="auto"/>
        <w:ind w:firstLine="709"/>
        <w:jc w:val="right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НАЧАТ ____________</w:t>
      </w:r>
    </w:p>
    <w:p w:rsidR="00182D6A" w:rsidRPr="00230F5C" w:rsidRDefault="00182D6A" w:rsidP="00230F5C">
      <w:pPr>
        <w:spacing w:line="360" w:lineRule="auto"/>
        <w:ind w:firstLine="709"/>
        <w:jc w:val="right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ОКОНЧЕН _________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2114"/>
        <w:gridCol w:w="2994"/>
        <w:gridCol w:w="3688"/>
      </w:tblGrid>
      <w:tr w:rsidR="00182D6A" w:rsidRPr="00230F5C" w:rsidTr="00230F5C">
        <w:tc>
          <w:tcPr>
            <w:tcW w:w="0" w:type="auto"/>
          </w:tcPr>
          <w:p w:rsidR="00182D6A" w:rsidRPr="00230F5C" w:rsidRDefault="00182D6A" w:rsidP="00230F5C">
            <w:pPr>
              <w:spacing w:line="360" w:lineRule="auto"/>
              <w:jc w:val="both"/>
              <w:rPr>
                <w:rStyle w:val="FontStyle39"/>
                <w:b w:val="0"/>
                <w:sz w:val="20"/>
                <w:szCs w:val="20"/>
              </w:rPr>
            </w:pPr>
            <w:r w:rsidRPr="00230F5C">
              <w:rPr>
                <w:rStyle w:val="FontStyle39"/>
                <w:b w:val="0"/>
                <w:sz w:val="20"/>
                <w:szCs w:val="20"/>
              </w:rPr>
              <w:t xml:space="preserve"> фонда</w:t>
            </w:r>
          </w:p>
        </w:tc>
        <w:tc>
          <w:tcPr>
            <w:tcW w:w="0" w:type="auto"/>
          </w:tcPr>
          <w:p w:rsidR="00182D6A" w:rsidRPr="00230F5C" w:rsidRDefault="00182D6A" w:rsidP="00230F5C">
            <w:pPr>
              <w:spacing w:line="360" w:lineRule="auto"/>
              <w:jc w:val="both"/>
              <w:rPr>
                <w:rStyle w:val="FontStyle39"/>
                <w:b w:val="0"/>
                <w:sz w:val="20"/>
                <w:szCs w:val="20"/>
              </w:rPr>
            </w:pPr>
            <w:r w:rsidRPr="00230F5C">
              <w:rPr>
                <w:rStyle w:val="FontStyle39"/>
                <w:b w:val="0"/>
                <w:sz w:val="20"/>
                <w:szCs w:val="20"/>
              </w:rPr>
              <w:t>Название фонда (коллекции)</w:t>
            </w:r>
          </w:p>
        </w:tc>
        <w:tc>
          <w:tcPr>
            <w:tcW w:w="0" w:type="auto"/>
          </w:tcPr>
          <w:p w:rsidR="00182D6A" w:rsidRPr="00230F5C" w:rsidRDefault="00182D6A" w:rsidP="00230F5C">
            <w:pPr>
              <w:spacing w:line="360" w:lineRule="auto"/>
              <w:jc w:val="both"/>
              <w:rPr>
                <w:rStyle w:val="FontStyle39"/>
                <w:b w:val="0"/>
                <w:sz w:val="20"/>
                <w:szCs w:val="20"/>
              </w:rPr>
            </w:pPr>
            <w:r w:rsidRPr="00230F5C">
              <w:rPr>
                <w:rStyle w:val="FontStyle39"/>
                <w:b w:val="0"/>
                <w:sz w:val="20"/>
                <w:szCs w:val="20"/>
              </w:rPr>
              <w:t>Дата первого поступления документов фонда</w:t>
            </w:r>
          </w:p>
        </w:tc>
        <w:tc>
          <w:tcPr>
            <w:tcW w:w="0" w:type="auto"/>
          </w:tcPr>
          <w:p w:rsidR="00182D6A" w:rsidRPr="00230F5C" w:rsidRDefault="00182D6A" w:rsidP="00230F5C">
            <w:pPr>
              <w:spacing w:line="360" w:lineRule="auto"/>
              <w:jc w:val="both"/>
              <w:rPr>
                <w:rStyle w:val="FontStyle39"/>
                <w:b w:val="0"/>
                <w:sz w:val="20"/>
                <w:szCs w:val="20"/>
              </w:rPr>
            </w:pPr>
            <w:r w:rsidRPr="00230F5C">
              <w:rPr>
                <w:rStyle w:val="FontStyle39"/>
                <w:b w:val="0"/>
                <w:sz w:val="20"/>
                <w:szCs w:val="20"/>
              </w:rPr>
              <w:t>Отметка о выбытии фонда (дата, подпись работника архива)</w:t>
            </w:r>
          </w:p>
        </w:tc>
      </w:tr>
      <w:tr w:rsidR="00182D6A" w:rsidRPr="00230F5C" w:rsidTr="00230F5C">
        <w:tc>
          <w:tcPr>
            <w:tcW w:w="0" w:type="auto"/>
          </w:tcPr>
          <w:p w:rsidR="00182D6A" w:rsidRPr="00230F5C" w:rsidRDefault="00182D6A" w:rsidP="00230F5C">
            <w:pPr>
              <w:spacing w:line="360" w:lineRule="auto"/>
              <w:jc w:val="both"/>
              <w:rPr>
                <w:rStyle w:val="FontStyle39"/>
                <w:b w:val="0"/>
                <w:sz w:val="20"/>
                <w:szCs w:val="20"/>
              </w:rPr>
            </w:pPr>
            <w:r w:rsidRPr="00230F5C">
              <w:rPr>
                <w:rStyle w:val="FontStyle39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82D6A" w:rsidRPr="00230F5C" w:rsidRDefault="00182D6A" w:rsidP="00230F5C">
            <w:pPr>
              <w:spacing w:line="360" w:lineRule="auto"/>
              <w:jc w:val="both"/>
              <w:rPr>
                <w:rStyle w:val="FontStyle39"/>
                <w:b w:val="0"/>
                <w:sz w:val="20"/>
                <w:szCs w:val="20"/>
              </w:rPr>
            </w:pPr>
            <w:r w:rsidRPr="00230F5C">
              <w:rPr>
                <w:rStyle w:val="FontStyle39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82D6A" w:rsidRPr="00230F5C" w:rsidRDefault="00182D6A" w:rsidP="00230F5C">
            <w:pPr>
              <w:spacing w:line="360" w:lineRule="auto"/>
              <w:jc w:val="both"/>
              <w:rPr>
                <w:rStyle w:val="FontStyle39"/>
                <w:b w:val="0"/>
                <w:sz w:val="20"/>
                <w:szCs w:val="20"/>
              </w:rPr>
            </w:pPr>
            <w:r w:rsidRPr="00230F5C">
              <w:rPr>
                <w:rStyle w:val="FontStyle39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82D6A" w:rsidRPr="00230F5C" w:rsidRDefault="00182D6A" w:rsidP="00230F5C">
            <w:pPr>
              <w:spacing w:line="360" w:lineRule="auto"/>
              <w:jc w:val="both"/>
              <w:rPr>
                <w:rStyle w:val="FontStyle39"/>
                <w:b w:val="0"/>
                <w:sz w:val="20"/>
                <w:szCs w:val="20"/>
              </w:rPr>
            </w:pPr>
            <w:r w:rsidRPr="00230F5C">
              <w:rPr>
                <w:rStyle w:val="FontStyle39"/>
                <w:b w:val="0"/>
                <w:sz w:val="20"/>
                <w:szCs w:val="20"/>
              </w:rPr>
              <w:t>4</w:t>
            </w:r>
          </w:p>
        </w:tc>
      </w:tr>
    </w:tbl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На 01.01 _______ года в архиве хранится ________________________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_____________________________________________________ фондов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Наименование должности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лица, составившего</w:t>
      </w:r>
    </w:p>
    <w:p w:rsidR="00230F5C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итоговою годовую запись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Подпись</w:t>
      </w:r>
      <w:r w:rsidR="005E0735">
        <w:rPr>
          <w:rStyle w:val="FontStyle39"/>
          <w:b w:val="0"/>
          <w:sz w:val="28"/>
          <w:szCs w:val="28"/>
        </w:rPr>
        <w:t xml:space="preserve"> </w:t>
      </w:r>
      <w:r w:rsidRPr="00230F5C">
        <w:rPr>
          <w:rStyle w:val="FontStyle39"/>
          <w:b w:val="0"/>
          <w:sz w:val="28"/>
          <w:szCs w:val="28"/>
        </w:rPr>
        <w:t>Расшифровка</w:t>
      </w:r>
      <w:r w:rsidR="005E0735">
        <w:rPr>
          <w:rStyle w:val="FontStyle39"/>
          <w:b w:val="0"/>
          <w:sz w:val="28"/>
          <w:szCs w:val="28"/>
        </w:rPr>
        <w:t xml:space="preserve"> </w:t>
      </w:r>
      <w:r w:rsidRPr="00230F5C">
        <w:rPr>
          <w:rStyle w:val="FontStyle39"/>
          <w:b w:val="0"/>
          <w:sz w:val="28"/>
          <w:szCs w:val="28"/>
        </w:rPr>
        <w:t>подписи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Заведующий архивом</w:t>
      </w:r>
    </w:p>
    <w:p w:rsidR="00230F5C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(лицо, ответственное за архив)</w:t>
      </w:r>
    </w:p>
    <w:p w:rsidR="00182D6A" w:rsidRPr="00230F5C" w:rsidRDefault="00182D6A" w:rsidP="00230F5C">
      <w:pPr>
        <w:spacing w:line="360" w:lineRule="auto"/>
        <w:ind w:firstLine="709"/>
        <w:jc w:val="both"/>
        <w:rPr>
          <w:rStyle w:val="FontStyle39"/>
          <w:b w:val="0"/>
          <w:sz w:val="28"/>
          <w:szCs w:val="28"/>
        </w:rPr>
      </w:pPr>
      <w:r w:rsidRPr="00230F5C">
        <w:rPr>
          <w:rStyle w:val="FontStyle39"/>
          <w:b w:val="0"/>
          <w:sz w:val="28"/>
          <w:szCs w:val="28"/>
        </w:rPr>
        <w:t>Подпись</w:t>
      </w:r>
      <w:r w:rsidR="005E0735">
        <w:rPr>
          <w:rStyle w:val="FontStyle39"/>
          <w:b w:val="0"/>
          <w:sz w:val="28"/>
          <w:szCs w:val="28"/>
        </w:rPr>
        <w:t xml:space="preserve"> </w:t>
      </w:r>
      <w:r w:rsidRPr="00230F5C">
        <w:rPr>
          <w:rStyle w:val="FontStyle39"/>
          <w:b w:val="0"/>
          <w:sz w:val="28"/>
          <w:szCs w:val="28"/>
        </w:rPr>
        <w:t>Расшифровка подписи</w:t>
      </w:r>
      <w:bookmarkStart w:id="0" w:name="_GoBack"/>
      <w:bookmarkEnd w:id="0"/>
    </w:p>
    <w:sectPr w:rsidR="00182D6A" w:rsidRPr="00230F5C" w:rsidSect="005C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F64"/>
    <w:rsid w:val="00182D6A"/>
    <w:rsid w:val="00230F5C"/>
    <w:rsid w:val="00302F8D"/>
    <w:rsid w:val="00443230"/>
    <w:rsid w:val="005C2463"/>
    <w:rsid w:val="005E0735"/>
    <w:rsid w:val="0066540F"/>
    <w:rsid w:val="00812474"/>
    <w:rsid w:val="00B13F64"/>
    <w:rsid w:val="00B26388"/>
    <w:rsid w:val="00B73CC1"/>
    <w:rsid w:val="00C51FAC"/>
    <w:rsid w:val="00D5285C"/>
    <w:rsid w:val="00F7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B1D1FA-9937-40BE-8ECE-7D4B9AA1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F64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13F6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F64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13F6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sid w:val="00B13F6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13F64"/>
    <w:pPr>
      <w:ind w:left="2880"/>
      <w:jc w:val="center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13F6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uiPriority w:val="99"/>
    <w:semiHidden/>
    <w:unhideWhenUsed/>
    <w:rsid w:val="00B13F64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B13F6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Title"/>
    <w:basedOn w:val="a"/>
    <w:link w:val="a8"/>
    <w:uiPriority w:val="10"/>
    <w:qFormat/>
    <w:rsid w:val="00B13F64"/>
    <w:pPr>
      <w:jc w:val="center"/>
    </w:pPr>
    <w:rPr>
      <w:sz w:val="32"/>
    </w:rPr>
  </w:style>
  <w:style w:type="character" w:customStyle="1" w:styleId="a8">
    <w:name w:val="Название Знак"/>
    <w:link w:val="a7"/>
    <w:uiPriority w:val="10"/>
    <w:locked/>
    <w:rsid w:val="00B13F64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Style1">
    <w:name w:val="Style1"/>
    <w:basedOn w:val="a"/>
    <w:uiPriority w:val="99"/>
    <w:rsid w:val="00182D6A"/>
    <w:pPr>
      <w:widowControl w:val="0"/>
      <w:autoSpaceDE w:val="0"/>
      <w:autoSpaceDN w:val="0"/>
      <w:adjustRightInd w:val="0"/>
      <w:spacing w:line="17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182D6A"/>
    <w:pPr>
      <w:widowControl w:val="0"/>
      <w:autoSpaceDE w:val="0"/>
      <w:autoSpaceDN w:val="0"/>
      <w:adjustRightInd w:val="0"/>
      <w:spacing w:line="176" w:lineRule="exact"/>
      <w:ind w:firstLine="202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uiPriority w:val="99"/>
    <w:rsid w:val="00182D6A"/>
    <w:rPr>
      <w:rFonts w:ascii="Arial" w:hAnsi="Arial" w:cs="Arial"/>
      <w:sz w:val="12"/>
      <w:szCs w:val="12"/>
    </w:rPr>
  </w:style>
  <w:style w:type="character" w:customStyle="1" w:styleId="FontStyle21">
    <w:name w:val="Font Style21"/>
    <w:uiPriority w:val="99"/>
    <w:rsid w:val="00182D6A"/>
    <w:rPr>
      <w:rFonts w:ascii="Arial" w:hAnsi="Arial" w:cs="Arial"/>
      <w:sz w:val="56"/>
      <w:szCs w:val="56"/>
    </w:rPr>
  </w:style>
  <w:style w:type="character" w:customStyle="1" w:styleId="FontStyle24">
    <w:name w:val="Font Style24"/>
    <w:uiPriority w:val="99"/>
    <w:rsid w:val="00182D6A"/>
    <w:rPr>
      <w:rFonts w:ascii="Franklin Gothic Medium" w:hAnsi="Franklin Gothic Medium" w:cs="Franklin Gothic Medium"/>
      <w:b/>
      <w:bCs/>
      <w:sz w:val="16"/>
      <w:szCs w:val="16"/>
    </w:rPr>
  </w:style>
  <w:style w:type="character" w:customStyle="1" w:styleId="FontStyle30">
    <w:name w:val="Font Style30"/>
    <w:uiPriority w:val="99"/>
    <w:rsid w:val="00182D6A"/>
    <w:rPr>
      <w:rFonts w:ascii="Arial" w:hAnsi="Arial" w:cs="Arial"/>
      <w:i/>
      <w:iCs/>
      <w:sz w:val="12"/>
      <w:szCs w:val="12"/>
    </w:rPr>
  </w:style>
  <w:style w:type="character" w:customStyle="1" w:styleId="FontStyle32">
    <w:name w:val="Font Style32"/>
    <w:uiPriority w:val="99"/>
    <w:rsid w:val="00182D6A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182D6A"/>
    <w:pPr>
      <w:widowControl w:val="0"/>
      <w:autoSpaceDE w:val="0"/>
      <w:autoSpaceDN w:val="0"/>
      <w:adjustRightInd w:val="0"/>
      <w:spacing w:line="264" w:lineRule="exact"/>
      <w:ind w:firstLine="278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182D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182D6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Style24">
    <w:name w:val="Style24"/>
    <w:basedOn w:val="a"/>
    <w:uiPriority w:val="99"/>
    <w:rsid w:val="00182D6A"/>
    <w:pPr>
      <w:widowControl w:val="0"/>
      <w:autoSpaceDE w:val="0"/>
      <w:autoSpaceDN w:val="0"/>
      <w:adjustRightInd w:val="0"/>
      <w:spacing w:line="134" w:lineRule="exact"/>
      <w:jc w:val="center"/>
    </w:pPr>
    <w:rPr>
      <w:sz w:val="24"/>
      <w:szCs w:val="24"/>
    </w:rPr>
  </w:style>
  <w:style w:type="character" w:customStyle="1" w:styleId="FontStyle39">
    <w:name w:val="Font Style39"/>
    <w:uiPriority w:val="99"/>
    <w:rsid w:val="00182D6A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0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4616</Words>
  <Characters>26314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Павлышко</Company>
  <LinksUpToDate>false</LinksUpToDate>
  <CharactersWithSpaces>30869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2</cp:revision>
  <dcterms:created xsi:type="dcterms:W3CDTF">2014-03-03T18:10:00Z</dcterms:created>
  <dcterms:modified xsi:type="dcterms:W3CDTF">2014-03-03T18:10:00Z</dcterms:modified>
</cp:coreProperties>
</file>