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BA6" w:rsidRDefault="00472BA6">
      <w:r>
        <w:t xml:space="preserve">План курсовой работы на тему: "СМИ как инструмент  политического </w:t>
      </w:r>
      <w:r>
        <w:rPr>
          <w:lang w:val="en-US"/>
        </w:rPr>
        <w:t>PR</w:t>
      </w:r>
      <w:r>
        <w:t xml:space="preserve"> на примере деятельности партии "Единая Россия"".</w:t>
      </w:r>
    </w:p>
    <w:p w:rsidR="00472BA6" w:rsidRDefault="00472BA6"/>
    <w:p w:rsidR="00472BA6" w:rsidRDefault="00472BA6">
      <w:pPr>
        <w:numPr>
          <w:ilvl w:val="0"/>
          <w:numId w:val="9"/>
        </w:numPr>
      </w:pPr>
      <w:r>
        <w:t>Введение</w:t>
      </w:r>
    </w:p>
    <w:p w:rsidR="00472BA6" w:rsidRDefault="00472BA6">
      <w:pPr>
        <w:numPr>
          <w:ilvl w:val="0"/>
          <w:numId w:val="9"/>
        </w:numPr>
      </w:pPr>
      <w:r>
        <w:rPr>
          <w:bCs/>
        </w:rPr>
        <w:t xml:space="preserve">СМИ как инструмент политической </w:t>
      </w:r>
      <w:r>
        <w:rPr>
          <w:bCs/>
          <w:lang w:val="en-US"/>
        </w:rPr>
        <w:t>PR</w:t>
      </w:r>
      <w:r>
        <w:rPr>
          <w:bCs/>
        </w:rPr>
        <w:t>-деятельности.</w:t>
      </w:r>
    </w:p>
    <w:p w:rsidR="00472BA6" w:rsidRDefault="00472BA6">
      <w:pPr>
        <w:numPr>
          <w:ilvl w:val="1"/>
          <w:numId w:val="9"/>
        </w:numPr>
      </w:pPr>
      <w:r>
        <w:rPr>
          <w:spacing w:val="40"/>
        </w:rPr>
        <w:t xml:space="preserve">1.Особенности использования СМИ в политической </w:t>
      </w:r>
      <w:r>
        <w:rPr>
          <w:spacing w:val="40"/>
          <w:lang w:val="en-US"/>
        </w:rPr>
        <w:t>PR</w:t>
      </w:r>
      <w:r>
        <w:rPr>
          <w:spacing w:val="40"/>
        </w:rPr>
        <w:t xml:space="preserve"> - деятельности.</w:t>
      </w:r>
    </w:p>
    <w:p w:rsidR="00472BA6" w:rsidRDefault="00472BA6">
      <w:pPr>
        <w:numPr>
          <w:ilvl w:val="1"/>
          <w:numId w:val="9"/>
        </w:numPr>
      </w:pPr>
      <w:r>
        <w:t xml:space="preserve">Принципы работы политических </w:t>
      </w:r>
      <w:r>
        <w:rPr>
          <w:lang w:val="en-US"/>
        </w:rPr>
        <w:t>PR</w:t>
      </w:r>
      <w:r>
        <w:t>-деятелей со средствами массовой информации:</w:t>
      </w:r>
    </w:p>
    <w:p w:rsidR="00472BA6" w:rsidRDefault="00472BA6">
      <w:pPr>
        <w:numPr>
          <w:ilvl w:val="1"/>
          <w:numId w:val="9"/>
        </w:numPr>
      </w:pPr>
      <w:r>
        <w:rPr>
          <w:spacing w:val="40"/>
        </w:rPr>
        <w:t xml:space="preserve">Особенности российских СМИ для политического </w:t>
      </w:r>
      <w:r>
        <w:rPr>
          <w:spacing w:val="40"/>
          <w:lang w:val="en-US"/>
        </w:rPr>
        <w:t>PR</w:t>
      </w:r>
      <w:r>
        <w:rPr>
          <w:spacing w:val="40"/>
        </w:rPr>
        <w:t>.</w:t>
      </w:r>
    </w:p>
    <w:p w:rsidR="00472BA6" w:rsidRDefault="00472BA6">
      <w:pPr>
        <w:ind w:left="737"/>
      </w:pPr>
    </w:p>
    <w:p w:rsidR="00472BA6" w:rsidRDefault="00472BA6">
      <w:pPr>
        <w:numPr>
          <w:ilvl w:val="0"/>
          <w:numId w:val="9"/>
        </w:numPr>
      </w:pPr>
      <w:r>
        <w:t xml:space="preserve">Использование СМИ как инструмента </w:t>
      </w:r>
      <w:r>
        <w:rPr>
          <w:lang w:val="en-US"/>
        </w:rPr>
        <w:t>PR</w:t>
      </w:r>
      <w:r>
        <w:t xml:space="preserve"> на примере партии "Единая Россия".</w:t>
      </w:r>
    </w:p>
    <w:p w:rsidR="00472BA6" w:rsidRDefault="00472BA6">
      <w:pPr>
        <w:numPr>
          <w:ilvl w:val="2"/>
          <w:numId w:val="9"/>
        </w:numPr>
      </w:pPr>
      <w:r>
        <w:t>Данные партии</w:t>
      </w:r>
    </w:p>
    <w:p w:rsidR="00472BA6" w:rsidRDefault="00472BA6">
      <w:pPr>
        <w:numPr>
          <w:ilvl w:val="2"/>
          <w:numId w:val="9"/>
        </w:numPr>
        <w:rPr>
          <w:spacing w:val="40"/>
        </w:rPr>
      </w:pPr>
      <w:r>
        <w:t>Обзор политической ситуации накануне предвыборной гонки</w:t>
      </w:r>
    </w:p>
    <w:p w:rsidR="00472BA6" w:rsidRDefault="00472BA6">
      <w:pPr>
        <w:numPr>
          <w:ilvl w:val="2"/>
          <w:numId w:val="9"/>
        </w:numPr>
      </w:pPr>
      <w:r>
        <w:t xml:space="preserve">Использование </w:t>
      </w:r>
      <w:r>
        <w:rPr>
          <w:spacing w:val="40"/>
        </w:rPr>
        <w:t xml:space="preserve">СМИ как инструмента </w:t>
      </w:r>
      <w:r>
        <w:rPr>
          <w:spacing w:val="40"/>
          <w:lang w:val="en-US"/>
        </w:rPr>
        <w:t>PR</w:t>
      </w:r>
      <w:r>
        <w:rPr>
          <w:spacing w:val="40"/>
        </w:rPr>
        <w:t xml:space="preserve"> партией "Единая Россия".</w:t>
      </w:r>
    </w:p>
    <w:p w:rsidR="00472BA6" w:rsidRDefault="00472BA6">
      <w:pPr>
        <w:numPr>
          <w:ilvl w:val="0"/>
          <w:numId w:val="9"/>
        </w:numPr>
      </w:pPr>
      <w:r>
        <w:t>Заключение</w:t>
      </w:r>
    </w:p>
    <w:p w:rsidR="00472BA6" w:rsidRDefault="00472BA6">
      <w:pPr>
        <w:rPr>
          <w:bCs/>
        </w:rPr>
      </w:pPr>
    </w:p>
    <w:p w:rsidR="00472BA6" w:rsidRDefault="00472BA6"/>
    <w:p w:rsidR="00472BA6" w:rsidRDefault="00472BA6">
      <w:pPr>
        <w:jc w:val="both"/>
        <w:rPr>
          <w:spacing w:val="40"/>
        </w:rPr>
      </w:pPr>
    </w:p>
    <w:p w:rsidR="00472BA6" w:rsidRDefault="00472BA6">
      <w:pPr>
        <w:jc w:val="both"/>
        <w:rPr>
          <w:spacing w:val="40"/>
        </w:rPr>
      </w:pPr>
    </w:p>
    <w:p w:rsidR="00472BA6" w:rsidRDefault="00472BA6">
      <w:pPr>
        <w:jc w:val="both"/>
        <w:rPr>
          <w:spacing w:val="40"/>
        </w:rPr>
      </w:pPr>
      <w:r>
        <w:rPr>
          <w:spacing w:val="40"/>
        </w:rPr>
        <w:t>Введение.</w:t>
      </w:r>
    </w:p>
    <w:p w:rsidR="00472BA6" w:rsidRDefault="00472BA6">
      <w:pPr>
        <w:jc w:val="both"/>
        <w:rPr>
          <w:spacing w:val="40"/>
        </w:rPr>
      </w:pPr>
      <w:r>
        <w:rPr>
          <w:spacing w:val="40"/>
        </w:rPr>
        <w:t xml:space="preserve">Цель курсовой работы: раскрыть роль средств массовой информации как инструмента политической  </w:t>
      </w:r>
      <w:r>
        <w:rPr>
          <w:spacing w:val="40"/>
          <w:lang w:val="en-US"/>
        </w:rPr>
        <w:t>PR</w:t>
      </w:r>
      <w:r>
        <w:rPr>
          <w:spacing w:val="40"/>
        </w:rPr>
        <w:t xml:space="preserve">-деятельности, оценить эффективность средств массовой информации как инструмента политического </w:t>
      </w:r>
      <w:r>
        <w:rPr>
          <w:spacing w:val="40"/>
          <w:lang w:val="en-US"/>
        </w:rPr>
        <w:t>PR</w:t>
      </w:r>
      <w:r>
        <w:rPr>
          <w:spacing w:val="40"/>
        </w:rPr>
        <w:t xml:space="preserve"> на примере </w:t>
      </w:r>
      <w:r>
        <w:rPr>
          <w:spacing w:val="40"/>
          <w:lang w:val="en-US"/>
        </w:rPr>
        <w:t>PR</w:t>
      </w:r>
      <w:r>
        <w:rPr>
          <w:spacing w:val="40"/>
        </w:rPr>
        <w:t>-деятельности партии "Единая Россия".</w:t>
      </w:r>
    </w:p>
    <w:p w:rsidR="00472BA6" w:rsidRDefault="00472BA6">
      <w:pPr>
        <w:jc w:val="both"/>
        <w:rPr>
          <w:spacing w:val="40"/>
        </w:rPr>
      </w:pPr>
      <w:r>
        <w:rPr>
          <w:spacing w:val="40"/>
        </w:rPr>
        <w:t xml:space="preserve">Исходя из цели сформулируем задачи курсовой работы: проанализировать особенности использования средств массовой информации в политической </w:t>
      </w:r>
      <w:r>
        <w:rPr>
          <w:spacing w:val="40"/>
          <w:lang w:val="en-US"/>
        </w:rPr>
        <w:t>PR</w:t>
      </w:r>
      <w:r>
        <w:rPr>
          <w:spacing w:val="40"/>
        </w:rPr>
        <w:t xml:space="preserve">-деятельности, оценить текущее состояние сферы российских средств массовой информации, описать и анализировать использование средств массовой информации как инструмента </w:t>
      </w:r>
      <w:r>
        <w:rPr>
          <w:spacing w:val="40"/>
          <w:lang w:val="en-US"/>
        </w:rPr>
        <w:t>PR</w:t>
      </w:r>
      <w:r>
        <w:rPr>
          <w:spacing w:val="40"/>
        </w:rPr>
        <w:t xml:space="preserve"> партией "Единая Россия".</w:t>
      </w:r>
    </w:p>
    <w:p w:rsidR="00472BA6" w:rsidRDefault="00472BA6">
      <w:pPr>
        <w:jc w:val="both"/>
        <w:rPr>
          <w:spacing w:val="40"/>
        </w:rPr>
      </w:pPr>
      <w:r>
        <w:rPr>
          <w:spacing w:val="40"/>
        </w:rPr>
        <w:t xml:space="preserve">Чтобы раскрыть роль средств массовой информации как инструмента политической  </w:t>
      </w:r>
      <w:r>
        <w:rPr>
          <w:spacing w:val="40"/>
          <w:lang w:val="en-US"/>
        </w:rPr>
        <w:t>PR</w:t>
      </w:r>
      <w:r>
        <w:rPr>
          <w:spacing w:val="40"/>
        </w:rPr>
        <w:t xml:space="preserve">-деятельности, то есть выполнить цель работы необходимо определить, что же такое политический </w:t>
      </w:r>
      <w:r>
        <w:rPr>
          <w:spacing w:val="40"/>
          <w:lang w:val="en-US"/>
        </w:rPr>
        <w:t>PR</w:t>
      </w:r>
      <w:r>
        <w:rPr>
          <w:spacing w:val="40"/>
        </w:rPr>
        <w:t>.</w:t>
      </w:r>
    </w:p>
    <w:p w:rsidR="00472BA6" w:rsidRDefault="00472BA6">
      <w:pPr>
        <w:jc w:val="both"/>
        <w:rPr>
          <w:spacing w:val="40"/>
        </w:rPr>
      </w:pPr>
    </w:p>
    <w:p w:rsidR="00472BA6" w:rsidRDefault="00472BA6">
      <w:pPr>
        <w:jc w:val="both"/>
        <w:rPr>
          <w:spacing w:val="40"/>
        </w:rPr>
      </w:pPr>
      <w:r>
        <w:rPr>
          <w:spacing w:val="40"/>
        </w:rPr>
        <w:t xml:space="preserve">Политический </w:t>
      </w:r>
      <w:r>
        <w:rPr>
          <w:spacing w:val="40"/>
          <w:lang w:val="en-US"/>
        </w:rPr>
        <w:t>PR</w:t>
      </w:r>
      <w:r>
        <w:rPr>
          <w:spacing w:val="40"/>
        </w:rPr>
        <w:t xml:space="preserve"> представляет собой процесс управления информацией для достижения определённых целей. Данный процесс имеет 3 этапа.</w:t>
      </w:r>
    </w:p>
    <w:p w:rsidR="00472BA6" w:rsidRDefault="00472BA6">
      <w:pPr>
        <w:jc w:val="both"/>
        <w:rPr>
          <w:spacing w:val="40"/>
        </w:rPr>
      </w:pPr>
      <w:r>
        <w:rPr>
          <w:spacing w:val="40"/>
        </w:rPr>
        <w:t xml:space="preserve">Первый этап заключается в формировании собственного информационного потока. </w:t>
      </w:r>
    </w:p>
    <w:p w:rsidR="00472BA6" w:rsidRDefault="00472BA6">
      <w:pPr>
        <w:jc w:val="both"/>
        <w:rPr>
          <w:spacing w:val="40"/>
        </w:rPr>
      </w:pPr>
      <w:r>
        <w:rPr>
          <w:spacing w:val="40"/>
        </w:rPr>
        <w:t xml:space="preserve">Второй этап предполагает сегментирование информационного потока и манипулирование информацией. Манипулирование как процесс воздействия на общественное мнение с целью направления его в нужное русло использует такие приёмы, как умолчание о какой-либо информации, перестановка информации, подгонка рейтингом, а также самый широко используемый в политическом </w:t>
      </w:r>
      <w:r>
        <w:rPr>
          <w:spacing w:val="40"/>
          <w:lang w:val="en-US"/>
        </w:rPr>
        <w:t>PR</w:t>
      </w:r>
      <w:r>
        <w:rPr>
          <w:spacing w:val="40"/>
        </w:rPr>
        <w:t xml:space="preserve"> приём расстановки информационных акцентов. Этот приём представляет собой следующую последовательность действий:</w:t>
      </w:r>
    </w:p>
    <w:p w:rsidR="00472BA6" w:rsidRDefault="00472BA6">
      <w:pPr>
        <w:jc w:val="both"/>
        <w:rPr>
          <w:iCs/>
          <w:spacing w:val="40"/>
        </w:rPr>
      </w:pPr>
      <w:r>
        <w:rPr>
          <w:iCs/>
          <w:spacing w:val="40"/>
        </w:rPr>
        <w:t>На идентификационном этапе в сознании или подсознании избирателей формируется некий размытый образ потенциального кандидата, партии или блока (далее - фигурант). Этот образ «очеловечивается» за счет создания псевдонепредвзятой картины того, как фигурант учился в школе, занимался спотом, работал и т.д.;</w:t>
      </w:r>
    </w:p>
    <w:p w:rsidR="00472BA6" w:rsidRDefault="00472BA6">
      <w:pPr>
        <w:jc w:val="both"/>
        <w:rPr>
          <w:iCs/>
          <w:spacing w:val="40"/>
        </w:rPr>
      </w:pPr>
      <w:r>
        <w:rPr>
          <w:spacing w:val="40"/>
        </w:rPr>
        <w:t xml:space="preserve">Затем происходит придание  фигуранту уникальности, т.е. предъявление УПП - уникального политического предложения. Это </w:t>
      </w:r>
      <w:r>
        <w:rPr>
          <w:iCs/>
          <w:spacing w:val="40"/>
        </w:rPr>
        <w:t>аргументационный этап, когда подсознательно воспринятые положительные черты кандидата более четко очерчиваются на уровне аргументов. Выпускаются в свет экономические, политические и иные программы. Здесь начинает работу конфликтогенный приём, который базируется на том, что большая часть аргументов обращена не к разуму, а к чувствам;</w:t>
      </w:r>
    </w:p>
    <w:p w:rsidR="00472BA6" w:rsidRDefault="00472BA6">
      <w:pPr>
        <w:jc w:val="both"/>
        <w:rPr>
          <w:spacing w:val="40"/>
        </w:rPr>
      </w:pPr>
      <w:r>
        <w:rPr>
          <w:spacing w:val="40"/>
        </w:rPr>
        <w:t>Затем фигурант сопоставляется с конкурентами,</w:t>
      </w:r>
    </w:p>
    <w:p w:rsidR="00472BA6" w:rsidRDefault="00472BA6">
      <w:pPr>
        <w:jc w:val="both"/>
        <w:rPr>
          <w:spacing w:val="40"/>
        </w:rPr>
      </w:pPr>
      <w:r>
        <w:rPr>
          <w:spacing w:val="40"/>
        </w:rPr>
        <w:t>оппозицией путём показа их слабых сторон. Также этот этап включает ответ на подобные действия конкурентов (полное отрицание, соглашение с объяснениями, соглашение с извинениями, полное игнорирование, игнорирование с наступлением).</w:t>
      </w:r>
    </w:p>
    <w:p w:rsidR="00472BA6" w:rsidRDefault="00472BA6">
      <w:pPr>
        <w:jc w:val="both"/>
        <w:rPr>
          <w:spacing w:val="40"/>
        </w:rPr>
      </w:pPr>
      <w:r>
        <w:rPr>
          <w:spacing w:val="40"/>
        </w:rPr>
        <w:t>Последний шаг расстановки информационных акцентов - призыв электората на  выборы (если предыдущие этапы прошли удачно) или организация бойкота выборам (если предыдущие этапы прошли неудачно)</w:t>
      </w:r>
    </w:p>
    <w:p w:rsidR="00472BA6" w:rsidRDefault="00472BA6">
      <w:pPr>
        <w:ind w:left="170"/>
        <w:jc w:val="both"/>
        <w:rPr>
          <w:spacing w:val="40"/>
        </w:rPr>
      </w:pPr>
      <w:r>
        <w:rPr>
          <w:spacing w:val="40"/>
        </w:rPr>
        <w:t>Последний этап процесса управления информацией - это установление информационного партнёрства, приоритетная поставка информации тем или иным СМИ.</w:t>
      </w:r>
    </w:p>
    <w:p w:rsidR="00472BA6" w:rsidRDefault="00472BA6">
      <w:pPr>
        <w:jc w:val="both"/>
        <w:rPr>
          <w:spacing w:val="40"/>
        </w:rPr>
      </w:pPr>
    </w:p>
    <w:p w:rsidR="00472BA6" w:rsidRDefault="00472BA6">
      <w:pPr>
        <w:jc w:val="both"/>
        <w:rPr>
          <w:spacing w:val="40"/>
        </w:rPr>
      </w:pPr>
      <w:r>
        <w:rPr>
          <w:spacing w:val="40"/>
        </w:rPr>
        <w:t>Таким образом, без участия средств массовой информации предвыборные кампании немыслимы. В предвыборных технологиях существует два больших направления . Первое – это непосредственная работа с населением; встречи с электоратом, организация различных агитационных акций и т.п. Второе – это агитация электората через средства массовой информации. И на сегодняшний день в нашей стране ведущее значение имеет именно работа со средствами массовой информации.</w:t>
      </w:r>
    </w:p>
    <w:p w:rsidR="00472BA6" w:rsidRDefault="00472BA6">
      <w:pPr>
        <w:jc w:val="both"/>
        <w:rPr>
          <w:spacing w:val="40"/>
        </w:rPr>
      </w:pPr>
    </w:p>
    <w:p w:rsidR="00472BA6" w:rsidRDefault="00472BA6">
      <w:pPr>
        <w:jc w:val="both"/>
        <w:rPr>
          <w:spacing w:val="40"/>
        </w:rPr>
      </w:pPr>
      <w:r>
        <w:rPr>
          <w:spacing w:val="40"/>
        </w:rPr>
        <w:t>Функции средств массовой информации в политике разнообразны. В любом современном обществе они в той или иной форме выполняют ряд общих политических функций.</w:t>
      </w:r>
    </w:p>
    <w:p w:rsidR="00472BA6" w:rsidRDefault="00472BA6">
      <w:pPr>
        <w:jc w:val="both"/>
        <w:rPr>
          <w:spacing w:val="40"/>
        </w:rPr>
      </w:pPr>
      <w:r>
        <w:rPr>
          <w:spacing w:val="40"/>
        </w:rPr>
        <w:t>Информационная функция является, пожалуй, важнейшей функцией СМИ. Она состоит в получении и распространении сведений о наиболее важных для граждан и органов власти событиях. Добываемая и передаваемая масс-медиа информация включает не только беспристрастное, фотографическое освещение тех или иных фактов, но и их комментирование и оценку.</w:t>
      </w:r>
    </w:p>
    <w:p w:rsidR="00472BA6" w:rsidRDefault="00472BA6">
      <w:pPr>
        <w:jc w:val="both"/>
        <w:rPr>
          <w:spacing w:val="40"/>
        </w:rPr>
      </w:pPr>
      <w:r>
        <w:rPr>
          <w:spacing w:val="40"/>
        </w:rPr>
        <w:t>Далеко не все распространяемые СМИ сведения (например, прогнозы погоды, развлекательные, спортивные и другие подобные сообщения) носят политический характер. К политической информации относятся те сведения, которые имеют общественную значимость и требуют внимания со стороны государственных органов или оказывают на них воздействие. На основе получаемой информации у граждан формируется мнение о деятельности правительства, парламента, партий и других политических институтов, об экономической, культурной и иной жизни общества.</w:t>
      </w:r>
    </w:p>
    <w:p w:rsidR="00472BA6" w:rsidRDefault="00472BA6">
      <w:pPr>
        <w:jc w:val="both"/>
        <w:rPr>
          <w:spacing w:val="40"/>
        </w:rPr>
      </w:pPr>
    </w:p>
    <w:p w:rsidR="00472BA6" w:rsidRDefault="00472BA6">
      <w:pPr>
        <w:jc w:val="both"/>
        <w:rPr>
          <w:spacing w:val="40"/>
        </w:rPr>
      </w:pPr>
      <w:r>
        <w:rPr>
          <w:spacing w:val="40"/>
        </w:rPr>
        <w:t xml:space="preserve">Образовательная функция проявляется в сообщении гражданам знаний, позволяющих адекватно оценивать и упорядочивать сведения, получаемые из СМИ и других источников. Масс-медиа, сопровождая человека в течение всей его жизни, в том числе и после завершения учебы, в значительной мере влияют на восприятие им политической и социальной информации. </w:t>
      </w:r>
    </w:p>
    <w:p w:rsidR="00472BA6" w:rsidRDefault="00472BA6">
      <w:pPr>
        <w:jc w:val="both"/>
        <w:rPr>
          <w:spacing w:val="40"/>
        </w:rPr>
      </w:pPr>
    </w:p>
    <w:p w:rsidR="00472BA6" w:rsidRDefault="00472BA6">
      <w:pPr>
        <w:jc w:val="both"/>
        <w:rPr>
          <w:spacing w:val="40"/>
        </w:rPr>
      </w:pPr>
      <w:r>
        <w:rPr>
          <w:spacing w:val="40"/>
        </w:rPr>
        <w:t>Образовательная роль СМИ тесно связана с их функцией социализации и по существу перерастает в нее. Однако если политическое образование предполагает систематическое приобретение знаний и расширяет познавательные и оценочные возможности личности, политическая социализация означает интернализацию, т.е. усвоение человеком политических норм, ценностей и образцов повеления. Она позволяет личности адаптироваться к социальной действительности.</w:t>
      </w:r>
    </w:p>
    <w:p w:rsidR="00472BA6" w:rsidRDefault="00472BA6">
      <w:pPr>
        <w:jc w:val="both"/>
        <w:rPr>
          <w:spacing w:val="40"/>
        </w:rPr>
      </w:pPr>
    </w:p>
    <w:p w:rsidR="00472BA6" w:rsidRDefault="00472BA6">
      <w:pPr>
        <w:jc w:val="both"/>
        <w:rPr>
          <w:spacing w:val="40"/>
        </w:rPr>
      </w:pPr>
      <w:r>
        <w:rPr>
          <w:spacing w:val="40"/>
        </w:rPr>
        <w:t>Функцию критики в политической системе осуществляют не только масс-медиа, но и оппозиция, а также специализированные институты прокурорского, судебного и иного контроля. Однако критика СМИ отличается широтой или даже неограниченностью своего объекта, который составляют и президент, и правительство, и суд, и различные направления государственной политики, и сами СМИ.</w:t>
      </w:r>
    </w:p>
    <w:p w:rsidR="00472BA6" w:rsidRDefault="00472BA6">
      <w:pPr>
        <w:jc w:val="both"/>
        <w:rPr>
          <w:spacing w:val="40"/>
        </w:rPr>
      </w:pPr>
    </w:p>
    <w:p w:rsidR="00472BA6" w:rsidRDefault="00472BA6">
      <w:pPr>
        <w:jc w:val="both"/>
        <w:rPr>
          <w:spacing w:val="40"/>
        </w:rPr>
      </w:pPr>
      <w:r>
        <w:rPr>
          <w:spacing w:val="40"/>
        </w:rPr>
        <w:t>Контрольная функция основывается на авторитете общественного мнения. Хотя СМИ, в отличие от государственных и хозяйственных органов контроля, не могут применять административные или экономические санкции к нарушителям, их контроль часто не менее эффективен и даже более строг, поскольку они дают не только юридическую, но и моральную оценку тем или иным событиям и лицам.</w:t>
      </w:r>
    </w:p>
    <w:p w:rsidR="00472BA6" w:rsidRDefault="00472BA6">
      <w:pPr>
        <w:jc w:val="both"/>
        <w:rPr>
          <w:spacing w:val="40"/>
        </w:rPr>
      </w:pPr>
    </w:p>
    <w:p w:rsidR="00472BA6" w:rsidRDefault="00472BA6">
      <w:pPr>
        <w:jc w:val="both"/>
        <w:rPr>
          <w:spacing w:val="40"/>
        </w:rPr>
      </w:pPr>
      <w:r>
        <w:rPr>
          <w:spacing w:val="40"/>
        </w:rPr>
        <w:t>СМИ не только критикуют недостатки в политике и обществе, но и выполняют конструктивную функцию артикуляции различных общественных интересов, конституирования и интеграции политических субъектов. Они обеспечивают представителям различных общественных групп возможность публично выражать свое мнение, находить и объединять единомышленников, сплачивать их общностью целей и убеждений, четко формулировать и представлять в общественном мнении свои интересы.</w:t>
      </w:r>
    </w:p>
    <w:p w:rsidR="00472BA6" w:rsidRDefault="00472BA6">
      <w:pPr>
        <w:jc w:val="both"/>
        <w:rPr>
          <w:spacing w:val="40"/>
        </w:rPr>
      </w:pPr>
    </w:p>
    <w:p w:rsidR="00472BA6" w:rsidRDefault="00472BA6">
      <w:pPr>
        <w:jc w:val="both"/>
        <w:rPr>
          <w:spacing w:val="40"/>
        </w:rPr>
      </w:pPr>
      <w:r>
        <w:rPr>
          <w:spacing w:val="40"/>
        </w:rPr>
        <w:t>Круг политических функций СМИ не исчерпывается вышеназванными. Некоторые ученые, подходя к этому вопросу с других позиций, выделяют такие функции СМИ, как инновационную, проявляющуюся в инициировании политических изменений путем широкой и настойчивой постановки определенных общественных проблем и привлечения к ним внимания властей и общественности; оперативную - обслуживание СМИ политики определенных партий и ассоциаций; в качестве еще одной немаловажной функции выделяют формирование общественного мнения.</w:t>
      </w:r>
    </w:p>
    <w:p w:rsidR="00472BA6" w:rsidRDefault="00472BA6">
      <w:pPr>
        <w:jc w:val="both"/>
        <w:rPr>
          <w:spacing w:val="40"/>
          <w:u w:val="single"/>
        </w:rPr>
      </w:pPr>
    </w:p>
    <w:p w:rsidR="00472BA6" w:rsidRDefault="00472BA6">
      <w:pPr>
        <w:jc w:val="both"/>
        <w:rPr>
          <w:spacing w:val="40"/>
        </w:rPr>
      </w:pPr>
      <w:r>
        <w:rPr>
          <w:spacing w:val="40"/>
        </w:rPr>
        <w:t xml:space="preserve">Все рассмотренные выше политические функции СМИ объединены мобилизационной функцией или же прямо или косвенно способствуют ее осуществлению. Эта функция выражается в побуждении людей к определенным политическим действиям (или сознательному бездействию), в их вовлечении в политику. </w:t>
      </w:r>
    </w:p>
    <w:p w:rsidR="00472BA6" w:rsidRDefault="00472BA6">
      <w:pPr>
        <w:jc w:val="both"/>
        <w:rPr>
          <w:spacing w:val="40"/>
        </w:rPr>
      </w:pPr>
      <w:r>
        <w:rPr>
          <w:spacing w:val="40"/>
        </w:rPr>
        <w:t xml:space="preserve">  </w:t>
      </w:r>
    </w:p>
    <w:p w:rsidR="00472BA6" w:rsidRDefault="00472BA6">
      <w:pPr>
        <w:jc w:val="both"/>
        <w:rPr>
          <w:spacing w:val="40"/>
        </w:rPr>
      </w:pPr>
      <w:r>
        <w:rPr>
          <w:spacing w:val="40"/>
        </w:rPr>
        <w:t>Активная роль СМИ в политике связана с их влиянием на различные этапы и стороны информационного процесса в обществе. Исходным моментом этого процесса являются изготовление и отбор распространяемых в обществе сведений. От того, какую информацию получают агенты политики, во многом зависят их последующие действия. “Иметь важную информацию значит иметь власть; уметь отличать важную информацию от неважной означает обладать еще большей властью; возможность распространять важную информацию в собственной режиссуре или умалчивать ее означает иметь двойную власть”, — пишут авторы крупнейшего современного учебного пособия по политологии ФРГ.</w:t>
      </w:r>
    </w:p>
    <w:p w:rsidR="00472BA6" w:rsidRDefault="00472BA6">
      <w:pPr>
        <w:jc w:val="both"/>
        <w:rPr>
          <w:spacing w:val="40"/>
        </w:rPr>
      </w:pPr>
      <w:r>
        <w:rPr>
          <w:spacing w:val="40"/>
        </w:rPr>
        <w:t xml:space="preserve">СМИ обладают большими возможностями влияния на разум и чувства людей, на их образ мыслей, способы и критерии оценок, стиль и конкретную мотивацию политического поведения. Множество функций, выполняемых СМИ позволяет сделать вывод о наличии практически неограниченных возможностей СМИ в области политического </w:t>
      </w:r>
      <w:r>
        <w:rPr>
          <w:spacing w:val="40"/>
          <w:lang w:val="en-US"/>
        </w:rPr>
        <w:t>PR</w:t>
      </w:r>
      <w:r>
        <w:rPr>
          <w:spacing w:val="40"/>
        </w:rPr>
        <w:t>.</w:t>
      </w:r>
    </w:p>
    <w:p w:rsidR="00472BA6" w:rsidRDefault="00472BA6">
      <w:pPr>
        <w:jc w:val="both"/>
        <w:rPr>
          <w:spacing w:val="40"/>
        </w:rPr>
      </w:pPr>
    </w:p>
    <w:p w:rsidR="00472BA6" w:rsidRDefault="00472BA6">
      <w:pPr>
        <w:jc w:val="both"/>
        <w:rPr>
          <w:spacing w:val="40"/>
        </w:rPr>
      </w:pPr>
    </w:p>
    <w:p w:rsidR="00472BA6" w:rsidRDefault="00472BA6">
      <w:pPr>
        <w:jc w:val="both"/>
        <w:rPr>
          <w:b/>
          <w:bCs/>
          <w:emboss/>
          <w:spacing w:val="40"/>
          <w:sz w:val="36"/>
        </w:rPr>
      </w:pPr>
      <w:r>
        <w:rPr>
          <w:b/>
          <w:bCs/>
          <w:emboss/>
          <w:spacing w:val="40"/>
          <w:sz w:val="36"/>
          <w:highlight w:val="lightGray"/>
        </w:rPr>
        <w:t xml:space="preserve">СМИ как инструмент политической </w:t>
      </w:r>
      <w:r>
        <w:rPr>
          <w:b/>
          <w:bCs/>
          <w:emboss/>
          <w:spacing w:val="40"/>
          <w:sz w:val="36"/>
          <w:highlight w:val="lightGray"/>
          <w:lang w:val="en-US"/>
        </w:rPr>
        <w:t>PR</w:t>
      </w:r>
      <w:r>
        <w:rPr>
          <w:b/>
          <w:bCs/>
          <w:emboss/>
          <w:spacing w:val="40"/>
          <w:sz w:val="36"/>
          <w:highlight w:val="lightGray"/>
        </w:rPr>
        <w:t>-деятельности.</w:t>
      </w:r>
    </w:p>
    <w:p w:rsidR="00472BA6" w:rsidRDefault="00472BA6">
      <w:pPr>
        <w:jc w:val="both"/>
        <w:rPr>
          <w:b/>
          <w:bCs/>
          <w:spacing w:val="40"/>
          <w:sz w:val="32"/>
        </w:rPr>
      </w:pPr>
    </w:p>
    <w:p w:rsidR="00472BA6" w:rsidRDefault="00472BA6">
      <w:pPr>
        <w:jc w:val="both"/>
        <w:rPr>
          <w:b/>
          <w:bCs/>
          <w:spacing w:val="40"/>
          <w:sz w:val="32"/>
        </w:rPr>
      </w:pPr>
      <w:r>
        <w:rPr>
          <w:b/>
          <w:bCs/>
          <w:spacing w:val="40"/>
          <w:sz w:val="32"/>
        </w:rPr>
        <w:t xml:space="preserve">1.Особенности использования СМИ в политической </w:t>
      </w:r>
      <w:r>
        <w:rPr>
          <w:b/>
          <w:bCs/>
          <w:spacing w:val="40"/>
          <w:sz w:val="32"/>
          <w:lang w:val="en-US"/>
        </w:rPr>
        <w:t>PR</w:t>
      </w:r>
      <w:r>
        <w:rPr>
          <w:b/>
          <w:bCs/>
          <w:spacing w:val="40"/>
          <w:sz w:val="32"/>
        </w:rPr>
        <w:t xml:space="preserve"> - деятельности.</w:t>
      </w:r>
    </w:p>
    <w:p w:rsidR="00472BA6" w:rsidRDefault="00472BA6">
      <w:pPr>
        <w:jc w:val="both"/>
        <w:rPr>
          <w:b/>
          <w:bCs/>
          <w:spacing w:val="40"/>
        </w:rPr>
      </w:pPr>
    </w:p>
    <w:p w:rsidR="00472BA6" w:rsidRDefault="00472BA6">
      <w:pPr>
        <w:jc w:val="both"/>
        <w:rPr>
          <w:spacing w:val="40"/>
        </w:rPr>
      </w:pPr>
      <w:r>
        <w:rPr>
          <w:spacing w:val="40"/>
        </w:rPr>
        <w:t xml:space="preserve">В своем простейшем виде политический рынок структурируется вокруг трех системообразующих элементов: избирателей, фигурантов и различных механизмов, обеспечивающих взаимодействие избирателей и политиков. В системе этих механизмов важнейшую роль играют средства массовой информации. И функция любого </w:t>
      </w:r>
      <w:r>
        <w:rPr>
          <w:spacing w:val="40"/>
          <w:lang w:val="en-US"/>
        </w:rPr>
        <w:t>PR</w:t>
      </w:r>
      <w:r>
        <w:rPr>
          <w:spacing w:val="40"/>
        </w:rPr>
        <w:t>, в том числе и политического заключается, в большей степени, в использовании СМИ для достижения каких-либо коммуникативных целей.</w:t>
      </w:r>
    </w:p>
    <w:p w:rsidR="00472BA6" w:rsidRDefault="00472BA6">
      <w:pPr>
        <w:jc w:val="both"/>
        <w:rPr>
          <w:b/>
          <w:bCs/>
          <w:spacing w:val="40"/>
        </w:rPr>
      </w:pPr>
    </w:p>
    <w:p w:rsidR="00472BA6" w:rsidRDefault="00472BA6">
      <w:pPr>
        <w:jc w:val="both"/>
        <w:rPr>
          <w:spacing w:val="40"/>
        </w:rPr>
      </w:pPr>
      <w:r>
        <w:rPr>
          <w:spacing w:val="40"/>
        </w:rPr>
        <w:t xml:space="preserve">Отличительными чертами СМИ являются: </w:t>
      </w:r>
      <w:r>
        <w:rPr>
          <w:rStyle w:val="HTML"/>
          <w:spacing w:val="40"/>
        </w:rPr>
        <w:t xml:space="preserve">публичность, т.е. неограниченный и надперсональный круг потребителей; наличие специальных технических приборов, аппаратуры для передачи информации; непрямое, разделенное в пространстве и времени взаимодействие коммуникационных партнеров; однонаправленность взаимодействия от коммуникатора к реципиенту, невозможность перемены их ролей; непостоянный, дисперсивный характер аудитории, которая образуется от случая к случаю в результате общего внимания, проявленного к той или иной передаче или статье. </w:t>
      </w:r>
    </w:p>
    <w:p w:rsidR="00472BA6" w:rsidRDefault="00472BA6">
      <w:pPr>
        <w:jc w:val="both"/>
        <w:rPr>
          <w:spacing w:val="40"/>
        </w:rPr>
      </w:pPr>
    </w:p>
    <w:p w:rsidR="00472BA6" w:rsidRDefault="00472BA6">
      <w:pPr>
        <w:jc w:val="both"/>
        <w:rPr>
          <w:spacing w:val="40"/>
        </w:rPr>
      </w:pPr>
      <w:r>
        <w:rPr>
          <w:spacing w:val="40"/>
        </w:rPr>
        <w:t xml:space="preserve">Степень политического влияния средств массовой информации зависит от аудитории, которую они охватывают, а также от средств, которыми обладает конкретное средство массовой информации . Сейчас в России имеются такие основные типы СМИ, как печатные, телевидение, радио и интернет. Рассмотрим те из них, которые наиболее активно используются в политическом </w:t>
      </w:r>
      <w:r>
        <w:rPr>
          <w:spacing w:val="40"/>
          <w:lang w:val="en-US"/>
        </w:rPr>
        <w:t>PR</w:t>
      </w:r>
      <w:r>
        <w:rPr>
          <w:spacing w:val="40"/>
        </w:rPr>
        <w:t xml:space="preserve"> - печать и телевидение.</w:t>
      </w:r>
    </w:p>
    <w:p w:rsidR="00472BA6" w:rsidRDefault="00472BA6">
      <w:pPr>
        <w:jc w:val="both"/>
        <w:rPr>
          <w:spacing w:val="40"/>
        </w:rPr>
      </w:pPr>
    </w:p>
    <w:p w:rsidR="00472BA6" w:rsidRDefault="00472BA6">
      <w:pPr>
        <w:jc w:val="both"/>
        <w:rPr>
          <w:spacing w:val="40"/>
        </w:rPr>
      </w:pPr>
      <w:r>
        <w:rPr>
          <w:spacing w:val="40"/>
        </w:rPr>
        <w:t>К печатным СМИ</w:t>
      </w:r>
      <w:r>
        <w:rPr>
          <w:b/>
          <w:bCs/>
          <w:spacing w:val="40"/>
        </w:rPr>
        <w:t xml:space="preserve"> </w:t>
      </w:r>
      <w:r>
        <w:rPr>
          <w:spacing w:val="40"/>
        </w:rPr>
        <w:t xml:space="preserve">относятся газеты, журналы, листовки. </w:t>
      </w:r>
    </w:p>
    <w:p w:rsidR="00472BA6" w:rsidRDefault="00472BA6">
      <w:pPr>
        <w:jc w:val="both"/>
        <w:rPr>
          <w:spacing w:val="40"/>
        </w:rPr>
      </w:pPr>
      <w:r>
        <w:rPr>
          <w:spacing w:val="40"/>
        </w:rPr>
        <w:t>Печатные СМИ все еще остаются источником информации для многих слоев населения. Появление статьи кандидата или статьи о кандидате в газете и, тем более, в центральной, несомненно, является дополнительным в борьбе за голоса избирателей.</w:t>
      </w:r>
    </w:p>
    <w:p w:rsidR="00472BA6" w:rsidRDefault="00472BA6">
      <w:pPr>
        <w:jc w:val="both"/>
        <w:rPr>
          <w:spacing w:val="40"/>
        </w:rPr>
      </w:pPr>
      <w:r>
        <w:rPr>
          <w:spacing w:val="40"/>
        </w:rPr>
        <w:t xml:space="preserve">Кроме того, жизненный цикл печатных СМИ значительно дольше, чем у телевидения и радио. </w:t>
      </w:r>
    </w:p>
    <w:p w:rsidR="00472BA6" w:rsidRDefault="00472BA6">
      <w:pPr>
        <w:jc w:val="both"/>
        <w:rPr>
          <w:spacing w:val="40"/>
        </w:rPr>
      </w:pPr>
      <w:r>
        <w:rPr>
          <w:spacing w:val="40"/>
        </w:rPr>
        <w:t xml:space="preserve">В России насчитывается более двух тысяч газет и журналов. Это популярные издания ("Московский Комсомолец", "Коммерсант", "Известия", "Комсомольская правда" и пр.), деловые и околоделовые издания ("Экономика и жизнь", "Эксперт", "Деловой мир", "Финансовая газета" и т.д.), тематические издания ("Караван истории", "Деньги" и т.п.). </w:t>
      </w:r>
    </w:p>
    <w:p w:rsidR="00472BA6" w:rsidRDefault="00472BA6">
      <w:pPr>
        <w:jc w:val="both"/>
        <w:rPr>
          <w:spacing w:val="40"/>
        </w:rPr>
      </w:pPr>
      <w:r>
        <w:rPr>
          <w:spacing w:val="40"/>
        </w:rPr>
        <w:t xml:space="preserve"> </w:t>
      </w:r>
      <w:r>
        <w:rPr>
          <w:spacing w:val="40"/>
          <w:sz w:val="24"/>
        </w:rPr>
        <w:tab/>
      </w:r>
      <w:r>
        <w:rPr>
          <w:spacing w:val="40"/>
        </w:rPr>
        <w:t>Телевидение сейчас — самое мощное средство воздействия на избирателей. Недаром современные выборы часто называют телевыборами. Часто от работы на телевидении решается исход выборов. Работа с телевидением требует особого профессионализма, и только опыт хороших менеджеров, имиджмейкеров, пресс-секретарей, режиссеров, их искусство владения “телевизионным окружением“, позволит кандидату максимально эффективно использовать время и затраченные средства. Без активного вмешательства опытного менеджера или имиджмейкера выступление на телевидении может принести даже вред кандидату. На телевидении важно все: тема, форма и время выступления, язык и психологический настрой, внешний вид, жесты, одежда и ее цвет, другие тонкости. Не всегда даже опытный телережиссер может правильно и эффективно организовать предвыборное выступление.</w:t>
      </w:r>
    </w:p>
    <w:p w:rsidR="00472BA6" w:rsidRDefault="00472BA6">
      <w:pPr>
        <w:jc w:val="both"/>
        <w:rPr>
          <w:spacing w:val="40"/>
        </w:rPr>
      </w:pPr>
      <w:r>
        <w:rPr>
          <w:spacing w:val="40"/>
        </w:rPr>
        <w:tab/>
        <w:t>Кроме того, иногда правящая элита не допускает своих оппонентов к нормальному и достаточному использованию телевидения. В этом случае необходимо заранее договориться о платных выступлениях на независимых телеканалах, либо эффективно использовать подобные запреты в свою пользу и грамотно заменить их другими формами агитации.</w:t>
      </w:r>
    </w:p>
    <w:p w:rsidR="00472BA6" w:rsidRDefault="00472BA6">
      <w:pPr>
        <w:jc w:val="both"/>
        <w:rPr>
          <w:spacing w:val="40"/>
          <w:sz w:val="24"/>
        </w:rPr>
      </w:pPr>
      <w:r>
        <w:rPr>
          <w:spacing w:val="40"/>
        </w:rPr>
        <w:tab/>
        <w:t>В настоящее время многие штабы кандидатов используют самые разнообразные  формы телевизионной работы: это и личные выступления кандидата по телевидению, и выступления о нем влиятельных лиц , и теледебаты, и прокрутка заранее заготовленных роликов, и роликов, созданных в ходе избирательной кампании, и репортажи о встречах кандидата с избирателями, экспресс-опросы на улицах и многие другие.</w:t>
      </w:r>
    </w:p>
    <w:p w:rsidR="00472BA6" w:rsidRDefault="00472BA6">
      <w:pPr>
        <w:jc w:val="both"/>
        <w:rPr>
          <w:spacing w:val="40"/>
        </w:rPr>
      </w:pPr>
      <w:r>
        <w:rPr>
          <w:spacing w:val="40"/>
        </w:rPr>
        <w:t xml:space="preserve">Телевидение обладает наиболее широкими техническими возможностями для влияния на аудиторию. Умело подобранные видеофрагменты, обрамленные соответствующими комментариями, могут вызвать большой отклик у зрителей и иметь широкий общественный резонанс. Высокая стоимость оборудования закрывает путь на телевидение тем, кто не обладает соответствующей финансовой поддержкой. </w:t>
      </w:r>
    </w:p>
    <w:p w:rsidR="00472BA6" w:rsidRDefault="00472BA6">
      <w:pPr>
        <w:jc w:val="both"/>
        <w:rPr>
          <w:spacing w:val="40"/>
        </w:rPr>
      </w:pPr>
      <w:r>
        <w:rPr>
          <w:spacing w:val="40"/>
        </w:rPr>
        <w:t xml:space="preserve">При планировании </w:t>
      </w:r>
      <w:r>
        <w:rPr>
          <w:spacing w:val="40"/>
          <w:lang w:val="en-US"/>
        </w:rPr>
        <w:t>PR</w:t>
      </w:r>
      <w:r>
        <w:rPr>
          <w:spacing w:val="40"/>
        </w:rPr>
        <w:t>-деятельности нужно учитывать следующие особенности телевидения как средства массовой информации: Лишь немногие телевизионные программы "живут" в прямом эфире, большинство программ выходит в эфир в записи; На работу над телевизионными программами иногда уходят месяцы; Телевизионный материал можно "отложить" и использовать позднее; Монтаж может привести к разрушению последовательности или даже к изменению смысла видеоматериала; Работа над телевизионной программой требует выполнения ряда условий: изучение проблемы, поиск мест для съёмки, установка осветительного оборудования, инженерное обеспечение.</w:t>
      </w:r>
    </w:p>
    <w:p w:rsidR="00472BA6" w:rsidRDefault="00472BA6">
      <w:pPr>
        <w:jc w:val="both"/>
        <w:rPr>
          <w:spacing w:val="40"/>
        </w:rPr>
      </w:pPr>
    </w:p>
    <w:p w:rsidR="00472BA6" w:rsidRDefault="00472BA6">
      <w:pPr>
        <w:jc w:val="both"/>
        <w:rPr>
          <w:spacing w:val="40"/>
        </w:rPr>
      </w:pPr>
      <w:r>
        <w:rPr>
          <w:spacing w:val="40"/>
        </w:rPr>
        <w:t xml:space="preserve">Телевидение играет доминирующую роль в избирательных кампаниях в России. Хотя контроль над электронными СМИ не гарантирует победу на выборах, телевидение обладает огромными возможностями для формирования содержания кампании и управления им. Необходимым условием для создания такой ситуации является доминирующая позиция того или иного канала и эксплуатация этого СМИ для политических целей. </w:t>
      </w:r>
    </w:p>
    <w:p w:rsidR="00472BA6" w:rsidRDefault="00472BA6">
      <w:pPr>
        <w:jc w:val="both"/>
        <w:rPr>
          <w:spacing w:val="40"/>
        </w:rPr>
      </w:pPr>
      <w:r>
        <w:rPr>
          <w:spacing w:val="40"/>
        </w:rPr>
        <w:t>В России существует смешанная система государственных и частных теле- и радиостанций. Следует также отметить и такую особенность, что многие граждане России имеют возможность смотреть только общенациональные государственные телеканалы. Находящиеся под контролем государства первый (ОРТ) и второй (РТР) каналы охватывают своими программами практически всю страну. ОРТ остается лидером вещания в России, охватывая большую, чем любой другой канал, аудиторию.</w:t>
      </w:r>
    </w:p>
    <w:p w:rsidR="00472BA6" w:rsidRDefault="00472BA6">
      <w:pPr>
        <w:jc w:val="both"/>
        <w:rPr>
          <w:b/>
          <w:bCs/>
          <w:spacing w:val="40"/>
        </w:rPr>
      </w:pPr>
    </w:p>
    <w:p w:rsidR="00472BA6" w:rsidRDefault="00472BA6">
      <w:pPr>
        <w:jc w:val="both"/>
        <w:rPr>
          <w:spacing w:val="40"/>
        </w:rPr>
      </w:pPr>
      <w:r>
        <w:rPr>
          <w:spacing w:val="40"/>
        </w:rPr>
        <w:t>Рассмотренные  средства массовой информации наиболее активно используются в предвыборных кампаниях федерального уровня.</w:t>
      </w:r>
    </w:p>
    <w:p w:rsidR="00472BA6" w:rsidRDefault="00472BA6">
      <w:pPr>
        <w:jc w:val="both"/>
        <w:rPr>
          <w:spacing w:val="40"/>
        </w:rPr>
      </w:pPr>
    </w:p>
    <w:p w:rsidR="00472BA6" w:rsidRDefault="00472BA6">
      <w:pPr>
        <w:jc w:val="both"/>
        <w:rPr>
          <w:spacing w:val="40"/>
          <w:u w:val="single"/>
        </w:rPr>
      </w:pPr>
      <w:r>
        <w:rPr>
          <w:b/>
          <w:bCs/>
          <w:spacing w:val="40"/>
          <w:sz w:val="36"/>
          <w:u w:val="single"/>
        </w:rPr>
        <w:t>Принципы работы со СМИ.</w:t>
      </w:r>
    </w:p>
    <w:p w:rsidR="00472BA6" w:rsidRDefault="00472BA6">
      <w:pPr>
        <w:jc w:val="both"/>
        <w:rPr>
          <w:spacing w:val="40"/>
        </w:rPr>
      </w:pPr>
      <w:r>
        <w:rPr>
          <w:spacing w:val="40"/>
        </w:rPr>
        <w:t>Работа со средствами массовой информации должна начаться задолго до избирательной кампании. Необходимо заранее установить добрые, деловые отношения с руководителями теле-, радиокомпаний, редакторами газет, ведущими и влиятельными журналистами и обозревателями.</w:t>
      </w:r>
    </w:p>
    <w:p w:rsidR="00472BA6" w:rsidRDefault="00472BA6">
      <w:pPr>
        <w:jc w:val="both"/>
        <w:rPr>
          <w:spacing w:val="40"/>
        </w:rPr>
      </w:pPr>
      <w:r>
        <w:rPr>
          <w:spacing w:val="40"/>
        </w:rPr>
        <w:tab/>
        <w:t>Одним из первых членов предвыборного штаба должен быть нанят пресс-секретарь, задача которого еще до начала выборов проводить незаметную имиджевую и PR-компанию, привлечь внимание СМИ к кандидату и его деятельности, добиться позитивного к кандидату отношения у руководителей СМИ округа. Эти же задачи должны задолго до выборов решать и сам кандидат, и главный менеджер избирательной кампании.</w:t>
      </w:r>
    </w:p>
    <w:p w:rsidR="00472BA6" w:rsidRDefault="00472BA6">
      <w:pPr>
        <w:jc w:val="both"/>
        <w:rPr>
          <w:spacing w:val="40"/>
        </w:rPr>
      </w:pPr>
      <w:r>
        <w:rPr>
          <w:spacing w:val="40"/>
        </w:rPr>
        <w:t xml:space="preserve">Перед пресс-службой стоит двойная задача: не только информировать СМИ о деятельности фигуранта, но и следить за тем, чтобы вся поступающая о фигуранте информация надлежащим образом освещалась в СМИ и доводилась до аудитории с минимальными отклонениями от сформированного политтехнологами фигуранта информационного потока. </w:t>
      </w:r>
    </w:p>
    <w:p w:rsidR="00472BA6" w:rsidRDefault="00472BA6">
      <w:pPr>
        <w:jc w:val="both"/>
        <w:rPr>
          <w:spacing w:val="40"/>
        </w:rPr>
      </w:pPr>
      <w:r>
        <w:rPr>
          <w:spacing w:val="40"/>
        </w:rPr>
        <w:t>Основные принципы использования СМИ сводятся к следующим положениям: охват СМИ всех видов и уровней; рациональное распределение материала по видам и уровням СМИ; расчёт периодичности подачи материала по уровням и видам с целью всестороннего воздействия на избирателей; определение логической последовательности материалов; оценка эффективности воздействия на население по видам и уровням СМИ</w:t>
      </w:r>
    </w:p>
    <w:p w:rsidR="00472BA6" w:rsidRDefault="00472BA6">
      <w:pPr>
        <w:jc w:val="both"/>
        <w:rPr>
          <w:spacing w:val="40"/>
        </w:rPr>
      </w:pPr>
    </w:p>
    <w:p w:rsidR="00472BA6" w:rsidRDefault="00472BA6">
      <w:pPr>
        <w:jc w:val="both"/>
        <w:rPr>
          <w:spacing w:val="40"/>
        </w:rPr>
      </w:pPr>
    </w:p>
    <w:p w:rsidR="00472BA6" w:rsidRDefault="00472BA6">
      <w:pPr>
        <w:jc w:val="both"/>
        <w:rPr>
          <w:spacing w:val="40"/>
        </w:rPr>
      </w:pPr>
      <w:r>
        <w:rPr>
          <w:spacing w:val="40"/>
        </w:rPr>
        <w:t xml:space="preserve">Работе со СМИ должна предшествовать разработка информационной базы данных - пресс-карты (медиа-карты). Это база данных, включающая все местные издания, информационные телеграфные агентства, телеканалы, радиостанции, журналы, ежедневные и еженедельные газеты и т.д. </w:t>
      </w:r>
    </w:p>
    <w:p w:rsidR="00472BA6" w:rsidRDefault="00472BA6">
      <w:pPr>
        <w:jc w:val="both"/>
        <w:rPr>
          <w:spacing w:val="40"/>
        </w:rPr>
      </w:pPr>
      <w:r>
        <w:rPr>
          <w:spacing w:val="40"/>
        </w:rPr>
        <w:t xml:space="preserve"> При описании каждого СМИ необходимо указать точный адрес, точное наименование СМИ, тираж, сферу охвата, периодичность, дни выхода, выходные дни, учредителей и владельцев, имя главного редактора, рубрики издания/программы и списки журналистов, которые их ведут, а также последний срок подачи материалов.</w:t>
      </w:r>
    </w:p>
    <w:p w:rsidR="00472BA6" w:rsidRDefault="00472BA6">
      <w:pPr>
        <w:jc w:val="both"/>
        <w:rPr>
          <w:spacing w:val="40"/>
        </w:rPr>
      </w:pPr>
    </w:p>
    <w:p w:rsidR="00472BA6" w:rsidRDefault="00472BA6">
      <w:pPr>
        <w:jc w:val="both"/>
        <w:rPr>
          <w:spacing w:val="40"/>
        </w:rPr>
      </w:pPr>
      <w:r>
        <w:rPr>
          <w:spacing w:val="40"/>
        </w:rPr>
        <w:t>Основными формами заявления фигуранта через СМИ могут быть как участие кандидата в телевизионных аналитических передачах с постановкой "проблемы" и указанием путей её разрешения, так и краткое интервью для программ новостей радио и телевидения по избранной проблеме, а также пресс-конференции для журналистов в этом же ключе с последующей подачей материалов в СМИ, дальнейшие комментарии таких выступлений со стороны известных лиц в этих же и других программах, публикация специально разработанных фундаментальных статей в газетах и журналах и организация "откликов" на газетные публикации и выступления, в том числе дискуссионного характера.</w:t>
      </w:r>
    </w:p>
    <w:p w:rsidR="00472BA6" w:rsidRDefault="00472BA6">
      <w:pPr>
        <w:jc w:val="both"/>
        <w:rPr>
          <w:spacing w:val="40"/>
        </w:rPr>
      </w:pPr>
    </w:p>
    <w:p w:rsidR="00472BA6" w:rsidRDefault="00472BA6">
      <w:pPr>
        <w:jc w:val="both"/>
        <w:rPr>
          <w:spacing w:val="40"/>
        </w:rPr>
      </w:pPr>
      <w:r>
        <w:rPr>
          <w:spacing w:val="40"/>
        </w:rPr>
        <w:t xml:space="preserve">Большинству перечисленных форм заявления фигуранта предшествует подача исходного </w:t>
      </w:r>
      <w:r>
        <w:rPr>
          <w:spacing w:val="40"/>
          <w:lang w:val="en-US"/>
        </w:rPr>
        <w:t>PR</w:t>
      </w:r>
      <w:r>
        <w:rPr>
          <w:spacing w:val="40"/>
        </w:rPr>
        <w:t xml:space="preserve"> материала в СМИ.</w:t>
      </w:r>
    </w:p>
    <w:p w:rsidR="00472BA6" w:rsidRDefault="00472BA6">
      <w:pPr>
        <w:jc w:val="both"/>
        <w:rPr>
          <w:spacing w:val="40"/>
        </w:rPr>
      </w:pPr>
      <w:r>
        <w:rPr>
          <w:spacing w:val="40"/>
        </w:rPr>
        <w:t xml:space="preserve">Основные формы подачи </w:t>
      </w:r>
      <w:r>
        <w:rPr>
          <w:spacing w:val="40"/>
          <w:lang w:val="en-US"/>
        </w:rPr>
        <w:t>PR</w:t>
      </w:r>
      <w:r>
        <w:rPr>
          <w:spacing w:val="40"/>
        </w:rPr>
        <w:t xml:space="preserve"> материалов в СМИ: пресс-релиз, биография (используется на первом</w:t>
      </w:r>
      <w:r>
        <w:rPr>
          <w:iCs/>
          <w:spacing w:val="40"/>
        </w:rPr>
        <w:t xml:space="preserve"> идентификационном этапе расстановки информационных акцентов, когда в сознании или подсознании избирателей формируется некий размытый образ фигуранта. Этот образ «очеловечивается» за счет создания псевдонепредвзятой картины того, как фигурант учился в школе, занимался спотом, работал и т.д.), </w:t>
      </w:r>
      <w:r>
        <w:rPr>
          <w:spacing w:val="40"/>
        </w:rPr>
        <w:t xml:space="preserve">историческая справка (которая может быть посвящена истории создания партии или блока, перечислению "добрых дел" - законопроектов, разработанных членами данной партии, занимающими какие-либо посты и т.д.), факт-лист (напоминание о каких-либо фактах, связанных с фигурантом, представляющих интерес для СМИ), вопросы-ответы, байлайнер (авторская статья для печати в прессе), кейс-история (сообщения опыта фигуранта по решению какой-либо проблемы. В состав кейс-истории должна входить информация о том, почему данная проблема актуальна для общества, способы её решения, которые использовал фигурант и объяснения эффективности данного подхода), занимательная история (форма, сочетающая в себе фактическую и развлекательную информацию, привлекающую внимание к теме), обзорная статья (попытка отследить какие-либо тенденции в какой-либо области), фоновый материал (текущие новости о фигуранте как напоминание о нём). </w:t>
      </w:r>
    </w:p>
    <w:p w:rsidR="00472BA6" w:rsidRDefault="00472BA6">
      <w:pPr>
        <w:jc w:val="both"/>
        <w:rPr>
          <w:spacing w:val="40"/>
        </w:rPr>
      </w:pPr>
    </w:p>
    <w:p w:rsidR="00472BA6" w:rsidRDefault="00472BA6">
      <w:pPr>
        <w:jc w:val="both"/>
        <w:rPr>
          <w:b/>
          <w:bCs/>
          <w:spacing w:val="40"/>
        </w:rPr>
      </w:pPr>
      <w:r>
        <w:rPr>
          <w:spacing w:val="40"/>
        </w:rPr>
        <w:t xml:space="preserve">Одной из основных форм подачи материалов в СМИ, наиболее часто используемой в политическом </w:t>
      </w:r>
      <w:r>
        <w:rPr>
          <w:spacing w:val="40"/>
          <w:lang w:val="en-US"/>
        </w:rPr>
        <w:t>PR</w:t>
      </w:r>
      <w:r>
        <w:rPr>
          <w:spacing w:val="40"/>
        </w:rPr>
        <w:t>, является пресс-релиз.</w:t>
      </w:r>
      <w:r>
        <w:rPr>
          <w:b/>
          <w:bCs/>
          <w:spacing w:val="40"/>
        </w:rPr>
        <w:t xml:space="preserve">  </w:t>
      </w:r>
    </w:p>
    <w:p w:rsidR="00472BA6" w:rsidRDefault="00472BA6">
      <w:pPr>
        <w:jc w:val="both"/>
        <w:rPr>
          <w:spacing w:val="40"/>
        </w:rPr>
      </w:pPr>
      <w:r>
        <w:rPr>
          <w:spacing w:val="40"/>
        </w:rPr>
        <w:t xml:space="preserve">Жанр пресс-релиза - особенный жанр. Написание пресс-релизов – основа основ PR-деятельности. </w:t>
      </w:r>
    </w:p>
    <w:p w:rsidR="00472BA6" w:rsidRDefault="00472BA6">
      <w:pPr>
        <w:jc w:val="both"/>
        <w:rPr>
          <w:color w:val="0D2D2E"/>
          <w:spacing w:val="40"/>
          <w:szCs w:val="18"/>
        </w:rPr>
      </w:pPr>
      <w:r>
        <w:rPr>
          <w:rFonts w:ascii="Arial" w:hAnsi="Arial" w:cs="Arial"/>
          <w:color w:val="0D2D2E"/>
          <w:spacing w:val="40"/>
          <w:sz w:val="18"/>
          <w:szCs w:val="18"/>
        </w:rPr>
        <w:br/>
      </w:r>
      <w:r>
        <w:rPr>
          <w:color w:val="0D2D2E"/>
          <w:spacing w:val="40"/>
          <w:szCs w:val="18"/>
        </w:rPr>
        <w:t>Пресс-релиз должен содержать такую информацию как логотип компании в шапке документа; заголовок, отражающий главную идею пресс-релиза (жирным шрифтом); дату; цитаты руководителей компании или проекта (желательно); телефон, факс и адрес электронной почты контактных лиц, которые в состоянии предложить дополнительную информацию как по компании, так и по пресс-релизу в частности.</w:t>
      </w:r>
    </w:p>
    <w:p w:rsidR="00472BA6" w:rsidRDefault="00472BA6">
      <w:pPr>
        <w:spacing w:before="100" w:beforeAutospacing="1" w:after="100" w:afterAutospacing="1"/>
        <w:ind w:right="720"/>
        <w:jc w:val="both"/>
        <w:rPr>
          <w:color w:val="0D2D2E"/>
          <w:spacing w:val="40"/>
          <w:szCs w:val="18"/>
        </w:rPr>
      </w:pPr>
      <w:r>
        <w:rPr>
          <w:color w:val="0D2D2E"/>
          <w:spacing w:val="40"/>
          <w:szCs w:val="18"/>
        </w:rPr>
        <w:t xml:space="preserve">Формат пресс-релиза для рассылки по изданиям должен удовлетворять следующим условиям: объем не более двух печатных страниц; в конце пресс-релиза краткая информация о компании (бэкграундер) </w:t>
      </w:r>
    </w:p>
    <w:p w:rsidR="00472BA6" w:rsidRDefault="00472BA6">
      <w:pPr>
        <w:jc w:val="both"/>
        <w:rPr>
          <w:color w:val="0D2D2E"/>
          <w:spacing w:val="40"/>
          <w:szCs w:val="18"/>
        </w:rPr>
      </w:pPr>
      <w:r>
        <w:rPr>
          <w:color w:val="0D2D2E"/>
          <w:spacing w:val="40"/>
          <w:szCs w:val="18"/>
        </w:rPr>
        <w:br/>
        <w:t>Рассылать пресс-релиз необходимо</w:t>
      </w:r>
      <w:r>
        <w:rPr>
          <w:color w:val="0D2D2E"/>
          <w:spacing w:val="40"/>
          <w:szCs w:val="18"/>
          <w:u w:val="single"/>
        </w:rPr>
        <w:t xml:space="preserve"> </w:t>
      </w:r>
      <w:r>
        <w:rPr>
          <w:color w:val="0D2D2E"/>
          <w:spacing w:val="40"/>
          <w:szCs w:val="18"/>
        </w:rPr>
        <w:t xml:space="preserve"> </w:t>
      </w:r>
      <w:r>
        <w:rPr>
          <w:color w:val="0D2D2E"/>
          <w:spacing w:val="40"/>
          <w:szCs w:val="18"/>
        </w:rPr>
        <w:br/>
        <w:t xml:space="preserve">Всем СМИ, которые хоть как-то могут быть заинтересованы в теме пресс-релиза. Однако, основная работа по телефону должна происходить с журналистами из списка изданий наиболее важных и влиятельных для бизнеса компании. </w:t>
      </w:r>
      <w:r>
        <w:rPr>
          <w:color w:val="0D2D2E"/>
          <w:spacing w:val="40"/>
          <w:szCs w:val="18"/>
        </w:rPr>
        <w:br/>
      </w:r>
      <w:r>
        <w:rPr>
          <w:color w:val="0D2D2E"/>
          <w:spacing w:val="40"/>
          <w:szCs w:val="18"/>
        </w:rPr>
        <w:br/>
        <w:t xml:space="preserve">  Перед рассылкой пресс-релиза следует связаться по телефону с каждым журналистом, чтобы выяснить степень его заинтересованности в данной новости. После проявления интереса ваша новость рассылается любым удобным для него каналу связи (курьерская рассылка, факс, электронная почта и т.д.). </w:t>
      </w:r>
      <w:r>
        <w:rPr>
          <w:color w:val="0D2D2E"/>
          <w:spacing w:val="40"/>
          <w:szCs w:val="18"/>
        </w:rPr>
        <w:br/>
        <w:t xml:space="preserve">  В случае рассылки пресс-релиза по электронной почте следует делать индивидуальную рассылку или в отсутствии времени указывать адреса журналистов в графе «скрытая копия» для того, чтобы журналисту не был доступен огромный список адресатов. Как правило, видимый список получателей демотивирует журналиста обратить внимания на присланную информацию, так как каждый из них рассчитывает получить уникальную информацию, которая доступна лишь малой части журналистов. </w:t>
      </w:r>
      <w:r>
        <w:rPr>
          <w:color w:val="0D2D2E"/>
          <w:spacing w:val="40"/>
          <w:szCs w:val="18"/>
        </w:rPr>
        <w:br/>
        <w:t xml:space="preserve">   Журналист должен получить пресс-релиз согласно дате, указанной на нем, не раньше и не позднее. </w:t>
      </w:r>
      <w:r>
        <w:rPr>
          <w:color w:val="0D2D2E"/>
          <w:spacing w:val="40"/>
          <w:szCs w:val="18"/>
        </w:rPr>
        <w:br/>
        <w:t xml:space="preserve">   Возможны случаи, когда журналисту высылается пресс-релиз до указанной на нем даты, однако взамен журналиста просят не публиковать материал раньше указанной даты. Пресс-релиз высылается раньше только наиболее важным и влиятельным СМИ. </w:t>
      </w:r>
      <w:r>
        <w:rPr>
          <w:color w:val="0D2D2E"/>
          <w:spacing w:val="40"/>
          <w:szCs w:val="18"/>
        </w:rPr>
        <w:br/>
        <w:t xml:space="preserve">   Пресс-релиз рассылается в следующей последовательности: информационным агентствам, телевидению, далее на радиостанциям, затем ежедневным печатным СМИ, далее еженедельным и ежемесячным СМИ. </w:t>
      </w:r>
      <w:r>
        <w:rPr>
          <w:color w:val="0D2D2E"/>
          <w:spacing w:val="40"/>
          <w:szCs w:val="18"/>
        </w:rPr>
        <w:br/>
        <w:t xml:space="preserve">   При использовании факса параллельно с рассылкой пресс-релиза осуществляется техническое подтверждение его получения факса. </w:t>
      </w:r>
      <w:r>
        <w:rPr>
          <w:color w:val="0D2D2E"/>
          <w:spacing w:val="40"/>
          <w:szCs w:val="18"/>
        </w:rPr>
        <w:br/>
        <w:t xml:space="preserve">   После рассылки пресс-релиза с наиболее оперативными СМИ такими, как: ежедневные газеты, информационные агентства, радио, ТВ – следует связаться в тот же день, чтобы выяснить планируемые журналистом действия. Звонок в еженедельные газеты и журналы можно отложить до следующего дня. Однако следует знать и учитывать время и день недели подписания в печать данного СМИ. В ходе таких контактов следует оперативно найти любое решение возникших у журналиста сложностей, связанных с получением информации от компании, путем организации встреч, телефонных бесед. Если нет вопросов со стороны СМИ – можно поинтересоваться о том, будет ли данная информация использована. При этом следует избегать фраз: «когда напишите?», «когда опубликуете?», «когда выйдет статья?»</w:t>
      </w:r>
    </w:p>
    <w:p w:rsidR="00472BA6" w:rsidRDefault="00472BA6">
      <w:pPr>
        <w:jc w:val="both"/>
        <w:rPr>
          <w:color w:val="0D2D2E"/>
          <w:spacing w:val="40"/>
          <w:szCs w:val="18"/>
        </w:rPr>
      </w:pPr>
      <w:r>
        <w:rPr>
          <w:color w:val="0D2D2E"/>
          <w:spacing w:val="40"/>
          <w:szCs w:val="18"/>
        </w:rPr>
        <w:br/>
        <w:t xml:space="preserve">   На базе пресс-релиза можно завязать диалог с журналистом, результатом которого в дальнейшем может стать публикация проблемной, аналитической или информационной статьи о компании или рынке, на котором она работает. Количество подобных статей указывает на квалификацию менеджера (чем больше глубоких и широких материалов – тем лучше). </w:t>
      </w:r>
      <w:r>
        <w:rPr>
          <w:color w:val="0D2D2E"/>
          <w:spacing w:val="40"/>
          <w:szCs w:val="18"/>
        </w:rPr>
        <w:br/>
        <w:t xml:space="preserve">   После окончания рассылки следует проанализировать положение. Отметить все СМИ, которые проявили интерес к событию, и причины отказов, а также план действий по получению публикаций в тех СМИ, которые остались равнодушны к пресс-релизу.</w:t>
      </w:r>
    </w:p>
    <w:p w:rsidR="00472BA6" w:rsidRDefault="00472BA6">
      <w:pPr>
        <w:jc w:val="both"/>
        <w:rPr>
          <w:color w:val="0D2D2E"/>
          <w:spacing w:val="40"/>
          <w:szCs w:val="18"/>
        </w:rPr>
      </w:pPr>
    </w:p>
    <w:p w:rsidR="00472BA6" w:rsidRDefault="00472BA6">
      <w:pPr>
        <w:jc w:val="both"/>
        <w:rPr>
          <w:color w:val="0D2D2E"/>
          <w:spacing w:val="40"/>
          <w:szCs w:val="18"/>
        </w:rPr>
      </w:pPr>
      <w:r>
        <w:rPr>
          <w:color w:val="0D2D2E"/>
          <w:spacing w:val="40"/>
          <w:szCs w:val="18"/>
        </w:rPr>
        <w:t>Для заявления фигуранта через СМИ пресс-служба фигуранта должна организовать работу с ними. Существуют такие организационные формы работы со СМИ как пресс-конференция, презентация, брифинг, пресс-тур и пр.</w:t>
      </w:r>
    </w:p>
    <w:p w:rsidR="00472BA6" w:rsidRDefault="00472BA6">
      <w:pPr>
        <w:jc w:val="both"/>
        <w:rPr>
          <w:color w:val="0D2D2E"/>
          <w:spacing w:val="40"/>
          <w:szCs w:val="18"/>
        </w:rPr>
      </w:pPr>
    </w:p>
    <w:p w:rsidR="00472BA6" w:rsidRDefault="00472BA6">
      <w:pPr>
        <w:jc w:val="both"/>
        <w:rPr>
          <w:color w:val="0D2D2E"/>
          <w:spacing w:val="40"/>
          <w:szCs w:val="18"/>
        </w:rPr>
      </w:pPr>
      <w:r>
        <w:rPr>
          <w:color w:val="0D2D2E"/>
          <w:spacing w:val="40"/>
          <w:szCs w:val="18"/>
        </w:rPr>
        <w:t>На пресс-конференции сначала в течении 10-12-ти минут озвучивается основное заявление, а затем ведущие пресс-конференцию представители фигуранта в течении 20-30-ти минут отвечают на вопросы прессы.</w:t>
      </w:r>
    </w:p>
    <w:p w:rsidR="00472BA6" w:rsidRDefault="00472BA6">
      <w:pPr>
        <w:jc w:val="both"/>
        <w:rPr>
          <w:color w:val="0D2D2E"/>
          <w:spacing w:val="40"/>
          <w:szCs w:val="18"/>
        </w:rPr>
      </w:pPr>
    </w:p>
    <w:p w:rsidR="00472BA6" w:rsidRDefault="00472BA6">
      <w:pPr>
        <w:jc w:val="both"/>
        <w:rPr>
          <w:color w:val="0D2D2E"/>
          <w:spacing w:val="40"/>
          <w:szCs w:val="18"/>
        </w:rPr>
      </w:pPr>
      <w:r>
        <w:rPr>
          <w:color w:val="0D2D2E"/>
          <w:spacing w:val="40"/>
          <w:szCs w:val="18"/>
        </w:rPr>
        <w:t>Презентация - расширенная форма пресс-конференции. Включает пресс-конференцию и следующую за ней организацию неформального общения (банкет, фуршет).</w:t>
      </w:r>
    </w:p>
    <w:p w:rsidR="00472BA6" w:rsidRDefault="00472BA6">
      <w:pPr>
        <w:jc w:val="both"/>
        <w:rPr>
          <w:color w:val="0D2D2E"/>
          <w:spacing w:val="40"/>
          <w:szCs w:val="18"/>
        </w:rPr>
      </w:pPr>
    </w:p>
    <w:p w:rsidR="00472BA6" w:rsidRDefault="00472BA6">
      <w:pPr>
        <w:jc w:val="both"/>
        <w:rPr>
          <w:color w:val="0D2D2E"/>
          <w:spacing w:val="40"/>
          <w:szCs w:val="18"/>
        </w:rPr>
      </w:pPr>
      <w:r>
        <w:rPr>
          <w:color w:val="0D2D2E"/>
          <w:spacing w:val="40"/>
          <w:szCs w:val="18"/>
        </w:rPr>
        <w:t>Брифинг - сжатая форма пресс-конференции. Представляет собой озвучивание заявления фигуранта с раздачей журналистам основного текста.</w:t>
      </w:r>
    </w:p>
    <w:p w:rsidR="00472BA6" w:rsidRDefault="00472BA6">
      <w:pPr>
        <w:jc w:val="both"/>
        <w:rPr>
          <w:color w:val="0D2D2E"/>
          <w:spacing w:val="40"/>
          <w:szCs w:val="18"/>
        </w:rPr>
      </w:pPr>
      <w:r>
        <w:rPr>
          <w:color w:val="0D2D2E"/>
          <w:spacing w:val="40"/>
          <w:szCs w:val="18"/>
        </w:rPr>
        <w:t xml:space="preserve"> </w:t>
      </w:r>
    </w:p>
    <w:p w:rsidR="00472BA6" w:rsidRDefault="00472BA6">
      <w:pPr>
        <w:jc w:val="both"/>
        <w:rPr>
          <w:color w:val="0D2D2E"/>
          <w:spacing w:val="40"/>
          <w:szCs w:val="18"/>
        </w:rPr>
      </w:pPr>
    </w:p>
    <w:p w:rsidR="00472BA6" w:rsidRDefault="00472BA6">
      <w:pPr>
        <w:jc w:val="both"/>
        <w:rPr>
          <w:color w:val="0D2D2E"/>
          <w:spacing w:val="40"/>
          <w:szCs w:val="18"/>
        </w:rPr>
      </w:pPr>
      <w:r>
        <w:rPr>
          <w:color w:val="0D2D2E"/>
          <w:spacing w:val="40"/>
          <w:szCs w:val="18"/>
        </w:rPr>
        <w:t xml:space="preserve">При организации вышеперечисленных мероприятий используется медиакит (пакет документов и материалов для СМИ), который раздаётся приглашённым журналистам для подготовки статей. </w:t>
      </w:r>
    </w:p>
    <w:p w:rsidR="00472BA6" w:rsidRDefault="00472BA6">
      <w:pPr>
        <w:jc w:val="both"/>
        <w:rPr>
          <w:color w:val="0D2D2E"/>
          <w:spacing w:val="40"/>
          <w:szCs w:val="18"/>
        </w:rPr>
      </w:pPr>
      <w:r>
        <w:rPr>
          <w:color w:val="0D2D2E"/>
          <w:spacing w:val="40"/>
          <w:szCs w:val="18"/>
        </w:rPr>
        <w:t>В медиакит входят: пресс-релиз, историческая справка, биография, факт-лист, вопросы и ответы и т.п.</w:t>
      </w:r>
    </w:p>
    <w:p w:rsidR="00472BA6" w:rsidRDefault="00472BA6">
      <w:pPr>
        <w:jc w:val="both"/>
        <w:rPr>
          <w:color w:val="0D2D2E"/>
          <w:spacing w:val="40"/>
          <w:szCs w:val="18"/>
        </w:rPr>
      </w:pPr>
      <w:r>
        <w:rPr>
          <w:color w:val="0D2D2E"/>
          <w:spacing w:val="40"/>
          <w:szCs w:val="18"/>
        </w:rPr>
        <w:t xml:space="preserve">В медиаките должен содержаться основной материал по проблеме, которой посвящено мероприятие. Этот материал должен освещать все точки зрения по проблеме, но в тоже время он должен быть точным и, по возможности, кратким.  </w:t>
      </w:r>
    </w:p>
    <w:p w:rsidR="00472BA6" w:rsidRDefault="00472BA6">
      <w:pPr>
        <w:jc w:val="both"/>
        <w:rPr>
          <w:color w:val="0D2D2E"/>
          <w:spacing w:val="40"/>
          <w:szCs w:val="18"/>
        </w:rPr>
      </w:pPr>
    </w:p>
    <w:p w:rsidR="00472BA6" w:rsidRDefault="00472BA6">
      <w:pPr>
        <w:jc w:val="both"/>
        <w:rPr>
          <w:spacing w:val="40"/>
        </w:rPr>
      </w:pPr>
      <w:r>
        <w:rPr>
          <w:spacing w:val="40"/>
        </w:rPr>
        <w:t>Правила отбора материалов в СМИ</w:t>
      </w:r>
    </w:p>
    <w:p w:rsidR="00472BA6" w:rsidRDefault="00472BA6">
      <w:pPr>
        <w:jc w:val="both"/>
        <w:rPr>
          <w:spacing w:val="40"/>
        </w:rPr>
      </w:pPr>
      <w:r>
        <w:rPr>
          <w:spacing w:val="40"/>
        </w:rPr>
        <w:t xml:space="preserve">Один из важнейших каналов политического влияния СМК — определение тем и направлений дискуссий, концентрирующих внимание общественности и правительства. СМИ обычно сами определяют, что нужно и что не нужно выносить на суд общественности Выбор политических тем и требований осуществляется ими не только в зависимости от пристрастий и интересов их владельцев и руководителей, но и под влиянием специфических правил, складывающихся в условиях плюрализма информации в современном рыночном обществе, в котором </w:t>
      </w:r>
      <w:r>
        <w:rPr>
          <w:i/>
          <w:iCs/>
          <w:spacing w:val="40"/>
        </w:rPr>
        <w:t xml:space="preserve">внимание публики — главный критерий </w:t>
      </w:r>
      <w:r>
        <w:rPr>
          <w:spacing w:val="40"/>
        </w:rPr>
        <w:t>успеха СМК и условие выживания большинства из них.</w:t>
      </w:r>
    </w:p>
    <w:p w:rsidR="00472BA6" w:rsidRDefault="00472BA6">
      <w:pPr>
        <w:jc w:val="both"/>
        <w:rPr>
          <w:spacing w:val="40"/>
        </w:rPr>
      </w:pPr>
      <w:r>
        <w:rPr>
          <w:spacing w:val="40"/>
        </w:rPr>
        <w:t>Для того чтобы привлечь это внимание, масс-медиа при выборе тем своих публикаций и передач обычно руководствуются рядом следующих общих принципов:</w:t>
      </w:r>
    </w:p>
    <w:p w:rsidR="00472BA6" w:rsidRDefault="00472BA6">
      <w:pPr>
        <w:jc w:val="both"/>
        <w:rPr>
          <w:spacing w:val="40"/>
        </w:rPr>
      </w:pPr>
      <w:r>
        <w:rPr>
          <w:spacing w:val="40"/>
        </w:rPr>
        <w:t xml:space="preserve">— </w:t>
      </w:r>
      <w:r>
        <w:rPr>
          <w:i/>
          <w:iCs/>
          <w:spacing w:val="40"/>
        </w:rPr>
        <w:t>приоритетностью</w:t>
      </w:r>
      <w:r>
        <w:rPr>
          <w:spacing w:val="40"/>
        </w:rPr>
        <w:t xml:space="preserve"> (действительной или мнимой) и </w:t>
      </w:r>
      <w:r>
        <w:rPr>
          <w:i/>
          <w:iCs/>
          <w:spacing w:val="40"/>
        </w:rPr>
        <w:t>привлекательностью темы для граждан.</w:t>
      </w:r>
      <w:r>
        <w:rPr>
          <w:spacing w:val="40"/>
        </w:rPr>
        <w:t xml:space="preserve"> В соответствии с этим принципом наиболее часто сообщения СМИ касаются таких проблем, как угроза миру и безопасности граждан, терроризм, экологические и иные катастрофы и т. п.;</w:t>
      </w:r>
    </w:p>
    <w:p w:rsidR="00472BA6" w:rsidRDefault="00472BA6">
      <w:pPr>
        <w:jc w:val="both"/>
        <w:rPr>
          <w:spacing w:val="40"/>
        </w:rPr>
      </w:pPr>
      <w:r>
        <w:rPr>
          <w:spacing w:val="40"/>
        </w:rPr>
        <w:t xml:space="preserve">— </w:t>
      </w:r>
      <w:r>
        <w:rPr>
          <w:i/>
          <w:iCs/>
          <w:spacing w:val="40"/>
        </w:rPr>
        <w:t>неординарностью фактов.</w:t>
      </w:r>
      <w:r>
        <w:rPr>
          <w:spacing w:val="40"/>
        </w:rPr>
        <w:t xml:space="preserve"> Это означает, что кризисные и другие экстремальные события: голод, войны, необычайно жестокие преступления и так далее доминируют над явлениями повседневной жизни. Этим объясняется, в частности, склонность СМИ к информации негативного характера и сенсационным фактам;</w:t>
      </w:r>
    </w:p>
    <w:p w:rsidR="00472BA6" w:rsidRDefault="00472BA6">
      <w:pPr>
        <w:jc w:val="both"/>
        <w:rPr>
          <w:spacing w:val="40"/>
        </w:rPr>
      </w:pPr>
      <w:r>
        <w:rPr>
          <w:spacing w:val="40"/>
        </w:rPr>
        <w:t xml:space="preserve">— </w:t>
      </w:r>
      <w:r>
        <w:rPr>
          <w:i/>
          <w:iCs/>
          <w:spacing w:val="40"/>
        </w:rPr>
        <w:t>новизной фактов.</w:t>
      </w:r>
      <w:r>
        <w:rPr>
          <w:spacing w:val="40"/>
        </w:rPr>
        <w:t xml:space="preserve"> Привлечь внимание населения в большей степени способны сообщения, еще не получившие широкой известности. Это могут быть новейшие данные о результатах развития экономики или численности безработных, о полете к другим планетам, о новых политических партиях и их лидерах и т. д.;</w:t>
      </w:r>
    </w:p>
    <w:p w:rsidR="00472BA6" w:rsidRDefault="00472BA6">
      <w:pPr>
        <w:jc w:val="both"/>
        <w:rPr>
          <w:spacing w:val="40"/>
        </w:rPr>
      </w:pPr>
      <w:r>
        <w:rPr>
          <w:spacing w:val="40"/>
        </w:rPr>
        <w:t xml:space="preserve">— </w:t>
      </w:r>
      <w:r>
        <w:rPr>
          <w:i/>
          <w:iCs/>
          <w:spacing w:val="40"/>
        </w:rPr>
        <w:t>политическим успехом.</w:t>
      </w:r>
      <w:r>
        <w:rPr>
          <w:spacing w:val="40"/>
        </w:rPr>
        <w:t xml:space="preserve"> Согласно этому принципу, в передачи и статьи в первую очередь попадают сообщения об успехах политических лидеров, партий или целых государств. Особое внимание уделяется победителям на выборах или в рейтинговых опросах. Культ звезд в политике, искусстве, спорте — типичное явление для СМИ в рыночном обществе;</w:t>
      </w:r>
    </w:p>
    <w:p w:rsidR="00472BA6" w:rsidRDefault="00472BA6">
      <w:pPr>
        <w:jc w:val="both"/>
        <w:rPr>
          <w:spacing w:val="40"/>
        </w:rPr>
      </w:pPr>
      <w:r>
        <w:rPr>
          <w:spacing w:val="40"/>
        </w:rPr>
        <w:t xml:space="preserve">— </w:t>
      </w:r>
      <w:r>
        <w:rPr>
          <w:i/>
          <w:iCs/>
          <w:spacing w:val="40"/>
        </w:rPr>
        <w:t>высоким общественным статусом действующих лиц.</w:t>
      </w:r>
      <w:r>
        <w:rPr>
          <w:spacing w:val="40"/>
        </w:rPr>
        <w:t xml:space="preserve"> Чем выше, статус источника информации, тем значительнее считается интервью или передача, поскольку предполагается, что их популярность при прочих равных условиях прямо пропорциональна общественному положению людей, сообщающих сведения. В силу действия этого правила наиболее легкий доступ к СМИ имеют лица, занимающие высшие места в политической, военной, церковной или других иерархиях: президенты, министры обороны, первосвященники и т. д. Им посвящаются первые страницы газет и главные радио- и телепередачи.</w:t>
      </w:r>
    </w:p>
    <w:p w:rsidR="00472BA6" w:rsidRDefault="00472BA6">
      <w:pPr>
        <w:jc w:val="both"/>
        <w:rPr>
          <w:spacing w:val="40"/>
        </w:rPr>
      </w:pPr>
      <w:r>
        <w:rPr>
          <w:spacing w:val="40"/>
        </w:rPr>
        <w:t>Следование СМИ правилам, ориентированным лишь на победу в конкурентной борьбе, обуславливает их склонность к поверхностному освещению политических событий в погоне за сенсациями и известностью. Широко распространенные среди них принципы отбора материалов плохо совместимы с глубокими аналитическими сообщениями и часто препятствуют созданию информационной картины мира, более или менее адекватной реальности.</w:t>
      </w:r>
    </w:p>
    <w:p w:rsidR="00472BA6" w:rsidRDefault="00472BA6">
      <w:pPr>
        <w:jc w:val="both"/>
        <w:rPr>
          <w:spacing w:val="40"/>
        </w:rPr>
      </w:pPr>
      <w:r>
        <w:rPr>
          <w:spacing w:val="40"/>
        </w:rPr>
        <w:t>СМИ обладают большими возможностями активного влияния не только на восприятие гражданами отдельных политических явлений и событий, но и на их отношение к политике в целом. Как политическая пассивность населения, так и его массовая активность непосредственно связаны с позицией СМИ в этом вопросе.</w:t>
      </w:r>
    </w:p>
    <w:p w:rsidR="00472BA6" w:rsidRDefault="00472BA6">
      <w:pPr>
        <w:jc w:val="both"/>
        <w:rPr>
          <w:spacing w:val="40"/>
        </w:rPr>
      </w:pPr>
      <w:r>
        <w:rPr>
          <w:spacing w:val="40"/>
        </w:rPr>
        <w:t xml:space="preserve">Политическое влияние СМИ осуществляется через влияние на разум н чувства человека В демократических государствах явно преобладает </w:t>
      </w:r>
      <w:r>
        <w:rPr>
          <w:i/>
          <w:iCs/>
          <w:spacing w:val="40"/>
        </w:rPr>
        <w:t>рациональная</w:t>
      </w:r>
      <w:r>
        <w:rPr>
          <w:spacing w:val="40"/>
        </w:rPr>
        <w:t xml:space="preserve"> модель массовых, коммуникаций, рассчитанная на убеждение людей с помощью, информации и аргументации, построенной в соответствии с законами логики. Эта модель соответствует сложившемуся здесь типу менталитета и политической культуры людей. Она предполагает состязательность различных СМИ в борьбе за внимание и доверие аудитории. В этих государствах запрещено законом использование СМИ для разжигания расовой, национальной, классовой и религиозной ненависти и вражды.</w:t>
      </w:r>
    </w:p>
    <w:p w:rsidR="00472BA6" w:rsidRDefault="00472BA6">
      <w:pPr>
        <w:jc w:val="both"/>
        <w:rPr>
          <w:spacing w:val="40"/>
        </w:rPr>
      </w:pPr>
      <w:r>
        <w:rPr>
          <w:spacing w:val="40"/>
        </w:rPr>
        <w:t xml:space="preserve">Однако и здесь различные политические силы широко применяют методы </w:t>
      </w:r>
      <w:r>
        <w:rPr>
          <w:i/>
          <w:iCs/>
          <w:spacing w:val="40"/>
        </w:rPr>
        <w:t>эмоционального</w:t>
      </w:r>
      <w:r>
        <w:rPr>
          <w:spacing w:val="40"/>
        </w:rPr>
        <w:t xml:space="preserve"> воздействия для пропаганды своих идей и ценностей. Слово и зрительный образ обладают большой силой эмоционального влияния на личность, которое может затмить рациональные доводы и аргументы. Этим широко пользуются руководители СМИ, обильно насыщая передачи эмоциональным содержанием.</w:t>
      </w:r>
    </w:p>
    <w:p w:rsidR="00472BA6" w:rsidRDefault="00472BA6">
      <w:pPr>
        <w:jc w:val="both"/>
        <w:rPr>
          <w:spacing w:val="40"/>
        </w:rPr>
      </w:pPr>
    </w:p>
    <w:p w:rsidR="00472BA6" w:rsidRDefault="00472BA6">
      <w:pPr>
        <w:jc w:val="both"/>
        <w:rPr>
          <w:b/>
          <w:bCs/>
          <w:spacing w:val="40"/>
          <w:sz w:val="36"/>
          <w:u w:val="single"/>
        </w:rPr>
      </w:pPr>
      <w:r>
        <w:rPr>
          <w:b/>
          <w:bCs/>
          <w:spacing w:val="40"/>
          <w:sz w:val="36"/>
          <w:u w:val="single"/>
        </w:rPr>
        <w:t xml:space="preserve">Особенности российских СМИ для политического </w:t>
      </w:r>
      <w:r>
        <w:rPr>
          <w:b/>
          <w:bCs/>
          <w:spacing w:val="40"/>
          <w:sz w:val="36"/>
          <w:u w:val="single"/>
          <w:lang w:val="en-US"/>
        </w:rPr>
        <w:t>PR</w:t>
      </w:r>
      <w:r>
        <w:rPr>
          <w:b/>
          <w:bCs/>
          <w:spacing w:val="40"/>
          <w:sz w:val="36"/>
          <w:u w:val="single"/>
        </w:rPr>
        <w:t>.</w:t>
      </w:r>
    </w:p>
    <w:p w:rsidR="00472BA6" w:rsidRDefault="00472BA6">
      <w:pPr>
        <w:jc w:val="both"/>
        <w:rPr>
          <w:spacing w:val="40"/>
        </w:rPr>
      </w:pPr>
      <w:r>
        <w:rPr>
          <w:spacing w:val="40"/>
        </w:rPr>
        <w:t>В России положение СМИ имеет некоторые особенности. Нынешний потенциал воздействия СМИ на массовое политическое сознание (общественное мнение) очень мощен.</w:t>
      </w:r>
    </w:p>
    <w:p w:rsidR="00472BA6" w:rsidRDefault="00472BA6">
      <w:pPr>
        <w:jc w:val="both"/>
        <w:rPr>
          <w:spacing w:val="40"/>
        </w:rPr>
      </w:pPr>
      <w:r>
        <w:rPr>
          <w:spacing w:val="40"/>
        </w:rPr>
        <w:t>Рассматривая политическую составляющую российского медиа-рынка (отношения между властными структурами и другими субъектами политики, с одной стороны, и средствами массовой информации - с другой), можно сказать, что отличительной чертой этих отношений, сложившихся на политическом рынке России в последнее время, можно назвать непосредственное участие СМИ в многочисленных избирательных кампаниях, ставших сегодня неотъемлемой частью жизни российского общества.</w:t>
      </w:r>
    </w:p>
    <w:p w:rsidR="00472BA6" w:rsidRDefault="00472BA6">
      <w:pPr>
        <w:jc w:val="both"/>
        <w:rPr>
          <w:spacing w:val="40"/>
        </w:rPr>
      </w:pPr>
      <w:r>
        <w:rPr>
          <w:spacing w:val="40"/>
        </w:rPr>
        <w:t>Поэтому вполне закономерен тот факт, что важнейшей тенденцией стало возникновение мощных информационных структур, впоследствии названных "медиа-империями".</w:t>
      </w:r>
      <w:r>
        <w:rPr>
          <w:spacing w:val="40"/>
          <w:sz w:val="20"/>
        </w:rPr>
        <w:t xml:space="preserve"> </w:t>
      </w:r>
      <w:r>
        <w:rPr>
          <w:spacing w:val="40"/>
        </w:rPr>
        <w:t>Большая часть электронных и печатных СМИ сконцентрировалась в руках российских олигархов. Велики и государственные медиа-холдинги. К ним относятся ВГТРК (телевизионный канал "Культура", "Радио России", "Радио Маяк", "Радио-1", 98 региональных теле- и радиостанций, "РИА-Вести"), 51% ОРТ, "Интерфакс" (это формально независимое агентство фактически управляется заместителем главы президентской администрации), ОТИК (информационный канал), "Российская газета" и ИТАР-ТАСС.</w:t>
      </w:r>
    </w:p>
    <w:p w:rsidR="00472BA6" w:rsidRDefault="00472BA6">
      <w:pPr>
        <w:jc w:val="both"/>
        <w:rPr>
          <w:spacing w:val="40"/>
        </w:rPr>
      </w:pPr>
      <w:r>
        <w:rPr>
          <w:spacing w:val="40"/>
        </w:rPr>
        <w:t>Мэру Москвы Ю. Лужкову принадлежат 67% акций телесети "ТВ-Центр" (с кабельным вариантом и спутниковым каналом "Метеор-ТВ"), "ТелеЭкспо", часть акций ТВ-6 и REN-ТВ. Ему принадлежат также издательский дом "Метрополис", контрольный пакет акций в "Литературной газете" и ее дочерних предприятиях: "Россия", "Метро", "Культура", "Вечерняя Москва", часть акций газет "Тверская, 13", "Центр Плюс", "Куранты", "Общая газета", "Московский комсомолец". Группе "Мост", возглавляемой В. Гусинским, принадлежит холдинговая компания НТВ, включающая НТВ, "НТВ-плюс", "НТВ-Кино", "НТВ-Профит", "НТВ-Дизайн", телевизионную сеть ТНТ, радио "Эхо Москвы" и "Бонум-1". "Мосту" принадлежат также акции издательского дома "7 дней" и журнала с таким же названием, "Сегодня", "Итоги", журнал "Караван историй", "Новая газета", "Общая газета", "Искусство кино".</w:t>
      </w:r>
    </w:p>
    <w:p w:rsidR="00472BA6" w:rsidRDefault="00472BA6">
      <w:pPr>
        <w:jc w:val="both"/>
        <w:rPr>
          <w:spacing w:val="40"/>
        </w:rPr>
      </w:pPr>
      <w:r>
        <w:rPr>
          <w:spacing w:val="40"/>
        </w:rPr>
        <w:t>Среди медиа-компаний, имеющих возможность самостоятельно определять информационную политику благодаря финансовому успеху и стабильности, - "Совершенно секретно", "Аргументы и Факты", "Московский комсомолец", "Коммерсант", "Экономическая газета", "Московские новости". Все они начали с выпуска газет и затем распространились в смежные сферы, включая телевидение и издательское дело.</w:t>
      </w:r>
    </w:p>
    <w:p w:rsidR="00472BA6" w:rsidRDefault="00472BA6">
      <w:pPr>
        <w:jc w:val="both"/>
        <w:rPr>
          <w:spacing w:val="40"/>
        </w:rPr>
      </w:pPr>
    </w:p>
    <w:p w:rsidR="00472BA6" w:rsidRDefault="00472BA6">
      <w:pPr>
        <w:jc w:val="both"/>
        <w:rPr>
          <w:spacing w:val="40"/>
        </w:rPr>
      </w:pPr>
      <w:r>
        <w:rPr>
          <w:spacing w:val="40"/>
        </w:rPr>
        <w:t xml:space="preserve">СМИ включаются в процесс политического </w:t>
      </w:r>
      <w:r>
        <w:rPr>
          <w:spacing w:val="40"/>
          <w:lang w:val="en-US"/>
        </w:rPr>
        <w:t>PR</w:t>
      </w:r>
      <w:r>
        <w:rPr>
          <w:spacing w:val="40"/>
        </w:rPr>
        <w:t xml:space="preserve"> на втором этапе - сегментирования информационного потока и манипулирования информацией. Для этого используется множество приёмов психотехнологий. </w:t>
      </w:r>
    </w:p>
    <w:p w:rsidR="00472BA6" w:rsidRDefault="00472BA6">
      <w:pPr>
        <w:jc w:val="both"/>
        <w:rPr>
          <w:spacing w:val="40"/>
        </w:rPr>
      </w:pPr>
    </w:p>
    <w:p w:rsidR="00472BA6" w:rsidRDefault="00472BA6">
      <w:pPr>
        <w:jc w:val="both"/>
        <w:rPr>
          <w:spacing w:val="40"/>
        </w:rPr>
      </w:pPr>
      <w:r>
        <w:rPr>
          <w:spacing w:val="40"/>
        </w:rPr>
        <w:t>Психотехнологиями называют последовательную совокупность методов, приемов и способов психосоматического воздействия, целью которого является побудить субъект на решение какой-либо задачи. Грамотный подбор психотехнологий позволяет манипулятору добиваться запланированных результатов путем формирования в массовом сознании наиболее приемлемых для себя социальных алгоритмов.</w:t>
      </w:r>
    </w:p>
    <w:p w:rsidR="00472BA6" w:rsidRDefault="00472BA6">
      <w:pPr>
        <w:jc w:val="both"/>
        <w:rPr>
          <w:spacing w:val="40"/>
        </w:rPr>
      </w:pPr>
      <w:r>
        <w:rPr>
          <w:spacing w:val="40"/>
        </w:rPr>
        <w:t>В последние годы получили распространение для нужд воздействия на массовое сознание разработки из сферы психолингвистики, суггестивной лингвистики, нейролингвистического программирования, эриксонианского гипноза, психологии восприятия. Все они отличаются высокой эффективностью воздействия и рассчитаны в основном на подсознательное восприятие.</w:t>
      </w:r>
    </w:p>
    <w:p w:rsidR="00472BA6" w:rsidRDefault="00472BA6">
      <w:pPr>
        <w:ind w:firstLine="708"/>
        <w:jc w:val="both"/>
        <w:rPr>
          <w:spacing w:val="40"/>
        </w:rPr>
      </w:pPr>
      <w:r>
        <w:rPr>
          <w:spacing w:val="40"/>
        </w:rPr>
        <w:t>Существует довольно обширный набор приемов воздействия, основанных на психологии восприятия человека.</w:t>
      </w:r>
    </w:p>
    <w:p w:rsidR="00472BA6" w:rsidRDefault="00472BA6">
      <w:pPr>
        <w:jc w:val="both"/>
        <w:rPr>
          <w:bCs/>
          <w:spacing w:val="40"/>
        </w:rPr>
      </w:pPr>
      <w:r>
        <w:rPr>
          <w:bCs/>
          <w:spacing w:val="40"/>
        </w:rPr>
        <w:t>Метод фрагментации состоит в подаче информации единым потоком, так что какую-либо тенденцию уловить довольно сложно, а массовому потребителю практически невозможно. Максимальным выражением метода фрагментации служит прием “Белый шум” – снижение восприятия фактов подачей такого количества новостей, когда становится невозможным сделать их сортировку. “Шум” может создаваться обилием разноречивых комментариев, обилием противоречивых мнений, не опирающихся на какие-либо точные и проверяемые факты. “Шум” может создаваться через оснащение фактов сложными теоретическими выкладками, заумными комментариями.</w:t>
      </w:r>
    </w:p>
    <w:p w:rsidR="00472BA6" w:rsidRDefault="00472BA6">
      <w:pPr>
        <w:jc w:val="both"/>
        <w:rPr>
          <w:bCs/>
          <w:spacing w:val="40"/>
        </w:rPr>
      </w:pPr>
      <w:r>
        <w:rPr>
          <w:bCs/>
          <w:spacing w:val="40"/>
        </w:rPr>
        <w:t>Метод “ограниченного совпадения точек зрения” заключается в том, что точка зрения, целиком поддерживаемая общественным мнением, не атакуется, даже если она не устраивает манипуляторов – работа ведется исподволь. За основу берутся уже имеющиеся точки зрения и поэтапно “конвертируются” до приемлемых.</w:t>
      </w:r>
    </w:p>
    <w:p w:rsidR="00472BA6" w:rsidRDefault="00472BA6">
      <w:pPr>
        <w:jc w:val="both"/>
        <w:rPr>
          <w:bCs/>
          <w:spacing w:val="40"/>
        </w:rPr>
      </w:pPr>
      <w:r>
        <w:rPr>
          <w:bCs/>
          <w:spacing w:val="40"/>
        </w:rPr>
        <w:t>Метод отвлечения или “копченая селедка” (red herring). Чтобы сбить собаку со следа, достаточно протащить через след копченую селедку – отсюда и термин. Применяется для того, чтобы отвлечь внимание аудитории от важной, но невыгодной для фигуранта информации с помощью другой информации, поданной в максимально сенсационной форме. Создается отвлекающая эмоциональная доминанта.</w:t>
      </w:r>
    </w:p>
    <w:p w:rsidR="00472BA6" w:rsidRDefault="00472BA6">
      <w:pPr>
        <w:jc w:val="both"/>
        <w:rPr>
          <w:bCs/>
          <w:spacing w:val="40"/>
        </w:rPr>
      </w:pPr>
      <w:r>
        <w:rPr>
          <w:bCs/>
          <w:spacing w:val="40"/>
        </w:rPr>
        <w:t>Метод создания фактов заключается в соединении действительных происходивших правдоподобных, действительных происходивших неправдоподобных и выдуманных правдоподобных фактов. Как только сомнения аудитории по поводу фактов второй категории будут развенчаны, она без колебаний поверит фактам третьей категории. Кроме того, следует иметь в виду, что факты можно создавать и в самом прямом смысле. Американский исследователь Д. Бурстин в книге “Имидж: Каталог псевдособытий в Америке” ввел в политический обиход понятие “псевдособытие”, которое происходит не само собой, а потому, что кто-то запланировал, подстроил или спровоцировал его с целью переключить общественное мнение.</w:t>
      </w:r>
    </w:p>
    <w:p w:rsidR="00472BA6" w:rsidRDefault="00472BA6">
      <w:pPr>
        <w:jc w:val="both"/>
        <w:rPr>
          <w:bCs/>
          <w:spacing w:val="40"/>
        </w:rPr>
      </w:pPr>
      <w:r>
        <w:rPr>
          <w:bCs/>
          <w:spacing w:val="40"/>
        </w:rPr>
        <w:t>Метод объективного подхода заключается в подборе фактов и умелом их комментировании – путем добавления или исключения некоторых малоизвестных фактов можно не только “выявить” несуществующую тенденцию, но и “запустить” ее на самом деле! Этот эффект, называемый эффектом Эдипа, известен довольно давно.</w:t>
      </w:r>
    </w:p>
    <w:p w:rsidR="00472BA6" w:rsidRDefault="00472BA6">
      <w:pPr>
        <w:jc w:val="both"/>
        <w:rPr>
          <w:bCs/>
          <w:spacing w:val="40"/>
        </w:rPr>
      </w:pPr>
      <w:r>
        <w:rPr>
          <w:bCs/>
          <w:spacing w:val="40"/>
        </w:rPr>
        <w:t>Метод исторических аналогий хорош, во-первых, интеллектуальностью (пропагандист льстит эрудированности аудитории: “Ведь вы помните...”), а во-вторых, тем, что в истории можно откопать почти любой необходимый пример. Метод исторических аналогий, к тому же, в немалой степени помогает в конструировании метафор, программирующих объект воздействия.</w:t>
      </w:r>
    </w:p>
    <w:p w:rsidR="00472BA6" w:rsidRDefault="00472BA6">
      <w:pPr>
        <w:jc w:val="both"/>
        <w:rPr>
          <w:bCs/>
          <w:spacing w:val="40"/>
        </w:rPr>
      </w:pPr>
      <w:r>
        <w:rPr>
          <w:bCs/>
          <w:spacing w:val="40"/>
        </w:rPr>
        <w:t>Метод “забрасывания грязью” заключается в подборе таких эпитетов и такой терминологии, которые дают предмету разговора жестко негативную этическую оценку. Этот метод причисляется к самым грубым пропагандистским приемам.</w:t>
      </w:r>
    </w:p>
    <w:p w:rsidR="00472BA6" w:rsidRDefault="00472BA6">
      <w:pPr>
        <w:jc w:val="both"/>
        <w:rPr>
          <w:bCs/>
          <w:spacing w:val="40"/>
        </w:rPr>
      </w:pPr>
      <w:r>
        <w:rPr>
          <w:bCs/>
          <w:spacing w:val="40"/>
        </w:rPr>
        <w:t>Метод семантического манипулирования. Суть его состоит в тщательном отборе слов, вызывающих либо позитивные, либо негативные ассоциации и таким образом влияющих на восприятие информации (наш человек – разведчик, их – шпион. Мы – освободители, они – оккупанты. Мы – борцы за независимость, они – боевики. У нас – войска, у них – незаконные вооруженные бандформирования).</w:t>
      </w:r>
    </w:p>
    <w:p w:rsidR="00472BA6" w:rsidRDefault="00472BA6">
      <w:pPr>
        <w:jc w:val="both"/>
        <w:rPr>
          <w:bCs/>
          <w:spacing w:val="40"/>
        </w:rPr>
      </w:pPr>
      <w:r>
        <w:rPr>
          <w:bCs/>
          <w:spacing w:val="40"/>
        </w:rPr>
        <w:t>Использование слухов. Многие люди придают больше значения новости, сообщенной шепотом, чем новости, объявленной открыто. Человек, получивший такую новость, хотя бы и из СМИ, но поданную с заговорщическим видом, считает, что он стал обладателем уникальной новости, и сам этот факт способствует его самоутверждению. А в целом это ведет к закреплению в памяти этого сообщения. СМИ, сообщая “новость шепотом”, достигает эффективности в подаче информации, с одной стороны, и в то же время снимает с себя ответственность за достоверность информации. Сама подача новости в виде: “Слух о том, что такой-то государственный деятель – вор, не подтвердился” – способствует тому, чтобы в массовом сознании отложилось нечто обратное. По принципу: раз слухи есть, значит неспроста.</w:t>
      </w:r>
    </w:p>
    <w:p w:rsidR="00472BA6" w:rsidRDefault="00472BA6">
      <w:pPr>
        <w:jc w:val="both"/>
        <w:rPr>
          <w:bCs/>
          <w:spacing w:val="40"/>
        </w:rPr>
      </w:pPr>
      <w:r>
        <w:rPr>
          <w:bCs/>
          <w:spacing w:val="40"/>
        </w:rPr>
        <w:t>Использование дезинформации. Довольно грубый, но эффективный прием манипуляции. Сила его в том, что дезинформация используется, как правило, в момент принятия какого-либо важного решения и когда будет известна правда – цель дезинформации уже будет достигнута. Как правило, опровержение дезинформации проходит в большинстве случаев незаметно и уже не влияет на сформированную ложью социально-психологическую установку.</w:t>
      </w:r>
    </w:p>
    <w:p w:rsidR="00472BA6" w:rsidRDefault="00472BA6">
      <w:pPr>
        <w:jc w:val="both"/>
        <w:rPr>
          <w:spacing w:val="40"/>
        </w:rPr>
      </w:pPr>
      <w:r>
        <w:rPr>
          <w:bCs/>
          <w:spacing w:val="40"/>
        </w:rPr>
        <w:t>Утечки секретной информации. Утечки информации, якобы полученной из надежных, но “анонимных источников”, организуются чаще для того, чтобы провести зондаж общественного мнения по тому или иному вопросу. В случае негативной реакции общественное мнение подвергается дополнительной обработке, чтобы подготовить его к определенной политической акции. А если реакция крайне негативна, то всегда есть возможность “опровергнуть” сенсационную информацию, объявив ее “досужими выдумками журналистов”.</w:t>
      </w:r>
    </w:p>
    <w:p w:rsidR="00472BA6" w:rsidRDefault="00472BA6">
      <w:pPr>
        <w:jc w:val="both"/>
        <w:rPr>
          <w:spacing w:val="40"/>
        </w:rPr>
      </w:pPr>
    </w:p>
    <w:p w:rsidR="00472BA6" w:rsidRDefault="00472BA6">
      <w:pPr>
        <w:jc w:val="both"/>
        <w:rPr>
          <w:spacing w:val="40"/>
        </w:rPr>
      </w:pPr>
      <w:r>
        <w:rPr>
          <w:spacing w:val="40"/>
        </w:rPr>
        <w:t xml:space="preserve">Теперь перейдём к практической части и рассмотрим как используются средства массовой информации современными политическими деятелями на примере </w:t>
      </w:r>
      <w:r>
        <w:rPr>
          <w:spacing w:val="40"/>
          <w:lang w:val="en-US"/>
        </w:rPr>
        <w:t>PR</w:t>
      </w:r>
      <w:r>
        <w:rPr>
          <w:spacing w:val="40"/>
        </w:rPr>
        <w:t xml:space="preserve"> в деятельности партии "Единая Россия".</w:t>
      </w:r>
    </w:p>
    <w:p w:rsidR="00472BA6" w:rsidRDefault="00472BA6">
      <w:pPr>
        <w:jc w:val="both"/>
        <w:rPr>
          <w:spacing w:val="40"/>
        </w:rPr>
      </w:pPr>
    </w:p>
    <w:p w:rsidR="00472BA6" w:rsidRDefault="00472BA6">
      <w:pPr>
        <w:rPr>
          <w:b/>
          <w:emboss/>
          <w:spacing w:val="40"/>
          <w:sz w:val="36"/>
        </w:rPr>
      </w:pPr>
      <w:r>
        <w:rPr>
          <w:b/>
          <w:emboss/>
          <w:spacing w:val="40"/>
          <w:sz w:val="36"/>
        </w:rPr>
        <w:t xml:space="preserve">Использование СМИ как инструмента </w:t>
      </w:r>
      <w:r>
        <w:rPr>
          <w:b/>
          <w:emboss/>
          <w:spacing w:val="40"/>
          <w:sz w:val="36"/>
          <w:lang w:val="en-US"/>
        </w:rPr>
        <w:t>PR</w:t>
      </w:r>
      <w:r>
        <w:rPr>
          <w:b/>
          <w:emboss/>
          <w:spacing w:val="40"/>
          <w:sz w:val="36"/>
        </w:rPr>
        <w:t xml:space="preserve"> на примере деятельности партии "Единая Россия".</w:t>
      </w:r>
    </w:p>
    <w:p w:rsidR="00472BA6" w:rsidRDefault="00472BA6">
      <w:pPr>
        <w:jc w:val="both"/>
        <w:rPr>
          <w:spacing w:val="40"/>
        </w:rPr>
      </w:pPr>
    </w:p>
    <w:p w:rsidR="00472BA6" w:rsidRDefault="00472BA6">
      <w:pPr>
        <w:jc w:val="both"/>
        <w:rPr>
          <w:b/>
          <w:bCs/>
          <w:spacing w:val="40"/>
        </w:rPr>
      </w:pPr>
      <w:r>
        <w:rPr>
          <w:b/>
          <w:bCs/>
          <w:spacing w:val="40"/>
        </w:rPr>
        <w:t>Данные партии.</w:t>
      </w:r>
    </w:p>
    <w:p w:rsidR="00472BA6" w:rsidRDefault="00472BA6">
      <w:pPr>
        <w:jc w:val="both"/>
        <w:rPr>
          <w:spacing w:val="40"/>
          <w:szCs w:val="17"/>
        </w:rPr>
      </w:pPr>
      <w:r>
        <w:rPr>
          <w:spacing w:val="40"/>
        </w:rPr>
        <w:t xml:space="preserve">Федеральная организация "Единая Россия" (полное название: Всероссийская политическая партия «Единство и отечество» — Единая Россия) </w:t>
      </w:r>
      <w:r>
        <w:rPr>
          <w:spacing w:val="40"/>
          <w:szCs w:val="17"/>
        </w:rPr>
        <w:t xml:space="preserve">зарегистрирована 18 декабря 2001 года. </w:t>
      </w:r>
    </w:p>
    <w:p w:rsidR="00472BA6" w:rsidRDefault="00472BA6">
      <w:pPr>
        <w:jc w:val="both"/>
        <w:rPr>
          <w:spacing w:val="40"/>
          <w:szCs w:val="17"/>
        </w:rPr>
      </w:pPr>
      <w:r>
        <w:rPr>
          <w:spacing w:val="40"/>
          <w:szCs w:val="17"/>
        </w:rPr>
        <w:t>Руководство: Председатель Высшего совета партии — Борис Грызлов. Сопредседатели — Юрий Лужков, Минтимер Шаймиев, Сергей Шойгу.</w:t>
      </w:r>
    </w:p>
    <w:p w:rsidR="00472BA6" w:rsidRDefault="00472BA6">
      <w:pPr>
        <w:jc w:val="both"/>
        <w:rPr>
          <w:spacing w:val="40"/>
          <w:szCs w:val="17"/>
        </w:rPr>
      </w:pPr>
      <w:r>
        <w:rPr>
          <w:spacing w:val="40"/>
          <w:szCs w:val="17"/>
        </w:rPr>
        <w:t>Численность: около 550 тысяч членов.</w:t>
      </w:r>
    </w:p>
    <w:p w:rsidR="00472BA6" w:rsidRDefault="00472BA6">
      <w:pPr>
        <w:jc w:val="both"/>
        <w:rPr>
          <w:spacing w:val="40"/>
          <w:szCs w:val="17"/>
        </w:rPr>
      </w:pPr>
      <w:r>
        <w:rPr>
          <w:spacing w:val="40"/>
          <w:szCs w:val="17"/>
        </w:rPr>
        <w:t>Фракция в Думе: Партия представлена в Думе двумя фракциями, соответствующими партиям, которые избирались в парламент в 1999 году. Фракция «Единство» насчитывает 82 депутата, фракция «Отечество — Вся Россия» — 52 депутата.</w:t>
      </w:r>
    </w:p>
    <w:p w:rsidR="00472BA6" w:rsidRDefault="00472BA6">
      <w:pPr>
        <w:jc w:val="both"/>
        <w:rPr>
          <w:spacing w:val="40"/>
          <w:sz w:val="36"/>
        </w:rPr>
      </w:pPr>
      <w:r>
        <w:rPr>
          <w:spacing w:val="40"/>
          <w:szCs w:val="17"/>
        </w:rPr>
        <w:t>Результаты предыдущих выборов Госдуму (1999): партия "Единство" - 23,32%; блок "Отечество - Вся Россия" - 13,33%.</w:t>
      </w:r>
    </w:p>
    <w:p w:rsidR="00472BA6" w:rsidRDefault="00472BA6">
      <w:pPr>
        <w:jc w:val="both"/>
        <w:rPr>
          <w:bCs/>
          <w:spacing w:val="40"/>
        </w:rPr>
      </w:pPr>
    </w:p>
    <w:p w:rsidR="00472BA6" w:rsidRDefault="00472BA6">
      <w:pPr>
        <w:jc w:val="both"/>
        <w:rPr>
          <w:spacing w:val="40"/>
        </w:rPr>
      </w:pPr>
      <w:r>
        <w:rPr>
          <w:b/>
          <w:spacing w:val="40"/>
        </w:rPr>
        <w:t>Обзор политической ситуации накануне предвыборных  компаний.</w:t>
      </w:r>
    </w:p>
    <w:p w:rsidR="00472BA6" w:rsidRDefault="00472BA6">
      <w:pPr>
        <w:jc w:val="both"/>
        <w:rPr>
          <w:spacing w:val="40"/>
        </w:rPr>
      </w:pPr>
      <w:r>
        <w:rPr>
          <w:spacing w:val="40"/>
        </w:rPr>
        <w:t xml:space="preserve">Кто же окажется основными участниками на предстоящих в конце 2003 года парламентских выборах? </w:t>
      </w:r>
    </w:p>
    <w:p w:rsidR="00472BA6" w:rsidRDefault="00472BA6">
      <w:pPr>
        <w:jc w:val="both"/>
        <w:rPr>
          <w:spacing w:val="40"/>
          <w:szCs w:val="18"/>
        </w:rPr>
      </w:pPr>
    </w:p>
    <w:p w:rsidR="00472BA6" w:rsidRDefault="00472BA6">
      <w:pPr>
        <w:jc w:val="both"/>
        <w:rPr>
          <w:rFonts w:ascii="Verdana" w:hAnsi="Verdana" w:cs="Tahoma"/>
          <w:spacing w:val="40"/>
          <w:sz w:val="21"/>
          <w:szCs w:val="21"/>
        </w:rPr>
      </w:pPr>
      <w:r>
        <w:rPr>
          <w:spacing w:val="40"/>
          <w:szCs w:val="21"/>
        </w:rPr>
        <w:t xml:space="preserve">На прошлых выборах на звание партии власти претендовали партии "Отечество-Вся Россия" и "Единство", а "Единая Россия", возникшая после того, как "Медведь" (МЕжрегиональное ДВижение ЕДинство) объединился с ОВР при правильной </w:t>
      </w:r>
      <w:r>
        <w:rPr>
          <w:spacing w:val="40"/>
          <w:szCs w:val="21"/>
          <w:lang w:val="en-US"/>
        </w:rPr>
        <w:t>PR</w:t>
      </w:r>
      <w:r>
        <w:rPr>
          <w:spacing w:val="40"/>
          <w:szCs w:val="21"/>
        </w:rPr>
        <w:t>-политике имеет самые большие шансы.</w:t>
      </w:r>
      <w:r>
        <w:rPr>
          <w:rFonts w:ascii="Verdana" w:hAnsi="Verdana" w:cs="Tahoma"/>
          <w:spacing w:val="40"/>
          <w:sz w:val="21"/>
          <w:szCs w:val="21"/>
        </w:rPr>
        <w:t xml:space="preserve"> </w:t>
      </w:r>
    </w:p>
    <w:p w:rsidR="00472BA6" w:rsidRDefault="00472BA6">
      <w:pPr>
        <w:jc w:val="both"/>
        <w:rPr>
          <w:rFonts w:ascii="Verdana" w:hAnsi="Verdana" w:cs="Tahoma"/>
          <w:spacing w:val="40"/>
          <w:sz w:val="21"/>
          <w:szCs w:val="21"/>
        </w:rPr>
      </w:pPr>
    </w:p>
    <w:p w:rsidR="00472BA6" w:rsidRDefault="00472BA6">
      <w:pPr>
        <w:jc w:val="both"/>
        <w:rPr>
          <w:spacing w:val="40"/>
        </w:rPr>
      </w:pPr>
      <w:r>
        <w:rPr>
          <w:spacing w:val="40"/>
        </w:rPr>
        <w:t>Хуже ситуация у КПРФ. Дело в том, что принцип "оппозиционность – любой ценой" сужает поле для маневра, и соответственно – для привлечения нового электората</w:t>
      </w:r>
    </w:p>
    <w:p w:rsidR="00472BA6" w:rsidRDefault="00472BA6">
      <w:pPr>
        <w:jc w:val="both"/>
        <w:rPr>
          <w:spacing w:val="40"/>
        </w:rPr>
      </w:pPr>
    </w:p>
    <w:p w:rsidR="00472BA6" w:rsidRDefault="00472BA6">
      <w:pPr>
        <w:jc w:val="both"/>
        <w:rPr>
          <w:spacing w:val="40"/>
        </w:rPr>
      </w:pPr>
      <w:r>
        <w:rPr>
          <w:spacing w:val="40"/>
        </w:rPr>
        <w:t>Либеральный фланг пытался усилить свои позиции при помощи объединения "Яблока" и СПС. Но этому помешали определённые проблемы.</w:t>
      </w:r>
    </w:p>
    <w:p w:rsidR="00472BA6" w:rsidRDefault="00472BA6">
      <w:pPr>
        <w:jc w:val="both"/>
        <w:rPr>
          <w:spacing w:val="40"/>
        </w:rPr>
      </w:pPr>
      <w:r>
        <w:rPr>
          <w:spacing w:val="40"/>
        </w:rPr>
        <w:t>Лидеры СПС, позиционируя себя как партия либерально-буржуазная, сама себе отрезала многие пути: редко какая ультра-право-буржуазно-капиталистически-консервативная партия на Западе не может себя позиционировать как "капиталистическая" или "буржуазная", она все равно старается объяснить, чем ее установки и постулаты полезны и выгодны для всего народа и общества. То есть удаляясь от интересов народных масс, партии "Яблоко" и "СПС" рискуют, по мнению аналитиков, не набрать нужного количества голосов избирателей.</w:t>
      </w:r>
    </w:p>
    <w:p w:rsidR="00472BA6" w:rsidRDefault="00472BA6">
      <w:pPr>
        <w:jc w:val="both"/>
        <w:rPr>
          <w:spacing w:val="40"/>
        </w:rPr>
      </w:pPr>
    </w:p>
    <w:p w:rsidR="00472BA6" w:rsidRDefault="00472BA6">
      <w:pPr>
        <w:jc w:val="both"/>
        <w:rPr>
          <w:spacing w:val="40"/>
          <w:szCs w:val="21"/>
        </w:rPr>
      </w:pPr>
      <w:r>
        <w:rPr>
          <w:spacing w:val="40"/>
          <w:szCs w:val="21"/>
        </w:rPr>
        <w:t>По мнению специалистов, ЛДПР делает успехи. Из всех тех избирателей, которые твердо решили пойти голосовать, 10 процентов склоняются в сторону партии Жириновского. Жириновский - безусловно, самый яркий из российских публичных политиков, он оттягивает на себя значительную часть протестного электората.</w:t>
      </w:r>
    </w:p>
    <w:p w:rsidR="00472BA6" w:rsidRDefault="00472BA6">
      <w:pPr>
        <w:jc w:val="both"/>
        <w:rPr>
          <w:spacing w:val="40"/>
          <w:szCs w:val="21"/>
        </w:rPr>
      </w:pPr>
      <w:r>
        <w:rPr>
          <w:spacing w:val="40"/>
        </w:rPr>
        <w:t>Четырнадцатого декабря этого года граждане Российской Федерации должны будут придти на избирательные участки и отдать свои голоса за тех кандидатов в депутаты Государственной Думы, чьи программы окажутся им наиболее близкими.</w:t>
      </w:r>
    </w:p>
    <w:p w:rsidR="00472BA6" w:rsidRDefault="00472BA6">
      <w:pPr>
        <w:jc w:val="both"/>
        <w:rPr>
          <w:spacing w:val="40"/>
          <w:szCs w:val="21"/>
        </w:rPr>
      </w:pPr>
      <w:r>
        <w:rPr>
          <w:spacing w:val="40"/>
          <w:szCs w:val="21"/>
        </w:rPr>
        <w:t xml:space="preserve">Такова ситуация на политическом </w:t>
      </w:r>
      <w:r>
        <w:rPr>
          <w:spacing w:val="40"/>
          <w:szCs w:val="21"/>
          <w:lang w:val="en-US"/>
        </w:rPr>
        <w:t>PR</w:t>
      </w:r>
      <w:r>
        <w:rPr>
          <w:spacing w:val="40"/>
          <w:szCs w:val="21"/>
        </w:rPr>
        <w:t>-рынке накануне предвыборной гонки. [15]</w:t>
      </w:r>
    </w:p>
    <w:p w:rsidR="00472BA6" w:rsidRDefault="00472BA6">
      <w:pPr>
        <w:jc w:val="both"/>
        <w:rPr>
          <w:spacing w:val="40"/>
          <w:szCs w:val="21"/>
        </w:rPr>
      </w:pPr>
    </w:p>
    <w:p w:rsidR="00472BA6" w:rsidRDefault="00472BA6">
      <w:pPr>
        <w:jc w:val="both"/>
        <w:rPr>
          <w:spacing w:val="40"/>
          <w:szCs w:val="21"/>
        </w:rPr>
      </w:pPr>
      <w:r>
        <w:rPr>
          <w:spacing w:val="40"/>
          <w:szCs w:val="21"/>
        </w:rPr>
        <w:t xml:space="preserve">Мы рассмотрим эффективность применения средств массовой информации в </w:t>
      </w:r>
      <w:r>
        <w:rPr>
          <w:spacing w:val="40"/>
          <w:szCs w:val="21"/>
          <w:lang w:val="en-US"/>
        </w:rPr>
        <w:t>PR</w:t>
      </w:r>
      <w:r>
        <w:rPr>
          <w:spacing w:val="40"/>
          <w:szCs w:val="21"/>
        </w:rPr>
        <w:t>-деятельности политических партий на примере партии "Единая Россия". Данная партия, по мнению большинства аналитиков, является фаворитом т.к. она позиционируется как партия власти, которую поддерживает президент, чей рейтинг очень высок. (см. рис. 1).</w:t>
      </w: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center"/>
        <w:rPr>
          <w:b/>
          <w:bCs/>
          <w:spacing w:val="40"/>
          <w:szCs w:val="21"/>
        </w:rPr>
      </w:pPr>
      <w:r>
        <w:rPr>
          <w:b/>
          <w:bCs/>
          <w:spacing w:val="40"/>
          <w:szCs w:val="21"/>
        </w:rPr>
        <w:t>Рисунок 1.</w:t>
      </w:r>
    </w:p>
    <w:p w:rsidR="00472BA6" w:rsidRDefault="00472BA6">
      <w:pPr>
        <w:jc w:val="center"/>
        <w:rPr>
          <w:b/>
          <w:bCs/>
          <w:spacing w:val="40"/>
          <w:szCs w:val="21"/>
        </w:rPr>
      </w:pPr>
    </w:p>
    <w:p w:rsidR="00472BA6" w:rsidRDefault="00472BA6">
      <w:r>
        <w:t>Электоральные рейтинги политиков на Декабрь 2003 г.</w:t>
      </w:r>
    </w:p>
    <w:p w:rsidR="00472BA6" w:rsidRDefault="00472BA6"/>
    <w:p w:rsidR="00472BA6" w:rsidRDefault="00472BA6">
      <w:r>
        <w:t>2003 Фонд "Общественное мнение"</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5"/>
        <w:gridCol w:w="8301"/>
      </w:tblGrid>
      <w:tr w:rsidR="00472BA6">
        <w:trPr>
          <w:tblCellSpacing w:w="15" w:type="dxa"/>
        </w:trPr>
        <w:tc>
          <w:tcPr>
            <w:tcW w:w="144" w:type="dxa"/>
            <w:vAlign w:val="center"/>
          </w:tcPr>
          <w:p w:rsidR="00472BA6" w:rsidRDefault="00472BA6">
            <w:pPr>
              <w:rPr>
                <w:sz w:val="24"/>
                <w:szCs w:val="24"/>
              </w:rPr>
            </w:pPr>
          </w:p>
        </w:tc>
        <w:tc>
          <w:tcPr>
            <w:tcW w:w="5000" w:type="pct"/>
            <w:vAlign w:val="center"/>
          </w:tcPr>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80"/>
            </w:tblGrid>
            <w:tr w:rsidR="00472BA6">
              <w:trPr>
                <w:tblCellSpacing w:w="15" w:type="dxa"/>
                <w:jc w:val="center"/>
              </w:trPr>
              <w:tc>
                <w:tcPr>
                  <w:tcW w:w="0" w:type="auto"/>
                </w:tcPr>
                <w:p w:rsidR="00472BA6" w:rsidRDefault="00472BA6">
                  <w:pPr>
                    <w:jc w:val="center"/>
                  </w:pPr>
                  <w:r>
                    <w:t>ПРЕДСТАВЬТЕ СЕБЕ, ЧТО В БЛИЖАЙШЕЕ ВОСКРЕСЕНЬЕ СОСТОЯТСЯ ПРЕЗИДЕНТСКИЕ ВЫБОРЫ С УЧАСТИЕМ ПЕРЕЧИСЛЕННЫХ ПОЛИТИКОВ. ЗА КОГО ИЗ ЭТИХ ПОЛИТИКОВ ВЫ БЫ ПРОГОЛОСОВАЛИ? (один ответ, карточка, список политиков, отобранных по уровню доверия)</w:t>
                  </w:r>
                </w:p>
                <w:p w:rsidR="00472BA6" w:rsidRDefault="00472BA6">
                  <w:pPr>
                    <w:spacing w:after="240"/>
                    <w:jc w:val="center"/>
                    <w:rPr>
                      <w:sz w:val="24"/>
                      <w:szCs w:val="24"/>
                    </w:rPr>
                  </w:pPr>
                </w:p>
              </w:tc>
            </w:tr>
          </w:tbl>
          <w:p w:rsidR="00472BA6" w:rsidRDefault="00472BA6">
            <w:pPr>
              <w:rPr>
                <w:sz w:val="24"/>
                <w:szCs w:val="24"/>
              </w:rPr>
            </w:pPr>
          </w:p>
        </w:tc>
      </w:tr>
    </w:tbl>
    <w:p w:rsidR="00472BA6" w:rsidRDefault="00472BA6">
      <w:pPr>
        <w:jc w:val="both"/>
        <w:rPr>
          <w:spacing w:val="40"/>
          <w:szCs w:val="21"/>
          <w:u w:val="single"/>
        </w:rPr>
      </w:pPr>
    </w:p>
    <w:p w:rsidR="00472BA6" w:rsidRDefault="00472BA6">
      <w:pPr>
        <w:jc w:val="both"/>
        <w:rPr>
          <w:spacing w:val="40"/>
          <w:szCs w:val="21"/>
          <w:u w:val="single"/>
        </w:rPr>
      </w:pPr>
    </w:p>
    <w:p w:rsidR="00472BA6" w:rsidRDefault="00ED651C">
      <w:pPr>
        <w:jc w:val="both"/>
        <w:rPr>
          <w:spacing w:val="40"/>
          <w:szCs w:val="21"/>
          <w:u w:val="single"/>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6pt;margin-top:-.6pt;width:338.25pt;height:286.5pt;z-index:-251659264;mso-wrap-edited:f" o:preferrelative="f" wrapcoords="-60 0 -60 21535 21600 21535 21600 0 -60 0">
            <v:imagedata r:id="rId7" o:title="gd0349011"/>
            <o:lock v:ext="edit" aspectratio="f"/>
            <w10:wrap type="tight"/>
          </v:shape>
        </w:pict>
      </w: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spacing w:val="40"/>
          <w:szCs w:val="21"/>
          <w:u w:val="single"/>
        </w:rPr>
      </w:pPr>
    </w:p>
    <w:p w:rsidR="00472BA6" w:rsidRDefault="00472BA6">
      <w:pPr>
        <w:jc w:val="both"/>
        <w:rPr>
          <w:color w:val="000000"/>
          <w:spacing w:val="40"/>
          <w:szCs w:val="19"/>
        </w:rPr>
      </w:pPr>
      <w:r>
        <w:rPr>
          <w:spacing w:val="40"/>
          <w:szCs w:val="21"/>
        </w:rPr>
        <w:t>Партия "Единая Россия" позиционируется в первую очередь как партия, которую выбирает президент. Их лозунг "Вместе с президентом голосуй за "Единую Россию". Немаловажное значение в имидже партии имеет тот факт, что члены "Единой России", возглавляющие её, занимая высокие государственные посты ведут активную деятельность и, естественно, используют это в создании своего имиджа.</w:t>
      </w:r>
      <w:r>
        <w:rPr>
          <w:color w:val="000000"/>
          <w:spacing w:val="40"/>
          <w:szCs w:val="19"/>
        </w:rPr>
        <w:t xml:space="preserve"> Это Борис Грызлов (глава МВД), Сергей Шойгу (глава МЧС), Юрий Лужков (мэр Москвы), М. Шаймиев (президент республики Татарстан), к которым народ относится с симпатией. (см. рис. 2).</w:t>
      </w:r>
      <w:r>
        <w:rPr>
          <w:spacing w:val="40"/>
          <w:szCs w:val="21"/>
        </w:rPr>
        <w:t xml:space="preserve"> Наиболее чётко эту линию определил президент в своём выступлении на съезде партии: "</w:t>
      </w:r>
      <w:r>
        <w:rPr>
          <w:color w:val="000000"/>
          <w:spacing w:val="40"/>
          <w:szCs w:val="19"/>
        </w:rPr>
        <w:t>В стране появились партии, способные не только влиять на формирование и принятие государственных решений. Они стали принимать эти решения, не юлить перед обстоятельствами, а брать на себя ответственность, и могут уже контролировать деятельность исполнительной ветви власти. Это уже принципиально новый фактор и для политической системы в целом, и для партийной жизни страны. И среди таких влиятельных партий, безусловно, лидирует "Единая Россия"." [12] То есть имидж партии "Единая Россия" можно сформулировать таким образом: это партия, которую поддерживает президент и которая действует, когда другие ведут дискуссии. Поддерживается этот образ освещением деятельности лидеров партии, подчёркивается их принадлежность к ней, а также с помощью использования имиджа президента России.</w:t>
      </w:r>
    </w:p>
    <w:p w:rsidR="00472BA6" w:rsidRDefault="00472BA6">
      <w:pPr>
        <w:jc w:val="both"/>
        <w:rPr>
          <w:spacing w:val="40"/>
          <w:szCs w:val="21"/>
        </w:rPr>
      </w:pPr>
    </w:p>
    <w:p w:rsidR="00472BA6" w:rsidRDefault="00472BA6">
      <w:pPr>
        <w:jc w:val="both"/>
        <w:rPr>
          <w:spacing w:val="40"/>
          <w:szCs w:val="21"/>
        </w:rPr>
      </w:pPr>
      <w:r>
        <w:rPr>
          <w:spacing w:val="40"/>
          <w:szCs w:val="21"/>
        </w:rPr>
        <w:t xml:space="preserve">Теперь рассмотрим как этот образ распространяется с помощью  средств массовой информации исходя из уровня упоминаемости партии в СМИ. </w:t>
      </w:r>
    </w:p>
    <w:p w:rsidR="00472BA6" w:rsidRDefault="00472BA6">
      <w:pPr>
        <w:jc w:val="both"/>
        <w:rPr>
          <w:spacing w:val="40"/>
          <w:szCs w:val="21"/>
        </w:rPr>
      </w:pPr>
    </w:p>
    <w:p w:rsidR="00472BA6" w:rsidRDefault="00472BA6">
      <w:pPr>
        <w:jc w:val="both"/>
        <w:rPr>
          <w:spacing w:val="40"/>
          <w:szCs w:val="21"/>
        </w:rPr>
      </w:pPr>
      <w:r>
        <w:rPr>
          <w:spacing w:val="40"/>
          <w:szCs w:val="21"/>
        </w:rPr>
        <w:t>Прежде всего необходимо отметить явное предпочтение "Единой Россией" центрального телевидения из всех видов СМИ. (см. рис.3). Рассматривая данный график можно также отметить, что цитируемость партии "Единая Россия" в средствах массовой информации намного выше по сравнению с другими партиями (КПРФ, СПС, "Яблоко", НПРФ, ЛДПР), что говорит о высокой эффективности работы пресс-центра избирательного блока партии.</w:t>
      </w:r>
    </w:p>
    <w:p w:rsidR="00472BA6" w:rsidRDefault="00472BA6">
      <w:pPr>
        <w:jc w:val="both"/>
        <w:rPr>
          <w:spacing w:val="40"/>
          <w:szCs w:val="21"/>
        </w:rPr>
      </w:pPr>
    </w:p>
    <w:p w:rsidR="00472BA6" w:rsidRDefault="00472BA6">
      <w:pPr>
        <w:jc w:val="both"/>
        <w:rPr>
          <w:spacing w:val="40"/>
          <w:szCs w:val="21"/>
        </w:rPr>
      </w:pPr>
      <w:r>
        <w:rPr>
          <w:spacing w:val="40"/>
          <w:szCs w:val="21"/>
        </w:rPr>
        <w:t>Рассматривая соотношение позитивных и негативных материалов в различных средствах массовой информации (см. рис.4), необходимо отметить тот факт, что наибольшее количество позитивно окрашенных упоминаний о партии и наименьшее количество негативных приходится на центральное телевидение, что говорит о том, что наибольшее внимание оказывается именно этому средству массовой информации.</w:t>
      </w: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center"/>
        <w:rPr>
          <w:b/>
          <w:bCs/>
          <w:spacing w:val="40"/>
          <w:szCs w:val="21"/>
        </w:rPr>
      </w:pPr>
      <w:r>
        <w:rPr>
          <w:b/>
          <w:bCs/>
          <w:spacing w:val="40"/>
          <w:szCs w:val="21"/>
        </w:rPr>
        <w:t>Рисунок 2</w:t>
      </w:r>
    </w:p>
    <w:p w:rsidR="00472BA6" w:rsidRDefault="00472BA6">
      <w:pPr>
        <w:jc w:val="both"/>
        <w:rPr>
          <w:spacing w:val="40"/>
          <w:szCs w:val="21"/>
        </w:rPr>
      </w:pPr>
    </w:p>
    <w:p w:rsidR="00472BA6" w:rsidRDefault="00472BA6">
      <w:r>
        <w:t>Фонд "Общественное мнение". Всероссийский опрос городского и сельского населения в 100 населенных пунктах 44 областей, краев и республик всех экономико-географических зон. Метод опроса - интервью по месту жительства. Статистическая погрешность не превышает 3,6%. 27 сентября 2003 года. 1500 респондентов.</w:t>
      </w:r>
    </w:p>
    <w:p w:rsidR="00472BA6" w:rsidRDefault="00472BA6">
      <w:pPr>
        <w:pStyle w:val="a6"/>
      </w:pPr>
    </w:p>
    <w:p w:rsidR="00472BA6" w:rsidRDefault="00472BA6">
      <w:pPr>
        <w:pStyle w:val="a6"/>
      </w:pPr>
    </w:p>
    <w:tbl>
      <w:tblPr>
        <w:tblW w:w="4500" w:type="pct"/>
        <w:jc w:val="center"/>
        <w:tblCellSpacing w:w="0" w:type="dxa"/>
        <w:shd w:val="clear" w:color="auto" w:fill="003468"/>
        <w:tblCellMar>
          <w:left w:w="0" w:type="dxa"/>
          <w:right w:w="0" w:type="dxa"/>
        </w:tblCellMar>
        <w:tblLook w:val="0000" w:firstRow="0" w:lastRow="0" w:firstColumn="0" w:lastColumn="0" w:noHBand="0" w:noVBand="0"/>
      </w:tblPr>
      <w:tblGrid>
        <w:gridCol w:w="7502"/>
      </w:tblGrid>
      <w:tr w:rsidR="00472BA6">
        <w:trPr>
          <w:tblCellSpacing w:w="0" w:type="dxa"/>
          <w:jc w:val="center"/>
        </w:trPr>
        <w:tc>
          <w:tcPr>
            <w:tcW w:w="0" w:type="auto"/>
            <w:shd w:val="clear" w:color="auto" w:fill="003468"/>
            <w:vAlign w:val="center"/>
          </w:tcPr>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1665"/>
              <w:gridCol w:w="1473"/>
              <w:gridCol w:w="1199"/>
              <w:gridCol w:w="1485"/>
              <w:gridCol w:w="1634"/>
            </w:tblGrid>
            <w:tr w:rsidR="00472BA6">
              <w:trPr>
                <w:tblCellSpacing w:w="7" w:type="dxa"/>
              </w:trPr>
              <w:tc>
                <w:tcPr>
                  <w:tcW w:w="0" w:type="auto"/>
                  <w:shd w:val="clear" w:color="auto" w:fill="FFFFFF"/>
                  <w:vAlign w:val="center"/>
                </w:tcPr>
                <w:p w:rsidR="00472BA6" w:rsidRDefault="00472BA6">
                  <w:pPr>
                    <w:rPr>
                      <w:sz w:val="24"/>
                      <w:szCs w:val="24"/>
                    </w:rPr>
                  </w:pPr>
                  <w:r>
                    <w:rPr>
                      <w:sz w:val="20"/>
                    </w:rPr>
                    <w:t>Относятся к...</w:t>
                  </w:r>
                </w:p>
              </w:tc>
              <w:tc>
                <w:tcPr>
                  <w:tcW w:w="0" w:type="auto"/>
                  <w:shd w:val="clear" w:color="auto" w:fill="FFFFFF"/>
                  <w:vAlign w:val="center"/>
                </w:tcPr>
                <w:p w:rsidR="00472BA6" w:rsidRDefault="00472BA6">
                  <w:pPr>
                    <w:jc w:val="center"/>
                    <w:rPr>
                      <w:sz w:val="24"/>
                      <w:szCs w:val="24"/>
                    </w:rPr>
                  </w:pPr>
                  <w:r>
                    <w:rPr>
                      <w:sz w:val="20"/>
                    </w:rPr>
                    <w:t>...Б.Грызлову</w:t>
                  </w:r>
                </w:p>
              </w:tc>
              <w:tc>
                <w:tcPr>
                  <w:tcW w:w="0" w:type="auto"/>
                  <w:shd w:val="clear" w:color="auto" w:fill="FFFFFF"/>
                  <w:vAlign w:val="center"/>
                </w:tcPr>
                <w:p w:rsidR="00472BA6" w:rsidRDefault="00472BA6">
                  <w:pPr>
                    <w:jc w:val="center"/>
                    <w:rPr>
                      <w:sz w:val="24"/>
                      <w:szCs w:val="24"/>
                    </w:rPr>
                  </w:pPr>
                  <w:r>
                    <w:rPr>
                      <w:sz w:val="20"/>
                    </w:rPr>
                    <w:t>...С.Шойгу</w:t>
                  </w:r>
                </w:p>
              </w:tc>
              <w:tc>
                <w:tcPr>
                  <w:tcW w:w="0" w:type="auto"/>
                  <w:shd w:val="clear" w:color="auto" w:fill="FFFFFF"/>
                  <w:vAlign w:val="center"/>
                </w:tcPr>
                <w:p w:rsidR="00472BA6" w:rsidRDefault="00472BA6">
                  <w:pPr>
                    <w:jc w:val="center"/>
                    <w:rPr>
                      <w:sz w:val="24"/>
                      <w:szCs w:val="24"/>
                    </w:rPr>
                  </w:pPr>
                  <w:r>
                    <w:rPr>
                      <w:sz w:val="20"/>
                    </w:rPr>
                    <w:t>...Ю.Лужкову</w:t>
                  </w:r>
                </w:p>
              </w:tc>
              <w:tc>
                <w:tcPr>
                  <w:tcW w:w="0" w:type="auto"/>
                  <w:shd w:val="clear" w:color="auto" w:fill="FFFFFF"/>
                  <w:vAlign w:val="center"/>
                </w:tcPr>
                <w:p w:rsidR="00472BA6" w:rsidRDefault="00472BA6">
                  <w:pPr>
                    <w:jc w:val="center"/>
                    <w:rPr>
                      <w:sz w:val="24"/>
                      <w:szCs w:val="24"/>
                    </w:rPr>
                  </w:pPr>
                  <w:r>
                    <w:rPr>
                      <w:sz w:val="20"/>
                    </w:rPr>
                    <w:t>...М.Шаймиеву</w:t>
                  </w:r>
                </w:p>
              </w:tc>
            </w:tr>
            <w:tr w:rsidR="00472BA6">
              <w:trPr>
                <w:tblCellSpacing w:w="7" w:type="dxa"/>
              </w:trPr>
              <w:tc>
                <w:tcPr>
                  <w:tcW w:w="0" w:type="auto"/>
                  <w:shd w:val="clear" w:color="auto" w:fill="FFFFFF"/>
                  <w:vAlign w:val="center"/>
                </w:tcPr>
                <w:p w:rsidR="00472BA6" w:rsidRDefault="00472BA6">
                  <w:pPr>
                    <w:rPr>
                      <w:sz w:val="24"/>
                      <w:szCs w:val="24"/>
                    </w:rPr>
                  </w:pPr>
                  <w:r>
                    <w:rPr>
                      <w:sz w:val="20"/>
                    </w:rPr>
                    <w:t>Положительно</w:t>
                  </w:r>
                </w:p>
              </w:tc>
              <w:tc>
                <w:tcPr>
                  <w:tcW w:w="0" w:type="auto"/>
                  <w:shd w:val="clear" w:color="auto" w:fill="FFFFFF"/>
                  <w:vAlign w:val="center"/>
                </w:tcPr>
                <w:p w:rsidR="00472BA6" w:rsidRDefault="00472BA6">
                  <w:pPr>
                    <w:jc w:val="center"/>
                    <w:rPr>
                      <w:sz w:val="24"/>
                      <w:szCs w:val="24"/>
                    </w:rPr>
                  </w:pPr>
                  <w:r>
                    <w:rPr>
                      <w:sz w:val="20"/>
                    </w:rPr>
                    <w:t>39</w:t>
                  </w:r>
                </w:p>
              </w:tc>
              <w:tc>
                <w:tcPr>
                  <w:tcW w:w="0" w:type="auto"/>
                  <w:shd w:val="clear" w:color="auto" w:fill="FFFFFF"/>
                  <w:vAlign w:val="center"/>
                </w:tcPr>
                <w:p w:rsidR="00472BA6" w:rsidRDefault="00472BA6">
                  <w:pPr>
                    <w:jc w:val="center"/>
                    <w:rPr>
                      <w:sz w:val="24"/>
                      <w:szCs w:val="24"/>
                    </w:rPr>
                  </w:pPr>
                  <w:r>
                    <w:rPr>
                      <w:sz w:val="20"/>
                    </w:rPr>
                    <w:t>68</w:t>
                  </w:r>
                </w:p>
              </w:tc>
              <w:tc>
                <w:tcPr>
                  <w:tcW w:w="0" w:type="auto"/>
                  <w:shd w:val="clear" w:color="auto" w:fill="FFFFFF"/>
                  <w:vAlign w:val="center"/>
                </w:tcPr>
                <w:p w:rsidR="00472BA6" w:rsidRDefault="00472BA6">
                  <w:pPr>
                    <w:jc w:val="center"/>
                    <w:rPr>
                      <w:sz w:val="24"/>
                      <w:szCs w:val="24"/>
                    </w:rPr>
                  </w:pPr>
                  <w:r>
                    <w:rPr>
                      <w:sz w:val="20"/>
                    </w:rPr>
                    <w:t>43</w:t>
                  </w:r>
                </w:p>
              </w:tc>
              <w:tc>
                <w:tcPr>
                  <w:tcW w:w="0" w:type="auto"/>
                  <w:shd w:val="clear" w:color="auto" w:fill="FFFFFF"/>
                  <w:vAlign w:val="center"/>
                </w:tcPr>
                <w:p w:rsidR="00472BA6" w:rsidRDefault="00472BA6">
                  <w:pPr>
                    <w:jc w:val="center"/>
                    <w:rPr>
                      <w:sz w:val="24"/>
                      <w:szCs w:val="24"/>
                    </w:rPr>
                  </w:pPr>
                  <w:r>
                    <w:rPr>
                      <w:sz w:val="20"/>
                    </w:rPr>
                    <w:t>18</w:t>
                  </w:r>
                </w:p>
              </w:tc>
            </w:tr>
            <w:tr w:rsidR="00472BA6">
              <w:trPr>
                <w:tblCellSpacing w:w="7" w:type="dxa"/>
              </w:trPr>
              <w:tc>
                <w:tcPr>
                  <w:tcW w:w="0" w:type="auto"/>
                  <w:shd w:val="clear" w:color="auto" w:fill="FFFFFF"/>
                  <w:vAlign w:val="center"/>
                </w:tcPr>
                <w:p w:rsidR="00472BA6" w:rsidRDefault="00472BA6">
                  <w:pPr>
                    <w:rPr>
                      <w:sz w:val="24"/>
                      <w:szCs w:val="24"/>
                    </w:rPr>
                  </w:pPr>
                  <w:r>
                    <w:rPr>
                      <w:sz w:val="20"/>
                    </w:rPr>
                    <w:t>Отрицательно</w:t>
                  </w:r>
                </w:p>
              </w:tc>
              <w:tc>
                <w:tcPr>
                  <w:tcW w:w="0" w:type="auto"/>
                  <w:shd w:val="clear" w:color="auto" w:fill="FFFFFF"/>
                  <w:vAlign w:val="center"/>
                </w:tcPr>
                <w:p w:rsidR="00472BA6" w:rsidRDefault="00472BA6">
                  <w:pPr>
                    <w:jc w:val="center"/>
                    <w:rPr>
                      <w:sz w:val="24"/>
                      <w:szCs w:val="24"/>
                    </w:rPr>
                  </w:pPr>
                  <w:r>
                    <w:rPr>
                      <w:sz w:val="20"/>
                    </w:rPr>
                    <w:t>17</w:t>
                  </w:r>
                </w:p>
              </w:tc>
              <w:tc>
                <w:tcPr>
                  <w:tcW w:w="0" w:type="auto"/>
                  <w:shd w:val="clear" w:color="auto" w:fill="FFFFFF"/>
                  <w:vAlign w:val="center"/>
                </w:tcPr>
                <w:p w:rsidR="00472BA6" w:rsidRDefault="00472BA6">
                  <w:pPr>
                    <w:jc w:val="center"/>
                    <w:rPr>
                      <w:sz w:val="24"/>
                      <w:szCs w:val="24"/>
                    </w:rPr>
                  </w:pPr>
                  <w:r>
                    <w:rPr>
                      <w:sz w:val="20"/>
                    </w:rPr>
                    <w:t>10</w:t>
                  </w:r>
                </w:p>
              </w:tc>
              <w:tc>
                <w:tcPr>
                  <w:tcW w:w="0" w:type="auto"/>
                  <w:shd w:val="clear" w:color="auto" w:fill="FFFFFF"/>
                  <w:vAlign w:val="center"/>
                </w:tcPr>
                <w:p w:rsidR="00472BA6" w:rsidRDefault="00472BA6">
                  <w:pPr>
                    <w:jc w:val="center"/>
                    <w:rPr>
                      <w:sz w:val="24"/>
                      <w:szCs w:val="24"/>
                    </w:rPr>
                  </w:pPr>
                  <w:r>
                    <w:rPr>
                      <w:sz w:val="20"/>
                    </w:rPr>
                    <w:t>28</w:t>
                  </w:r>
                </w:p>
              </w:tc>
              <w:tc>
                <w:tcPr>
                  <w:tcW w:w="0" w:type="auto"/>
                  <w:shd w:val="clear" w:color="auto" w:fill="FFFFFF"/>
                  <w:vAlign w:val="center"/>
                </w:tcPr>
                <w:p w:rsidR="00472BA6" w:rsidRDefault="00472BA6">
                  <w:pPr>
                    <w:jc w:val="center"/>
                    <w:rPr>
                      <w:sz w:val="24"/>
                      <w:szCs w:val="24"/>
                    </w:rPr>
                  </w:pPr>
                  <w:r>
                    <w:rPr>
                      <w:sz w:val="20"/>
                    </w:rPr>
                    <w:t>10</w:t>
                  </w:r>
                </w:p>
              </w:tc>
            </w:tr>
            <w:tr w:rsidR="00472BA6">
              <w:trPr>
                <w:tblCellSpacing w:w="7" w:type="dxa"/>
              </w:trPr>
              <w:tc>
                <w:tcPr>
                  <w:tcW w:w="0" w:type="auto"/>
                  <w:shd w:val="clear" w:color="auto" w:fill="FFFFFF"/>
                  <w:vAlign w:val="center"/>
                </w:tcPr>
                <w:p w:rsidR="00472BA6" w:rsidRDefault="00472BA6">
                  <w:pPr>
                    <w:rPr>
                      <w:sz w:val="24"/>
                      <w:szCs w:val="24"/>
                    </w:rPr>
                  </w:pPr>
                  <w:r>
                    <w:rPr>
                      <w:sz w:val="20"/>
                    </w:rPr>
                    <w:t>Не знают, кто это</w:t>
                  </w:r>
                </w:p>
              </w:tc>
              <w:tc>
                <w:tcPr>
                  <w:tcW w:w="0" w:type="auto"/>
                  <w:shd w:val="clear" w:color="auto" w:fill="FFFFFF"/>
                  <w:vAlign w:val="center"/>
                </w:tcPr>
                <w:p w:rsidR="00472BA6" w:rsidRDefault="00472BA6">
                  <w:pPr>
                    <w:jc w:val="center"/>
                    <w:rPr>
                      <w:sz w:val="24"/>
                      <w:szCs w:val="24"/>
                    </w:rPr>
                  </w:pPr>
                  <w:r>
                    <w:rPr>
                      <w:sz w:val="20"/>
                    </w:rPr>
                    <w:t>18</w:t>
                  </w:r>
                </w:p>
              </w:tc>
              <w:tc>
                <w:tcPr>
                  <w:tcW w:w="0" w:type="auto"/>
                  <w:shd w:val="clear" w:color="auto" w:fill="FFFFFF"/>
                  <w:vAlign w:val="center"/>
                </w:tcPr>
                <w:p w:rsidR="00472BA6" w:rsidRDefault="00472BA6">
                  <w:pPr>
                    <w:jc w:val="center"/>
                    <w:rPr>
                      <w:sz w:val="24"/>
                      <w:szCs w:val="24"/>
                    </w:rPr>
                  </w:pPr>
                  <w:r>
                    <w:rPr>
                      <w:sz w:val="20"/>
                    </w:rPr>
                    <w:t>6</w:t>
                  </w:r>
                </w:p>
              </w:tc>
              <w:tc>
                <w:tcPr>
                  <w:tcW w:w="0" w:type="auto"/>
                  <w:shd w:val="clear" w:color="auto" w:fill="FFFFFF"/>
                  <w:vAlign w:val="center"/>
                </w:tcPr>
                <w:p w:rsidR="00472BA6" w:rsidRDefault="00472BA6">
                  <w:pPr>
                    <w:jc w:val="center"/>
                    <w:rPr>
                      <w:sz w:val="24"/>
                      <w:szCs w:val="24"/>
                    </w:rPr>
                  </w:pPr>
                  <w:r>
                    <w:rPr>
                      <w:sz w:val="20"/>
                    </w:rPr>
                    <w:t>4</w:t>
                  </w:r>
                </w:p>
              </w:tc>
              <w:tc>
                <w:tcPr>
                  <w:tcW w:w="0" w:type="auto"/>
                  <w:shd w:val="clear" w:color="auto" w:fill="FFFFFF"/>
                  <w:vAlign w:val="center"/>
                </w:tcPr>
                <w:p w:rsidR="00472BA6" w:rsidRDefault="00472BA6">
                  <w:pPr>
                    <w:jc w:val="center"/>
                    <w:rPr>
                      <w:sz w:val="24"/>
                      <w:szCs w:val="24"/>
                    </w:rPr>
                  </w:pPr>
                  <w:r>
                    <w:rPr>
                      <w:sz w:val="20"/>
                    </w:rPr>
                    <w:t>48</w:t>
                  </w:r>
                </w:p>
              </w:tc>
            </w:tr>
          </w:tbl>
          <w:p w:rsidR="00472BA6" w:rsidRDefault="00472BA6">
            <w:pPr>
              <w:rPr>
                <w:sz w:val="24"/>
                <w:szCs w:val="24"/>
              </w:rPr>
            </w:pPr>
          </w:p>
        </w:tc>
      </w:tr>
    </w:tbl>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center"/>
        <w:rPr>
          <w:b/>
          <w:bCs/>
          <w:spacing w:val="40"/>
          <w:szCs w:val="21"/>
        </w:rPr>
      </w:pPr>
    </w:p>
    <w:p w:rsidR="00472BA6" w:rsidRDefault="00472BA6">
      <w:pPr>
        <w:jc w:val="center"/>
        <w:rPr>
          <w:spacing w:val="40"/>
          <w:szCs w:val="21"/>
        </w:rPr>
      </w:pPr>
      <w:r>
        <w:rPr>
          <w:b/>
          <w:bCs/>
          <w:spacing w:val="40"/>
          <w:szCs w:val="21"/>
        </w:rPr>
        <w:t>Рисунок 3.</w:t>
      </w:r>
    </w:p>
    <w:p w:rsidR="00472BA6" w:rsidRDefault="00472BA6">
      <w:pPr>
        <w:jc w:val="both"/>
        <w:rPr>
          <w:spacing w:val="40"/>
          <w:szCs w:val="21"/>
        </w:rPr>
      </w:pPr>
    </w:p>
    <w:p w:rsidR="00472BA6" w:rsidRDefault="00ED651C">
      <w:pPr>
        <w:jc w:val="both"/>
        <w:rPr>
          <w:spacing w:val="40"/>
          <w:szCs w:val="21"/>
        </w:rPr>
      </w:pPr>
      <w:r>
        <w:rPr>
          <w:noProof/>
          <w:sz w:val="20"/>
        </w:rPr>
        <w:pict>
          <v:shape id="_x0000_s1027" type="#_x0000_t75" style="position:absolute;left:0;text-align:left;margin-left:-1.65pt;margin-top:9.85pt;width:396.75pt;height:286.5pt;z-index:251658240">
            <v:imagedata r:id="rId8" o:title="71_3"/>
          </v:shape>
        </w:pict>
      </w: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both"/>
        <w:rPr>
          <w:spacing w:val="40"/>
          <w:szCs w:val="21"/>
        </w:rPr>
      </w:pPr>
    </w:p>
    <w:p w:rsidR="00472BA6" w:rsidRDefault="00472BA6">
      <w:pPr>
        <w:jc w:val="center"/>
        <w:rPr>
          <w:b/>
          <w:bCs/>
          <w:spacing w:val="40"/>
          <w:szCs w:val="21"/>
        </w:rPr>
      </w:pPr>
    </w:p>
    <w:p w:rsidR="00472BA6" w:rsidRDefault="00472BA6">
      <w:pPr>
        <w:jc w:val="center"/>
        <w:rPr>
          <w:b/>
          <w:bCs/>
          <w:spacing w:val="40"/>
          <w:szCs w:val="21"/>
        </w:rPr>
      </w:pPr>
    </w:p>
    <w:p w:rsidR="00472BA6" w:rsidRDefault="00472BA6">
      <w:pPr>
        <w:jc w:val="center"/>
        <w:rPr>
          <w:b/>
          <w:bCs/>
          <w:spacing w:val="40"/>
          <w:szCs w:val="21"/>
        </w:rPr>
      </w:pPr>
    </w:p>
    <w:p w:rsidR="00472BA6" w:rsidRDefault="00472BA6">
      <w:pPr>
        <w:jc w:val="center"/>
        <w:rPr>
          <w:b/>
          <w:bCs/>
          <w:spacing w:val="40"/>
          <w:szCs w:val="21"/>
        </w:rPr>
      </w:pPr>
      <w:r>
        <w:rPr>
          <w:b/>
          <w:bCs/>
          <w:spacing w:val="40"/>
          <w:szCs w:val="21"/>
        </w:rPr>
        <w:t>Рисунок 4.</w:t>
      </w:r>
    </w:p>
    <w:p w:rsidR="00472BA6" w:rsidRDefault="00472BA6">
      <w:pPr>
        <w:jc w:val="center"/>
        <w:rPr>
          <w:b/>
          <w:bCs/>
          <w:spacing w:val="40"/>
          <w:szCs w:val="21"/>
        </w:rPr>
      </w:pPr>
    </w:p>
    <w:p w:rsidR="00472BA6" w:rsidRDefault="00472BA6">
      <w:pPr>
        <w:jc w:val="both"/>
        <w:rPr>
          <w:rFonts w:ascii="Arial" w:hAnsi="Arial" w:cs="Arial"/>
          <w:color w:val="2E2E2D"/>
          <w:sz w:val="19"/>
          <w:szCs w:val="19"/>
        </w:rPr>
      </w:pPr>
      <w:r>
        <w:rPr>
          <w:rFonts w:ascii="Arial" w:hAnsi="Arial" w:cs="Arial"/>
          <w:b/>
          <w:bCs/>
          <w:color w:val="2E2E2D"/>
          <w:sz w:val="19"/>
          <w:szCs w:val="19"/>
        </w:rPr>
        <w:t>Негативные, позитивные и нейтральные упоминания партий в СМИ 23.06 - 29.06. Позиционирование СМИ в политическом пространстве</w:t>
      </w:r>
    </w:p>
    <w:p w:rsidR="00472BA6" w:rsidRDefault="00ED651C">
      <w:r>
        <w:pict>
          <v:shape id="_x0000_i1025" type="#_x0000_t75" style="width:.75pt;height:11.25pt">
            <v:imagedata r:id="rId9" o:title=""/>
          </v:shape>
        </w:pict>
      </w:r>
    </w:p>
    <w:tbl>
      <w:tblPr>
        <w:tblW w:w="5670" w:type="dxa"/>
        <w:tblCellMar>
          <w:left w:w="0" w:type="dxa"/>
          <w:right w:w="0" w:type="dxa"/>
        </w:tblCellMar>
        <w:tblLook w:val="0000" w:firstRow="0" w:lastRow="0" w:firstColumn="0" w:lastColumn="0" w:noHBand="0" w:noVBand="0"/>
      </w:tblPr>
      <w:tblGrid>
        <w:gridCol w:w="3533"/>
        <w:gridCol w:w="949"/>
        <w:gridCol w:w="293"/>
        <w:gridCol w:w="293"/>
        <w:gridCol w:w="391"/>
        <w:gridCol w:w="293"/>
        <w:gridCol w:w="271"/>
        <w:gridCol w:w="293"/>
        <w:gridCol w:w="273"/>
        <w:gridCol w:w="273"/>
        <w:gridCol w:w="295"/>
        <w:gridCol w:w="273"/>
        <w:gridCol w:w="273"/>
        <w:gridCol w:w="295"/>
        <w:gridCol w:w="210"/>
        <w:gridCol w:w="210"/>
        <w:gridCol w:w="380"/>
        <w:gridCol w:w="314"/>
        <w:gridCol w:w="187"/>
        <w:gridCol w:w="339"/>
      </w:tblGrid>
      <w:tr w:rsidR="00472BA6">
        <w:trPr>
          <w:trHeight w:val="270"/>
        </w:trPr>
        <w:tc>
          <w:tcPr>
            <w:tcW w:w="2900" w:type="dxa"/>
            <w:tcBorders>
              <w:top w:val="single" w:sz="8" w:space="0" w:color="auto"/>
              <w:left w:val="single" w:sz="8" w:space="0" w:color="auto"/>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Ежедневные</w:t>
            </w:r>
          </w:p>
        </w:tc>
        <w:tc>
          <w:tcPr>
            <w:tcW w:w="144" w:type="dxa"/>
            <w:tcBorders>
              <w:top w:val="single" w:sz="8" w:space="0" w:color="auto"/>
              <w:left w:val="nil"/>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sz w:val="20"/>
              </w:rPr>
            </w:pPr>
            <w:r>
              <w:rPr>
                <w:rFonts w:ascii="Arial" w:hAnsi="Arial" w:cs="Arial"/>
                <w:sz w:val="20"/>
              </w:rPr>
              <w:t>тираж</w:t>
            </w:r>
          </w:p>
        </w:tc>
        <w:tc>
          <w:tcPr>
            <w:tcW w:w="960" w:type="dxa"/>
            <w:gridSpan w:val="3"/>
            <w:tcBorders>
              <w:top w:val="single" w:sz="8" w:space="0" w:color="auto"/>
              <w:left w:val="single" w:sz="8" w:space="0" w:color="auto"/>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ЕР</w:t>
            </w:r>
          </w:p>
        </w:tc>
        <w:tc>
          <w:tcPr>
            <w:tcW w:w="840" w:type="dxa"/>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КПРФ</w:t>
            </w:r>
          </w:p>
        </w:tc>
        <w:tc>
          <w:tcPr>
            <w:tcW w:w="840" w:type="dxa"/>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Яблоко</w:t>
            </w:r>
          </w:p>
        </w:tc>
        <w:tc>
          <w:tcPr>
            <w:tcW w:w="840" w:type="dxa"/>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СПС</w:t>
            </w:r>
          </w:p>
        </w:tc>
        <w:tc>
          <w:tcPr>
            <w:tcW w:w="800" w:type="dxa"/>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ЛДПР</w:t>
            </w:r>
          </w:p>
        </w:tc>
        <w:tc>
          <w:tcPr>
            <w:tcW w:w="840" w:type="dxa"/>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НПРФ</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Московский комсомолец</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2307785</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КОМСОМОЛЬСКАЯ ПРАВДА</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802639</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ТРУД</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612850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РОССИЙСКАЯ ГАЗЕТА</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436525</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Известия</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234500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ТРИБУНА</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141238</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КоммерсантЪ</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105278</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РОССIЯ</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70000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Газета</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61300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Время МН</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54000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ВРЕМЯ НОВОСТЕЙ</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51000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Независимая газета</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48380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70"/>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ВЕДОМОСТИ</w:t>
            </w:r>
          </w:p>
        </w:tc>
        <w:tc>
          <w:tcPr>
            <w:tcW w:w="0" w:type="auto"/>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43500</w:t>
            </w:r>
          </w:p>
        </w:tc>
        <w:tc>
          <w:tcPr>
            <w:tcW w:w="0" w:type="auto"/>
            <w:tcBorders>
              <w:top w:val="nil"/>
              <w:left w:val="single" w:sz="8" w:space="0" w:color="auto"/>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r>
      <w:tr w:rsidR="00472BA6">
        <w:trPr>
          <w:trHeight w:val="270"/>
        </w:trPr>
        <w:tc>
          <w:tcPr>
            <w:tcW w:w="0" w:type="auto"/>
            <w:tcBorders>
              <w:top w:val="single" w:sz="8" w:space="0" w:color="auto"/>
              <w:left w:val="single" w:sz="8" w:space="0" w:color="auto"/>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Еженедельные</w:t>
            </w:r>
          </w:p>
        </w:tc>
        <w:tc>
          <w:tcPr>
            <w:tcW w:w="0" w:type="auto"/>
            <w:tcBorders>
              <w:top w:val="single" w:sz="8" w:space="0" w:color="auto"/>
              <w:left w:val="nil"/>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gridSpan w:val="3"/>
            <w:tcBorders>
              <w:top w:val="single" w:sz="8" w:space="0" w:color="auto"/>
              <w:left w:val="single" w:sz="8" w:space="0" w:color="auto"/>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ЕР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КПРФ</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Яблоко</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СПС</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ЛДПР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НПРФ</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xml:space="preserve">Аргументы и факты </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2880000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Труд-7</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1580000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Новая газета</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340563</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Версия (Совершенно секретно)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227400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ИТОГИ</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85000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r>
      <w:tr w:rsidR="00472BA6">
        <w:trPr>
          <w:trHeight w:val="270"/>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Профиль</w:t>
            </w:r>
          </w:p>
        </w:tc>
        <w:tc>
          <w:tcPr>
            <w:tcW w:w="0" w:type="auto"/>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75000</w:t>
            </w:r>
          </w:p>
        </w:tc>
        <w:tc>
          <w:tcPr>
            <w:tcW w:w="0" w:type="auto"/>
            <w:tcBorders>
              <w:top w:val="nil"/>
              <w:left w:val="single" w:sz="8" w:space="0" w:color="auto"/>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70"/>
        </w:trPr>
        <w:tc>
          <w:tcPr>
            <w:tcW w:w="0" w:type="auto"/>
            <w:tcBorders>
              <w:top w:val="single" w:sz="8" w:space="0" w:color="auto"/>
              <w:left w:val="single" w:sz="8" w:space="0" w:color="auto"/>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Три раза в неделю</w:t>
            </w:r>
          </w:p>
        </w:tc>
        <w:tc>
          <w:tcPr>
            <w:tcW w:w="0" w:type="auto"/>
            <w:tcBorders>
              <w:top w:val="single" w:sz="8" w:space="0" w:color="auto"/>
              <w:left w:val="nil"/>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gridSpan w:val="3"/>
            <w:tcBorders>
              <w:top w:val="single" w:sz="8" w:space="0" w:color="auto"/>
              <w:left w:val="single" w:sz="8" w:space="0" w:color="auto"/>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ЕР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КПРФ</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Яблоко</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СПС</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ЛДПР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НПРФ</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СОВЕТСКАЯ РОССИЯ</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300000</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 </w:t>
            </w:r>
          </w:p>
        </w:tc>
      </w:tr>
      <w:tr w:rsidR="00472BA6">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Два раза в неделю</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r>
      <w:tr w:rsidR="00472BA6">
        <w:trPr>
          <w:trHeight w:val="270"/>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СТРИНГЕР</w:t>
            </w:r>
          </w:p>
        </w:tc>
        <w:tc>
          <w:tcPr>
            <w:tcW w:w="0" w:type="auto"/>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50000</w:t>
            </w:r>
          </w:p>
        </w:tc>
        <w:tc>
          <w:tcPr>
            <w:tcW w:w="0" w:type="auto"/>
            <w:tcBorders>
              <w:top w:val="nil"/>
              <w:left w:val="single" w:sz="8" w:space="0" w:color="auto"/>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b/>
                <w:bCs/>
                <w:sz w:val="18"/>
                <w:szCs w:val="18"/>
              </w:rPr>
            </w:pPr>
            <w:r>
              <w:rPr>
                <w:rFonts w:ascii="Arial" w:hAnsi="Arial" w:cs="Arial"/>
                <w:b/>
                <w:bCs/>
                <w:sz w:val="18"/>
                <w:szCs w:val="18"/>
              </w:rPr>
              <w:t> </w:t>
            </w:r>
          </w:p>
        </w:tc>
      </w:tr>
      <w:tr w:rsidR="00472BA6">
        <w:trPr>
          <w:trHeight w:val="270"/>
        </w:trPr>
        <w:tc>
          <w:tcPr>
            <w:tcW w:w="0" w:type="auto"/>
            <w:tcBorders>
              <w:top w:val="single" w:sz="8" w:space="0" w:color="auto"/>
              <w:left w:val="single" w:sz="8" w:space="0" w:color="auto"/>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b/>
                <w:bCs/>
                <w:sz w:val="20"/>
              </w:rPr>
            </w:pPr>
            <w:r>
              <w:rPr>
                <w:rFonts w:ascii="Arial" w:hAnsi="Arial" w:cs="Arial"/>
                <w:b/>
                <w:bCs/>
                <w:sz w:val="20"/>
              </w:rPr>
              <w:t>Телевидение</w:t>
            </w:r>
          </w:p>
        </w:tc>
        <w:tc>
          <w:tcPr>
            <w:tcW w:w="0" w:type="auto"/>
            <w:tcBorders>
              <w:top w:val="single" w:sz="8" w:space="0" w:color="auto"/>
              <w:left w:val="nil"/>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gridSpan w:val="3"/>
            <w:tcBorders>
              <w:top w:val="single" w:sz="8" w:space="0" w:color="auto"/>
              <w:left w:val="single" w:sz="8" w:space="0" w:color="auto"/>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ЕР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КПРФ</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Яблоко</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СПС</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ЛДПР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НПРФ</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ОРТ</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РТР</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ТВЦ</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70"/>
        </w:trPr>
        <w:tc>
          <w:tcPr>
            <w:tcW w:w="2900" w:type="dxa"/>
            <w:tcBorders>
              <w:top w:val="nil"/>
              <w:left w:val="single" w:sz="8" w:space="0" w:color="auto"/>
              <w:bottom w:val="nil"/>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НТВ</w:t>
            </w:r>
          </w:p>
        </w:tc>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tcBorders>
              <w:top w:val="nil"/>
              <w:left w:val="single" w:sz="8" w:space="0" w:color="auto"/>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r>
      <w:tr w:rsidR="00472BA6">
        <w:trPr>
          <w:trHeight w:val="270"/>
        </w:trPr>
        <w:tc>
          <w:tcPr>
            <w:tcW w:w="2900" w:type="dxa"/>
            <w:tcBorders>
              <w:top w:val="single" w:sz="8" w:space="0" w:color="auto"/>
              <w:left w:val="single" w:sz="8" w:space="0" w:color="auto"/>
              <w:bottom w:val="single" w:sz="8" w:space="0" w:color="auto"/>
              <w:right w:val="nil"/>
            </w:tcBorders>
            <w:shd w:val="clear" w:color="auto" w:fill="00CCFF"/>
            <w:tcMar>
              <w:top w:w="15" w:type="dxa"/>
              <w:left w:w="15" w:type="dxa"/>
              <w:bottom w:w="0" w:type="dxa"/>
              <w:right w:w="15" w:type="dxa"/>
            </w:tcMar>
          </w:tcPr>
          <w:p w:rsidR="00472BA6" w:rsidRDefault="00472BA6">
            <w:pPr>
              <w:rPr>
                <w:rFonts w:ascii="Arial" w:hAnsi="Arial" w:cs="Arial"/>
                <w:b/>
                <w:bCs/>
                <w:sz w:val="20"/>
              </w:rPr>
            </w:pPr>
            <w:r>
              <w:rPr>
                <w:rFonts w:ascii="Arial" w:hAnsi="Arial" w:cs="Arial"/>
                <w:b/>
                <w:bCs/>
                <w:sz w:val="20"/>
              </w:rPr>
              <w:t>Региональные СМИ</w:t>
            </w:r>
          </w:p>
        </w:tc>
        <w:tc>
          <w:tcPr>
            <w:tcW w:w="0" w:type="auto"/>
            <w:tcBorders>
              <w:top w:val="single" w:sz="8" w:space="0" w:color="auto"/>
              <w:left w:val="nil"/>
              <w:bottom w:val="single" w:sz="8" w:space="0" w:color="auto"/>
              <w:right w:val="nil"/>
            </w:tcBorders>
            <w:shd w:val="clear" w:color="auto" w:fill="00CCFF"/>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gridSpan w:val="3"/>
            <w:tcBorders>
              <w:top w:val="single" w:sz="8" w:space="0" w:color="auto"/>
              <w:left w:val="single" w:sz="8" w:space="0" w:color="auto"/>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ЕР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КПРФ</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Яблоко</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СПС</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ЛДПР</w:t>
            </w:r>
          </w:p>
        </w:tc>
        <w:tc>
          <w:tcPr>
            <w:tcW w:w="0" w:type="auto"/>
            <w:gridSpan w:val="3"/>
            <w:tcBorders>
              <w:top w:val="single" w:sz="8" w:space="0" w:color="auto"/>
              <w:left w:val="nil"/>
              <w:bottom w:val="single" w:sz="8" w:space="0" w:color="auto"/>
              <w:right w:val="single" w:sz="8" w:space="0" w:color="000000"/>
            </w:tcBorders>
            <w:shd w:val="clear" w:color="auto" w:fill="00CCFF"/>
            <w:noWrap/>
            <w:tcMar>
              <w:top w:w="15" w:type="dxa"/>
              <w:left w:w="15" w:type="dxa"/>
              <w:bottom w:w="0" w:type="dxa"/>
              <w:right w:w="15" w:type="dxa"/>
            </w:tcMar>
            <w:vAlign w:val="bottom"/>
          </w:tcPr>
          <w:p w:rsidR="00472BA6" w:rsidRDefault="00472BA6">
            <w:pPr>
              <w:jc w:val="center"/>
              <w:rPr>
                <w:rFonts w:ascii="Arial" w:hAnsi="Arial" w:cs="Arial"/>
                <w:b/>
                <w:bCs/>
                <w:sz w:val="18"/>
                <w:szCs w:val="18"/>
              </w:rPr>
            </w:pPr>
            <w:r>
              <w:rPr>
                <w:rFonts w:ascii="Arial" w:hAnsi="Arial" w:cs="Arial"/>
                <w:b/>
                <w:bCs/>
                <w:sz w:val="18"/>
                <w:szCs w:val="18"/>
              </w:rPr>
              <w:t>НПРФ</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ЦФО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16</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СЗФО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8</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17</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СФО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19</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ПФО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8</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УФО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33</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10</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9</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11</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11</w:t>
            </w:r>
          </w:p>
        </w:tc>
      </w:tr>
      <w:tr w:rsidR="00472BA6">
        <w:trPr>
          <w:trHeight w:val="255"/>
        </w:trPr>
        <w:tc>
          <w:tcPr>
            <w:tcW w:w="290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ДФО</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single" w:sz="8" w:space="0" w:color="auto"/>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18</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6</w:t>
            </w:r>
          </w:p>
        </w:tc>
        <w:tc>
          <w:tcPr>
            <w:tcW w:w="0" w:type="auto"/>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single" w:sz="4"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5</w:t>
            </w:r>
          </w:p>
        </w:tc>
      </w:tr>
      <w:tr w:rsidR="00472BA6">
        <w:trPr>
          <w:trHeight w:val="270"/>
        </w:trPr>
        <w:tc>
          <w:tcPr>
            <w:tcW w:w="2900" w:type="dxa"/>
            <w:tcBorders>
              <w:top w:val="nil"/>
              <w:left w:val="single" w:sz="8" w:space="0" w:color="auto"/>
              <w:bottom w:val="nil"/>
              <w:right w:val="single" w:sz="4" w:space="0" w:color="auto"/>
            </w:tcBorders>
            <w:tcMar>
              <w:top w:w="15" w:type="dxa"/>
              <w:left w:w="15" w:type="dxa"/>
              <w:bottom w:w="0" w:type="dxa"/>
              <w:right w:w="15" w:type="dxa"/>
            </w:tcMar>
          </w:tcPr>
          <w:p w:rsidR="00472BA6" w:rsidRDefault="00472BA6">
            <w:pPr>
              <w:rPr>
                <w:rFonts w:ascii="Arial" w:hAnsi="Arial" w:cs="Arial"/>
                <w:sz w:val="20"/>
              </w:rPr>
            </w:pPr>
            <w:r>
              <w:rPr>
                <w:rFonts w:ascii="Arial" w:hAnsi="Arial" w:cs="Arial"/>
                <w:sz w:val="20"/>
              </w:rPr>
              <w:t>ЮФО</w:t>
            </w:r>
          </w:p>
        </w:tc>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tcBorders>
              <w:top w:val="nil"/>
              <w:left w:val="single" w:sz="8" w:space="0" w:color="auto"/>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3</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7</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4</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2</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4" w:space="0" w:color="auto"/>
            </w:tcBorders>
            <w:shd w:val="clear" w:color="auto" w:fill="33CCCC"/>
            <w:noWrap/>
            <w:tcMar>
              <w:top w:w="15" w:type="dxa"/>
              <w:left w:w="15" w:type="dxa"/>
              <w:bottom w:w="0" w:type="dxa"/>
              <w:right w:w="15" w:type="dxa"/>
            </w:tcMar>
            <w:vAlign w:val="bottom"/>
          </w:tcPr>
          <w:p w:rsidR="00472BA6" w:rsidRDefault="00472BA6">
            <w:pPr>
              <w:jc w:val="right"/>
              <w:rPr>
                <w:rFonts w:ascii="Arial" w:hAnsi="Arial" w:cs="Arial"/>
                <w:sz w:val="20"/>
              </w:rPr>
            </w:pPr>
            <w:r>
              <w:rPr>
                <w:rFonts w:ascii="Arial" w:hAnsi="Arial" w:cs="Arial"/>
                <w:sz w:val="20"/>
              </w:rPr>
              <w:t>1</w:t>
            </w:r>
          </w:p>
        </w:tc>
        <w:tc>
          <w:tcPr>
            <w:tcW w:w="0" w:type="auto"/>
            <w:tcBorders>
              <w:top w:val="nil"/>
              <w:left w:val="nil"/>
              <w:bottom w:val="nil"/>
              <w:right w:val="single" w:sz="4"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nil"/>
              <w:left w:val="nil"/>
              <w:bottom w:val="nil"/>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r>
      <w:tr w:rsidR="00472BA6">
        <w:trPr>
          <w:trHeight w:val="270"/>
        </w:trPr>
        <w:tc>
          <w:tcPr>
            <w:tcW w:w="2900" w:type="dxa"/>
            <w:tcBorders>
              <w:top w:val="single" w:sz="8" w:space="0" w:color="auto"/>
              <w:left w:val="single" w:sz="8" w:space="0" w:color="auto"/>
              <w:bottom w:val="single" w:sz="8" w:space="0" w:color="auto"/>
              <w:right w:val="single" w:sz="4" w:space="0" w:color="auto"/>
            </w:tcBorders>
            <w:shd w:val="clear" w:color="auto" w:fill="FF9900"/>
            <w:tcMar>
              <w:top w:w="15" w:type="dxa"/>
              <w:left w:w="15" w:type="dxa"/>
              <w:bottom w:w="0" w:type="dxa"/>
              <w:right w:w="15" w:type="dxa"/>
            </w:tcMar>
          </w:tcPr>
          <w:p w:rsidR="00472BA6" w:rsidRDefault="00472BA6">
            <w:pPr>
              <w:rPr>
                <w:rFonts w:ascii="Arial" w:hAnsi="Arial" w:cs="Arial"/>
                <w:b/>
                <w:bCs/>
                <w:sz w:val="20"/>
              </w:rPr>
            </w:pPr>
            <w:r>
              <w:rPr>
                <w:rFonts w:ascii="Arial" w:hAnsi="Arial" w:cs="Arial"/>
                <w:b/>
                <w:bCs/>
                <w:sz w:val="20"/>
              </w:rPr>
              <w:t>Общий итог</w:t>
            </w:r>
          </w:p>
        </w:tc>
        <w:tc>
          <w:tcPr>
            <w:tcW w:w="0" w:type="auto"/>
            <w:tcBorders>
              <w:top w:val="single" w:sz="8" w:space="0" w:color="auto"/>
              <w:left w:val="nil"/>
              <w:bottom w:val="single" w:sz="8" w:space="0" w:color="auto"/>
              <w:right w:val="nil"/>
            </w:tcBorders>
            <w:shd w:val="clear" w:color="auto" w:fill="FF9900"/>
            <w:noWrap/>
            <w:tcMar>
              <w:top w:w="15" w:type="dxa"/>
              <w:left w:w="15" w:type="dxa"/>
              <w:bottom w:w="0" w:type="dxa"/>
              <w:right w:w="15" w:type="dxa"/>
            </w:tcMar>
            <w:vAlign w:val="bottom"/>
          </w:tcPr>
          <w:p w:rsidR="00472BA6" w:rsidRDefault="00472BA6">
            <w:pPr>
              <w:rPr>
                <w:rFonts w:ascii="Arial" w:hAnsi="Arial" w:cs="Arial"/>
                <w:sz w:val="20"/>
              </w:rPr>
            </w:pPr>
            <w:r>
              <w:rPr>
                <w:rFonts w:ascii="Arial" w:hAnsi="Arial" w:cs="Arial"/>
                <w:sz w:val="20"/>
              </w:rPr>
              <w:t> </w:t>
            </w:r>
          </w:p>
        </w:tc>
        <w:tc>
          <w:tcPr>
            <w:tcW w:w="0" w:type="auto"/>
            <w:tcBorders>
              <w:top w:val="single" w:sz="8" w:space="0" w:color="auto"/>
              <w:left w:val="single" w:sz="8" w:space="0" w:color="auto"/>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94</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55</w:t>
            </w:r>
          </w:p>
        </w:tc>
        <w:tc>
          <w:tcPr>
            <w:tcW w:w="0" w:type="auto"/>
            <w:tcBorders>
              <w:top w:val="single" w:sz="8" w:space="0" w:color="auto"/>
              <w:left w:val="nil"/>
              <w:bottom w:val="single" w:sz="8" w:space="0" w:color="auto"/>
              <w:right w:val="single" w:sz="8"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229</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49</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42</w:t>
            </w:r>
          </w:p>
        </w:tc>
        <w:tc>
          <w:tcPr>
            <w:tcW w:w="0" w:type="auto"/>
            <w:tcBorders>
              <w:top w:val="single" w:sz="8" w:space="0" w:color="auto"/>
              <w:left w:val="nil"/>
              <w:bottom w:val="single" w:sz="8" w:space="0" w:color="auto"/>
              <w:right w:val="single" w:sz="8"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96</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30</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12</w:t>
            </w:r>
          </w:p>
        </w:tc>
        <w:tc>
          <w:tcPr>
            <w:tcW w:w="0" w:type="auto"/>
            <w:tcBorders>
              <w:top w:val="single" w:sz="8" w:space="0" w:color="auto"/>
              <w:left w:val="nil"/>
              <w:bottom w:val="single" w:sz="8" w:space="0" w:color="auto"/>
              <w:right w:val="single" w:sz="8"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93</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16</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15</w:t>
            </w:r>
          </w:p>
        </w:tc>
        <w:tc>
          <w:tcPr>
            <w:tcW w:w="0" w:type="auto"/>
            <w:tcBorders>
              <w:top w:val="single" w:sz="8" w:space="0" w:color="auto"/>
              <w:left w:val="nil"/>
              <w:bottom w:val="single" w:sz="8" w:space="0" w:color="auto"/>
              <w:right w:val="single" w:sz="8"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72</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7</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9</w:t>
            </w:r>
          </w:p>
        </w:tc>
        <w:tc>
          <w:tcPr>
            <w:tcW w:w="0" w:type="auto"/>
            <w:tcBorders>
              <w:top w:val="single" w:sz="8" w:space="0" w:color="auto"/>
              <w:left w:val="nil"/>
              <w:bottom w:val="single" w:sz="8" w:space="0" w:color="auto"/>
              <w:right w:val="single" w:sz="8"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55</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22</w:t>
            </w:r>
          </w:p>
        </w:tc>
        <w:tc>
          <w:tcPr>
            <w:tcW w:w="0" w:type="auto"/>
            <w:tcBorders>
              <w:top w:val="single" w:sz="8" w:space="0" w:color="auto"/>
              <w:left w:val="nil"/>
              <w:bottom w:val="single" w:sz="8" w:space="0" w:color="auto"/>
              <w:right w:val="single" w:sz="4"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6</w:t>
            </w:r>
          </w:p>
        </w:tc>
        <w:tc>
          <w:tcPr>
            <w:tcW w:w="0" w:type="auto"/>
            <w:tcBorders>
              <w:top w:val="single" w:sz="8" w:space="0" w:color="auto"/>
              <w:left w:val="nil"/>
              <w:bottom w:val="single" w:sz="8" w:space="0" w:color="auto"/>
              <w:right w:val="single" w:sz="8" w:space="0" w:color="auto"/>
            </w:tcBorders>
            <w:shd w:val="clear" w:color="auto" w:fill="FF9900"/>
            <w:noWrap/>
            <w:tcMar>
              <w:top w:w="15" w:type="dxa"/>
              <w:left w:w="15" w:type="dxa"/>
              <w:bottom w:w="0" w:type="dxa"/>
              <w:right w:w="15" w:type="dxa"/>
            </w:tcMar>
            <w:vAlign w:val="bottom"/>
          </w:tcPr>
          <w:p w:rsidR="00472BA6" w:rsidRDefault="00472BA6">
            <w:pPr>
              <w:jc w:val="right"/>
              <w:rPr>
                <w:rFonts w:ascii="Arial" w:hAnsi="Arial" w:cs="Arial"/>
                <w:b/>
                <w:bCs/>
                <w:sz w:val="18"/>
                <w:szCs w:val="18"/>
              </w:rPr>
            </w:pPr>
            <w:r>
              <w:rPr>
                <w:rFonts w:ascii="Arial" w:hAnsi="Arial" w:cs="Arial"/>
                <w:b/>
                <w:bCs/>
                <w:sz w:val="18"/>
                <w:szCs w:val="18"/>
              </w:rPr>
              <w:t>42</w:t>
            </w:r>
          </w:p>
        </w:tc>
      </w:tr>
      <w:tr w:rsidR="00472BA6">
        <w:trPr>
          <w:trHeight w:val="270"/>
        </w:trPr>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r>
      <w:tr w:rsidR="00472BA6">
        <w:trPr>
          <w:trHeight w:val="270"/>
        </w:trPr>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tcBorders>
              <w:top w:val="single" w:sz="8" w:space="0" w:color="auto"/>
              <w:left w:val="single" w:sz="8" w:space="0" w:color="auto"/>
              <w:bottom w:val="single" w:sz="8" w:space="0" w:color="auto"/>
              <w:right w:val="nil"/>
            </w:tcBorders>
            <w:shd w:val="clear" w:color="auto" w:fill="33CCCC"/>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single" w:sz="8" w:space="0" w:color="auto"/>
              <w:left w:val="nil"/>
              <w:bottom w:val="single" w:sz="8" w:space="0" w:color="auto"/>
              <w:right w:val="single" w:sz="8" w:space="0" w:color="auto"/>
            </w:tcBorders>
            <w:shd w:val="clear" w:color="auto" w:fill="33CCCC"/>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gridSpan w:val="15"/>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Позитивные материалы</w:t>
            </w:r>
          </w:p>
        </w:tc>
      </w:tr>
      <w:tr w:rsidR="00472BA6">
        <w:trPr>
          <w:trHeight w:val="105"/>
        </w:trPr>
        <w:tc>
          <w:tcPr>
            <w:tcW w:w="0" w:type="auto"/>
            <w:noWrap/>
            <w:tcMar>
              <w:top w:w="15" w:type="dxa"/>
              <w:left w:w="15" w:type="dxa"/>
              <w:bottom w:w="0" w:type="dxa"/>
              <w:right w:w="15" w:type="dxa"/>
            </w:tcMar>
            <w:vAlign w:val="bottom"/>
          </w:tcPr>
          <w:p w:rsidR="00472BA6" w:rsidRDefault="00472BA6">
            <w:pPr>
              <w:rPr>
                <w:rFonts w:ascii="Arial" w:hAnsi="Arial" w:cs="Arial"/>
                <w:sz w:val="10"/>
              </w:rPr>
            </w:pPr>
          </w:p>
        </w:tc>
        <w:tc>
          <w:tcPr>
            <w:tcW w:w="0" w:type="auto"/>
            <w:noWrap/>
            <w:tcMar>
              <w:top w:w="15" w:type="dxa"/>
              <w:left w:w="15" w:type="dxa"/>
              <w:bottom w:w="0" w:type="dxa"/>
              <w:right w:w="15" w:type="dxa"/>
            </w:tcMar>
            <w:vAlign w:val="bottom"/>
          </w:tcPr>
          <w:p w:rsidR="00472BA6" w:rsidRDefault="00472BA6">
            <w:pPr>
              <w:rPr>
                <w:rFonts w:ascii="Arial" w:hAnsi="Arial" w:cs="Arial"/>
                <w:sz w:val="10"/>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r>
      <w:tr w:rsidR="00472BA6">
        <w:trPr>
          <w:trHeight w:val="270"/>
        </w:trPr>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tcBorders>
              <w:top w:val="single" w:sz="8" w:space="0" w:color="auto"/>
              <w:left w:val="single" w:sz="8" w:space="0" w:color="auto"/>
              <w:bottom w:val="single" w:sz="8" w:space="0" w:color="auto"/>
              <w:right w:val="nil"/>
            </w:tcBorders>
            <w:shd w:val="clear" w:color="auto" w:fill="FF000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single" w:sz="8" w:space="0" w:color="auto"/>
              <w:left w:val="nil"/>
              <w:bottom w:val="single" w:sz="8" w:space="0" w:color="auto"/>
              <w:right w:val="single" w:sz="8" w:space="0" w:color="auto"/>
            </w:tcBorders>
            <w:shd w:val="clear" w:color="auto" w:fill="FF000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gridSpan w:val="15"/>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Негативные материалы</w:t>
            </w:r>
          </w:p>
        </w:tc>
      </w:tr>
      <w:tr w:rsidR="00472BA6">
        <w:trPr>
          <w:trHeight w:val="105"/>
        </w:trPr>
        <w:tc>
          <w:tcPr>
            <w:tcW w:w="0" w:type="auto"/>
            <w:noWrap/>
            <w:tcMar>
              <w:top w:w="15" w:type="dxa"/>
              <w:left w:w="15" w:type="dxa"/>
              <w:bottom w:w="0" w:type="dxa"/>
              <w:right w:w="15" w:type="dxa"/>
            </w:tcMar>
            <w:vAlign w:val="bottom"/>
          </w:tcPr>
          <w:p w:rsidR="00472BA6" w:rsidRDefault="00472BA6">
            <w:pPr>
              <w:rPr>
                <w:rFonts w:ascii="Arial" w:hAnsi="Arial" w:cs="Arial"/>
                <w:sz w:val="10"/>
              </w:rPr>
            </w:pPr>
          </w:p>
        </w:tc>
        <w:tc>
          <w:tcPr>
            <w:tcW w:w="0" w:type="auto"/>
            <w:noWrap/>
            <w:tcMar>
              <w:top w:w="15" w:type="dxa"/>
              <w:left w:w="15" w:type="dxa"/>
              <w:bottom w:w="0" w:type="dxa"/>
              <w:right w:w="15" w:type="dxa"/>
            </w:tcMar>
            <w:vAlign w:val="bottom"/>
          </w:tcPr>
          <w:p w:rsidR="00472BA6" w:rsidRDefault="00472BA6">
            <w:pPr>
              <w:rPr>
                <w:rFonts w:ascii="Arial" w:hAnsi="Arial" w:cs="Arial"/>
                <w:sz w:val="10"/>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c>
          <w:tcPr>
            <w:tcW w:w="0" w:type="auto"/>
            <w:noWrap/>
            <w:tcMar>
              <w:top w:w="15" w:type="dxa"/>
              <w:left w:w="15" w:type="dxa"/>
              <w:bottom w:w="0" w:type="dxa"/>
              <w:right w:w="15" w:type="dxa"/>
            </w:tcMar>
            <w:vAlign w:val="bottom"/>
          </w:tcPr>
          <w:p w:rsidR="00472BA6" w:rsidRDefault="00472BA6">
            <w:pPr>
              <w:rPr>
                <w:rFonts w:ascii="Arial" w:hAnsi="Arial" w:cs="Arial"/>
                <w:sz w:val="10"/>
                <w:szCs w:val="18"/>
              </w:rPr>
            </w:pPr>
          </w:p>
        </w:tc>
      </w:tr>
      <w:tr w:rsidR="00472BA6">
        <w:trPr>
          <w:trHeight w:val="270"/>
        </w:trPr>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noWrap/>
            <w:tcMar>
              <w:top w:w="15" w:type="dxa"/>
              <w:left w:w="15" w:type="dxa"/>
              <w:bottom w:w="0" w:type="dxa"/>
              <w:right w:w="15" w:type="dxa"/>
            </w:tcMar>
            <w:vAlign w:val="bottom"/>
          </w:tcPr>
          <w:p w:rsidR="00472BA6" w:rsidRDefault="00472BA6">
            <w:pPr>
              <w:rPr>
                <w:rFonts w:ascii="Arial" w:hAnsi="Arial" w:cs="Arial"/>
                <w:sz w:val="20"/>
              </w:rPr>
            </w:pPr>
          </w:p>
        </w:tc>
        <w:tc>
          <w:tcPr>
            <w:tcW w:w="0" w:type="auto"/>
            <w:tcBorders>
              <w:top w:val="single" w:sz="8" w:space="0" w:color="auto"/>
              <w:left w:val="single" w:sz="8" w:space="0" w:color="auto"/>
              <w:bottom w:val="single" w:sz="8" w:space="0" w:color="auto"/>
              <w:right w:val="nil"/>
            </w:tcBorders>
            <w:shd w:val="clear" w:color="auto" w:fill="C0C0C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tcBorders>
              <w:top w:val="single" w:sz="8" w:space="0" w:color="auto"/>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 </w:t>
            </w:r>
          </w:p>
        </w:tc>
        <w:tc>
          <w:tcPr>
            <w:tcW w:w="0" w:type="auto"/>
            <w:noWrap/>
            <w:tcMar>
              <w:top w:w="15" w:type="dxa"/>
              <w:left w:w="15" w:type="dxa"/>
              <w:bottom w:w="0" w:type="dxa"/>
              <w:right w:w="15" w:type="dxa"/>
            </w:tcMar>
            <w:vAlign w:val="bottom"/>
          </w:tcPr>
          <w:p w:rsidR="00472BA6" w:rsidRDefault="00472BA6">
            <w:pPr>
              <w:rPr>
                <w:rFonts w:ascii="Arial" w:hAnsi="Arial" w:cs="Arial"/>
                <w:sz w:val="18"/>
                <w:szCs w:val="18"/>
              </w:rPr>
            </w:pPr>
          </w:p>
        </w:tc>
        <w:tc>
          <w:tcPr>
            <w:tcW w:w="0" w:type="auto"/>
            <w:gridSpan w:val="15"/>
            <w:noWrap/>
            <w:tcMar>
              <w:top w:w="15" w:type="dxa"/>
              <w:left w:w="15" w:type="dxa"/>
              <w:bottom w:w="0" w:type="dxa"/>
              <w:right w:w="15" w:type="dxa"/>
            </w:tcMar>
            <w:vAlign w:val="bottom"/>
          </w:tcPr>
          <w:p w:rsidR="00472BA6" w:rsidRDefault="00472BA6">
            <w:pPr>
              <w:rPr>
                <w:rFonts w:ascii="Arial" w:hAnsi="Arial" w:cs="Arial"/>
                <w:sz w:val="18"/>
                <w:szCs w:val="18"/>
              </w:rPr>
            </w:pPr>
            <w:r>
              <w:rPr>
                <w:rFonts w:ascii="Arial" w:hAnsi="Arial" w:cs="Arial"/>
                <w:sz w:val="18"/>
                <w:szCs w:val="18"/>
              </w:rPr>
              <w:t>Нейтральные материалы</w:t>
            </w:r>
          </w:p>
        </w:tc>
      </w:tr>
    </w:tbl>
    <w:p w:rsidR="00472BA6" w:rsidRDefault="00ED651C">
      <w:pPr>
        <w:rPr>
          <w:spacing w:val="40"/>
          <w:u w:val="single"/>
        </w:rPr>
      </w:pPr>
      <w:r>
        <w:pict>
          <v:shape id="_x0000_i1026" type="#_x0000_t75" style="width:.75pt;height:15pt">
            <v:imagedata r:id="rId9" o:title=""/>
          </v:shape>
        </w:pict>
      </w:r>
      <w:r w:rsidR="00472BA6">
        <w:rPr>
          <w:spacing w:val="40"/>
          <w:u w:val="single"/>
        </w:rPr>
        <w:t>Анализ освещения деятельности политической партии "Единая Россия" по центральному телевидению:</w:t>
      </w:r>
    </w:p>
    <w:p w:rsidR="00472BA6" w:rsidRDefault="00472BA6">
      <w:pPr>
        <w:jc w:val="both"/>
        <w:rPr>
          <w:spacing w:val="40"/>
        </w:rPr>
      </w:pPr>
      <w:r>
        <w:rPr>
          <w:spacing w:val="40"/>
        </w:rPr>
        <w:t> Анализ распечаток программ центрального телевидения за период с 3 октября по 9 ноября 2003 г. свидетельствует о явно преобладающем освещении деятельности партии "Единая Россия". Характер распространяемой информации свидетельствует о создании только положительного образа партии "Единая Россия". Так, полученные по электронной почте материалы распечатки программ центрального телевидения свидетельствуют о следующем:</w:t>
      </w:r>
    </w:p>
    <w:p w:rsidR="00472BA6" w:rsidRDefault="00472BA6">
      <w:pPr>
        <w:jc w:val="both"/>
        <w:rPr>
          <w:spacing w:val="40"/>
        </w:rPr>
      </w:pPr>
      <w:r>
        <w:rPr>
          <w:spacing w:val="40"/>
        </w:rPr>
        <w:t xml:space="preserve">1. В период с 3 октября по 5 октября 2003 г. партия "Единая Россия" упоминалась 6 раз. Так, 03.10.2003 г. в новостных передачах "Вести" - ГТРК "Россия", и "Время" - "I канал" был передан сюжет о рабочей поездке Президента России В.В. Путина в г. Краснодар, в ходе которой он выразил благодарность центристским партиям и персонально "Единой России" за поддержку, оказанную ему в вопросах развития АПК. Сюжет был распространен повторно 5 октября 2003 г. в передаче "Вести недели". Характер транслируемой информации можно определить как </w:t>
      </w:r>
      <w:r>
        <w:rPr>
          <w:spacing w:val="40"/>
          <w:lang w:val="en-US"/>
        </w:rPr>
        <w:t>PR</w:t>
      </w:r>
      <w:r>
        <w:rPr>
          <w:spacing w:val="40"/>
        </w:rPr>
        <w:t xml:space="preserve"> - деятельность партии "Единая Россия" с использованием в качестве основы популярности Президента России у населения страны.</w:t>
      </w:r>
    </w:p>
    <w:p w:rsidR="00472BA6" w:rsidRDefault="00472BA6">
      <w:pPr>
        <w:jc w:val="both"/>
        <w:rPr>
          <w:spacing w:val="40"/>
        </w:rPr>
      </w:pPr>
      <w:r>
        <w:rPr>
          <w:spacing w:val="40"/>
        </w:rPr>
        <w:t>Особенностью транслируемых передач является освещение деятельности Б.Грызлова как Министра внутренних дел Российской Федерации с одновременным упоминанием о нем и как о председателе Высшего Совета "Единой России". Поводом для освещения деятельности Б.Грызлова явились факты текущей деятельности руководителя МВД: вручение наград, принятие присяги, борьба с преступностью. Эту информацию тоже можно определить как агитацию за партию "Единая Россия".</w:t>
      </w:r>
    </w:p>
    <w:p w:rsidR="00472BA6" w:rsidRDefault="00472BA6">
      <w:pPr>
        <w:jc w:val="both"/>
        <w:rPr>
          <w:spacing w:val="40"/>
        </w:rPr>
      </w:pPr>
    </w:p>
    <w:p w:rsidR="00472BA6" w:rsidRDefault="00472BA6">
      <w:pPr>
        <w:jc w:val="both"/>
        <w:rPr>
          <w:spacing w:val="40"/>
        </w:rPr>
      </w:pPr>
      <w:r>
        <w:rPr>
          <w:spacing w:val="40"/>
        </w:rPr>
        <w:t>2. За период с 6 октября 2003 г. по 12 октября 2003 г. партия "Единая Россия" упоминалась 9 раз. Во всех случаях информация носит положительный характер и направлена на создание положительного образа партии и ее лидеров.</w:t>
      </w:r>
    </w:p>
    <w:p w:rsidR="00472BA6" w:rsidRDefault="00472BA6">
      <w:pPr>
        <w:jc w:val="both"/>
        <w:rPr>
          <w:spacing w:val="40"/>
        </w:rPr>
      </w:pPr>
    </w:p>
    <w:p w:rsidR="00472BA6" w:rsidRDefault="00472BA6">
      <w:pPr>
        <w:jc w:val="both"/>
        <w:rPr>
          <w:spacing w:val="40"/>
        </w:rPr>
      </w:pPr>
      <w:r>
        <w:rPr>
          <w:spacing w:val="40"/>
        </w:rPr>
        <w:t>3. За период с 13 октября 2003 г. по 19 октября 2003 г. партия "Единая Россия" упоминается 4 раза. В основном освещаются поездки и встречи лидера "Единой России" Б.Грызлова.</w:t>
      </w:r>
    </w:p>
    <w:p w:rsidR="00472BA6" w:rsidRDefault="00472BA6">
      <w:pPr>
        <w:jc w:val="both"/>
        <w:rPr>
          <w:spacing w:val="40"/>
        </w:rPr>
      </w:pPr>
      <w:r>
        <w:rPr>
          <w:spacing w:val="40"/>
        </w:rPr>
        <w:t>За указанный период КПРФ упоминается 9 раз. Случаев положительного упоминания не выявлено. Информация носит агрессивный характер. Направленность - создание стойкого отрицательного отношения у населения. Способы - критика формирования избирательного списка, дискредитация лидера КПРФ Г.А.Зюганова в глазах избирателей посредством распространения сведений, не соответствующих действительности, о приобретении в собственность земли в Орловской области, ухудшение условий жизни в Тульской области с демонстрацией губернатора В. Стародубцева.</w:t>
      </w:r>
    </w:p>
    <w:p w:rsidR="00472BA6" w:rsidRDefault="00472BA6">
      <w:pPr>
        <w:jc w:val="both"/>
        <w:rPr>
          <w:spacing w:val="40"/>
        </w:rPr>
      </w:pPr>
      <w:r>
        <w:rPr>
          <w:spacing w:val="40"/>
        </w:rPr>
        <w:t>4. За период с 20 октября 2003 г. по 26 октября 2003 г. партия "Единая Россия" упоминается 4 раза. Информация носит только положительный характер.</w:t>
      </w:r>
    </w:p>
    <w:p w:rsidR="00472BA6" w:rsidRDefault="00472BA6">
      <w:pPr>
        <w:jc w:val="both"/>
        <w:rPr>
          <w:spacing w:val="40"/>
        </w:rPr>
      </w:pPr>
      <w:r>
        <w:rPr>
          <w:spacing w:val="40"/>
        </w:rPr>
        <w:t>5. За период с 27 октября 2003 г. по 2 ноября 2003 г. партия "Единая Россия" упоминается 10 раз. Сведения носят только положительный характер. Положительный образ создается посредством комментариев лидеров партии снижения тарифов на электроэнергию, критике Чубайса, освещения поездок по регионам России Б.Грызлова С.Шойгу и др.</w:t>
      </w:r>
    </w:p>
    <w:p w:rsidR="00472BA6" w:rsidRDefault="00472BA6">
      <w:pPr>
        <w:jc w:val="both"/>
        <w:rPr>
          <w:spacing w:val="40"/>
        </w:rPr>
      </w:pPr>
      <w:r>
        <w:rPr>
          <w:spacing w:val="40"/>
        </w:rPr>
        <w:t>"Единой России" по времени каналы центрального телевидения уделили в общей сложности 17 минут 35 секунд, содержащих о ней исключительно положительную информацию.</w:t>
      </w:r>
    </w:p>
    <w:p w:rsidR="00472BA6" w:rsidRDefault="00472BA6">
      <w:pPr>
        <w:jc w:val="both"/>
        <w:rPr>
          <w:spacing w:val="40"/>
        </w:rPr>
      </w:pPr>
      <w:r>
        <w:rPr>
          <w:spacing w:val="40"/>
        </w:rPr>
        <w:t>За указанный период КПРФ упоминается 6 раз. Информация направлена на создание отрицательного образа КПРФ и ее лидеров у населения. Способы - указание на сотрудничество с Б.Березовским, использован комментарий депутата Маевского, распространение сведений о выявленных Счетной палатой финансовых нарушениях в корпорации "Росагропром" с обязательным указанием на В.Видьманова как на "спонсора" КПРФ, репортаж о срыве отопительного сезона губернатором-коммунистом М.Машковцевым.</w:t>
      </w:r>
    </w:p>
    <w:p w:rsidR="00472BA6" w:rsidRDefault="00472BA6">
      <w:pPr>
        <w:jc w:val="both"/>
        <w:rPr>
          <w:spacing w:val="40"/>
        </w:rPr>
      </w:pPr>
      <w:r>
        <w:rPr>
          <w:spacing w:val="40"/>
        </w:rPr>
        <w:t>Каналы телевидения за указанный период уделили КПРФ в общей сложности 26 минут 43 секунды эфирного времени, содержащего о ней исключительно отрицательную информацию.</w:t>
      </w:r>
    </w:p>
    <w:p w:rsidR="00472BA6" w:rsidRDefault="00472BA6">
      <w:pPr>
        <w:jc w:val="both"/>
        <w:rPr>
          <w:spacing w:val="40"/>
        </w:rPr>
      </w:pPr>
      <w:r>
        <w:rPr>
          <w:spacing w:val="40"/>
        </w:rPr>
        <w:t>Партия СПС упоминается 2 раза. 1 раз освещается негативно в связи с отказом предоставить слово А.Чубайсу. Эфирное время - не более 1 минуты.</w:t>
      </w:r>
    </w:p>
    <w:p w:rsidR="00472BA6" w:rsidRDefault="00472BA6">
      <w:pPr>
        <w:jc w:val="both"/>
        <w:rPr>
          <w:spacing w:val="40"/>
        </w:rPr>
      </w:pPr>
      <w:r>
        <w:rPr>
          <w:spacing w:val="40"/>
        </w:rPr>
        <w:t>6. За период с 3 ноября 2003 г. по 9 ноября 2003 г. партия "Единая Россия" упоминается 13 раз. Информация носит только положительный образ и направлена на создание положительного образа у населения страны посредством освещения поездок Б.Грызлова и С.Шойгу по стране, оправдания отказа от участия в теледебатах, демонстрации лидеров, традиционно обеспечивающих высокий административный ресурс на выборах - М.Шаймиева.</w:t>
      </w:r>
    </w:p>
    <w:p w:rsidR="00472BA6" w:rsidRDefault="00472BA6">
      <w:pPr>
        <w:jc w:val="both"/>
        <w:rPr>
          <w:spacing w:val="40"/>
        </w:rPr>
      </w:pPr>
      <w:r>
        <w:rPr>
          <w:spacing w:val="40"/>
        </w:rPr>
        <w:t>Телеканалы уделили в общей сложности за указанный период 31 минуту 53 секунды (положительной информации.</w:t>
      </w:r>
    </w:p>
    <w:p w:rsidR="00472BA6" w:rsidRDefault="00472BA6">
      <w:pPr>
        <w:jc w:val="both"/>
        <w:rPr>
          <w:spacing w:val="40"/>
        </w:rPr>
      </w:pPr>
    </w:p>
    <w:p w:rsidR="00472BA6" w:rsidRDefault="00472BA6">
      <w:pPr>
        <w:jc w:val="both"/>
        <w:rPr>
          <w:spacing w:val="40"/>
        </w:rPr>
      </w:pPr>
      <w:r>
        <w:rPr>
          <w:spacing w:val="40"/>
        </w:rPr>
        <w:t xml:space="preserve">Свидетельством эффективности такой активной деятельности пресс-службы партии "Единая Россия" можно считать её рейтинг, в течении  периода 3.10.03-10.11.03, согласно опросам ФОМ, поддерживающийся на уровне 20% (приложение 4). </w:t>
      </w:r>
    </w:p>
    <w:p w:rsidR="00472BA6" w:rsidRDefault="00472BA6">
      <w:pPr>
        <w:jc w:val="both"/>
        <w:rPr>
          <w:spacing w:val="40"/>
        </w:rPr>
      </w:pPr>
    </w:p>
    <w:p w:rsidR="00472BA6" w:rsidRDefault="00472BA6">
      <w:pPr>
        <w:jc w:val="both"/>
        <w:rPr>
          <w:spacing w:val="40"/>
        </w:rPr>
      </w:pPr>
      <w:r>
        <w:rPr>
          <w:spacing w:val="40"/>
        </w:rPr>
        <w:t>Также следует отметить, что образ, созданный и поддерживаемый партией удалось внедрить в сознание потенциальных избирателей. Так по данным ФОМ вот, чем руководствуются люди, которые в принципе могли бы отдать свой голос за "партию власти":</w:t>
      </w:r>
    </w:p>
    <w:p w:rsidR="00472BA6" w:rsidRDefault="00472BA6">
      <w:pPr>
        <w:numPr>
          <w:ilvl w:val="0"/>
          <w:numId w:val="25"/>
        </w:numPr>
        <w:jc w:val="both"/>
        <w:rPr>
          <w:spacing w:val="40"/>
        </w:rPr>
      </w:pPr>
      <w:r>
        <w:rPr>
          <w:spacing w:val="40"/>
        </w:rPr>
        <w:t>14% говорят о симпатии к "Единой России": некоторым она просто "по душе", некоторым симпатичны лидеры партии, некоторым близки ее идейные позиции (</w:t>
      </w:r>
      <w:r>
        <w:rPr>
          <w:rStyle w:val="sel2"/>
          <w:spacing w:val="40"/>
        </w:rPr>
        <w:t>"верю им"; "нравится Лужков"; "она мне по душе"; "идеи и цели партии близки мне"</w:t>
      </w:r>
      <w:r>
        <w:rPr>
          <w:spacing w:val="40"/>
        </w:rPr>
        <w:t xml:space="preserve">); есть и такие, кого привлекает </w:t>
      </w:r>
      <w:r>
        <w:rPr>
          <w:rStyle w:val="sel2"/>
          <w:spacing w:val="40"/>
        </w:rPr>
        <w:t>"громкое название, многообещающее"</w:t>
      </w:r>
      <w:r>
        <w:rPr>
          <w:spacing w:val="40"/>
        </w:rPr>
        <w:t xml:space="preserve">. </w:t>
      </w:r>
    </w:p>
    <w:p w:rsidR="00472BA6" w:rsidRDefault="00472BA6">
      <w:pPr>
        <w:numPr>
          <w:ilvl w:val="0"/>
          <w:numId w:val="25"/>
        </w:numPr>
        <w:jc w:val="both"/>
        <w:rPr>
          <w:spacing w:val="40"/>
        </w:rPr>
      </w:pPr>
      <w:r>
        <w:rPr>
          <w:spacing w:val="40"/>
        </w:rPr>
        <w:t>Для 3% важным аргументом является то, что "Единую Россию" поддерживает В.Путин (</w:t>
      </w:r>
      <w:r>
        <w:rPr>
          <w:rStyle w:val="sel2"/>
          <w:spacing w:val="40"/>
        </w:rPr>
        <w:t>"партия президента"</w:t>
      </w:r>
      <w:r>
        <w:rPr>
          <w:spacing w:val="40"/>
        </w:rPr>
        <w:t xml:space="preserve">). </w:t>
      </w:r>
    </w:p>
    <w:p w:rsidR="00472BA6" w:rsidRDefault="00472BA6">
      <w:pPr>
        <w:numPr>
          <w:ilvl w:val="0"/>
          <w:numId w:val="25"/>
        </w:numPr>
        <w:jc w:val="both"/>
        <w:rPr>
          <w:spacing w:val="40"/>
        </w:rPr>
      </w:pPr>
      <w:r>
        <w:rPr>
          <w:spacing w:val="40"/>
        </w:rPr>
        <w:t>Некоторые сравнивают "партию власти" с конкурентами и отмечают ее преимущества: она, по их мнению, серьезнее, сильнее, перспективнее, популярнее соперников (</w:t>
      </w:r>
      <w:r>
        <w:rPr>
          <w:rStyle w:val="sel2"/>
          <w:spacing w:val="40"/>
        </w:rPr>
        <w:t>"одна из самых перспективных"; "солиднее других"; "других нормальных партий не знаю"; "большинство проголосует за эту партию"</w:t>
      </w:r>
      <w:r>
        <w:rPr>
          <w:spacing w:val="40"/>
        </w:rPr>
        <w:t xml:space="preserve">). </w:t>
      </w:r>
    </w:p>
    <w:p w:rsidR="00472BA6" w:rsidRDefault="00472BA6">
      <w:pPr>
        <w:numPr>
          <w:ilvl w:val="0"/>
          <w:numId w:val="25"/>
        </w:numPr>
        <w:jc w:val="both"/>
        <w:rPr>
          <w:spacing w:val="40"/>
        </w:rPr>
      </w:pPr>
      <w:r>
        <w:rPr>
          <w:spacing w:val="40"/>
        </w:rPr>
        <w:t xml:space="preserve">2% опрошенных отмечают, что </w:t>
      </w:r>
      <w:r>
        <w:rPr>
          <w:rStyle w:val="sel2"/>
          <w:spacing w:val="40"/>
        </w:rPr>
        <w:t>"видны дела"</w:t>
      </w:r>
      <w:r>
        <w:rPr>
          <w:spacing w:val="40"/>
        </w:rPr>
        <w:t xml:space="preserve"> этой партии и ее лидеров, - это подкупает (</w:t>
      </w:r>
      <w:r>
        <w:rPr>
          <w:rStyle w:val="sel2"/>
          <w:spacing w:val="40"/>
        </w:rPr>
        <w:t>"малоимущим помогают"; "для КАМАЗа очень много делают"; "они помогают пенсионерам"</w:t>
      </w:r>
      <w:r>
        <w:rPr>
          <w:spacing w:val="40"/>
        </w:rPr>
        <w:t xml:space="preserve">). </w:t>
      </w:r>
    </w:p>
    <w:p w:rsidR="00472BA6" w:rsidRDefault="00472BA6">
      <w:pPr>
        <w:jc w:val="both"/>
        <w:rPr>
          <w:spacing w:val="40"/>
        </w:rPr>
      </w:pPr>
    </w:p>
    <w:p w:rsidR="00472BA6" w:rsidRDefault="00472BA6">
      <w:pPr>
        <w:jc w:val="both"/>
        <w:rPr>
          <w:spacing w:val="40"/>
        </w:rPr>
      </w:pPr>
      <w:r>
        <w:rPr>
          <w:spacing w:val="40"/>
        </w:rPr>
        <w:t xml:space="preserve">Об эффективности </w:t>
      </w:r>
      <w:r>
        <w:rPr>
          <w:spacing w:val="40"/>
          <w:lang w:val="en-US"/>
        </w:rPr>
        <w:t>PR</w:t>
      </w:r>
      <w:r>
        <w:rPr>
          <w:spacing w:val="40"/>
        </w:rPr>
        <w:t xml:space="preserve"> в деятельности политической партии "Единая Россия" можно судить по рейтингу данной партии. Рассмотрев рейтинг базы данных ФОМ (рисунок 5) мы увидим, что он поддерживается на уровне 20% или более, что намного выше рейтингов главных политических конкурентов.</w:t>
      </w: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both"/>
        <w:rPr>
          <w:spacing w:val="40"/>
        </w:rPr>
      </w:pPr>
    </w:p>
    <w:p w:rsidR="00472BA6" w:rsidRDefault="00472BA6">
      <w:pPr>
        <w:jc w:val="center"/>
        <w:rPr>
          <w:b/>
          <w:bCs/>
          <w:spacing w:val="40"/>
        </w:rPr>
      </w:pPr>
      <w:r>
        <w:rPr>
          <w:b/>
          <w:bCs/>
          <w:spacing w:val="40"/>
        </w:rPr>
        <w:t>Рисунок 5.</w:t>
      </w:r>
    </w:p>
    <w:p w:rsidR="00472BA6" w:rsidRDefault="00472BA6">
      <w:pPr>
        <w:spacing w:after="240" w:line="360" w:lineRule="auto"/>
        <w:jc w:val="center"/>
        <w:rPr>
          <w:b/>
          <w:bCs/>
          <w:szCs w:val="17"/>
        </w:rPr>
      </w:pPr>
      <w:r>
        <w:rPr>
          <w:b/>
          <w:bCs/>
          <w:szCs w:val="17"/>
        </w:rPr>
        <w:t>Рейтинг партий в динамике (ФОМ)</w:t>
      </w:r>
    </w:p>
    <w:p w:rsidR="00472BA6" w:rsidRDefault="00472BA6">
      <w:pPr>
        <w:spacing w:after="240" w:line="360" w:lineRule="auto"/>
        <w:jc w:val="center"/>
        <w:rPr>
          <w:rFonts w:ascii="Arial" w:hAnsi="Arial" w:cs="Arial"/>
          <w:sz w:val="17"/>
          <w:szCs w:val="17"/>
        </w:rPr>
      </w:pPr>
      <w:r>
        <w:rPr>
          <w:b/>
          <w:bCs/>
          <w:sz w:val="20"/>
          <w:szCs w:val="17"/>
        </w:rPr>
        <w:t>"Если Вы примете участие в выборах в Госдуму в декабре этого года, то за какую из перечисленных партий Вы скорее всего проголосуете?</w:t>
      </w:r>
      <w:r>
        <w:rPr>
          <w:sz w:val="20"/>
          <w:szCs w:val="17"/>
        </w:rPr>
        <w:t xml:space="preserve"> </w:t>
      </w:r>
      <w:r>
        <w:rPr>
          <w:i/>
          <w:iCs/>
          <w:sz w:val="20"/>
          <w:szCs w:val="17"/>
        </w:rPr>
        <w:t>(Карточка, один ответ, данные в %)</w:t>
      </w:r>
      <w:r>
        <w:rPr>
          <w:szCs w:val="17"/>
        </w:rPr>
        <w:t xml:space="preserve"> </w:t>
      </w:r>
      <w:r>
        <w:rPr>
          <w:rFonts w:ascii="Arial" w:hAnsi="Arial" w:cs="Arial"/>
          <w:sz w:val="17"/>
          <w:szCs w:val="17"/>
        </w:rPr>
        <w:br/>
      </w:r>
      <w:r>
        <w:rPr>
          <w:rFonts w:ascii="Arial" w:hAnsi="Arial" w:cs="Arial"/>
          <w:sz w:val="17"/>
          <w:szCs w:val="17"/>
        </w:rPr>
        <w:br/>
      </w:r>
      <w:r w:rsidR="00ED651C">
        <w:rPr>
          <w:rFonts w:ascii="Arial" w:hAnsi="Arial" w:cs="Arial"/>
          <w:sz w:val="17"/>
          <w:szCs w:val="17"/>
        </w:rPr>
        <w:pict>
          <v:shape id="_x0000_i1027" type="#_x0000_t75" style="width:396.75pt;height:537.75pt">
            <v:imagedata r:id="rId10" o:title="" grayscale="t"/>
          </v:shape>
        </w:pict>
      </w:r>
      <w:r>
        <w:rPr>
          <w:rFonts w:ascii="Arial" w:hAnsi="Arial" w:cs="Arial"/>
          <w:sz w:val="17"/>
          <w:szCs w:val="17"/>
        </w:rPr>
        <w:br/>
      </w:r>
    </w:p>
    <w:p w:rsidR="00472BA6" w:rsidRDefault="00472BA6">
      <w:pPr>
        <w:spacing w:line="360" w:lineRule="auto"/>
        <w:rPr>
          <w:b/>
          <w:bCs/>
          <w:sz w:val="36"/>
          <w:szCs w:val="17"/>
        </w:rPr>
      </w:pPr>
      <w:r>
        <w:rPr>
          <w:b/>
          <w:bCs/>
          <w:sz w:val="36"/>
          <w:szCs w:val="17"/>
        </w:rPr>
        <w:t>Заключение.</w:t>
      </w:r>
    </w:p>
    <w:p w:rsidR="00472BA6" w:rsidRDefault="00472BA6">
      <w:pPr>
        <w:jc w:val="both"/>
        <w:rPr>
          <w:spacing w:val="40"/>
          <w:szCs w:val="17"/>
        </w:rPr>
      </w:pPr>
      <w:r>
        <w:rPr>
          <w:spacing w:val="40"/>
          <w:szCs w:val="17"/>
        </w:rPr>
        <w:t>Рассмотрев деятельность политической партии "Единая Россия" в области паблик рилейшнз можно сделать  вывод о том, что данная партия в этой области действовала профессионально и эффективно.</w:t>
      </w:r>
    </w:p>
    <w:p w:rsidR="00472BA6" w:rsidRDefault="00472BA6">
      <w:pPr>
        <w:jc w:val="both"/>
        <w:rPr>
          <w:spacing w:val="40"/>
          <w:szCs w:val="17"/>
        </w:rPr>
      </w:pPr>
    </w:p>
    <w:p w:rsidR="00472BA6" w:rsidRDefault="00472BA6">
      <w:pPr>
        <w:jc w:val="both"/>
        <w:rPr>
          <w:spacing w:val="40"/>
        </w:rPr>
      </w:pPr>
      <w:r>
        <w:rPr>
          <w:spacing w:val="40"/>
        </w:rPr>
        <w:t xml:space="preserve">Был сформирован собственный информационный поток, определяющий имидж, "лицо" партии в глазах электората. При подаче информации был использован самый распространённый в политическом </w:t>
      </w:r>
      <w:r>
        <w:rPr>
          <w:spacing w:val="40"/>
          <w:lang w:val="en-US"/>
        </w:rPr>
        <w:t>PR</w:t>
      </w:r>
      <w:r>
        <w:rPr>
          <w:spacing w:val="40"/>
        </w:rPr>
        <w:t xml:space="preserve"> приём манипулирования массовым сознанием, как расстановка информационных акцентов, причём так как партия и её лидеры - давно известные и уважаемые люди, то упор был сделан на второй и третий этапы. Партия предъявила своё УПП - уникальное политическое предложение. </w:t>
      </w:r>
      <w:r>
        <w:rPr>
          <w:iCs/>
          <w:spacing w:val="40"/>
        </w:rPr>
        <w:t xml:space="preserve">Здесь был использован приём, который базируется на том, что большая часть аргументов обращена не к разуму, а к чувствам; в данном случае к чувству уважения и доверия к лидерам и сторонникам партии. Широко было использовано и </w:t>
      </w:r>
      <w:r>
        <w:rPr>
          <w:spacing w:val="40"/>
        </w:rPr>
        <w:t>сопоставление партии с конкурентами путём показа их слабых сторон ("Пока все дискуссируют мы работаем" - заявление Шойгу по поводу отказа "Единой России" от участия в Теледебатах).</w:t>
      </w:r>
    </w:p>
    <w:p w:rsidR="00472BA6" w:rsidRDefault="00472BA6">
      <w:pPr>
        <w:jc w:val="both"/>
        <w:rPr>
          <w:spacing w:val="40"/>
        </w:rPr>
      </w:pPr>
    </w:p>
    <w:p w:rsidR="00472BA6" w:rsidRDefault="00472BA6">
      <w:pPr>
        <w:jc w:val="both"/>
        <w:rPr>
          <w:spacing w:val="40"/>
        </w:rPr>
      </w:pPr>
      <w:r>
        <w:rPr>
          <w:spacing w:val="40"/>
        </w:rPr>
        <w:t>Самого высокого уровня рассматриваемая партия достигла в установлении информационного партнёрства, приоритетной поставки информации средствам массовой информации - цитируемость в прессе "Единой России" в положительных тонах превышает цитируемость других партий более, чем в два раза.</w:t>
      </w:r>
    </w:p>
    <w:p w:rsidR="00472BA6" w:rsidRDefault="00472BA6">
      <w:pPr>
        <w:jc w:val="both"/>
        <w:rPr>
          <w:spacing w:val="40"/>
        </w:rPr>
      </w:pPr>
      <w:r>
        <w:rPr>
          <w:spacing w:val="40"/>
        </w:rPr>
        <w:t xml:space="preserve">В данном аспекте следует отметить  критику со стороны европейских специалистов. По их мнению партия в политическом </w:t>
      </w:r>
      <w:r>
        <w:rPr>
          <w:spacing w:val="40"/>
          <w:lang w:val="en-US"/>
        </w:rPr>
        <w:t>PR</w:t>
      </w:r>
      <w:r>
        <w:rPr>
          <w:spacing w:val="40"/>
        </w:rPr>
        <w:t xml:space="preserve"> использовала служебное положение своих участников, они официально не являлись членами партии, но в глазах электората представляли её. Но, в любом случае, выхода за рамки закона и этики </w:t>
      </w:r>
      <w:r>
        <w:rPr>
          <w:spacing w:val="40"/>
          <w:lang w:val="en-US"/>
        </w:rPr>
        <w:t>PR</w:t>
      </w:r>
      <w:r>
        <w:rPr>
          <w:spacing w:val="40"/>
        </w:rPr>
        <w:t xml:space="preserve"> не было.</w:t>
      </w:r>
    </w:p>
    <w:p w:rsidR="00472BA6" w:rsidRDefault="00472BA6">
      <w:pPr>
        <w:jc w:val="both"/>
        <w:rPr>
          <w:spacing w:val="40"/>
        </w:rPr>
      </w:pPr>
      <w:r>
        <w:rPr>
          <w:spacing w:val="40"/>
        </w:rPr>
        <w:t xml:space="preserve">Эффективность использования средств массовой информации в </w:t>
      </w:r>
      <w:r>
        <w:rPr>
          <w:spacing w:val="40"/>
          <w:lang w:val="en-US"/>
        </w:rPr>
        <w:t>PR</w:t>
      </w:r>
      <w:r>
        <w:rPr>
          <w:spacing w:val="40"/>
        </w:rPr>
        <w:t xml:space="preserve"> рассматриваемой партии самым лучшим образом отражают результаты выборов 7-го декабря: </w:t>
      </w:r>
    </w:p>
    <w:p w:rsidR="00472BA6" w:rsidRDefault="00472BA6">
      <w:pPr>
        <w:jc w:val="both"/>
        <w:rPr>
          <w:spacing w:val="40"/>
        </w:rPr>
      </w:pPr>
    </w:p>
    <w:p w:rsidR="00472BA6" w:rsidRDefault="00472BA6">
      <w:pPr>
        <w:jc w:val="both"/>
        <w:rPr>
          <w:spacing w:val="40"/>
        </w:rPr>
      </w:pPr>
    </w:p>
    <w:p w:rsidR="00472BA6" w:rsidRDefault="00472BA6">
      <w:pPr>
        <w:jc w:val="both"/>
        <w:rPr>
          <w:spacing w:val="40"/>
        </w:rPr>
      </w:pPr>
      <w:r>
        <w:rPr>
          <w:spacing w:val="40"/>
        </w:rPr>
        <w:t>"Единая Россия" - 37,1%</w:t>
      </w:r>
    </w:p>
    <w:p w:rsidR="00472BA6" w:rsidRDefault="00472BA6">
      <w:pPr>
        <w:jc w:val="both"/>
        <w:rPr>
          <w:spacing w:val="40"/>
        </w:rPr>
      </w:pPr>
      <w:r>
        <w:rPr>
          <w:spacing w:val="40"/>
        </w:rPr>
        <w:t>КПРФ - 12,7%</w:t>
      </w:r>
    </w:p>
    <w:p w:rsidR="00472BA6" w:rsidRDefault="00472BA6">
      <w:pPr>
        <w:jc w:val="both"/>
        <w:rPr>
          <w:spacing w:val="40"/>
        </w:rPr>
      </w:pPr>
      <w:r>
        <w:rPr>
          <w:spacing w:val="40"/>
        </w:rPr>
        <w:t>ЛДПР - 11,6%</w:t>
      </w:r>
    </w:p>
    <w:p w:rsidR="00472BA6" w:rsidRDefault="00472BA6">
      <w:pPr>
        <w:jc w:val="both"/>
        <w:rPr>
          <w:spacing w:val="40"/>
        </w:rPr>
      </w:pPr>
      <w:r>
        <w:rPr>
          <w:spacing w:val="40"/>
        </w:rPr>
        <w:t>"Родина" - 9,1%.</w:t>
      </w:r>
    </w:p>
    <w:p w:rsidR="00472BA6" w:rsidRDefault="00472BA6">
      <w:pPr>
        <w:jc w:val="both"/>
        <w:rPr>
          <w:spacing w:val="40"/>
        </w:rPr>
      </w:pPr>
    </w:p>
    <w:p w:rsidR="00472BA6" w:rsidRDefault="00472BA6">
      <w:pPr>
        <w:jc w:val="both"/>
        <w:rPr>
          <w:spacing w:val="40"/>
        </w:rPr>
      </w:pPr>
      <w:r>
        <w:rPr>
          <w:spacing w:val="40"/>
        </w:rPr>
        <w:t xml:space="preserve">Таким образом партия "Единая Россия" прошла в Государственную Думу с самым высоким процентом голосов избирателей, что служит доказательством эффективности выбранной </w:t>
      </w:r>
      <w:r>
        <w:rPr>
          <w:spacing w:val="40"/>
          <w:lang w:val="en-US"/>
        </w:rPr>
        <w:t>PR</w:t>
      </w:r>
      <w:r>
        <w:rPr>
          <w:spacing w:val="40"/>
        </w:rPr>
        <w:t>-политики, а также эффективности использования в качестве инструментов её проведения средств массовой информации.</w:t>
      </w:r>
    </w:p>
    <w:p w:rsidR="00472BA6" w:rsidRDefault="00472BA6">
      <w:pPr>
        <w:jc w:val="both"/>
        <w:rPr>
          <w:bCs/>
          <w:emboss/>
          <w:spacing w:val="40"/>
        </w:rPr>
      </w:pPr>
    </w:p>
    <w:p w:rsidR="00472BA6" w:rsidRDefault="00472BA6">
      <w:pPr>
        <w:rPr>
          <w:b/>
          <w:bCs/>
          <w:sz w:val="36"/>
        </w:rPr>
      </w:pPr>
      <w:r>
        <w:rPr>
          <w:b/>
          <w:bCs/>
          <w:sz w:val="36"/>
        </w:rPr>
        <w:t>Список используемой литературы.</w:t>
      </w:r>
    </w:p>
    <w:p w:rsidR="00472BA6" w:rsidRDefault="00472BA6">
      <w:pPr>
        <w:rPr>
          <w:b/>
          <w:bCs/>
          <w:sz w:val="36"/>
        </w:rPr>
      </w:pPr>
    </w:p>
    <w:p w:rsidR="00472BA6" w:rsidRDefault="00472BA6">
      <w:pPr>
        <w:numPr>
          <w:ilvl w:val="0"/>
          <w:numId w:val="26"/>
        </w:numPr>
      </w:pPr>
      <w:r>
        <w:t>Алешина И.   "Паблик рилейшнз для менеджеров и маркетологов" Москва 1997 г.</w:t>
      </w:r>
    </w:p>
    <w:p w:rsidR="00472BA6" w:rsidRDefault="00472BA6">
      <w:pPr>
        <w:numPr>
          <w:ilvl w:val="0"/>
          <w:numId w:val="26"/>
        </w:numPr>
      </w:pPr>
      <w:r>
        <w:t>Блэк С. "Введение в паблик рилейшнз" Ростов-на-Дону 1998 г.</w:t>
      </w:r>
    </w:p>
    <w:p w:rsidR="00472BA6" w:rsidRDefault="00472BA6">
      <w:pPr>
        <w:numPr>
          <w:ilvl w:val="0"/>
          <w:numId w:val="26"/>
        </w:numPr>
      </w:pPr>
      <w:r>
        <w:t xml:space="preserve">Катлип С.М. "Паблик рилейшнз: Теория и практика" Москва 2000г. </w:t>
      </w:r>
    </w:p>
    <w:p w:rsidR="00472BA6" w:rsidRDefault="00472BA6">
      <w:pPr>
        <w:numPr>
          <w:ilvl w:val="0"/>
          <w:numId w:val="26"/>
        </w:numPr>
      </w:pPr>
      <w:r>
        <w:t>Королько В. "Основы паблик рилейшнз"</w:t>
      </w:r>
    </w:p>
    <w:p w:rsidR="00472BA6" w:rsidRDefault="00472BA6">
      <w:pPr>
        <w:numPr>
          <w:ilvl w:val="0"/>
          <w:numId w:val="26"/>
        </w:numPr>
      </w:pPr>
      <w:r>
        <w:t xml:space="preserve">Лукашев А.В. "Черный" </w:t>
      </w:r>
      <w:r>
        <w:rPr>
          <w:lang w:val="en-US"/>
        </w:rPr>
        <w:t>PR</w:t>
      </w:r>
      <w:r>
        <w:t xml:space="preserve"> как способ овладения властью, или бомба для имиджмейкера" Санкт-Петербург 2001г.</w:t>
      </w:r>
    </w:p>
    <w:p w:rsidR="00472BA6" w:rsidRDefault="00472BA6">
      <w:pPr>
        <w:numPr>
          <w:ilvl w:val="0"/>
          <w:numId w:val="26"/>
        </w:numPr>
      </w:pPr>
      <w:r>
        <w:t>Хенслоу Ф. "Практическое руководство по Паблик Рилейшнз" Санкт-Петербург 2003 г.</w:t>
      </w:r>
    </w:p>
    <w:p w:rsidR="00472BA6" w:rsidRDefault="00472BA6">
      <w:pPr>
        <w:numPr>
          <w:ilvl w:val="0"/>
          <w:numId w:val="26"/>
        </w:numPr>
      </w:pPr>
      <w:r>
        <w:t>Чумиков А.Н. "Связи с общественностью"            Москва 2001 г.</w:t>
      </w:r>
    </w:p>
    <w:p w:rsidR="00472BA6" w:rsidRDefault="00472BA6">
      <w:pPr>
        <w:numPr>
          <w:ilvl w:val="0"/>
          <w:numId w:val="26"/>
        </w:numPr>
        <w:rPr>
          <w:b/>
          <w:bCs/>
          <w:sz w:val="36"/>
        </w:rPr>
      </w:pPr>
      <w:r>
        <w:rPr>
          <w:lang w:val="en-US"/>
        </w:rPr>
        <w:t>napp</w:t>
      </w:r>
      <w:r>
        <w:t>.</w:t>
      </w:r>
      <w:r>
        <w:rPr>
          <w:lang w:val="en-US"/>
        </w:rPr>
        <w:t>ru</w:t>
      </w:r>
    </w:p>
    <w:p w:rsidR="00472BA6" w:rsidRDefault="00472BA6">
      <w:pPr>
        <w:numPr>
          <w:ilvl w:val="0"/>
          <w:numId w:val="26"/>
        </w:numPr>
        <w:rPr>
          <w:b/>
          <w:bCs/>
          <w:sz w:val="36"/>
        </w:rPr>
      </w:pPr>
      <w:r>
        <w:rPr>
          <w:lang w:val="en-US"/>
        </w:rPr>
        <w:t>prinfo</w:t>
      </w:r>
      <w:r>
        <w:t>.</w:t>
      </w:r>
      <w:r>
        <w:rPr>
          <w:lang w:val="en-US"/>
        </w:rPr>
        <w:t>ru</w:t>
      </w:r>
    </w:p>
    <w:p w:rsidR="00472BA6" w:rsidRDefault="00472BA6">
      <w:pPr>
        <w:numPr>
          <w:ilvl w:val="0"/>
          <w:numId w:val="26"/>
        </w:numPr>
      </w:pPr>
      <w:r>
        <w:rPr>
          <w:lang w:val="en-US"/>
        </w:rPr>
        <w:t>www</w:t>
      </w:r>
      <w:r>
        <w:t>.</w:t>
      </w:r>
      <w:r>
        <w:rPr>
          <w:lang w:val="en-US"/>
        </w:rPr>
        <w:t>businesspravo</w:t>
      </w:r>
      <w:r>
        <w:t>.</w:t>
      </w:r>
      <w:r>
        <w:rPr>
          <w:lang w:val="en-US"/>
        </w:rPr>
        <w:t>ru</w:t>
      </w:r>
    </w:p>
    <w:p w:rsidR="00472BA6" w:rsidRDefault="00472BA6">
      <w:pPr>
        <w:numPr>
          <w:ilvl w:val="0"/>
          <w:numId w:val="26"/>
        </w:numPr>
      </w:pPr>
      <w:r>
        <w:rPr>
          <w:lang w:val="en-US"/>
        </w:rPr>
        <w:t>www</w:t>
      </w:r>
      <w:r>
        <w:t>.</w:t>
      </w:r>
      <w:r>
        <w:rPr>
          <w:lang w:val="en-US"/>
        </w:rPr>
        <w:t>dni</w:t>
      </w:r>
      <w:r>
        <w:t>.</w:t>
      </w:r>
      <w:r>
        <w:rPr>
          <w:lang w:val="en-US"/>
        </w:rPr>
        <w:t>ru</w:t>
      </w:r>
    </w:p>
    <w:p w:rsidR="00472BA6" w:rsidRDefault="00472BA6">
      <w:pPr>
        <w:numPr>
          <w:ilvl w:val="0"/>
          <w:numId w:val="26"/>
        </w:numPr>
      </w:pPr>
      <w:r>
        <w:rPr>
          <w:lang w:val="en-US"/>
        </w:rPr>
        <w:t>www</w:t>
      </w:r>
      <w:r>
        <w:t>.</w:t>
      </w:r>
      <w:r>
        <w:rPr>
          <w:lang w:val="en-US"/>
        </w:rPr>
        <w:t>edinros</w:t>
      </w:r>
      <w:r>
        <w:t>.</w:t>
      </w:r>
      <w:r>
        <w:rPr>
          <w:lang w:val="en-US"/>
        </w:rPr>
        <w:t>ru</w:t>
      </w:r>
    </w:p>
    <w:p w:rsidR="00472BA6" w:rsidRDefault="00472BA6">
      <w:pPr>
        <w:numPr>
          <w:ilvl w:val="0"/>
          <w:numId w:val="26"/>
        </w:numPr>
      </w:pPr>
      <w:r>
        <w:rPr>
          <w:lang w:val="en-US"/>
        </w:rPr>
        <w:t>www</w:t>
      </w:r>
      <w:r>
        <w:t>.</w:t>
      </w:r>
      <w:r>
        <w:rPr>
          <w:lang w:val="en-US"/>
        </w:rPr>
        <w:t>fom</w:t>
      </w:r>
      <w:r>
        <w:t>.</w:t>
      </w:r>
      <w:r>
        <w:rPr>
          <w:lang w:val="en-US"/>
        </w:rPr>
        <w:t>ru</w:t>
      </w:r>
    </w:p>
    <w:p w:rsidR="00472BA6" w:rsidRDefault="00472BA6">
      <w:pPr>
        <w:numPr>
          <w:ilvl w:val="0"/>
          <w:numId w:val="26"/>
        </w:numPr>
      </w:pPr>
      <w:r>
        <w:rPr>
          <w:lang w:val="en-US"/>
        </w:rPr>
        <w:t>www</w:t>
      </w:r>
      <w:r>
        <w:t>.</w:t>
      </w:r>
      <w:r>
        <w:rPr>
          <w:lang w:val="en-US"/>
        </w:rPr>
        <w:t>politgid</w:t>
      </w:r>
      <w:r>
        <w:t>.</w:t>
      </w:r>
      <w:r>
        <w:rPr>
          <w:lang w:val="en-US"/>
        </w:rPr>
        <w:t>ru</w:t>
      </w:r>
    </w:p>
    <w:p w:rsidR="00472BA6" w:rsidRDefault="00472BA6">
      <w:pPr>
        <w:numPr>
          <w:ilvl w:val="0"/>
          <w:numId w:val="26"/>
        </w:numPr>
      </w:pPr>
      <w:r>
        <w:rPr>
          <w:lang w:val="en-US"/>
        </w:rPr>
        <w:t>www</w:t>
      </w:r>
      <w:r>
        <w:t>.</w:t>
      </w:r>
      <w:r>
        <w:rPr>
          <w:lang w:val="en-US"/>
        </w:rPr>
        <w:t>pronline</w:t>
      </w:r>
      <w:r>
        <w:t>.</w:t>
      </w:r>
      <w:r>
        <w:rPr>
          <w:lang w:val="en-US"/>
        </w:rPr>
        <w:t>ru</w:t>
      </w:r>
    </w:p>
    <w:p w:rsidR="00472BA6" w:rsidRDefault="00472BA6">
      <w:pPr>
        <w:numPr>
          <w:ilvl w:val="0"/>
          <w:numId w:val="26"/>
        </w:numPr>
      </w:pPr>
      <w:r>
        <w:rPr>
          <w:lang w:val="en-US"/>
        </w:rPr>
        <w:t>www</w:t>
      </w:r>
      <w:r>
        <w:t>.</w:t>
      </w:r>
      <w:r>
        <w:rPr>
          <w:lang w:val="en-US"/>
        </w:rPr>
        <w:t>prsg</w:t>
      </w:r>
      <w:r>
        <w:t>.</w:t>
      </w:r>
      <w:r>
        <w:rPr>
          <w:lang w:val="en-US"/>
        </w:rPr>
        <w:t>ru</w:t>
      </w:r>
    </w:p>
    <w:p w:rsidR="00472BA6" w:rsidRDefault="00472BA6">
      <w:pPr>
        <w:numPr>
          <w:ilvl w:val="0"/>
          <w:numId w:val="26"/>
        </w:numPr>
        <w:rPr>
          <w:lang w:val="en-US"/>
        </w:rPr>
      </w:pPr>
      <w:r>
        <w:rPr>
          <w:lang w:val="en-US"/>
        </w:rPr>
        <w:t>www.romir.ru</w:t>
      </w:r>
    </w:p>
    <w:p w:rsidR="00472BA6" w:rsidRDefault="00472BA6">
      <w:pPr>
        <w:numPr>
          <w:ilvl w:val="0"/>
          <w:numId w:val="26"/>
        </w:numPr>
        <w:rPr>
          <w:lang w:val="en-US"/>
        </w:rPr>
      </w:pPr>
      <w:r>
        <w:rPr>
          <w:lang w:val="en-US"/>
        </w:rPr>
        <w:t>www.ruspolit.ru</w:t>
      </w:r>
    </w:p>
    <w:p w:rsidR="00472BA6" w:rsidRDefault="00472BA6">
      <w:pPr>
        <w:numPr>
          <w:ilvl w:val="0"/>
          <w:numId w:val="26"/>
        </w:numPr>
        <w:rPr>
          <w:lang w:val="en-US"/>
        </w:rPr>
      </w:pPr>
      <w:r>
        <w:rPr>
          <w:lang w:val="en-US"/>
        </w:rPr>
        <w:t>www.soob.ru</w:t>
      </w:r>
    </w:p>
    <w:p w:rsidR="00472BA6" w:rsidRDefault="00472BA6">
      <w:pPr>
        <w:numPr>
          <w:ilvl w:val="0"/>
          <w:numId w:val="26"/>
        </w:numPr>
        <w:rPr>
          <w:lang w:val="en-US"/>
        </w:rPr>
      </w:pPr>
      <w:r>
        <w:rPr>
          <w:lang w:val="en-US"/>
        </w:rPr>
        <w:t>www.Sreda.ru</w:t>
      </w:r>
    </w:p>
    <w:p w:rsidR="00472BA6" w:rsidRDefault="00472BA6">
      <w:pPr>
        <w:numPr>
          <w:ilvl w:val="0"/>
          <w:numId w:val="26"/>
        </w:numPr>
        <w:rPr>
          <w:lang w:val="en-US"/>
        </w:rPr>
      </w:pPr>
      <w:r>
        <w:rPr>
          <w:lang w:val="en-US"/>
        </w:rPr>
        <w:t>www.triz-ri.ru</w:t>
      </w:r>
    </w:p>
    <w:p w:rsidR="00472BA6" w:rsidRDefault="00472BA6">
      <w:pPr>
        <w:numPr>
          <w:ilvl w:val="0"/>
          <w:numId w:val="26"/>
        </w:numPr>
        <w:rPr>
          <w:lang w:val="en-US"/>
        </w:rPr>
      </w:pPr>
      <w:r>
        <w:rPr>
          <w:lang w:val="en-US"/>
        </w:rPr>
        <w:t>www.v2003.ru</w:t>
      </w:r>
    </w:p>
    <w:p w:rsidR="00472BA6" w:rsidRDefault="00472BA6">
      <w:pPr>
        <w:rPr>
          <w:lang w:val="en-US"/>
        </w:rPr>
      </w:pPr>
    </w:p>
    <w:p w:rsidR="00472BA6" w:rsidRDefault="00472BA6">
      <w:pPr>
        <w:rPr>
          <w:b/>
          <w:bCs/>
          <w:sz w:val="36"/>
          <w:lang w:val="en-US"/>
        </w:rPr>
      </w:pPr>
      <w:r>
        <w:rPr>
          <w:b/>
          <w:bCs/>
          <w:sz w:val="36"/>
        </w:rPr>
        <w:t>Содержание</w:t>
      </w:r>
      <w:r>
        <w:rPr>
          <w:b/>
          <w:bCs/>
          <w:sz w:val="36"/>
          <w:lang w:val="en-US"/>
        </w:rPr>
        <w:t>.</w:t>
      </w:r>
    </w:p>
    <w:p w:rsidR="00472BA6" w:rsidRDefault="00472BA6">
      <w:pPr>
        <w:rPr>
          <w:lang w:val="en-US"/>
        </w:rPr>
      </w:pPr>
    </w:p>
    <w:tbl>
      <w:tblPr>
        <w:tblW w:w="0" w:type="auto"/>
        <w:tblLook w:val="0000" w:firstRow="0" w:lastRow="0" w:firstColumn="0" w:lastColumn="0" w:noHBand="0" w:noVBand="0"/>
      </w:tblPr>
      <w:tblGrid>
        <w:gridCol w:w="6910"/>
        <w:gridCol w:w="1612"/>
      </w:tblGrid>
      <w:tr w:rsidR="00472BA6">
        <w:tc>
          <w:tcPr>
            <w:tcW w:w="6771" w:type="dxa"/>
          </w:tcPr>
          <w:p w:rsidR="00472BA6" w:rsidRDefault="00472BA6">
            <w:r>
              <w:t>Введение............................................................</w:t>
            </w:r>
          </w:p>
          <w:p w:rsidR="00472BA6" w:rsidRDefault="00472BA6"/>
          <w:p w:rsidR="00472BA6" w:rsidRDefault="00472BA6">
            <w:pPr>
              <w:rPr>
                <w:spacing w:val="40"/>
              </w:rPr>
            </w:pPr>
            <w:r>
              <w:rPr>
                <w:spacing w:val="40"/>
              </w:rPr>
              <w:t xml:space="preserve">Особенности использования СМИ в политической </w:t>
            </w:r>
            <w:r>
              <w:rPr>
                <w:spacing w:val="40"/>
                <w:lang w:val="en-US"/>
              </w:rPr>
              <w:t>PR</w:t>
            </w:r>
            <w:r>
              <w:rPr>
                <w:spacing w:val="40"/>
              </w:rPr>
              <w:t xml:space="preserve"> - деятельности..............</w:t>
            </w:r>
          </w:p>
          <w:p w:rsidR="00472BA6" w:rsidRDefault="00472BA6">
            <w:pPr>
              <w:rPr>
                <w:spacing w:val="40"/>
              </w:rPr>
            </w:pPr>
          </w:p>
          <w:p w:rsidR="00472BA6" w:rsidRDefault="00472BA6">
            <w:pPr>
              <w:rPr>
                <w:spacing w:val="40"/>
              </w:rPr>
            </w:pPr>
          </w:p>
          <w:p w:rsidR="00472BA6" w:rsidRDefault="00472BA6">
            <w:pPr>
              <w:jc w:val="both"/>
              <w:rPr>
                <w:spacing w:val="40"/>
              </w:rPr>
            </w:pPr>
            <w:r>
              <w:rPr>
                <w:spacing w:val="40"/>
              </w:rPr>
              <w:t>Принципы работы со СМИ.......................</w:t>
            </w:r>
          </w:p>
          <w:p w:rsidR="00472BA6" w:rsidRDefault="00472BA6">
            <w:pPr>
              <w:jc w:val="both"/>
              <w:rPr>
                <w:spacing w:val="40"/>
              </w:rPr>
            </w:pPr>
          </w:p>
          <w:p w:rsidR="00472BA6" w:rsidRDefault="00472BA6">
            <w:pPr>
              <w:rPr>
                <w:spacing w:val="40"/>
              </w:rPr>
            </w:pPr>
            <w:r>
              <w:rPr>
                <w:spacing w:val="40"/>
              </w:rPr>
              <w:t xml:space="preserve">Особенности российских СМИ для политического </w:t>
            </w:r>
            <w:r>
              <w:rPr>
                <w:spacing w:val="40"/>
                <w:lang w:val="en-US"/>
              </w:rPr>
              <w:t>PR</w:t>
            </w:r>
            <w:r>
              <w:rPr>
                <w:spacing w:val="40"/>
              </w:rPr>
              <w:t>...................................</w:t>
            </w:r>
          </w:p>
          <w:p w:rsidR="00472BA6" w:rsidRDefault="00472BA6">
            <w:pPr>
              <w:rPr>
                <w:spacing w:val="40"/>
              </w:rPr>
            </w:pPr>
          </w:p>
          <w:p w:rsidR="00472BA6" w:rsidRDefault="00472BA6">
            <w:r>
              <w:t xml:space="preserve">Использование СМИ как инструмента </w:t>
            </w:r>
            <w:r>
              <w:rPr>
                <w:lang w:val="en-US"/>
              </w:rPr>
              <w:t>PR</w:t>
            </w:r>
            <w:r>
              <w:t xml:space="preserve"> на примере партии "Единая Россия".......................</w:t>
            </w:r>
          </w:p>
          <w:p w:rsidR="00472BA6" w:rsidRDefault="00472BA6"/>
          <w:p w:rsidR="00472BA6" w:rsidRDefault="00472BA6">
            <w:r>
              <w:t>Список литературы............................................</w:t>
            </w:r>
          </w:p>
          <w:p w:rsidR="00472BA6" w:rsidRDefault="00472BA6">
            <w:pPr>
              <w:jc w:val="both"/>
              <w:rPr>
                <w:spacing w:val="40"/>
              </w:rPr>
            </w:pPr>
          </w:p>
          <w:p w:rsidR="00472BA6" w:rsidRDefault="00472BA6">
            <w:pPr>
              <w:rPr>
                <w:spacing w:val="40"/>
              </w:rPr>
            </w:pPr>
          </w:p>
          <w:p w:rsidR="00472BA6" w:rsidRDefault="00472BA6">
            <w:pPr>
              <w:rPr>
                <w:spacing w:val="40"/>
              </w:rPr>
            </w:pPr>
          </w:p>
          <w:p w:rsidR="00472BA6" w:rsidRDefault="00472BA6">
            <w:pPr>
              <w:rPr>
                <w:spacing w:val="40"/>
              </w:rPr>
            </w:pPr>
          </w:p>
          <w:p w:rsidR="00472BA6" w:rsidRDefault="00472BA6">
            <w:pPr>
              <w:rPr>
                <w:spacing w:val="40"/>
              </w:rPr>
            </w:pPr>
          </w:p>
          <w:p w:rsidR="00472BA6" w:rsidRDefault="00472BA6"/>
        </w:tc>
        <w:tc>
          <w:tcPr>
            <w:tcW w:w="1751" w:type="dxa"/>
          </w:tcPr>
          <w:p w:rsidR="00472BA6" w:rsidRDefault="00472BA6">
            <w:r>
              <w:t>2</w:t>
            </w:r>
          </w:p>
          <w:p w:rsidR="00472BA6" w:rsidRDefault="00472BA6"/>
          <w:p w:rsidR="00472BA6" w:rsidRDefault="00472BA6"/>
          <w:p w:rsidR="00472BA6" w:rsidRDefault="00472BA6">
            <w:r>
              <w:t>7</w:t>
            </w:r>
          </w:p>
          <w:p w:rsidR="00472BA6" w:rsidRDefault="00472BA6"/>
          <w:p w:rsidR="00472BA6" w:rsidRDefault="00472BA6"/>
          <w:p w:rsidR="00472BA6" w:rsidRDefault="00472BA6">
            <w:r>
              <w:t>10</w:t>
            </w:r>
          </w:p>
          <w:p w:rsidR="00472BA6" w:rsidRDefault="00472BA6"/>
          <w:p w:rsidR="00472BA6" w:rsidRDefault="00472BA6"/>
          <w:p w:rsidR="00472BA6" w:rsidRDefault="00472BA6">
            <w:r>
              <w:t>17</w:t>
            </w:r>
          </w:p>
          <w:p w:rsidR="00472BA6" w:rsidRDefault="00472BA6"/>
          <w:p w:rsidR="00472BA6" w:rsidRDefault="00472BA6"/>
          <w:p w:rsidR="00472BA6" w:rsidRDefault="00472BA6">
            <w:r>
              <w:t>23</w:t>
            </w:r>
          </w:p>
          <w:p w:rsidR="00472BA6" w:rsidRDefault="00472BA6"/>
          <w:p w:rsidR="00472BA6" w:rsidRDefault="00472BA6">
            <w:r>
              <w:t>37</w:t>
            </w:r>
          </w:p>
        </w:tc>
      </w:tr>
    </w:tbl>
    <w:p w:rsidR="00472BA6" w:rsidRDefault="00472BA6">
      <w:pPr>
        <w:rPr>
          <w:lang w:val="en-US"/>
        </w:rPr>
      </w:pPr>
    </w:p>
    <w:p w:rsidR="00472BA6" w:rsidRDefault="00472BA6">
      <w:pPr>
        <w:rPr>
          <w:lang w:val="en-US"/>
        </w:rPr>
      </w:pPr>
    </w:p>
    <w:p w:rsidR="00472BA6" w:rsidRDefault="00472BA6">
      <w:pPr>
        <w:rPr>
          <w:i/>
          <w:iCs/>
          <w:sz w:val="22"/>
          <w:lang w:val="en-US"/>
        </w:rPr>
      </w:pPr>
    </w:p>
    <w:p w:rsidR="00472BA6" w:rsidRDefault="00472BA6">
      <w:pPr>
        <w:rPr>
          <w:lang w:val="en-US"/>
        </w:rPr>
      </w:pPr>
    </w:p>
    <w:p w:rsidR="00472BA6" w:rsidRDefault="00472BA6">
      <w:pPr>
        <w:rPr>
          <w:lang w:val="en-US"/>
        </w:rPr>
      </w:pPr>
    </w:p>
    <w:p w:rsidR="00472BA6" w:rsidRDefault="00472BA6">
      <w:pPr>
        <w:rPr>
          <w:lang w:val="en-US"/>
        </w:rPr>
      </w:pPr>
    </w:p>
    <w:p w:rsidR="00472BA6" w:rsidRDefault="00472BA6">
      <w:pPr>
        <w:jc w:val="both"/>
        <w:rPr>
          <w:color w:val="0D2D2E"/>
          <w:spacing w:val="40"/>
          <w:szCs w:val="18"/>
        </w:rPr>
      </w:pPr>
    </w:p>
    <w:p w:rsidR="00472BA6" w:rsidRDefault="00472BA6">
      <w:pPr>
        <w:jc w:val="both"/>
        <w:rPr>
          <w:color w:val="0D2D2E"/>
          <w:spacing w:val="40"/>
          <w:szCs w:val="18"/>
        </w:rPr>
      </w:pPr>
    </w:p>
    <w:p w:rsidR="00472BA6" w:rsidRDefault="00472BA6">
      <w:pPr>
        <w:jc w:val="both"/>
        <w:rPr>
          <w:color w:val="0D2D2E"/>
          <w:spacing w:val="40"/>
          <w:szCs w:val="18"/>
        </w:rPr>
      </w:pPr>
    </w:p>
    <w:p w:rsidR="00472BA6" w:rsidRDefault="00472BA6">
      <w:pPr>
        <w:jc w:val="both"/>
        <w:rPr>
          <w:spacing w:val="40"/>
        </w:rPr>
      </w:pPr>
    </w:p>
    <w:p w:rsidR="00472BA6" w:rsidRDefault="00472BA6">
      <w:pPr>
        <w:jc w:val="both"/>
        <w:rPr>
          <w:spacing w:val="40"/>
          <w:sz w:val="20"/>
        </w:rPr>
      </w:pPr>
    </w:p>
    <w:p w:rsidR="00472BA6" w:rsidRDefault="00472BA6">
      <w:pPr>
        <w:jc w:val="both"/>
        <w:rPr>
          <w:spacing w:val="40"/>
        </w:rPr>
      </w:pPr>
    </w:p>
    <w:p w:rsidR="00472BA6" w:rsidRDefault="00472BA6">
      <w:pPr>
        <w:jc w:val="both"/>
        <w:rPr>
          <w:spacing w:val="40"/>
        </w:rPr>
      </w:pPr>
    </w:p>
    <w:p w:rsidR="00472BA6" w:rsidRDefault="00472BA6">
      <w:pPr>
        <w:jc w:val="both"/>
        <w:rPr>
          <w:spacing w:val="40"/>
          <w:sz w:val="20"/>
        </w:rPr>
      </w:pPr>
    </w:p>
    <w:p w:rsidR="00472BA6" w:rsidRDefault="00472BA6">
      <w:pPr>
        <w:jc w:val="both"/>
        <w:rPr>
          <w:spacing w:val="40"/>
          <w:sz w:val="20"/>
        </w:rPr>
      </w:pPr>
    </w:p>
    <w:p w:rsidR="00472BA6" w:rsidRDefault="00472BA6">
      <w:pPr>
        <w:jc w:val="both"/>
        <w:rPr>
          <w:spacing w:val="40"/>
          <w:sz w:val="20"/>
        </w:rPr>
      </w:pPr>
    </w:p>
    <w:p w:rsidR="00472BA6" w:rsidRDefault="00472BA6">
      <w:pPr>
        <w:jc w:val="both"/>
        <w:rPr>
          <w:spacing w:val="40"/>
        </w:rPr>
      </w:pPr>
    </w:p>
    <w:p w:rsidR="00472BA6" w:rsidRDefault="00472BA6">
      <w:pPr>
        <w:jc w:val="both"/>
        <w:rPr>
          <w:spacing w:val="40"/>
          <w:sz w:val="20"/>
        </w:rPr>
      </w:pPr>
    </w:p>
    <w:p w:rsidR="00472BA6" w:rsidRDefault="00472BA6">
      <w:pPr>
        <w:jc w:val="both"/>
        <w:rPr>
          <w:spacing w:val="40"/>
          <w:sz w:val="20"/>
        </w:rPr>
      </w:pPr>
    </w:p>
    <w:p w:rsidR="00472BA6" w:rsidRDefault="00472BA6">
      <w:pPr>
        <w:jc w:val="both"/>
        <w:rPr>
          <w:spacing w:val="40"/>
          <w:sz w:val="20"/>
        </w:rPr>
      </w:pPr>
    </w:p>
    <w:p w:rsidR="00472BA6" w:rsidRDefault="00472BA6">
      <w:pPr>
        <w:jc w:val="both"/>
        <w:rPr>
          <w:spacing w:val="40"/>
          <w:sz w:val="20"/>
        </w:rPr>
      </w:pPr>
    </w:p>
    <w:p w:rsidR="00472BA6" w:rsidRDefault="00472BA6">
      <w:pPr>
        <w:jc w:val="both"/>
        <w:rPr>
          <w:spacing w:val="40"/>
          <w:sz w:val="20"/>
        </w:rPr>
      </w:pPr>
    </w:p>
    <w:p w:rsidR="00472BA6" w:rsidRDefault="00472BA6">
      <w:pPr>
        <w:jc w:val="both"/>
        <w:rPr>
          <w:spacing w:val="40"/>
        </w:rPr>
      </w:pPr>
    </w:p>
    <w:p w:rsidR="00472BA6" w:rsidRDefault="00472BA6">
      <w:pPr>
        <w:jc w:val="both"/>
        <w:rPr>
          <w:spacing w:val="40"/>
        </w:rPr>
      </w:pPr>
      <w:bookmarkStart w:id="0" w:name="_GoBack"/>
      <w:bookmarkEnd w:id="0"/>
    </w:p>
    <w:sectPr w:rsidR="00472BA6">
      <w:footerReference w:type="even" r:id="rId11"/>
      <w:footerReference w:type="default" r:id="rId12"/>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BA6" w:rsidRDefault="00472BA6">
      <w:r>
        <w:separator/>
      </w:r>
    </w:p>
  </w:endnote>
  <w:endnote w:type="continuationSeparator" w:id="0">
    <w:p w:rsidR="00472BA6" w:rsidRDefault="0047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BA6" w:rsidRDefault="00472BA6">
    <w:pPr>
      <w:pStyle w:val="a4"/>
      <w:framePr w:wrap="around" w:vAnchor="text" w:hAnchor="margin" w:xAlign="right" w:y="1"/>
      <w:rPr>
        <w:rStyle w:val="a5"/>
      </w:rPr>
    </w:pPr>
  </w:p>
  <w:p w:rsidR="00472BA6" w:rsidRDefault="00472BA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BA6" w:rsidRDefault="009D3298">
    <w:pPr>
      <w:pStyle w:val="a4"/>
      <w:framePr w:wrap="around" w:vAnchor="text" w:hAnchor="margin" w:xAlign="right" w:y="1"/>
      <w:rPr>
        <w:rStyle w:val="a5"/>
      </w:rPr>
    </w:pPr>
    <w:r>
      <w:rPr>
        <w:rStyle w:val="a5"/>
        <w:noProof/>
      </w:rPr>
      <w:t>2</w:t>
    </w:r>
  </w:p>
  <w:p w:rsidR="00472BA6" w:rsidRDefault="00472BA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BA6" w:rsidRDefault="00472BA6">
      <w:r>
        <w:separator/>
      </w:r>
    </w:p>
  </w:footnote>
  <w:footnote w:type="continuationSeparator" w:id="0">
    <w:p w:rsidR="00472BA6" w:rsidRDefault="00472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40C5"/>
    <w:multiLevelType w:val="hybridMultilevel"/>
    <w:tmpl w:val="1556D7FA"/>
    <w:lvl w:ilvl="0" w:tplc="19D8D758">
      <w:start w:val="1"/>
      <w:numFmt w:val="bullet"/>
      <w:lvlText w:val=""/>
      <w:lvlJc w:val="left"/>
      <w:pPr>
        <w:tabs>
          <w:tab w:val="num" w:pos="567"/>
        </w:tabs>
        <w:ind w:left="567" w:hanging="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6F736B"/>
    <w:multiLevelType w:val="hybridMultilevel"/>
    <w:tmpl w:val="3F502D72"/>
    <w:lvl w:ilvl="0" w:tplc="52168496">
      <w:start w:val="1"/>
      <w:numFmt w:val="bullet"/>
      <w:lvlText w:val=""/>
      <w:lvlJc w:val="left"/>
      <w:pPr>
        <w:tabs>
          <w:tab w:val="num" w:pos="507"/>
        </w:tabs>
        <w:ind w:left="487" w:hanging="340"/>
      </w:pPr>
      <w:rPr>
        <w:rFonts w:ascii="Symbol" w:hAnsi="Symbol" w:hint="default"/>
        <w:sz w:val="28"/>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
    <w:nsid w:val="17554BC7"/>
    <w:multiLevelType w:val="hybridMultilevel"/>
    <w:tmpl w:val="EFBED150"/>
    <w:lvl w:ilvl="0" w:tplc="925EAF5E">
      <w:start w:val="1"/>
      <w:numFmt w:val="bullet"/>
      <w:lvlText w:val=""/>
      <w:lvlJc w:val="left"/>
      <w:pPr>
        <w:tabs>
          <w:tab w:val="num" w:pos="927"/>
        </w:tabs>
        <w:ind w:left="927" w:hanging="567"/>
      </w:pPr>
      <w:rPr>
        <w:rFonts w:ascii="Wingdings" w:hAnsi="Wingdings" w:hint="default"/>
        <w:color w:val="auto"/>
        <w:sz w:val="18"/>
        <w:u w:val="none"/>
      </w:rPr>
    </w:lvl>
    <w:lvl w:ilvl="1" w:tplc="4912B3A4" w:tentative="1">
      <w:start w:val="1"/>
      <w:numFmt w:val="bullet"/>
      <w:lvlText w:val="o"/>
      <w:lvlJc w:val="left"/>
      <w:pPr>
        <w:tabs>
          <w:tab w:val="num" w:pos="1440"/>
        </w:tabs>
        <w:ind w:left="1440" w:hanging="360"/>
      </w:pPr>
      <w:rPr>
        <w:rFonts w:ascii="Courier New" w:hAnsi="Courier New" w:hint="default"/>
        <w:sz w:val="20"/>
      </w:rPr>
    </w:lvl>
    <w:lvl w:ilvl="2" w:tplc="4948B3CE" w:tentative="1">
      <w:start w:val="1"/>
      <w:numFmt w:val="bullet"/>
      <w:lvlText w:val=""/>
      <w:lvlJc w:val="left"/>
      <w:pPr>
        <w:tabs>
          <w:tab w:val="num" w:pos="2160"/>
        </w:tabs>
        <w:ind w:left="2160" w:hanging="360"/>
      </w:pPr>
      <w:rPr>
        <w:rFonts w:ascii="Wingdings" w:hAnsi="Wingdings" w:hint="default"/>
        <w:sz w:val="20"/>
      </w:rPr>
    </w:lvl>
    <w:lvl w:ilvl="3" w:tplc="72521532" w:tentative="1">
      <w:start w:val="1"/>
      <w:numFmt w:val="bullet"/>
      <w:lvlText w:val=""/>
      <w:lvlJc w:val="left"/>
      <w:pPr>
        <w:tabs>
          <w:tab w:val="num" w:pos="2880"/>
        </w:tabs>
        <w:ind w:left="2880" w:hanging="360"/>
      </w:pPr>
      <w:rPr>
        <w:rFonts w:ascii="Wingdings" w:hAnsi="Wingdings" w:hint="default"/>
        <w:sz w:val="20"/>
      </w:rPr>
    </w:lvl>
    <w:lvl w:ilvl="4" w:tplc="9348BF88" w:tentative="1">
      <w:start w:val="1"/>
      <w:numFmt w:val="bullet"/>
      <w:lvlText w:val=""/>
      <w:lvlJc w:val="left"/>
      <w:pPr>
        <w:tabs>
          <w:tab w:val="num" w:pos="3600"/>
        </w:tabs>
        <w:ind w:left="3600" w:hanging="360"/>
      </w:pPr>
      <w:rPr>
        <w:rFonts w:ascii="Wingdings" w:hAnsi="Wingdings" w:hint="default"/>
        <w:sz w:val="20"/>
      </w:rPr>
    </w:lvl>
    <w:lvl w:ilvl="5" w:tplc="4190AA06" w:tentative="1">
      <w:start w:val="1"/>
      <w:numFmt w:val="bullet"/>
      <w:lvlText w:val=""/>
      <w:lvlJc w:val="left"/>
      <w:pPr>
        <w:tabs>
          <w:tab w:val="num" w:pos="4320"/>
        </w:tabs>
        <w:ind w:left="4320" w:hanging="360"/>
      </w:pPr>
      <w:rPr>
        <w:rFonts w:ascii="Wingdings" w:hAnsi="Wingdings" w:hint="default"/>
        <w:sz w:val="20"/>
      </w:rPr>
    </w:lvl>
    <w:lvl w:ilvl="6" w:tplc="3958362C" w:tentative="1">
      <w:start w:val="1"/>
      <w:numFmt w:val="bullet"/>
      <w:lvlText w:val=""/>
      <w:lvlJc w:val="left"/>
      <w:pPr>
        <w:tabs>
          <w:tab w:val="num" w:pos="5040"/>
        </w:tabs>
        <w:ind w:left="5040" w:hanging="360"/>
      </w:pPr>
      <w:rPr>
        <w:rFonts w:ascii="Wingdings" w:hAnsi="Wingdings" w:hint="default"/>
        <w:sz w:val="20"/>
      </w:rPr>
    </w:lvl>
    <w:lvl w:ilvl="7" w:tplc="9668C166" w:tentative="1">
      <w:start w:val="1"/>
      <w:numFmt w:val="bullet"/>
      <w:lvlText w:val=""/>
      <w:lvlJc w:val="left"/>
      <w:pPr>
        <w:tabs>
          <w:tab w:val="num" w:pos="5760"/>
        </w:tabs>
        <w:ind w:left="5760" w:hanging="360"/>
      </w:pPr>
      <w:rPr>
        <w:rFonts w:ascii="Wingdings" w:hAnsi="Wingdings" w:hint="default"/>
        <w:sz w:val="20"/>
      </w:rPr>
    </w:lvl>
    <w:lvl w:ilvl="8" w:tplc="1F289F1A"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F0AD7"/>
    <w:multiLevelType w:val="hybridMultilevel"/>
    <w:tmpl w:val="33047A18"/>
    <w:lvl w:ilvl="0" w:tplc="8660A948">
      <w:start w:val="1"/>
      <w:numFmt w:val="upperRoman"/>
      <w:lvlText w:val="%1."/>
      <w:lvlJc w:val="right"/>
      <w:pPr>
        <w:tabs>
          <w:tab w:val="num" w:pos="454"/>
        </w:tabs>
        <w:ind w:left="454" w:hanging="284"/>
      </w:pPr>
      <w:rPr>
        <w:rFonts w:hint="default"/>
        <w:b/>
        <w:i w:val="0"/>
        <w:sz w:val="20"/>
      </w:rPr>
    </w:lvl>
    <w:lvl w:ilvl="1" w:tplc="58703AAE">
      <w:start w:val="1"/>
      <w:numFmt w:val="decimal"/>
      <w:lvlText w:val="%2."/>
      <w:lvlJc w:val="left"/>
      <w:pPr>
        <w:tabs>
          <w:tab w:val="num" w:pos="927"/>
        </w:tabs>
        <w:ind w:left="907" w:hanging="340"/>
      </w:pPr>
      <w:rPr>
        <w:rFonts w:hint="default"/>
        <w:b/>
        <w:i w:val="0"/>
        <w:sz w:val="20"/>
      </w:rPr>
    </w:lvl>
    <w:lvl w:ilvl="2" w:tplc="7368EEF2">
      <w:start w:val="3"/>
      <w:numFmt w:val="upperRoman"/>
      <w:lvlText w:val="%3."/>
      <w:lvlJc w:val="right"/>
      <w:pPr>
        <w:tabs>
          <w:tab w:val="num" w:pos="454"/>
        </w:tabs>
        <w:ind w:left="454" w:hanging="284"/>
      </w:pPr>
      <w:rPr>
        <w:rFonts w:hint="default"/>
        <w:b/>
        <w:i w:val="0"/>
        <w:sz w:val="2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B75958"/>
    <w:multiLevelType w:val="hybridMultilevel"/>
    <w:tmpl w:val="3F502D72"/>
    <w:lvl w:ilvl="0" w:tplc="E0302B9C">
      <w:start w:val="1"/>
      <w:numFmt w:val="bullet"/>
      <w:lvlText w:val=""/>
      <w:lvlJc w:val="left"/>
      <w:pPr>
        <w:tabs>
          <w:tab w:val="num" w:pos="360"/>
        </w:tabs>
        <w:ind w:left="340" w:hanging="340"/>
      </w:pPr>
      <w:rPr>
        <w:rFonts w:ascii="Symbol" w:hAnsi="Symbol" w:hint="default"/>
        <w:sz w:val="28"/>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5">
    <w:nsid w:val="2840682D"/>
    <w:multiLevelType w:val="hybridMultilevel"/>
    <w:tmpl w:val="9D682A14"/>
    <w:lvl w:ilvl="0" w:tplc="926A8E0A">
      <w:start w:val="1"/>
      <w:numFmt w:val="decimal"/>
      <w:lvlText w:val="%1."/>
      <w:lvlJc w:val="left"/>
      <w:pPr>
        <w:tabs>
          <w:tab w:val="num" w:pos="720"/>
        </w:tabs>
        <w:ind w:left="720" w:hanging="360"/>
      </w:pPr>
    </w:lvl>
    <w:lvl w:ilvl="1" w:tplc="AF7CC45A">
      <w:start w:val="1"/>
      <w:numFmt w:val="decimal"/>
      <w:lvlText w:val="%2."/>
      <w:lvlJc w:val="left"/>
      <w:pPr>
        <w:tabs>
          <w:tab w:val="num" w:pos="1440"/>
        </w:tabs>
        <w:ind w:left="1440" w:hanging="360"/>
      </w:pPr>
    </w:lvl>
    <w:lvl w:ilvl="2" w:tplc="37C4EC06" w:tentative="1">
      <w:start w:val="1"/>
      <w:numFmt w:val="decimal"/>
      <w:lvlText w:val="%3."/>
      <w:lvlJc w:val="left"/>
      <w:pPr>
        <w:tabs>
          <w:tab w:val="num" w:pos="2160"/>
        </w:tabs>
        <w:ind w:left="2160" w:hanging="360"/>
      </w:pPr>
    </w:lvl>
    <w:lvl w:ilvl="3" w:tplc="3EA0EFCC" w:tentative="1">
      <w:start w:val="1"/>
      <w:numFmt w:val="decimal"/>
      <w:lvlText w:val="%4."/>
      <w:lvlJc w:val="left"/>
      <w:pPr>
        <w:tabs>
          <w:tab w:val="num" w:pos="2880"/>
        </w:tabs>
        <w:ind w:left="2880" w:hanging="360"/>
      </w:pPr>
    </w:lvl>
    <w:lvl w:ilvl="4" w:tplc="108AD028" w:tentative="1">
      <w:start w:val="1"/>
      <w:numFmt w:val="decimal"/>
      <w:lvlText w:val="%5."/>
      <w:lvlJc w:val="left"/>
      <w:pPr>
        <w:tabs>
          <w:tab w:val="num" w:pos="3600"/>
        </w:tabs>
        <w:ind w:left="3600" w:hanging="360"/>
      </w:pPr>
    </w:lvl>
    <w:lvl w:ilvl="5" w:tplc="06C4E35C" w:tentative="1">
      <w:start w:val="1"/>
      <w:numFmt w:val="decimal"/>
      <w:lvlText w:val="%6."/>
      <w:lvlJc w:val="left"/>
      <w:pPr>
        <w:tabs>
          <w:tab w:val="num" w:pos="4320"/>
        </w:tabs>
        <w:ind w:left="4320" w:hanging="360"/>
      </w:pPr>
    </w:lvl>
    <w:lvl w:ilvl="6" w:tplc="C0A86AF6" w:tentative="1">
      <w:start w:val="1"/>
      <w:numFmt w:val="decimal"/>
      <w:lvlText w:val="%7."/>
      <w:lvlJc w:val="left"/>
      <w:pPr>
        <w:tabs>
          <w:tab w:val="num" w:pos="5040"/>
        </w:tabs>
        <w:ind w:left="5040" w:hanging="360"/>
      </w:pPr>
    </w:lvl>
    <w:lvl w:ilvl="7" w:tplc="010EF096" w:tentative="1">
      <w:start w:val="1"/>
      <w:numFmt w:val="decimal"/>
      <w:lvlText w:val="%8."/>
      <w:lvlJc w:val="left"/>
      <w:pPr>
        <w:tabs>
          <w:tab w:val="num" w:pos="5760"/>
        </w:tabs>
        <w:ind w:left="5760" w:hanging="360"/>
      </w:pPr>
    </w:lvl>
    <w:lvl w:ilvl="8" w:tplc="55040926" w:tentative="1">
      <w:start w:val="1"/>
      <w:numFmt w:val="decimal"/>
      <w:lvlText w:val="%9."/>
      <w:lvlJc w:val="left"/>
      <w:pPr>
        <w:tabs>
          <w:tab w:val="num" w:pos="6480"/>
        </w:tabs>
        <w:ind w:left="6480" w:hanging="360"/>
      </w:pPr>
    </w:lvl>
  </w:abstractNum>
  <w:abstractNum w:abstractNumId="6">
    <w:nsid w:val="2BB16F7A"/>
    <w:multiLevelType w:val="hybridMultilevel"/>
    <w:tmpl w:val="C4BE4ABE"/>
    <w:lvl w:ilvl="0" w:tplc="B22A769A">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841AA8"/>
    <w:multiLevelType w:val="hybridMultilevel"/>
    <w:tmpl w:val="EFBED150"/>
    <w:lvl w:ilvl="0" w:tplc="6BAC0B7A">
      <w:start w:val="1"/>
      <w:numFmt w:val="bullet"/>
      <w:lvlText w:val=""/>
      <w:lvlJc w:val="left"/>
      <w:pPr>
        <w:tabs>
          <w:tab w:val="num" w:pos="927"/>
        </w:tabs>
        <w:ind w:left="927" w:hanging="567"/>
      </w:pPr>
      <w:rPr>
        <w:rFonts w:ascii="Wingdings" w:hAnsi="Wingdings" w:hint="default"/>
        <w:color w:val="auto"/>
        <w:sz w:val="28"/>
        <w:u w:val="none"/>
      </w:rPr>
    </w:lvl>
    <w:lvl w:ilvl="1" w:tplc="4912B3A4" w:tentative="1">
      <w:start w:val="1"/>
      <w:numFmt w:val="bullet"/>
      <w:lvlText w:val="o"/>
      <w:lvlJc w:val="left"/>
      <w:pPr>
        <w:tabs>
          <w:tab w:val="num" w:pos="1440"/>
        </w:tabs>
        <w:ind w:left="1440" w:hanging="360"/>
      </w:pPr>
      <w:rPr>
        <w:rFonts w:ascii="Courier New" w:hAnsi="Courier New" w:hint="default"/>
        <w:sz w:val="20"/>
      </w:rPr>
    </w:lvl>
    <w:lvl w:ilvl="2" w:tplc="4948B3CE" w:tentative="1">
      <w:start w:val="1"/>
      <w:numFmt w:val="bullet"/>
      <w:lvlText w:val=""/>
      <w:lvlJc w:val="left"/>
      <w:pPr>
        <w:tabs>
          <w:tab w:val="num" w:pos="2160"/>
        </w:tabs>
        <w:ind w:left="2160" w:hanging="360"/>
      </w:pPr>
      <w:rPr>
        <w:rFonts w:ascii="Wingdings" w:hAnsi="Wingdings" w:hint="default"/>
        <w:sz w:val="20"/>
      </w:rPr>
    </w:lvl>
    <w:lvl w:ilvl="3" w:tplc="72521532" w:tentative="1">
      <w:start w:val="1"/>
      <w:numFmt w:val="bullet"/>
      <w:lvlText w:val=""/>
      <w:lvlJc w:val="left"/>
      <w:pPr>
        <w:tabs>
          <w:tab w:val="num" w:pos="2880"/>
        </w:tabs>
        <w:ind w:left="2880" w:hanging="360"/>
      </w:pPr>
      <w:rPr>
        <w:rFonts w:ascii="Wingdings" w:hAnsi="Wingdings" w:hint="default"/>
        <w:sz w:val="20"/>
      </w:rPr>
    </w:lvl>
    <w:lvl w:ilvl="4" w:tplc="9348BF88" w:tentative="1">
      <w:start w:val="1"/>
      <w:numFmt w:val="bullet"/>
      <w:lvlText w:val=""/>
      <w:lvlJc w:val="left"/>
      <w:pPr>
        <w:tabs>
          <w:tab w:val="num" w:pos="3600"/>
        </w:tabs>
        <w:ind w:left="3600" w:hanging="360"/>
      </w:pPr>
      <w:rPr>
        <w:rFonts w:ascii="Wingdings" w:hAnsi="Wingdings" w:hint="default"/>
        <w:sz w:val="20"/>
      </w:rPr>
    </w:lvl>
    <w:lvl w:ilvl="5" w:tplc="4190AA06" w:tentative="1">
      <w:start w:val="1"/>
      <w:numFmt w:val="bullet"/>
      <w:lvlText w:val=""/>
      <w:lvlJc w:val="left"/>
      <w:pPr>
        <w:tabs>
          <w:tab w:val="num" w:pos="4320"/>
        </w:tabs>
        <w:ind w:left="4320" w:hanging="360"/>
      </w:pPr>
      <w:rPr>
        <w:rFonts w:ascii="Wingdings" w:hAnsi="Wingdings" w:hint="default"/>
        <w:sz w:val="20"/>
      </w:rPr>
    </w:lvl>
    <w:lvl w:ilvl="6" w:tplc="3958362C" w:tentative="1">
      <w:start w:val="1"/>
      <w:numFmt w:val="bullet"/>
      <w:lvlText w:val=""/>
      <w:lvlJc w:val="left"/>
      <w:pPr>
        <w:tabs>
          <w:tab w:val="num" w:pos="5040"/>
        </w:tabs>
        <w:ind w:left="5040" w:hanging="360"/>
      </w:pPr>
      <w:rPr>
        <w:rFonts w:ascii="Wingdings" w:hAnsi="Wingdings" w:hint="default"/>
        <w:sz w:val="20"/>
      </w:rPr>
    </w:lvl>
    <w:lvl w:ilvl="7" w:tplc="9668C166" w:tentative="1">
      <w:start w:val="1"/>
      <w:numFmt w:val="bullet"/>
      <w:lvlText w:val=""/>
      <w:lvlJc w:val="left"/>
      <w:pPr>
        <w:tabs>
          <w:tab w:val="num" w:pos="5760"/>
        </w:tabs>
        <w:ind w:left="5760" w:hanging="360"/>
      </w:pPr>
      <w:rPr>
        <w:rFonts w:ascii="Wingdings" w:hAnsi="Wingdings" w:hint="default"/>
        <w:sz w:val="20"/>
      </w:rPr>
    </w:lvl>
    <w:lvl w:ilvl="8" w:tplc="1F289F1A"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A7271"/>
    <w:multiLevelType w:val="hybridMultilevel"/>
    <w:tmpl w:val="3F502D72"/>
    <w:lvl w:ilvl="0" w:tplc="AF1E94AE">
      <w:start w:val="1"/>
      <w:numFmt w:val="bullet"/>
      <w:lvlText w:val=""/>
      <w:lvlJc w:val="left"/>
      <w:pPr>
        <w:tabs>
          <w:tab w:val="num" w:pos="360"/>
        </w:tabs>
        <w:ind w:left="340" w:hanging="340"/>
      </w:pPr>
      <w:rPr>
        <w:rFonts w:ascii="Symbol" w:hAnsi="Symbol" w:hint="default"/>
        <w:sz w:val="28"/>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9">
    <w:nsid w:val="352B765F"/>
    <w:multiLevelType w:val="hybridMultilevel"/>
    <w:tmpl w:val="E72E7CDE"/>
    <w:lvl w:ilvl="0" w:tplc="48C052CA">
      <w:start w:val="1"/>
      <w:numFmt w:val="decimal"/>
      <w:lvlText w:val="%1."/>
      <w:lvlJc w:val="left"/>
      <w:pPr>
        <w:tabs>
          <w:tab w:val="num" w:pos="360"/>
        </w:tabs>
        <w:ind w:left="340" w:hanging="34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53591F"/>
    <w:multiLevelType w:val="hybridMultilevel"/>
    <w:tmpl w:val="E3780D7C"/>
    <w:lvl w:ilvl="0" w:tplc="993C07DA">
      <w:start w:val="1"/>
      <w:numFmt w:val="bullet"/>
      <w:lvlText w:val=""/>
      <w:lvlJc w:val="left"/>
      <w:pPr>
        <w:tabs>
          <w:tab w:val="num" w:pos="360"/>
        </w:tabs>
        <w:ind w:left="340" w:hanging="340"/>
      </w:pPr>
      <w:rPr>
        <w:rFonts w:ascii="Wingdings" w:hAnsi="Wingdings" w:hint="default"/>
        <w:color w:val="auto"/>
        <w:sz w:val="1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C15BA7"/>
    <w:multiLevelType w:val="hybridMultilevel"/>
    <w:tmpl w:val="D63403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2434E44"/>
    <w:multiLevelType w:val="hybridMultilevel"/>
    <w:tmpl w:val="BEDECEEA"/>
    <w:lvl w:ilvl="0" w:tplc="993C07DA">
      <w:start w:val="1"/>
      <w:numFmt w:val="bullet"/>
      <w:lvlText w:val=""/>
      <w:lvlJc w:val="left"/>
      <w:pPr>
        <w:tabs>
          <w:tab w:val="num" w:pos="360"/>
        </w:tabs>
        <w:ind w:left="340" w:hanging="340"/>
      </w:pPr>
      <w:rPr>
        <w:rFonts w:ascii="Wingdings" w:hAnsi="Wingdings" w:hint="default"/>
        <w:color w:val="auto"/>
        <w:sz w:val="18"/>
        <w:u w:val="none"/>
      </w:rPr>
    </w:lvl>
    <w:lvl w:ilvl="1" w:tplc="9ACC0CDA">
      <w:start w:val="1"/>
      <w:numFmt w:val="decimal"/>
      <w:lvlText w:val="%2."/>
      <w:lvlJc w:val="left"/>
      <w:pPr>
        <w:tabs>
          <w:tab w:val="num" w:pos="397"/>
        </w:tabs>
        <w:ind w:left="397" w:hanging="397"/>
      </w:pPr>
      <w:rPr>
        <w:rFonts w:hint="default"/>
        <w:b/>
        <w:i w:val="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0C5EDA"/>
    <w:multiLevelType w:val="hybridMultilevel"/>
    <w:tmpl w:val="1EB6768C"/>
    <w:lvl w:ilvl="0" w:tplc="0EF2BB78">
      <w:start w:val="1"/>
      <w:numFmt w:val="bullet"/>
      <w:lvlText w:val=""/>
      <w:lvlJc w:val="left"/>
      <w:pPr>
        <w:tabs>
          <w:tab w:val="num" w:pos="417"/>
        </w:tabs>
        <w:ind w:left="340" w:hanging="283"/>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6943BA"/>
    <w:multiLevelType w:val="hybridMultilevel"/>
    <w:tmpl w:val="E3780D7C"/>
    <w:lvl w:ilvl="0" w:tplc="925EAF5E">
      <w:start w:val="1"/>
      <w:numFmt w:val="bullet"/>
      <w:lvlText w:val=""/>
      <w:lvlJc w:val="left"/>
      <w:pPr>
        <w:tabs>
          <w:tab w:val="num" w:pos="927"/>
        </w:tabs>
        <w:ind w:left="927" w:hanging="567"/>
      </w:pPr>
      <w:rPr>
        <w:rFonts w:ascii="Wingdings" w:hAnsi="Wingdings" w:hint="default"/>
        <w:color w:val="auto"/>
        <w:sz w:val="1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422C6F"/>
    <w:multiLevelType w:val="hybridMultilevel"/>
    <w:tmpl w:val="C6A2C3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C70537"/>
    <w:multiLevelType w:val="hybridMultilevel"/>
    <w:tmpl w:val="5D001B8C"/>
    <w:lvl w:ilvl="0" w:tplc="1CD2E430">
      <w:start w:val="1"/>
      <w:numFmt w:val="bullet"/>
      <w:lvlText w:val=""/>
      <w:lvlJc w:val="left"/>
      <w:pPr>
        <w:tabs>
          <w:tab w:val="num" w:pos="360"/>
        </w:tabs>
        <w:ind w:left="340" w:hanging="340"/>
      </w:pPr>
      <w:rPr>
        <w:rFonts w:ascii="Wingdings" w:hAnsi="Wingdings" w:hint="default"/>
        <w:color w:val="auto"/>
        <w:sz w:val="1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142A23"/>
    <w:multiLevelType w:val="hybridMultilevel"/>
    <w:tmpl w:val="E3780D7C"/>
    <w:lvl w:ilvl="0" w:tplc="925EAF5E">
      <w:start w:val="1"/>
      <w:numFmt w:val="bullet"/>
      <w:lvlText w:val=""/>
      <w:lvlJc w:val="left"/>
      <w:pPr>
        <w:tabs>
          <w:tab w:val="num" w:pos="927"/>
        </w:tabs>
        <w:ind w:left="927" w:hanging="567"/>
      </w:pPr>
      <w:rPr>
        <w:rFonts w:ascii="Wingdings" w:hAnsi="Wingdings" w:hint="default"/>
        <w:color w:val="auto"/>
        <w:sz w:val="18"/>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04261B"/>
    <w:multiLevelType w:val="hybridMultilevel"/>
    <w:tmpl w:val="1EB676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317BD1"/>
    <w:multiLevelType w:val="hybridMultilevel"/>
    <w:tmpl w:val="845E81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33F3E40"/>
    <w:multiLevelType w:val="hybridMultilevel"/>
    <w:tmpl w:val="9BAA5F3A"/>
    <w:lvl w:ilvl="0" w:tplc="8660A948">
      <w:start w:val="1"/>
      <w:numFmt w:val="upperRoman"/>
      <w:lvlText w:val="%1."/>
      <w:lvlJc w:val="right"/>
      <w:pPr>
        <w:tabs>
          <w:tab w:val="num" w:pos="454"/>
        </w:tabs>
        <w:ind w:left="454" w:hanging="284"/>
      </w:pPr>
      <w:rPr>
        <w:rFonts w:hint="default"/>
        <w:b/>
        <w:i w:val="0"/>
        <w:sz w:val="20"/>
      </w:rPr>
    </w:lvl>
    <w:lvl w:ilvl="1" w:tplc="B78E7308">
      <w:start w:val="1"/>
      <w:numFmt w:val="decimal"/>
      <w:lvlText w:val="%2."/>
      <w:lvlJc w:val="left"/>
      <w:pPr>
        <w:tabs>
          <w:tab w:val="num" w:pos="1021"/>
        </w:tabs>
        <w:ind w:left="1021" w:hanging="397"/>
      </w:pPr>
      <w:rPr>
        <w:rFonts w:hint="default"/>
        <w:b/>
        <w:i w:val="0"/>
        <w:sz w:val="20"/>
      </w:rPr>
    </w:lvl>
    <w:lvl w:ilvl="2" w:tplc="BF022244">
      <w:start w:val="1"/>
      <w:numFmt w:val="decimal"/>
      <w:lvlText w:val="%3."/>
      <w:lvlJc w:val="left"/>
      <w:pPr>
        <w:tabs>
          <w:tab w:val="num" w:pos="1021"/>
        </w:tabs>
        <w:ind w:left="1021" w:hanging="397"/>
      </w:pPr>
      <w:rPr>
        <w:rFonts w:hint="default"/>
        <w:b/>
        <w:i w:val="0"/>
        <w:sz w:val="2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836E05"/>
    <w:multiLevelType w:val="hybridMultilevel"/>
    <w:tmpl w:val="1EB6768C"/>
    <w:lvl w:ilvl="0" w:tplc="50808F58">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D156B8"/>
    <w:multiLevelType w:val="hybridMultilevel"/>
    <w:tmpl w:val="1EB676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F932A4"/>
    <w:multiLevelType w:val="hybridMultilevel"/>
    <w:tmpl w:val="1EB6768C"/>
    <w:lvl w:ilvl="0" w:tplc="52168496">
      <w:start w:val="1"/>
      <w:numFmt w:val="bullet"/>
      <w:lvlText w:val=""/>
      <w:lvlJc w:val="left"/>
      <w:pPr>
        <w:tabs>
          <w:tab w:val="num" w:pos="417"/>
        </w:tabs>
        <w:ind w:left="397" w:hanging="340"/>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1E39AB"/>
    <w:multiLevelType w:val="hybridMultilevel"/>
    <w:tmpl w:val="1EB6768C"/>
    <w:lvl w:ilvl="0" w:tplc="19D8D758">
      <w:start w:val="1"/>
      <w:numFmt w:val="bullet"/>
      <w:lvlText w:val=""/>
      <w:lvlJc w:val="left"/>
      <w:pPr>
        <w:tabs>
          <w:tab w:val="num" w:pos="567"/>
        </w:tabs>
        <w:ind w:left="567" w:hanging="397"/>
      </w:pPr>
      <w:rPr>
        <w:rFonts w:ascii="Wingdings" w:hAnsi="Wingdings" w:hint="default"/>
      </w:rPr>
    </w:lvl>
    <w:lvl w:ilvl="1" w:tplc="1CD2E430">
      <w:start w:val="1"/>
      <w:numFmt w:val="bullet"/>
      <w:lvlText w:val=""/>
      <w:lvlJc w:val="left"/>
      <w:pPr>
        <w:tabs>
          <w:tab w:val="num" w:pos="1440"/>
        </w:tabs>
        <w:ind w:left="1420" w:hanging="340"/>
      </w:pPr>
      <w:rPr>
        <w:rFonts w:ascii="Wingdings" w:hAnsi="Wingdings" w:hint="default"/>
        <w:color w:val="auto"/>
        <w:sz w:val="18"/>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C0B01B4"/>
    <w:multiLevelType w:val="hybridMultilevel"/>
    <w:tmpl w:val="EFBED150"/>
    <w:lvl w:ilvl="0" w:tplc="60D8CF6E">
      <w:start w:val="1"/>
      <w:numFmt w:val="bullet"/>
      <w:lvlText w:val=""/>
      <w:lvlJc w:val="left"/>
      <w:pPr>
        <w:tabs>
          <w:tab w:val="num" w:pos="720"/>
        </w:tabs>
        <w:ind w:left="720" w:hanging="360"/>
      </w:pPr>
      <w:rPr>
        <w:rFonts w:ascii="Symbol" w:hAnsi="Symbol" w:hint="default"/>
        <w:sz w:val="20"/>
      </w:rPr>
    </w:lvl>
    <w:lvl w:ilvl="1" w:tplc="4912B3A4" w:tentative="1">
      <w:start w:val="1"/>
      <w:numFmt w:val="bullet"/>
      <w:lvlText w:val="o"/>
      <w:lvlJc w:val="left"/>
      <w:pPr>
        <w:tabs>
          <w:tab w:val="num" w:pos="1440"/>
        </w:tabs>
        <w:ind w:left="1440" w:hanging="360"/>
      </w:pPr>
      <w:rPr>
        <w:rFonts w:ascii="Courier New" w:hAnsi="Courier New" w:hint="default"/>
        <w:sz w:val="20"/>
      </w:rPr>
    </w:lvl>
    <w:lvl w:ilvl="2" w:tplc="4948B3CE" w:tentative="1">
      <w:start w:val="1"/>
      <w:numFmt w:val="bullet"/>
      <w:lvlText w:val=""/>
      <w:lvlJc w:val="left"/>
      <w:pPr>
        <w:tabs>
          <w:tab w:val="num" w:pos="2160"/>
        </w:tabs>
        <w:ind w:left="2160" w:hanging="360"/>
      </w:pPr>
      <w:rPr>
        <w:rFonts w:ascii="Wingdings" w:hAnsi="Wingdings" w:hint="default"/>
        <w:sz w:val="20"/>
      </w:rPr>
    </w:lvl>
    <w:lvl w:ilvl="3" w:tplc="72521532" w:tentative="1">
      <w:start w:val="1"/>
      <w:numFmt w:val="bullet"/>
      <w:lvlText w:val=""/>
      <w:lvlJc w:val="left"/>
      <w:pPr>
        <w:tabs>
          <w:tab w:val="num" w:pos="2880"/>
        </w:tabs>
        <w:ind w:left="2880" w:hanging="360"/>
      </w:pPr>
      <w:rPr>
        <w:rFonts w:ascii="Wingdings" w:hAnsi="Wingdings" w:hint="default"/>
        <w:sz w:val="20"/>
      </w:rPr>
    </w:lvl>
    <w:lvl w:ilvl="4" w:tplc="9348BF88" w:tentative="1">
      <w:start w:val="1"/>
      <w:numFmt w:val="bullet"/>
      <w:lvlText w:val=""/>
      <w:lvlJc w:val="left"/>
      <w:pPr>
        <w:tabs>
          <w:tab w:val="num" w:pos="3600"/>
        </w:tabs>
        <w:ind w:left="3600" w:hanging="360"/>
      </w:pPr>
      <w:rPr>
        <w:rFonts w:ascii="Wingdings" w:hAnsi="Wingdings" w:hint="default"/>
        <w:sz w:val="20"/>
      </w:rPr>
    </w:lvl>
    <w:lvl w:ilvl="5" w:tplc="4190AA06" w:tentative="1">
      <w:start w:val="1"/>
      <w:numFmt w:val="bullet"/>
      <w:lvlText w:val=""/>
      <w:lvlJc w:val="left"/>
      <w:pPr>
        <w:tabs>
          <w:tab w:val="num" w:pos="4320"/>
        </w:tabs>
        <w:ind w:left="4320" w:hanging="360"/>
      </w:pPr>
      <w:rPr>
        <w:rFonts w:ascii="Wingdings" w:hAnsi="Wingdings" w:hint="default"/>
        <w:sz w:val="20"/>
      </w:rPr>
    </w:lvl>
    <w:lvl w:ilvl="6" w:tplc="3958362C" w:tentative="1">
      <w:start w:val="1"/>
      <w:numFmt w:val="bullet"/>
      <w:lvlText w:val=""/>
      <w:lvlJc w:val="left"/>
      <w:pPr>
        <w:tabs>
          <w:tab w:val="num" w:pos="5040"/>
        </w:tabs>
        <w:ind w:left="5040" w:hanging="360"/>
      </w:pPr>
      <w:rPr>
        <w:rFonts w:ascii="Wingdings" w:hAnsi="Wingdings" w:hint="default"/>
        <w:sz w:val="20"/>
      </w:rPr>
    </w:lvl>
    <w:lvl w:ilvl="7" w:tplc="9668C166" w:tentative="1">
      <w:start w:val="1"/>
      <w:numFmt w:val="bullet"/>
      <w:lvlText w:val=""/>
      <w:lvlJc w:val="left"/>
      <w:pPr>
        <w:tabs>
          <w:tab w:val="num" w:pos="5760"/>
        </w:tabs>
        <w:ind w:left="5760" w:hanging="360"/>
      </w:pPr>
      <w:rPr>
        <w:rFonts w:ascii="Wingdings" w:hAnsi="Wingdings" w:hint="default"/>
        <w:sz w:val="20"/>
      </w:rPr>
    </w:lvl>
    <w:lvl w:ilvl="8" w:tplc="1F289F1A"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7"/>
  </w:num>
  <w:num w:numId="4">
    <w:abstractNumId w:val="2"/>
  </w:num>
  <w:num w:numId="5">
    <w:abstractNumId w:val="14"/>
  </w:num>
  <w:num w:numId="6">
    <w:abstractNumId w:val="17"/>
  </w:num>
  <w:num w:numId="7">
    <w:abstractNumId w:val="3"/>
  </w:num>
  <w:num w:numId="8">
    <w:abstractNumId w:val="15"/>
  </w:num>
  <w:num w:numId="9">
    <w:abstractNumId w:val="20"/>
  </w:num>
  <w:num w:numId="10">
    <w:abstractNumId w:val="10"/>
  </w:num>
  <w:num w:numId="11">
    <w:abstractNumId w:val="11"/>
  </w:num>
  <w:num w:numId="12">
    <w:abstractNumId w:val="12"/>
  </w:num>
  <w:num w:numId="13">
    <w:abstractNumId w:val="19"/>
  </w:num>
  <w:num w:numId="14">
    <w:abstractNumId w:val="18"/>
  </w:num>
  <w:num w:numId="15">
    <w:abstractNumId w:val="21"/>
  </w:num>
  <w:num w:numId="16">
    <w:abstractNumId w:val="13"/>
  </w:num>
  <w:num w:numId="17">
    <w:abstractNumId w:val="23"/>
  </w:num>
  <w:num w:numId="18">
    <w:abstractNumId w:val="22"/>
  </w:num>
  <w:num w:numId="19">
    <w:abstractNumId w:val="24"/>
  </w:num>
  <w:num w:numId="20">
    <w:abstractNumId w:val="0"/>
  </w:num>
  <w:num w:numId="21">
    <w:abstractNumId w:val="16"/>
  </w:num>
  <w:num w:numId="22">
    <w:abstractNumId w:val="1"/>
  </w:num>
  <w:num w:numId="23">
    <w:abstractNumId w:val="4"/>
  </w:num>
  <w:num w:numId="24">
    <w:abstractNumId w:val="8"/>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298"/>
    <w:rsid w:val="00472BA6"/>
    <w:rsid w:val="009D3298"/>
    <w:rsid w:val="00AF118B"/>
    <w:rsid w:val="00ED6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5A2D4AB-5B6E-4E92-BC1C-DCE0CAAA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
    <w:semiHidden/>
    <w:pPr>
      <w:framePr w:hSpace="181" w:vSpace="181" w:wrap="around" w:vAnchor="text" w:hAnchor="text" w:y="1"/>
      <w:pBdr>
        <w:top w:val="single" w:sz="6" w:space="1" w:color="auto"/>
        <w:bottom w:val="single" w:sz="6" w:space="1" w:color="auto"/>
      </w:pBdr>
      <w:shd w:val="pct30" w:color="auto" w:fill="FFFFFF"/>
      <w:ind w:left="1134" w:hanging="1134"/>
    </w:pPr>
    <w:rPr>
      <w:rFonts w:ascii="Arial" w:hAnsi="Arial"/>
      <w:emboss/>
      <w:color w:val="808080"/>
      <w:sz w:val="24"/>
    </w:rPr>
  </w:style>
  <w:style w:type="paragraph" w:customStyle="1" w:styleId="2">
    <w:name w:val="Шапка 2"/>
    <w:basedOn w:val="a3"/>
    <w:pPr>
      <w:framePr w:wrap="around" w:y="857"/>
      <w:shd w:val="clear" w:color="auto" w:fill="000000"/>
    </w:pPr>
    <w:rPr>
      <w:color w:val="000000"/>
    </w:rPr>
  </w:style>
  <w:style w:type="character" w:styleId="HTML">
    <w:name w:val="HTML Sample"/>
    <w:semiHidden/>
    <w:rPr>
      <w:rFonts w:ascii="Courier New" w:hAnsi="Courier New"/>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Normal (Web)"/>
    <w:basedOn w:val="a"/>
    <w:semiHidden/>
    <w:pPr>
      <w:spacing w:before="100" w:beforeAutospacing="1" w:after="100" w:afterAutospacing="1"/>
    </w:pPr>
    <w:rPr>
      <w:spacing w:val="0"/>
      <w:sz w:val="24"/>
      <w:szCs w:val="24"/>
    </w:rPr>
  </w:style>
  <w:style w:type="character" w:customStyle="1" w:styleId="sel2">
    <w:name w:val="sel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8107</Words>
  <Characters>46214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курсовик</vt:lpstr>
    </vt:vector>
  </TitlesOfParts>
  <Company>ДГТУ</Company>
  <LinksUpToDate>false</LinksUpToDate>
  <CharactersWithSpaces>54213</CharactersWithSpaces>
  <SharedDoc>false</SharedDoc>
  <HLinks>
    <vt:vector size="6" baseType="variant">
      <vt:variant>
        <vt:i4>6292558</vt:i4>
      </vt:variant>
      <vt:variant>
        <vt:i4>-1</vt:i4>
      </vt:variant>
      <vt:variant>
        <vt:i4>1027</vt:i4>
      </vt:variant>
      <vt:variant>
        <vt:i4>1</vt:i4>
      </vt:variant>
      <vt:variant>
        <vt:lpwstr>C:\WINDOWS\Рабочий стол\ер\Российский Политический Мониторинг 2003 -- Пиар ЕР грубо, зримо, но очень, очень эффективно.files\71_3.gif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dc:title>
  <dc:subject>СМИ как инструмент политического PR на примере деятельности партии "Единая Россия"</dc:subject>
  <dc:creator>Анечка</dc:creator>
  <cp:keywords/>
  <dc:description/>
  <cp:lastModifiedBy>admin</cp:lastModifiedBy>
  <cp:revision>2</cp:revision>
  <dcterms:created xsi:type="dcterms:W3CDTF">2014-02-07T11:13:00Z</dcterms:created>
  <dcterms:modified xsi:type="dcterms:W3CDTF">2014-02-07T11:13:00Z</dcterms:modified>
</cp:coreProperties>
</file>