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7F" w:rsidRDefault="0025237F" w:rsidP="007B3CA3">
      <w:pPr>
        <w:spacing w:line="360" w:lineRule="auto"/>
        <w:jc w:val="center"/>
        <w:rPr>
          <w:sz w:val="28"/>
          <w:szCs w:val="28"/>
          <w:lang w:val="en-US"/>
        </w:rPr>
      </w:pPr>
    </w:p>
    <w:p w:rsidR="007C593F" w:rsidRPr="007C593F" w:rsidRDefault="007C593F" w:rsidP="007B3CA3">
      <w:pPr>
        <w:spacing w:line="360" w:lineRule="auto"/>
        <w:jc w:val="center"/>
        <w:rPr>
          <w:sz w:val="28"/>
          <w:szCs w:val="28"/>
          <w:lang w:val="en-US"/>
        </w:rPr>
      </w:pPr>
    </w:p>
    <w:p w:rsidR="007B3CA3" w:rsidRPr="007C593F" w:rsidRDefault="007B3CA3" w:rsidP="007B3CA3">
      <w:pPr>
        <w:spacing w:line="360" w:lineRule="auto"/>
        <w:jc w:val="center"/>
        <w:rPr>
          <w:sz w:val="28"/>
          <w:szCs w:val="28"/>
        </w:rPr>
      </w:pPr>
    </w:p>
    <w:p w:rsidR="007B3CA3" w:rsidRPr="00AC7552" w:rsidRDefault="007B3CA3" w:rsidP="007B3CA3">
      <w:pPr>
        <w:spacing w:line="360" w:lineRule="auto"/>
        <w:jc w:val="center"/>
        <w:rPr>
          <w:b/>
          <w:sz w:val="28"/>
          <w:szCs w:val="28"/>
        </w:rPr>
      </w:pPr>
      <w:r w:rsidRPr="00AC7552">
        <w:rPr>
          <w:b/>
          <w:sz w:val="28"/>
          <w:szCs w:val="28"/>
        </w:rPr>
        <w:t>Введение</w:t>
      </w:r>
    </w:p>
    <w:p w:rsidR="00280EB2" w:rsidRPr="0091062A" w:rsidRDefault="00280EB2" w:rsidP="00C55A89">
      <w:pPr>
        <w:spacing w:line="360" w:lineRule="auto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Ц</w:t>
      </w:r>
      <w:r w:rsidR="0091062A">
        <w:rPr>
          <w:sz w:val="28"/>
          <w:szCs w:val="28"/>
        </w:rPr>
        <w:t>елью выполнения работы является</w:t>
      </w:r>
      <w:r w:rsidR="0091062A" w:rsidRPr="0091062A">
        <w:rPr>
          <w:sz w:val="28"/>
          <w:szCs w:val="28"/>
        </w:rPr>
        <w:t xml:space="preserve"> </w:t>
      </w:r>
      <w:r w:rsidR="0091062A">
        <w:rPr>
          <w:sz w:val="28"/>
          <w:szCs w:val="28"/>
        </w:rPr>
        <w:t>п</w:t>
      </w:r>
      <w:r w:rsidRPr="00C55A89">
        <w:rPr>
          <w:sz w:val="28"/>
          <w:szCs w:val="28"/>
        </w:rPr>
        <w:t xml:space="preserve">роведение полного анализа экологического состояния города Сургута, обусловленное хозяйственной (экономической)  деятельностью предприятий, населения,  географическим положением города и оценка  воздействия этой деятельности на население, производство и природную среду.   </w:t>
      </w:r>
    </w:p>
    <w:p w:rsidR="00280EB2" w:rsidRPr="00C55A89" w:rsidRDefault="00280EB2" w:rsidP="00C55A89">
      <w:pPr>
        <w:spacing w:line="360" w:lineRule="auto"/>
        <w:jc w:val="both"/>
        <w:rPr>
          <w:sz w:val="28"/>
          <w:szCs w:val="28"/>
        </w:rPr>
      </w:pPr>
      <w:r w:rsidRPr="00C55A89">
        <w:rPr>
          <w:sz w:val="28"/>
          <w:szCs w:val="28"/>
        </w:rPr>
        <w:t xml:space="preserve">Перечень решаемых задач включает: </w:t>
      </w:r>
    </w:p>
    <w:p w:rsidR="00280EB2" w:rsidRPr="00C55A89" w:rsidRDefault="00280EB2" w:rsidP="0091062A">
      <w:pPr>
        <w:spacing w:line="360" w:lineRule="auto"/>
        <w:ind w:left="708"/>
        <w:jc w:val="both"/>
        <w:rPr>
          <w:color w:val="000000"/>
          <w:sz w:val="28"/>
          <w:szCs w:val="28"/>
        </w:rPr>
      </w:pPr>
      <w:r w:rsidRPr="00C55A89">
        <w:rPr>
          <w:color w:val="000000"/>
          <w:sz w:val="28"/>
          <w:szCs w:val="28"/>
        </w:rPr>
        <w:t>- географическое и экономическое описание исследуемого объекта;</w:t>
      </w:r>
    </w:p>
    <w:p w:rsidR="00280EB2" w:rsidRPr="00C55A89" w:rsidRDefault="00280EB2" w:rsidP="0091062A">
      <w:pPr>
        <w:spacing w:line="360" w:lineRule="auto"/>
        <w:ind w:left="708"/>
        <w:jc w:val="both"/>
        <w:rPr>
          <w:color w:val="000000"/>
          <w:sz w:val="28"/>
          <w:szCs w:val="28"/>
        </w:rPr>
      </w:pPr>
      <w:r w:rsidRPr="00C55A89">
        <w:rPr>
          <w:color w:val="000000"/>
          <w:sz w:val="28"/>
          <w:szCs w:val="28"/>
        </w:rPr>
        <w:t>- выявление воздействия тех или иных загрязнителей на окружающую среду;</w:t>
      </w:r>
    </w:p>
    <w:p w:rsidR="00280EB2" w:rsidRPr="00C55A89" w:rsidRDefault="00280EB2" w:rsidP="0091062A">
      <w:pPr>
        <w:spacing w:line="360" w:lineRule="auto"/>
        <w:ind w:left="708"/>
        <w:jc w:val="both"/>
        <w:rPr>
          <w:color w:val="000000"/>
          <w:sz w:val="28"/>
          <w:szCs w:val="28"/>
        </w:rPr>
      </w:pPr>
      <w:r w:rsidRPr="00C55A89">
        <w:rPr>
          <w:color w:val="000000"/>
          <w:sz w:val="28"/>
          <w:szCs w:val="28"/>
        </w:rPr>
        <w:t>- оценка путей воздействия стрессора;</w:t>
      </w:r>
    </w:p>
    <w:p w:rsidR="00280EB2" w:rsidRPr="00C55A89" w:rsidRDefault="00280EB2" w:rsidP="0091062A">
      <w:pPr>
        <w:spacing w:line="360" w:lineRule="auto"/>
        <w:ind w:left="708"/>
        <w:jc w:val="both"/>
        <w:rPr>
          <w:color w:val="000000"/>
          <w:sz w:val="28"/>
          <w:szCs w:val="28"/>
        </w:rPr>
      </w:pPr>
      <w:r w:rsidRPr="00C55A89">
        <w:rPr>
          <w:color w:val="000000"/>
          <w:sz w:val="28"/>
          <w:szCs w:val="28"/>
        </w:rPr>
        <w:t>- оценка частоте и серьезности токсических воздействий;</w:t>
      </w:r>
    </w:p>
    <w:p w:rsidR="00280EB2" w:rsidRPr="00C55A89" w:rsidRDefault="00280EB2" w:rsidP="0091062A">
      <w:pPr>
        <w:spacing w:line="360" w:lineRule="auto"/>
        <w:ind w:left="708"/>
        <w:jc w:val="both"/>
        <w:rPr>
          <w:color w:val="000000"/>
          <w:sz w:val="28"/>
          <w:szCs w:val="28"/>
        </w:rPr>
      </w:pPr>
      <w:r w:rsidRPr="00C55A89">
        <w:rPr>
          <w:color w:val="000000"/>
          <w:sz w:val="28"/>
          <w:szCs w:val="28"/>
        </w:rPr>
        <w:t>- расчеты по оценке экологического качества территории;</w:t>
      </w:r>
    </w:p>
    <w:p w:rsidR="00280EB2" w:rsidRPr="00C55A89" w:rsidRDefault="00280EB2" w:rsidP="0091062A">
      <w:pPr>
        <w:spacing w:line="360" w:lineRule="auto"/>
        <w:ind w:left="708"/>
        <w:jc w:val="both"/>
        <w:rPr>
          <w:color w:val="000000"/>
          <w:sz w:val="28"/>
          <w:szCs w:val="28"/>
        </w:rPr>
      </w:pPr>
      <w:r w:rsidRPr="00C55A89">
        <w:rPr>
          <w:color w:val="000000"/>
          <w:sz w:val="28"/>
          <w:szCs w:val="28"/>
        </w:rPr>
        <w:t>- планирование перечня мер для уменьшения риска;</w:t>
      </w:r>
    </w:p>
    <w:p w:rsidR="00280EB2" w:rsidRPr="00C55A89" w:rsidRDefault="00280EB2" w:rsidP="0091062A">
      <w:pPr>
        <w:spacing w:line="360" w:lineRule="auto"/>
        <w:ind w:left="708"/>
        <w:jc w:val="both"/>
        <w:rPr>
          <w:color w:val="000000"/>
          <w:sz w:val="28"/>
          <w:szCs w:val="28"/>
        </w:rPr>
      </w:pPr>
      <w:r w:rsidRPr="00C55A89">
        <w:rPr>
          <w:color w:val="000000"/>
          <w:sz w:val="28"/>
          <w:szCs w:val="28"/>
        </w:rPr>
        <w:t>- оценка сопоставимость  финансовых выгод  с экологическими требованиями.</w:t>
      </w:r>
    </w:p>
    <w:p w:rsidR="0091062A" w:rsidRPr="00DB79E1" w:rsidRDefault="0091062A" w:rsidP="00C55A89">
      <w:pPr>
        <w:spacing w:line="360" w:lineRule="auto"/>
        <w:jc w:val="center"/>
        <w:rPr>
          <w:caps/>
          <w:sz w:val="28"/>
          <w:szCs w:val="28"/>
        </w:rPr>
      </w:pPr>
    </w:p>
    <w:p w:rsidR="0091062A" w:rsidRPr="00DB79E1" w:rsidRDefault="0091062A" w:rsidP="00C55A89">
      <w:pPr>
        <w:spacing w:line="360" w:lineRule="auto"/>
        <w:jc w:val="center"/>
        <w:rPr>
          <w:caps/>
          <w:sz w:val="28"/>
          <w:szCs w:val="28"/>
        </w:rPr>
      </w:pPr>
    </w:p>
    <w:p w:rsidR="0091062A" w:rsidRPr="00DB79E1" w:rsidRDefault="0091062A" w:rsidP="00C55A89">
      <w:pPr>
        <w:spacing w:line="360" w:lineRule="auto"/>
        <w:jc w:val="center"/>
        <w:rPr>
          <w:caps/>
          <w:sz w:val="28"/>
          <w:szCs w:val="28"/>
        </w:rPr>
      </w:pPr>
    </w:p>
    <w:p w:rsidR="0091062A" w:rsidRPr="00DB79E1" w:rsidRDefault="0091062A" w:rsidP="00C55A89">
      <w:pPr>
        <w:spacing w:line="360" w:lineRule="auto"/>
        <w:jc w:val="center"/>
        <w:rPr>
          <w:caps/>
          <w:sz w:val="28"/>
          <w:szCs w:val="28"/>
        </w:rPr>
      </w:pPr>
    </w:p>
    <w:p w:rsidR="0091062A" w:rsidRPr="00DB79E1" w:rsidRDefault="0091062A" w:rsidP="00C55A89">
      <w:pPr>
        <w:spacing w:line="360" w:lineRule="auto"/>
        <w:jc w:val="center"/>
        <w:rPr>
          <w:caps/>
          <w:sz w:val="28"/>
          <w:szCs w:val="28"/>
        </w:rPr>
      </w:pPr>
    </w:p>
    <w:p w:rsidR="0091062A" w:rsidRPr="00DB79E1" w:rsidRDefault="0091062A" w:rsidP="00C55A89">
      <w:pPr>
        <w:spacing w:line="360" w:lineRule="auto"/>
        <w:jc w:val="center"/>
        <w:rPr>
          <w:caps/>
          <w:sz w:val="28"/>
          <w:szCs w:val="28"/>
        </w:rPr>
      </w:pPr>
    </w:p>
    <w:p w:rsidR="0091062A" w:rsidRPr="00DB79E1" w:rsidRDefault="0091062A" w:rsidP="00C55A89">
      <w:pPr>
        <w:spacing w:line="360" w:lineRule="auto"/>
        <w:jc w:val="center"/>
        <w:rPr>
          <w:caps/>
          <w:sz w:val="28"/>
          <w:szCs w:val="28"/>
        </w:rPr>
      </w:pPr>
    </w:p>
    <w:p w:rsidR="0091062A" w:rsidRPr="00DB79E1" w:rsidRDefault="0091062A" w:rsidP="00C55A89">
      <w:pPr>
        <w:spacing w:line="360" w:lineRule="auto"/>
        <w:jc w:val="center"/>
        <w:rPr>
          <w:caps/>
          <w:sz w:val="28"/>
          <w:szCs w:val="28"/>
        </w:rPr>
      </w:pPr>
    </w:p>
    <w:p w:rsidR="0091062A" w:rsidRPr="00DB79E1" w:rsidRDefault="0091062A" w:rsidP="00C55A89">
      <w:pPr>
        <w:spacing w:line="360" w:lineRule="auto"/>
        <w:jc w:val="center"/>
        <w:rPr>
          <w:caps/>
          <w:sz w:val="28"/>
          <w:szCs w:val="28"/>
        </w:rPr>
      </w:pPr>
    </w:p>
    <w:p w:rsidR="0091062A" w:rsidRPr="00DB79E1" w:rsidRDefault="0091062A" w:rsidP="00C55A89">
      <w:pPr>
        <w:spacing w:line="360" w:lineRule="auto"/>
        <w:jc w:val="center"/>
        <w:rPr>
          <w:caps/>
          <w:sz w:val="28"/>
          <w:szCs w:val="28"/>
        </w:rPr>
      </w:pPr>
    </w:p>
    <w:p w:rsidR="0091062A" w:rsidRPr="00DB79E1" w:rsidRDefault="0091062A" w:rsidP="00C55A89">
      <w:pPr>
        <w:spacing w:line="360" w:lineRule="auto"/>
        <w:jc w:val="center"/>
        <w:rPr>
          <w:caps/>
          <w:sz w:val="28"/>
          <w:szCs w:val="28"/>
        </w:rPr>
      </w:pPr>
    </w:p>
    <w:p w:rsidR="0091062A" w:rsidRPr="00DB79E1" w:rsidRDefault="0091062A" w:rsidP="00C55A89">
      <w:pPr>
        <w:spacing w:line="360" w:lineRule="auto"/>
        <w:jc w:val="center"/>
        <w:rPr>
          <w:caps/>
          <w:sz w:val="28"/>
          <w:szCs w:val="28"/>
        </w:rPr>
      </w:pPr>
    </w:p>
    <w:p w:rsidR="0091062A" w:rsidRPr="00DB79E1" w:rsidRDefault="0091062A" w:rsidP="00C55A89">
      <w:pPr>
        <w:spacing w:line="360" w:lineRule="auto"/>
        <w:jc w:val="center"/>
        <w:rPr>
          <w:caps/>
          <w:sz w:val="28"/>
          <w:szCs w:val="28"/>
        </w:rPr>
      </w:pPr>
    </w:p>
    <w:p w:rsidR="0091062A" w:rsidRPr="00DB79E1" w:rsidRDefault="0091062A" w:rsidP="007B3CA3">
      <w:pPr>
        <w:spacing w:line="360" w:lineRule="auto"/>
        <w:rPr>
          <w:caps/>
          <w:sz w:val="28"/>
          <w:szCs w:val="28"/>
        </w:rPr>
      </w:pPr>
    </w:p>
    <w:p w:rsidR="00280EB2" w:rsidRPr="007B3CA3" w:rsidRDefault="007B3CA3" w:rsidP="00C55A89">
      <w:pPr>
        <w:spacing w:line="360" w:lineRule="auto"/>
        <w:jc w:val="center"/>
        <w:rPr>
          <w:b/>
          <w:caps/>
          <w:sz w:val="28"/>
          <w:szCs w:val="28"/>
        </w:rPr>
      </w:pPr>
      <w:r w:rsidRPr="007B3CA3">
        <w:rPr>
          <w:b/>
          <w:caps/>
          <w:sz w:val="28"/>
          <w:szCs w:val="28"/>
        </w:rPr>
        <w:t xml:space="preserve">1. </w:t>
      </w:r>
      <w:r w:rsidR="00280EB2" w:rsidRPr="007B3CA3">
        <w:rPr>
          <w:b/>
          <w:caps/>
          <w:sz w:val="28"/>
          <w:szCs w:val="28"/>
        </w:rPr>
        <w:t>Экономико-географическое описание региона</w:t>
      </w:r>
    </w:p>
    <w:p w:rsidR="00280EB2" w:rsidRPr="007B3CA3" w:rsidRDefault="007B3CA3" w:rsidP="00C55A89">
      <w:pPr>
        <w:spacing w:line="360" w:lineRule="auto"/>
        <w:jc w:val="center"/>
        <w:rPr>
          <w:b/>
          <w:sz w:val="28"/>
          <w:szCs w:val="28"/>
        </w:rPr>
      </w:pPr>
      <w:r w:rsidRPr="007B3CA3">
        <w:rPr>
          <w:b/>
          <w:sz w:val="28"/>
          <w:szCs w:val="28"/>
        </w:rPr>
        <w:t xml:space="preserve">1.1. </w:t>
      </w:r>
      <w:r w:rsidR="00280EB2" w:rsidRPr="007B3CA3">
        <w:rPr>
          <w:b/>
          <w:sz w:val="28"/>
          <w:szCs w:val="28"/>
        </w:rPr>
        <w:t>Географическая характеристика города Сургута</w:t>
      </w:r>
    </w:p>
    <w:p w:rsidR="00581E54" w:rsidRPr="00C55A89" w:rsidRDefault="00581E54" w:rsidP="00C1440E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Город Сургут расположен на Севере Западной Сибири, в среднем течении</w:t>
      </w:r>
      <w:r w:rsidR="00153F20" w:rsidRPr="00C55A89">
        <w:rPr>
          <w:sz w:val="28"/>
          <w:szCs w:val="28"/>
        </w:rPr>
        <w:t xml:space="preserve"> реки Обь, на правом ее берегу. </w:t>
      </w:r>
      <w:r w:rsidRPr="00C55A89">
        <w:rPr>
          <w:sz w:val="28"/>
          <w:szCs w:val="28"/>
        </w:rPr>
        <w:t xml:space="preserve">Географические координаты: 61 градус 15 минут северной широты, 73 градуса 26 минут восточной долготы. Город окружного подчинения Ханты-Мансийского автономного округа – Югры. </w:t>
      </w:r>
    </w:p>
    <w:p w:rsidR="00581E54" w:rsidRPr="007C593F" w:rsidRDefault="00581E54" w:rsidP="00C55A89">
      <w:pPr>
        <w:spacing w:line="360" w:lineRule="auto"/>
        <w:jc w:val="both"/>
        <w:rPr>
          <w:sz w:val="28"/>
          <w:szCs w:val="28"/>
        </w:rPr>
      </w:pPr>
      <w:r w:rsidRPr="00C55A89">
        <w:rPr>
          <w:sz w:val="28"/>
          <w:szCs w:val="28"/>
        </w:rPr>
        <w:t xml:space="preserve">Местность, на которой расположен город – равнинная, высота над уровнем моря около 40 метров. В окрестностях преобладают хвойные леса, перемежаемые с многочисленными водными объектами: реками, озерами и болотами. Среднегодовая температура – 2,2 градуса. Средняя температура </w:t>
      </w:r>
      <w:r w:rsidR="00AA5809">
        <w:rPr>
          <w:sz w:val="28"/>
          <w:szCs w:val="28"/>
        </w:rPr>
        <w:t>января – 21, июля +17 градусов</w:t>
      </w:r>
      <w:r w:rsidR="00AA5809" w:rsidRPr="007C593F">
        <w:rPr>
          <w:sz w:val="28"/>
          <w:szCs w:val="28"/>
        </w:rPr>
        <w:t>[1].</w:t>
      </w:r>
    </w:p>
    <w:p w:rsidR="00641EB5" w:rsidRPr="007B3CA3" w:rsidRDefault="00641EB5" w:rsidP="007B3CA3">
      <w:pPr>
        <w:spacing w:line="360" w:lineRule="auto"/>
        <w:jc w:val="center"/>
        <w:rPr>
          <w:b/>
          <w:sz w:val="28"/>
          <w:szCs w:val="28"/>
        </w:rPr>
      </w:pPr>
      <w:r w:rsidRPr="007B3CA3">
        <w:rPr>
          <w:b/>
          <w:sz w:val="28"/>
          <w:szCs w:val="28"/>
        </w:rPr>
        <w:t>Роза ветров</w:t>
      </w:r>
    </w:p>
    <w:p w:rsidR="00641EB5" w:rsidRPr="00641EB5" w:rsidRDefault="00641EB5" w:rsidP="0091062A">
      <w:pPr>
        <w:spacing w:line="360" w:lineRule="auto"/>
        <w:ind w:firstLine="708"/>
        <w:jc w:val="both"/>
        <w:rPr>
          <w:sz w:val="28"/>
          <w:szCs w:val="28"/>
        </w:rPr>
      </w:pPr>
      <w:r w:rsidRPr="00641EB5">
        <w:rPr>
          <w:sz w:val="28"/>
          <w:szCs w:val="28"/>
        </w:rPr>
        <w:t>Перенос воздушных масс в основном определяет экологическое состояние окружающей природной среды.</w:t>
      </w:r>
      <w:r w:rsidR="0091062A">
        <w:rPr>
          <w:sz w:val="28"/>
          <w:szCs w:val="28"/>
        </w:rPr>
        <w:t xml:space="preserve"> </w:t>
      </w:r>
      <w:r w:rsidRPr="00641EB5">
        <w:rPr>
          <w:sz w:val="28"/>
          <w:szCs w:val="28"/>
        </w:rPr>
        <w:t>Роза ветров или иначе характеристика направления ветра является обязательной характеристикой погодно-климатических условий. Она учитывается в решении ряда проблем в градостроительстве, интерпретации данных загрязнения, оценке переносов загрязненных воздушных масс как в пределах территории города, так из других районов.</w:t>
      </w:r>
    </w:p>
    <w:p w:rsidR="00641EB5" w:rsidRPr="00641EB5" w:rsidRDefault="00641EB5" w:rsidP="00641EB5">
      <w:pPr>
        <w:spacing w:line="360" w:lineRule="auto"/>
        <w:ind w:firstLine="708"/>
        <w:jc w:val="both"/>
        <w:rPr>
          <w:sz w:val="28"/>
          <w:szCs w:val="28"/>
        </w:rPr>
      </w:pPr>
      <w:r w:rsidRPr="00641EB5">
        <w:rPr>
          <w:sz w:val="28"/>
          <w:szCs w:val="28"/>
        </w:rPr>
        <w:t xml:space="preserve">На </w:t>
      </w:r>
      <w:r w:rsidR="0091062A">
        <w:rPr>
          <w:sz w:val="28"/>
          <w:szCs w:val="28"/>
        </w:rPr>
        <w:t xml:space="preserve">рисунке 1 </w:t>
      </w:r>
      <w:r w:rsidRPr="00641EB5">
        <w:rPr>
          <w:sz w:val="28"/>
          <w:szCs w:val="28"/>
        </w:rPr>
        <w:t>приведены усредненные данные обработки метеорологической информации за десять лет наблюдения (всего 6800 измерений).</w:t>
      </w:r>
    </w:p>
    <w:p w:rsidR="0091062A" w:rsidRDefault="001969A3" w:rsidP="007B3CA3">
      <w:pPr>
        <w:spacing w:line="360" w:lineRule="auto"/>
        <w:ind w:left="708"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rose.jpg" style="width:249.75pt;height:258.75pt;visibility:visible">
            <v:imagedata r:id="rId7" o:title="rose"/>
          </v:shape>
        </w:pict>
      </w:r>
    </w:p>
    <w:p w:rsidR="0091062A" w:rsidRPr="007B3CA3" w:rsidRDefault="0091062A" w:rsidP="0091062A">
      <w:pPr>
        <w:spacing w:line="360" w:lineRule="auto"/>
        <w:ind w:left="708" w:firstLine="708"/>
        <w:jc w:val="both"/>
        <w:rPr>
          <w:sz w:val="28"/>
          <w:szCs w:val="28"/>
        </w:rPr>
      </w:pPr>
      <w:r w:rsidRPr="007B3CA3">
        <w:rPr>
          <w:i/>
          <w:sz w:val="28"/>
          <w:szCs w:val="28"/>
        </w:rPr>
        <w:t>Рисунок 1.</w:t>
      </w:r>
      <w:r>
        <w:rPr>
          <w:sz w:val="28"/>
          <w:szCs w:val="28"/>
        </w:rPr>
        <w:t xml:space="preserve"> </w:t>
      </w:r>
      <w:r w:rsidRPr="007B3CA3">
        <w:rPr>
          <w:i/>
          <w:sz w:val="28"/>
          <w:szCs w:val="28"/>
        </w:rPr>
        <w:t>Роза ветров (по направлениям) за 1990-1999 годы</w:t>
      </w:r>
      <w:r w:rsidR="007B3CA3" w:rsidRPr="007B3CA3">
        <w:rPr>
          <w:i/>
          <w:sz w:val="28"/>
          <w:szCs w:val="28"/>
        </w:rPr>
        <w:t>.</w:t>
      </w:r>
    </w:p>
    <w:p w:rsidR="0091062A" w:rsidRDefault="0091062A" w:rsidP="009106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Иными словами в Сургуте преобладает западное направление ветров. Эти данные необходимо учитывать при планировании застройки города и других видах природопользования в черте города. </w:t>
      </w:r>
    </w:p>
    <w:p w:rsidR="00641EB5" w:rsidRPr="007B3CA3" w:rsidRDefault="0091062A" w:rsidP="0091062A">
      <w:pPr>
        <w:spacing w:line="360" w:lineRule="auto"/>
        <w:jc w:val="right"/>
        <w:rPr>
          <w:i/>
          <w:sz w:val="28"/>
          <w:szCs w:val="28"/>
        </w:rPr>
      </w:pPr>
      <w:r w:rsidRPr="007B3CA3">
        <w:rPr>
          <w:i/>
          <w:sz w:val="28"/>
          <w:szCs w:val="28"/>
        </w:rPr>
        <w:t>Таблица 1.</w:t>
      </w:r>
    </w:p>
    <w:p w:rsidR="0091062A" w:rsidRDefault="0091062A" w:rsidP="0091062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Направление и повторяемость ветров в городе Сургуте </w:t>
      </w:r>
    </w:p>
    <w:p w:rsidR="0091062A" w:rsidRPr="00641EB5" w:rsidRDefault="0091062A" w:rsidP="0091062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(за 1990-1999 годы)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41EB5" w:rsidTr="007C593F">
        <w:tc>
          <w:tcPr>
            <w:tcW w:w="4785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Направление ветра</w:t>
            </w:r>
          </w:p>
        </w:tc>
        <w:tc>
          <w:tcPr>
            <w:tcW w:w="4786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Повторяемость ветра, %</w:t>
            </w:r>
          </w:p>
        </w:tc>
      </w:tr>
      <w:tr w:rsidR="00641EB5" w:rsidTr="007C593F">
        <w:tc>
          <w:tcPr>
            <w:tcW w:w="4785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С</w:t>
            </w:r>
          </w:p>
        </w:tc>
        <w:tc>
          <w:tcPr>
            <w:tcW w:w="4786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11,5</w:t>
            </w:r>
          </w:p>
        </w:tc>
      </w:tr>
      <w:tr w:rsidR="00641EB5" w:rsidTr="007C593F">
        <w:tc>
          <w:tcPr>
            <w:tcW w:w="4785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СВ</w:t>
            </w:r>
          </w:p>
        </w:tc>
        <w:tc>
          <w:tcPr>
            <w:tcW w:w="4786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7,4</w:t>
            </w:r>
          </w:p>
        </w:tc>
      </w:tr>
      <w:tr w:rsidR="00641EB5" w:rsidTr="007C593F">
        <w:tc>
          <w:tcPr>
            <w:tcW w:w="4785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В</w:t>
            </w:r>
          </w:p>
        </w:tc>
        <w:tc>
          <w:tcPr>
            <w:tcW w:w="4786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15,8</w:t>
            </w:r>
          </w:p>
        </w:tc>
      </w:tr>
      <w:tr w:rsidR="00641EB5" w:rsidTr="007C593F">
        <w:tc>
          <w:tcPr>
            <w:tcW w:w="4785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ЮВ</w:t>
            </w:r>
          </w:p>
        </w:tc>
        <w:tc>
          <w:tcPr>
            <w:tcW w:w="4786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15,1</w:t>
            </w:r>
          </w:p>
        </w:tc>
      </w:tr>
      <w:tr w:rsidR="00641EB5" w:rsidTr="007C593F">
        <w:tc>
          <w:tcPr>
            <w:tcW w:w="4785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Ю</w:t>
            </w:r>
          </w:p>
        </w:tc>
        <w:tc>
          <w:tcPr>
            <w:tcW w:w="4786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8,8</w:t>
            </w:r>
          </w:p>
        </w:tc>
      </w:tr>
      <w:tr w:rsidR="00641EB5" w:rsidTr="007C593F">
        <w:tc>
          <w:tcPr>
            <w:tcW w:w="4785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ЮЗ</w:t>
            </w:r>
          </w:p>
        </w:tc>
        <w:tc>
          <w:tcPr>
            <w:tcW w:w="4786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9,6</w:t>
            </w:r>
          </w:p>
        </w:tc>
      </w:tr>
      <w:tr w:rsidR="00641EB5" w:rsidTr="007C593F">
        <w:tc>
          <w:tcPr>
            <w:tcW w:w="4785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З</w:t>
            </w:r>
          </w:p>
        </w:tc>
        <w:tc>
          <w:tcPr>
            <w:tcW w:w="4786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24,9</w:t>
            </w:r>
          </w:p>
        </w:tc>
      </w:tr>
      <w:tr w:rsidR="00641EB5" w:rsidTr="007C593F">
        <w:tc>
          <w:tcPr>
            <w:tcW w:w="4785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СЗ</w:t>
            </w:r>
          </w:p>
        </w:tc>
        <w:tc>
          <w:tcPr>
            <w:tcW w:w="4786" w:type="dxa"/>
          </w:tcPr>
          <w:p w:rsidR="00641EB5" w:rsidRPr="007C593F" w:rsidRDefault="00641EB5" w:rsidP="007C59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93F">
              <w:rPr>
                <w:sz w:val="28"/>
                <w:szCs w:val="28"/>
              </w:rPr>
              <w:t>7,0</w:t>
            </w:r>
          </w:p>
        </w:tc>
      </w:tr>
    </w:tbl>
    <w:p w:rsidR="00641EB5" w:rsidRDefault="00641EB5" w:rsidP="00641EB5">
      <w:pPr>
        <w:spacing w:line="360" w:lineRule="auto"/>
        <w:rPr>
          <w:sz w:val="28"/>
          <w:szCs w:val="28"/>
          <w:lang w:val="en-US"/>
        </w:rPr>
      </w:pPr>
      <w:r w:rsidRPr="00641EB5">
        <w:rPr>
          <w:sz w:val="28"/>
          <w:szCs w:val="28"/>
        </w:rPr>
        <w:t>[</w:t>
      </w:r>
      <w:r w:rsidR="00AA5809">
        <w:rPr>
          <w:sz w:val="28"/>
          <w:szCs w:val="28"/>
          <w:lang w:val="en-US"/>
        </w:rPr>
        <w:t>2</w:t>
      </w:r>
      <w:r w:rsidRPr="00641EB5">
        <w:rPr>
          <w:sz w:val="28"/>
          <w:szCs w:val="28"/>
        </w:rPr>
        <w:t>]</w:t>
      </w:r>
    </w:p>
    <w:p w:rsidR="00AA5809" w:rsidRPr="00AA5809" w:rsidRDefault="00AA5809" w:rsidP="00641EB5">
      <w:pPr>
        <w:spacing w:line="360" w:lineRule="auto"/>
        <w:rPr>
          <w:sz w:val="28"/>
          <w:szCs w:val="28"/>
          <w:lang w:val="en-US"/>
        </w:rPr>
      </w:pPr>
    </w:p>
    <w:p w:rsidR="0091062A" w:rsidRDefault="0091062A" w:rsidP="0091062A">
      <w:pPr>
        <w:spacing w:line="360" w:lineRule="auto"/>
        <w:rPr>
          <w:sz w:val="28"/>
          <w:szCs w:val="28"/>
        </w:rPr>
      </w:pPr>
    </w:p>
    <w:p w:rsidR="00581E54" w:rsidRPr="007B3CA3" w:rsidRDefault="007B3CA3" w:rsidP="00C55A89">
      <w:pPr>
        <w:spacing w:line="360" w:lineRule="auto"/>
        <w:jc w:val="center"/>
        <w:rPr>
          <w:b/>
          <w:sz w:val="28"/>
          <w:szCs w:val="28"/>
        </w:rPr>
      </w:pPr>
      <w:r w:rsidRPr="007B3CA3">
        <w:rPr>
          <w:b/>
          <w:sz w:val="28"/>
          <w:szCs w:val="28"/>
        </w:rPr>
        <w:t xml:space="preserve">1.2. </w:t>
      </w:r>
      <w:r w:rsidR="00153F20" w:rsidRPr="007B3CA3">
        <w:rPr>
          <w:b/>
          <w:sz w:val="28"/>
          <w:szCs w:val="28"/>
        </w:rPr>
        <w:t xml:space="preserve">Экономическая характеристика </w:t>
      </w:r>
      <w:r w:rsidR="00600B60">
        <w:rPr>
          <w:b/>
          <w:sz w:val="28"/>
          <w:szCs w:val="28"/>
        </w:rPr>
        <w:t>города</w:t>
      </w:r>
    </w:p>
    <w:p w:rsidR="00581E54" w:rsidRPr="00C55A89" w:rsidRDefault="00581E54" w:rsidP="00C1440E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 xml:space="preserve">Сургут самый крупный по населению город в Ханты-Мансийском автономном округе – Югре. </w:t>
      </w:r>
    </w:p>
    <w:p w:rsidR="00153F20" w:rsidRPr="00AA5809" w:rsidRDefault="00581E54" w:rsidP="00C1440E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Важный транспортный узел. Есть железная дорога, международный аэропорт, речной порт. В 2000 году построен автомобильный мост через Обь, что позволило связать город и весь регион к северу от Сургута прямым автодорожным сообщением с Ханты-Мансийском, Тюменью, другими регионами России[</w:t>
      </w:r>
      <w:r w:rsidR="00AA5809" w:rsidRPr="00AA5809">
        <w:rPr>
          <w:sz w:val="28"/>
          <w:szCs w:val="28"/>
        </w:rPr>
        <w:t>1].</w:t>
      </w:r>
    </w:p>
    <w:p w:rsidR="00A51D9F" w:rsidRPr="00AA5809" w:rsidRDefault="00A51D9F" w:rsidP="0091062A">
      <w:pPr>
        <w:spacing w:line="360" w:lineRule="auto"/>
        <w:ind w:firstLine="708"/>
        <w:jc w:val="both"/>
        <w:rPr>
          <w:sz w:val="28"/>
          <w:szCs w:val="28"/>
        </w:rPr>
      </w:pPr>
      <w:r w:rsidRPr="00FA64D7">
        <w:rPr>
          <w:sz w:val="28"/>
          <w:szCs w:val="28"/>
        </w:rPr>
        <w:t>В настоящее время ведущими отраслями народного хозяйства города являются промышленность (21,1% от общего количества занятых), строительство (21,9% занятых)</w:t>
      </w:r>
      <w:r>
        <w:rPr>
          <w:sz w:val="28"/>
          <w:szCs w:val="28"/>
        </w:rPr>
        <w:t xml:space="preserve"> и транспорт (19,5% занятых)</w:t>
      </w:r>
      <w:r w:rsidRPr="00A51D9F">
        <w:rPr>
          <w:sz w:val="28"/>
          <w:szCs w:val="28"/>
        </w:rPr>
        <w:t>[</w:t>
      </w:r>
      <w:r w:rsidR="00AA5809" w:rsidRPr="00AA5809">
        <w:t>3</w:t>
      </w:r>
      <w:r w:rsidRPr="00A51D9F">
        <w:rPr>
          <w:sz w:val="28"/>
          <w:szCs w:val="28"/>
        </w:rPr>
        <w:t>]</w:t>
      </w:r>
      <w:r w:rsidR="00AA5809" w:rsidRPr="00AA5809">
        <w:rPr>
          <w:sz w:val="28"/>
          <w:szCs w:val="28"/>
        </w:rPr>
        <w:t>.</w:t>
      </w:r>
    </w:p>
    <w:p w:rsidR="00153F20" w:rsidRPr="00C55A89" w:rsidRDefault="00153F20" w:rsidP="00C1440E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Основой экономики города является топливно-энергетический комплекс, который включает в себя геологоразведочные, нефтегазодобывающие, трубопроводные предприятия, электростанции, нефтегазоперерабатывающие заводы.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Главное градообразующее предприятие Сургута - акционерное общество "Сургутнефтегаз", с численностью работающих более 80 тысяч человек. Это одно из наиболее прибыльных и эффективных промышленных предприятий России. Акционерное общество "Сургутнефтегаз", которое возглавляет Владимир Леонидович Богданов, занимает 4 место по добыче нефти в Российской Федерации и лидирующее место в автономном округе. Нитки нефтепроводов протянулись из Сургута в другие регионы России, европейские страны.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ООО "Сургутгазпром" транспортирует более 70 млрд. куб. м. газа и перерабаты</w:t>
      </w:r>
      <w:r w:rsidR="00AA5809">
        <w:rPr>
          <w:sz w:val="28"/>
          <w:szCs w:val="28"/>
        </w:rPr>
        <w:t>вает порядка 4 млн. тонн в год</w:t>
      </w:r>
      <w:r w:rsidR="001C0212" w:rsidRPr="00C55A89">
        <w:rPr>
          <w:sz w:val="28"/>
          <w:szCs w:val="28"/>
        </w:rPr>
        <w:t>[</w:t>
      </w:r>
      <w:r w:rsidR="00AA5809" w:rsidRPr="00AA5809">
        <w:rPr>
          <w:sz w:val="28"/>
          <w:szCs w:val="28"/>
        </w:rPr>
        <w:t>4</w:t>
      </w:r>
      <w:r w:rsidR="001C0212" w:rsidRPr="00C55A89">
        <w:rPr>
          <w:sz w:val="28"/>
          <w:szCs w:val="28"/>
        </w:rPr>
        <w:t>].</w:t>
      </w:r>
    </w:p>
    <w:p w:rsidR="001C0212" w:rsidRPr="00C55A89" w:rsidRDefault="001C0212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Список иных значимых для экономики муниципального образования предприятий включает:</w:t>
      </w:r>
    </w:p>
    <w:p w:rsidR="001C0212" w:rsidRPr="00C55A89" w:rsidRDefault="001C0212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ОАО «Газпромтрансгаз Сургут»</w:t>
      </w:r>
      <w:r w:rsidRPr="00C55A89">
        <w:rPr>
          <w:sz w:val="28"/>
          <w:szCs w:val="28"/>
        </w:rPr>
        <w:tab/>
        <w:t>- газовая промышленность</w:t>
      </w:r>
      <w:r w:rsidR="009F7634">
        <w:rPr>
          <w:sz w:val="28"/>
          <w:szCs w:val="28"/>
        </w:rPr>
        <w:t>;</w:t>
      </w:r>
    </w:p>
    <w:p w:rsidR="001C0212" w:rsidRPr="00C55A89" w:rsidRDefault="001C0212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ОАО «Газпром переработка» - газовая промышленность</w:t>
      </w:r>
      <w:r w:rsidR="009F7634">
        <w:rPr>
          <w:sz w:val="28"/>
          <w:szCs w:val="28"/>
        </w:rPr>
        <w:t>;</w:t>
      </w:r>
    </w:p>
    <w:p w:rsidR="001C0212" w:rsidRPr="00C55A89" w:rsidRDefault="001C0212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ООО «КолАВИА» - авиаперевозки</w:t>
      </w:r>
      <w:r w:rsidR="009F7634">
        <w:rPr>
          <w:sz w:val="28"/>
          <w:szCs w:val="28"/>
        </w:rPr>
        <w:t>;</w:t>
      </w:r>
    </w:p>
    <w:p w:rsidR="001C0212" w:rsidRPr="00C55A89" w:rsidRDefault="0091062A" w:rsidP="00C55A8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ОАО</w:t>
      </w:r>
      <w:r w:rsidR="009F7634" w:rsidRPr="009F7634">
        <w:rPr>
          <w:color w:val="FFFFFF"/>
          <w:sz w:val="28"/>
          <w:szCs w:val="28"/>
        </w:rPr>
        <w:t>.</w:t>
      </w:r>
      <w:r w:rsidR="001C0212" w:rsidRPr="00C55A89">
        <w:rPr>
          <w:sz w:val="28"/>
          <w:szCs w:val="28"/>
        </w:rPr>
        <w:t>«Сургуский городской молочный завод» - пищевая промышленность</w:t>
      </w:r>
      <w:r w:rsidR="009F7634">
        <w:rPr>
          <w:sz w:val="28"/>
          <w:szCs w:val="28"/>
        </w:rPr>
        <w:t>;</w:t>
      </w:r>
    </w:p>
    <w:p w:rsidR="001C0212" w:rsidRPr="00C55A89" w:rsidRDefault="001C0212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ООО «Медвежий угол» - ресторанно-гостиничные услуги</w:t>
      </w:r>
      <w:r w:rsidR="009F7634">
        <w:rPr>
          <w:sz w:val="28"/>
          <w:szCs w:val="28"/>
        </w:rPr>
        <w:t>;</w:t>
      </w:r>
    </w:p>
    <w:p w:rsidR="001C0212" w:rsidRPr="00C55A89" w:rsidRDefault="001C0212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ООО «Интеркино» - ресторанно-гостиничныые услуги</w:t>
      </w:r>
      <w:r w:rsidR="009F7634">
        <w:rPr>
          <w:sz w:val="28"/>
          <w:szCs w:val="28"/>
        </w:rPr>
        <w:t>;</w:t>
      </w:r>
    </w:p>
    <w:p w:rsidR="001C0212" w:rsidRPr="00C55A89" w:rsidRDefault="001C0212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ООО «Еврострой-С» - строительство</w:t>
      </w:r>
      <w:r w:rsidR="009F7634">
        <w:rPr>
          <w:sz w:val="28"/>
          <w:szCs w:val="28"/>
        </w:rPr>
        <w:t>;</w:t>
      </w:r>
    </w:p>
    <w:p w:rsidR="001C0212" w:rsidRPr="00C55A89" w:rsidRDefault="001C0212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ОАО «Аккобанк» - банковские услуги</w:t>
      </w:r>
      <w:r w:rsidR="009F7634">
        <w:rPr>
          <w:sz w:val="28"/>
          <w:szCs w:val="28"/>
        </w:rPr>
        <w:t>;</w:t>
      </w:r>
    </w:p>
    <w:p w:rsidR="001C0212" w:rsidRPr="00C55A89" w:rsidRDefault="009F7634" w:rsidP="00C55A8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ЗАО «Чеховский» - торговля;</w:t>
      </w:r>
    </w:p>
    <w:p w:rsidR="001C0212" w:rsidRPr="00AA5809" w:rsidRDefault="001C0212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ООО Компания «РИА» - торговля [</w:t>
      </w:r>
      <w:r w:rsidR="00AA5809" w:rsidRPr="00AA5809">
        <w:rPr>
          <w:sz w:val="28"/>
          <w:szCs w:val="28"/>
        </w:rPr>
        <w:t>1].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 xml:space="preserve">Сургут – мощный энергетический центр страны. В 1972 году дала ток первая сургутская теплоэлектростанция ГРЭС -1, через несколько лет была построена ГРЭС-2. </w:t>
      </w:r>
      <w:r w:rsidR="009F7634" w:rsidRPr="00C55A89">
        <w:rPr>
          <w:sz w:val="28"/>
          <w:szCs w:val="28"/>
        </w:rPr>
        <w:t>Сургутские электростанции, работающие на попутном нефтяном газе,  суммарной мощностью 8 тысяч мегаватт, обеспечивают электроэнергией не только Тюменскую область, но и поставляют энергию в другие регионы России и на экспорт.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Развитие инфраструктуры города идет параллельно с жилищным строительством. Ежегодно в городе сдается около 200 тыс. кв. м. объектов строительства производственного и бытового назначения.</w:t>
      </w:r>
    </w:p>
    <w:p w:rsidR="00C55A89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 xml:space="preserve">Создана сеть высших и средних учебных заведений, включающая Государственный университет, Государственный педагогический университет, несколько филиалов вузов, нефтяной техникум, медицинское училище, музыкальное училище, профессиональные колледжи. </w:t>
      </w:r>
      <w:r w:rsidR="00C55A89" w:rsidRPr="00C55A89">
        <w:rPr>
          <w:sz w:val="28"/>
          <w:szCs w:val="28"/>
        </w:rPr>
        <w:t xml:space="preserve">В последние годы получили развитие промышленность строительных материалов  и пищевая промышленность. 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Сургут - это уникальный живой организм со своим обликом и внутренними законами, определяющими его общее состояние и душевное здоровье. Его сущность проявляется и во взаимодействии с другими территориями: округом, соседствующим и далекими районами и городами. "Географическая палитра" партнеров Сургута, без преувеличения, включает до полусотни городов и областей России, стран дальнего и ближнего зарубежья. [</w:t>
      </w:r>
      <w:r w:rsidR="00AA5809">
        <w:rPr>
          <w:sz w:val="28"/>
          <w:szCs w:val="28"/>
          <w:lang w:val="en-US"/>
        </w:rPr>
        <w:t>4</w:t>
      </w:r>
      <w:r w:rsidRPr="00C55A89">
        <w:rPr>
          <w:sz w:val="28"/>
          <w:szCs w:val="28"/>
        </w:rPr>
        <w:t>].</w:t>
      </w:r>
    </w:p>
    <w:p w:rsidR="00153F20" w:rsidRPr="00C55A89" w:rsidRDefault="00153F20" w:rsidP="00C55A89">
      <w:pPr>
        <w:spacing w:line="360" w:lineRule="auto"/>
        <w:jc w:val="both"/>
        <w:rPr>
          <w:sz w:val="28"/>
          <w:szCs w:val="28"/>
        </w:rPr>
      </w:pPr>
    </w:p>
    <w:p w:rsidR="00153F20" w:rsidRPr="007B3CA3" w:rsidRDefault="00153F20" w:rsidP="00C55A89">
      <w:pPr>
        <w:spacing w:line="360" w:lineRule="auto"/>
        <w:jc w:val="center"/>
        <w:rPr>
          <w:b/>
          <w:sz w:val="28"/>
          <w:szCs w:val="28"/>
        </w:rPr>
      </w:pPr>
      <w:r w:rsidRPr="007B3CA3">
        <w:rPr>
          <w:b/>
          <w:sz w:val="28"/>
          <w:szCs w:val="28"/>
        </w:rPr>
        <w:t>Краткая характеристика экономики муниципального образования</w:t>
      </w:r>
    </w:p>
    <w:p w:rsidR="00153F20" w:rsidRPr="00C55A89" w:rsidRDefault="00153F20" w:rsidP="00C55A89">
      <w:pPr>
        <w:spacing w:line="360" w:lineRule="auto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Утвержденный бюджет на 2008 г.: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 xml:space="preserve">по доходам: </w:t>
      </w:r>
      <w:r w:rsidRPr="00C55A89">
        <w:rPr>
          <w:sz w:val="28"/>
          <w:szCs w:val="28"/>
        </w:rPr>
        <w:tab/>
        <w:t xml:space="preserve">15 994 млн.руб. 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 xml:space="preserve">по расходам: </w:t>
      </w:r>
      <w:r w:rsidRPr="00C55A89">
        <w:rPr>
          <w:sz w:val="28"/>
          <w:szCs w:val="28"/>
        </w:rPr>
        <w:tab/>
        <w:t xml:space="preserve">17 083 млн.руб. </w:t>
      </w:r>
    </w:p>
    <w:p w:rsidR="00153F20" w:rsidRPr="00C55A89" w:rsidRDefault="00153F20" w:rsidP="00C55A89">
      <w:pPr>
        <w:spacing w:line="360" w:lineRule="auto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Промышленность: (данные актуальны на дату: 01.01.2008)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Основные отрасли:</w:t>
      </w:r>
      <w:r w:rsidRPr="00C55A89">
        <w:rPr>
          <w:sz w:val="28"/>
          <w:szCs w:val="28"/>
        </w:rPr>
        <w:tab/>
        <w:t>Нефтегазодобывающая, энергетика, пищевая, стройиндустрия, ремонт производственного оборудования и машин, полиграфическая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Число предприятий:</w:t>
      </w:r>
      <w:r w:rsidRPr="00C55A89">
        <w:rPr>
          <w:sz w:val="28"/>
          <w:szCs w:val="28"/>
        </w:rPr>
        <w:tab/>
        <w:t>104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Годовой объем товарной продукции:</w:t>
      </w:r>
      <w:r w:rsidRPr="00C55A89">
        <w:rPr>
          <w:sz w:val="28"/>
          <w:szCs w:val="28"/>
        </w:rPr>
        <w:tab/>
        <w:t>571 367,3млн.руб.</w:t>
      </w:r>
    </w:p>
    <w:p w:rsidR="00153F20" w:rsidRPr="00C55A89" w:rsidRDefault="00153F20" w:rsidP="00C55A89">
      <w:pPr>
        <w:spacing w:line="360" w:lineRule="auto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Сельское хозяйство: (данные актуальны на дату: 01.01.2008)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Число с/х предприятий:</w:t>
      </w:r>
      <w:r w:rsidRPr="00C55A89">
        <w:rPr>
          <w:sz w:val="28"/>
          <w:szCs w:val="28"/>
        </w:rPr>
        <w:tab/>
        <w:t>1</w:t>
      </w:r>
    </w:p>
    <w:p w:rsidR="00153F20" w:rsidRPr="00C55A89" w:rsidRDefault="00153F20" w:rsidP="00C55A89">
      <w:pPr>
        <w:spacing w:line="360" w:lineRule="auto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Капитальное строительство: (данные актуальны на дату: 01.01.2008)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Число строительных организаций:</w:t>
      </w:r>
      <w:r w:rsidRPr="00C55A89">
        <w:rPr>
          <w:sz w:val="28"/>
          <w:szCs w:val="28"/>
        </w:rPr>
        <w:tab/>
        <w:t>245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Число предприятий стройиндустрии:</w:t>
      </w:r>
      <w:r w:rsidRPr="00C55A89">
        <w:rPr>
          <w:sz w:val="28"/>
          <w:szCs w:val="28"/>
        </w:rPr>
        <w:tab/>
        <w:t xml:space="preserve">7 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 xml:space="preserve">Стоимость подрядных работ за год: </w:t>
      </w:r>
      <w:r w:rsidRPr="00C55A89">
        <w:rPr>
          <w:sz w:val="28"/>
          <w:szCs w:val="28"/>
        </w:rPr>
        <w:tab/>
        <w:t>23 971,9 млн. руб.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 xml:space="preserve">Производство материалов, изделий и конструкций за год: </w:t>
      </w:r>
      <w:r w:rsidRPr="00C55A89">
        <w:rPr>
          <w:sz w:val="28"/>
          <w:szCs w:val="28"/>
        </w:rPr>
        <w:tab/>
        <w:t>1 279,2</w:t>
      </w:r>
    </w:p>
    <w:p w:rsidR="00153F20" w:rsidRPr="00C55A89" w:rsidRDefault="00153F20" w:rsidP="00C55A89">
      <w:pPr>
        <w:spacing w:line="360" w:lineRule="auto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Торговля: (данные актуальны на дату: 01.01.2008)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 xml:space="preserve">Годовой розничный товарооборот, включая общественное питание: </w:t>
      </w:r>
      <w:r w:rsidRPr="00C55A89">
        <w:rPr>
          <w:sz w:val="28"/>
          <w:szCs w:val="28"/>
        </w:rPr>
        <w:tab/>
        <w:t xml:space="preserve">71 558,85 млн. руб. </w:t>
      </w:r>
    </w:p>
    <w:p w:rsidR="00153F20" w:rsidRPr="00C55A89" w:rsidRDefault="00153F20" w:rsidP="00C55A89">
      <w:pPr>
        <w:spacing w:line="360" w:lineRule="auto"/>
        <w:ind w:firstLine="708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в расчете на душу населения:</w:t>
      </w:r>
      <w:r w:rsidRPr="00C55A89">
        <w:rPr>
          <w:sz w:val="28"/>
          <w:szCs w:val="28"/>
        </w:rPr>
        <w:tab/>
        <w:t>245, 055 тыс.руб.</w:t>
      </w:r>
    </w:p>
    <w:p w:rsidR="00153F20" w:rsidRPr="00C55A89" w:rsidRDefault="00153F20" w:rsidP="00C55A89">
      <w:pPr>
        <w:spacing w:line="360" w:lineRule="auto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Валовый продукт</w:t>
      </w:r>
      <w:r w:rsidR="00C55A89" w:rsidRPr="007C593F">
        <w:rPr>
          <w:sz w:val="28"/>
          <w:szCs w:val="28"/>
        </w:rPr>
        <w:t xml:space="preserve"> </w:t>
      </w:r>
      <w:r w:rsidR="00C55A89">
        <w:rPr>
          <w:sz w:val="28"/>
          <w:szCs w:val="28"/>
        </w:rPr>
        <w:t>города</w:t>
      </w:r>
      <w:r w:rsidRPr="00C55A89">
        <w:rPr>
          <w:sz w:val="28"/>
          <w:szCs w:val="28"/>
        </w:rPr>
        <w:t>:</w:t>
      </w:r>
      <w:r w:rsidRPr="00C55A89">
        <w:rPr>
          <w:sz w:val="28"/>
          <w:szCs w:val="28"/>
        </w:rPr>
        <w:tab/>
        <w:t>711 517,1</w:t>
      </w:r>
    </w:p>
    <w:p w:rsidR="00153F20" w:rsidRPr="00C55A89" w:rsidRDefault="00153F20" w:rsidP="00C55A89">
      <w:pPr>
        <w:spacing w:line="360" w:lineRule="auto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Средняя з/плата по крупным и средним предприятиям:</w:t>
      </w:r>
      <w:r w:rsidRPr="00C55A89">
        <w:rPr>
          <w:sz w:val="28"/>
          <w:szCs w:val="28"/>
        </w:rPr>
        <w:tab/>
        <w:t>40,600 тыс.руб.</w:t>
      </w:r>
    </w:p>
    <w:p w:rsidR="00153F20" w:rsidRPr="00C55A89" w:rsidRDefault="00153F20" w:rsidP="00C55A89">
      <w:pPr>
        <w:spacing w:line="360" w:lineRule="auto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Средняя стоимость 1 кв.м. нового жилья:</w:t>
      </w:r>
      <w:r w:rsidRPr="00C55A89">
        <w:rPr>
          <w:sz w:val="28"/>
          <w:szCs w:val="28"/>
        </w:rPr>
        <w:tab/>
      </w:r>
      <w:r w:rsidR="00C55A89">
        <w:rPr>
          <w:sz w:val="28"/>
          <w:szCs w:val="28"/>
        </w:rPr>
        <w:t xml:space="preserve"> </w:t>
      </w:r>
      <w:r w:rsidRPr="00C55A89">
        <w:rPr>
          <w:sz w:val="28"/>
          <w:szCs w:val="28"/>
        </w:rPr>
        <w:t>56 тыс.руб.</w:t>
      </w:r>
    </w:p>
    <w:p w:rsidR="001C0212" w:rsidRPr="00C55A89" w:rsidRDefault="00153F20" w:rsidP="00C55A89">
      <w:pPr>
        <w:spacing w:line="360" w:lineRule="auto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Уровень безработицы:</w:t>
      </w:r>
      <w:r w:rsidRPr="00C55A89">
        <w:rPr>
          <w:sz w:val="28"/>
          <w:szCs w:val="28"/>
        </w:rPr>
        <w:tab/>
        <w:t>0,187</w:t>
      </w:r>
      <w:r w:rsidR="001C0212" w:rsidRPr="00C55A89">
        <w:rPr>
          <w:sz w:val="28"/>
          <w:szCs w:val="28"/>
        </w:rPr>
        <w:t>[</w:t>
      </w:r>
      <w:r w:rsidR="00AA5809" w:rsidRPr="007C593F">
        <w:rPr>
          <w:sz w:val="28"/>
          <w:szCs w:val="28"/>
        </w:rPr>
        <w:t>1</w:t>
      </w:r>
      <w:r w:rsidR="001C0212" w:rsidRPr="00C55A89">
        <w:rPr>
          <w:sz w:val="28"/>
          <w:szCs w:val="28"/>
        </w:rPr>
        <w:t>].</w:t>
      </w:r>
    </w:p>
    <w:p w:rsidR="00280EB2" w:rsidRPr="007C593F" w:rsidRDefault="00280EB2" w:rsidP="00DA0CC2">
      <w:pPr>
        <w:shd w:val="clear" w:color="auto" w:fill="FFFFFF"/>
        <w:tabs>
          <w:tab w:val="left" w:pos="91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AA5809" w:rsidRPr="007C593F" w:rsidRDefault="00AA5809" w:rsidP="00DA0CC2">
      <w:pPr>
        <w:shd w:val="clear" w:color="auto" w:fill="FFFFFF"/>
        <w:tabs>
          <w:tab w:val="left" w:pos="91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AA5809" w:rsidRPr="007C593F" w:rsidRDefault="00AA5809" w:rsidP="00DA0CC2">
      <w:pPr>
        <w:shd w:val="clear" w:color="auto" w:fill="FFFFFF"/>
        <w:tabs>
          <w:tab w:val="left" w:pos="91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AA5809" w:rsidRPr="007C593F" w:rsidRDefault="00AA5809" w:rsidP="00DA0CC2">
      <w:pPr>
        <w:shd w:val="clear" w:color="auto" w:fill="FFFFFF"/>
        <w:tabs>
          <w:tab w:val="left" w:pos="91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DA0CC2" w:rsidRPr="00DA0CC2" w:rsidRDefault="00DA0CC2" w:rsidP="00DA0CC2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DA0CC2">
        <w:rPr>
          <w:b/>
          <w:sz w:val="28"/>
          <w:szCs w:val="28"/>
        </w:rPr>
        <w:t xml:space="preserve">2. </w:t>
      </w:r>
      <w:r w:rsidRPr="00DA0CC2">
        <w:rPr>
          <w:b/>
          <w:caps/>
          <w:sz w:val="28"/>
          <w:szCs w:val="28"/>
        </w:rPr>
        <w:t>Характеристики экологического риска</w:t>
      </w:r>
    </w:p>
    <w:p w:rsidR="00DA0CC2" w:rsidRPr="00FA64D7" w:rsidRDefault="00DA0CC2" w:rsidP="00DA0CC2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DA0CC2">
        <w:rPr>
          <w:b/>
          <w:sz w:val="28"/>
          <w:szCs w:val="28"/>
        </w:rPr>
        <w:t>2.1.Идентификация опасности</w:t>
      </w:r>
    </w:p>
    <w:p w:rsidR="00FA64D7" w:rsidRPr="00FA64D7" w:rsidRDefault="00FA64D7" w:rsidP="00A51D9F">
      <w:pPr>
        <w:spacing w:line="360" w:lineRule="auto"/>
        <w:ind w:firstLine="567"/>
        <w:jc w:val="both"/>
        <w:rPr>
          <w:sz w:val="28"/>
          <w:szCs w:val="28"/>
        </w:rPr>
      </w:pPr>
      <w:r w:rsidRPr="00FA64D7">
        <w:rPr>
          <w:sz w:val="28"/>
          <w:szCs w:val="28"/>
        </w:rPr>
        <w:t>Техногенное воздействие на ландшафт сказывается в загрязнении почвы и растительного покрова токсичными веществами, которые содержатся в выбросах промышленных предприятий, котельных, автотранспорта и т. д. Эти вещества изменяют структуру, физико-химические свойства почвы, нарушают процесс развития растений и их санитарно-гигиенические качества. При небольшом загрязнении тяжелыми металлами почва в состоянии переводить их в малоактивную форму, делая тем самым безопасным существова</w:t>
      </w:r>
      <w:r w:rsidR="00A51D9F">
        <w:rPr>
          <w:sz w:val="28"/>
          <w:szCs w:val="28"/>
        </w:rPr>
        <w:t>ние почвенной биоты и раститель</w:t>
      </w:r>
      <w:r w:rsidRPr="00FA64D7">
        <w:rPr>
          <w:sz w:val="28"/>
          <w:szCs w:val="28"/>
        </w:rPr>
        <w:t xml:space="preserve">ности. Однако защитные свойства почв в районе расположения города Сургута и района ограничены в силу географического положения, характерным для них является малогумусность. Это создает условия для накопления тяжелых металлов в продуктивных органах растений, что в свою очередь приводит к возникновению различных заболеваний у населения. </w:t>
      </w:r>
    </w:p>
    <w:p w:rsidR="00A51D9F" w:rsidRDefault="00A51D9F" w:rsidP="00A51D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64D7" w:rsidRPr="00FA64D7">
        <w:rPr>
          <w:sz w:val="28"/>
          <w:szCs w:val="28"/>
        </w:rPr>
        <w:t>оверхностные воды не пригодны для хозпитьевого водоснабжения (большая мутность, высокая цветность, большое содержание нефтепродуктов и т.д.). Вода р. Оби и ее притоков может использоваться только для промышленного водоснабжения. Источником хозяйственно-питьевого водоснабжения являются подземные воды. Утвержденные запасы подземных вод по Сургутскому месторождению составит 209,7 тыс.м3/сут. что при норме водоснабжения 300 л/сут. на 1 человека позволит обеспечить питьевой водой до 700 тыс. человек. Таким образом, город обеспечен хозяйственно-питьевой водой в современных условиях и на перспективу. Подземные воды пресные, с минерализацией 0,2-0,4 мг/л, содержание железа в воде составляет 0,5-2,4 мг/л, что приводит к необходимости проводить обезжелезивание воды на напорных фильтрах с кварцевым песком. В подземные воды поступает природный газ, поэтому вода перед подачей населению аэрируется дегазаторами.</w:t>
      </w:r>
    </w:p>
    <w:p w:rsidR="00FA64D7" w:rsidRPr="00FA64D7" w:rsidRDefault="00FA64D7" w:rsidP="00A51D9F">
      <w:pPr>
        <w:spacing w:line="360" w:lineRule="auto"/>
        <w:ind w:firstLine="708"/>
        <w:jc w:val="both"/>
        <w:rPr>
          <w:sz w:val="28"/>
          <w:szCs w:val="28"/>
        </w:rPr>
      </w:pPr>
      <w:r w:rsidRPr="00FA64D7">
        <w:rPr>
          <w:sz w:val="28"/>
          <w:szCs w:val="28"/>
        </w:rPr>
        <w:t xml:space="preserve">Воздушный бассейн города загрязняется преимущественно выбросами от промышленных предприятий и автотранспорта. Предприятия города загрязняют атмосферу окислами азота, окислами углерода, сернистым ангидридом, углеводами, марганцем, хромом, железом, различными видами пыли (древесной, цементной, металлической, неорганической) и др., среди них приоритетными по уровню загрязнения являются азота диоксид (38021 тонна или 73,5%), окись углерода (9440 тонн - 18,2%), сернистый ангидрид (1076 тонн - 2,4%), пыль неорганическая (1302 тонны - 2,5%), пыль древесная (282 тонны - 0,5%), пыль цементная (115 тонн - 0,2%), сажа (69 тонн - 0,1%) </w:t>
      </w:r>
    </w:p>
    <w:p w:rsidR="00FA64D7" w:rsidRPr="007C593F" w:rsidRDefault="00A51D9F" w:rsidP="00A51D9F">
      <w:pPr>
        <w:spacing w:line="360" w:lineRule="auto"/>
        <w:jc w:val="both"/>
        <w:rPr>
          <w:sz w:val="28"/>
          <w:szCs w:val="28"/>
        </w:rPr>
      </w:pPr>
      <w:r w:rsidRPr="00A51D9F">
        <w:rPr>
          <w:sz w:val="28"/>
          <w:szCs w:val="28"/>
        </w:rPr>
        <w:t>[</w:t>
      </w:r>
      <w:r w:rsidR="00AA5809" w:rsidRPr="007C593F">
        <w:rPr>
          <w:sz w:val="28"/>
          <w:szCs w:val="28"/>
        </w:rPr>
        <w:t>3</w:t>
      </w:r>
      <w:r w:rsidRPr="00A51D9F">
        <w:rPr>
          <w:sz w:val="28"/>
          <w:szCs w:val="28"/>
        </w:rPr>
        <w:t>]</w:t>
      </w:r>
      <w:r w:rsidR="00AA5809" w:rsidRPr="00FA64D7">
        <w:rPr>
          <w:sz w:val="28"/>
          <w:szCs w:val="28"/>
        </w:rPr>
        <w:t>.</w:t>
      </w:r>
    </w:p>
    <w:p w:rsidR="00A51D9F" w:rsidRPr="009F7634" w:rsidRDefault="008627A7" w:rsidP="00600B60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627A7">
        <w:rPr>
          <w:b/>
          <w:sz w:val="28"/>
          <w:szCs w:val="28"/>
        </w:rPr>
        <w:t>Загрязненность атмосферного воздуха</w:t>
      </w:r>
    </w:p>
    <w:p w:rsidR="008627A7" w:rsidRPr="008627A7" w:rsidRDefault="00A51D9F" w:rsidP="008627A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="008627A7" w:rsidRPr="008627A7">
        <w:rPr>
          <w:sz w:val="28"/>
          <w:szCs w:val="28"/>
        </w:rPr>
        <w:t xml:space="preserve"> виды загрязняющих веществ образуют локальные участки загрязнения, причем относительно высокие концентрации находятся в пределах промзоны и практически не затрагивают жилой зоны. </w:t>
      </w:r>
    </w:p>
    <w:p w:rsidR="008627A7" w:rsidRPr="008627A7" w:rsidRDefault="008627A7" w:rsidP="008627A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8627A7">
        <w:rPr>
          <w:sz w:val="28"/>
          <w:szCs w:val="28"/>
        </w:rPr>
        <w:t>Наиболее загрязнен</w:t>
      </w:r>
      <w:r>
        <w:rPr>
          <w:sz w:val="28"/>
          <w:szCs w:val="28"/>
        </w:rPr>
        <w:t>н</w:t>
      </w:r>
      <w:r w:rsidRPr="008627A7">
        <w:rPr>
          <w:sz w:val="28"/>
          <w:szCs w:val="28"/>
        </w:rPr>
        <w:t xml:space="preserve">ыми </w:t>
      </w:r>
      <w:r>
        <w:rPr>
          <w:sz w:val="28"/>
          <w:szCs w:val="28"/>
        </w:rPr>
        <w:t>по показателю концентрации диоксида азота в городе являются</w:t>
      </w:r>
      <w:r w:rsidRPr="008627A7">
        <w:rPr>
          <w:sz w:val="28"/>
          <w:szCs w:val="28"/>
        </w:rPr>
        <w:t xml:space="preserve"> следующие районы: пос. Кедровый, пос. Финский, микрорайоны - 31,30,25.</w:t>
      </w:r>
    </w:p>
    <w:p w:rsidR="008627A7" w:rsidRDefault="001969A3" w:rsidP="008627A7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i1026" type="#_x0000_t75" alt="оксид азота.png" style="width:468pt;height:468.75pt;visibility:visible">
            <v:imagedata r:id="rId8" o:title="оксид азота"/>
          </v:shape>
        </w:pict>
      </w:r>
    </w:p>
    <w:p w:rsidR="008627A7" w:rsidRPr="00600B60" w:rsidRDefault="008627A7" w:rsidP="008627A7">
      <w:pPr>
        <w:spacing w:line="360" w:lineRule="auto"/>
        <w:ind w:firstLine="567"/>
        <w:jc w:val="center"/>
        <w:rPr>
          <w:i/>
          <w:sz w:val="28"/>
          <w:szCs w:val="28"/>
        </w:rPr>
      </w:pPr>
      <w:r w:rsidRPr="00600B60">
        <w:rPr>
          <w:i/>
          <w:sz w:val="28"/>
          <w:szCs w:val="28"/>
        </w:rPr>
        <w:t>Рисунок</w:t>
      </w:r>
      <w:r w:rsidR="00600B60" w:rsidRPr="00600B60">
        <w:rPr>
          <w:i/>
          <w:sz w:val="28"/>
          <w:szCs w:val="28"/>
        </w:rPr>
        <w:t xml:space="preserve"> 2.</w:t>
      </w:r>
      <w:r w:rsidRPr="00600B60">
        <w:rPr>
          <w:i/>
          <w:sz w:val="28"/>
          <w:szCs w:val="28"/>
        </w:rPr>
        <w:t xml:space="preserve"> Загрязнение в черте города Сургута оксидами азота в сопоставлении с ПДК для атмосферного воздуха жилой зоны.</w:t>
      </w:r>
    </w:p>
    <w:p w:rsidR="008627A7" w:rsidRPr="008627A7" w:rsidRDefault="008627A7" w:rsidP="00600B60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627A7">
        <w:rPr>
          <w:b/>
          <w:sz w:val="28"/>
          <w:szCs w:val="28"/>
        </w:rPr>
        <w:t>Загрязненность поверхностных вод</w:t>
      </w:r>
    </w:p>
    <w:p w:rsidR="008627A7" w:rsidRPr="0091062A" w:rsidRDefault="008627A7" w:rsidP="008627A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масса загрязняющих веществ поступает в поверхностные воды города вместе со стоками ливневой канализации Сургута. Стоит отметить, что схема так называемых «ливневок» требует серьезной доработки и внедрения систем очистных сооружений.</w:t>
      </w:r>
    </w:p>
    <w:p w:rsidR="00C1440E" w:rsidRDefault="001969A3" w:rsidP="008627A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2" o:spid="_x0000_i1027" type="#_x0000_t75" alt="ливневая канализация.png" style="width:444pt;height:357pt;visibility:visible">
            <v:imagedata r:id="rId9" o:title="ливневая канализация"/>
          </v:shape>
        </w:pict>
      </w:r>
    </w:p>
    <w:p w:rsidR="00C1440E" w:rsidRPr="00600B60" w:rsidRDefault="00C1440E" w:rsidP="00600B60">
      <w:pPr>
        <w:spacing w:line="360" w:lineRule="auto"/>
        <w:ind w:firstLine="567"/>
        <w:jc w:val="center"/>
        <w:rPr>
          <w:i/>
          <w:sz w:val="28"/>
          <w:szCs w:val="28"/>
        </w:rPr>
      </w:pPr>
      <w:r w:rsidRPr="00600B60">
        <w:rPr>
          <w:i/>
          <w:sz w:val="28"/>
          <w:szCs w:val="28"/>
        </w:rPr>
        <w:t>Рисунок</w:t>
      </w:r>
      <w:r w:rsidR="00600B60" w:rsidRPr="00600B60">
        <w:rPr>
          <w:i/>
          <w:sz w:val="28"/>
          <w:szCs w:val="28"/>
        </w:rPr>
        <w:t xml:space="preserve"> 3</w:t>
      </w:r>
      <w:r w:rsidRPr="00600B60">
        <w:rPr>
          <w:i/>
          <w:sz w:val="28"/>
          <w:szCs w:val="28"/>
        </w:rPr>
        <w:t>. Схема размещения ливневой канализации города Сургут.</w:t>
      </w:r>
    </w:p>
    <w:p w:rsidR="008627A7" w:rsidRPr="008627A7" w:rsidRDefault="008627A7" w:rsidP="00600B60">
      <w:pPr>
        <w:spacing w:line="360" w:lineRule="auto"/>
        <w:ind w:firstLine="567"/>
        <w:jc w:val="center"/>
        <w:rPr>
          <w:sz w:val="28"/>
          <w:szCs w:val="28"/>
        </w:rPr>
      </w:pPr>
      <w:r w:rsidRPr="008627A7">
        <w:rPr>
          <w:b/>
          <w:sz w:val="28"/>
          <w:szCs w:val="28"/>
        </w:rPr>
        <w:t>Загрязнение снежного покрова</w:t>
      </w:r>
    </w:p>
    <w:p w:rsidR="00790FC9" w:rsidRPr="008627A7" w:rsidRDefault="001706DD" w:rsidP="00790F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627A7" w:rsidRPr="008627A7">
        <w:rPr>
          <w:sz w:val="28"/>
          <w:szCs w:val="28"/>
        </w:rPr>
        <w:t xml:space="preserve"> результате обработки данных снегомерной съёмки в 1993 </w:t>
      </w:r>
      <w:r>
        <w:rPr>
          <w:sz w:val="28"/>
          <w:szCs w:val="28"/>
        </w:rPr>
        <w:t>- 1998 годы (усредненные данные) установлено наличие 9 химических загрязнителей в снежном покрове города</w:t>
      </w:r>
      <w:r w:rsidR="008627A7" w:rsidRPr="008627A7">
        <w:rPr>
          <w:sz w:val="28"/>
          <w:szCs w:val="28"/>
        </w:rPr>
        <w:t xml:space="preserve">. Расположения аномальных техногенных полей в снеговом покрове, по характеристике рассеивания и в почвах в основном совпадают, что обусловлено, в первую очередь, взаимосвязью загрязненности с деятельностью промышленных зон. </w:t>
      </w:r>
      <w:r w:rsidR="00C1440E" w:rsidRPr="00C1440E">
        <w:rPr>
          <w:sz w:val="28"/>
          <w:szCs w:val="28"/>
        </w:rPr>
        <w:t xml:space="preserve"> </w:t>
      </w:r>
      <w:r w:rsidR="008627A7" w:rsidRPr="008627A7">
        <w:rPr>
          <w:sz w:val="28"/>
          <w:szCs w:val="28"/>
        </w:rPr>
        <w:t>Некоторая специфика в конфигурации аномалий в снеге объясняется характером метеорологических процессов зимнего периода, отличиями зимней “розы ветров” от летней.</w:t>
      </w:r>
    </w:p>
    <w:p w:rsidR="0090479C" w:rsidRPr="0090479C" w:rsidRDefault="0090479C" w:rsidP="00600B60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0479C">
        <w:rPr>
          <w:b/>
          <w:sz w:val="28"/>
          <w:szCs w:val="28"/>
        </w:rPr>
        <w:t>Загрязнение почвенного покрова</w:t>
      </w:r>
    </w:p>
    <w:p w:rsidR="0090479C" w:rsidRPr="0090479C" w:rsidRDefault="0090479C" w:rsidP="0090479C">
      <w:pPr>
        <w:spacing w:line="360" w:lineRule="auto"/>
        <w:ind w:firstLine="708"/>
        <w:jc w:val="both"/>
        <w:rPr>
          <w:sz w:val="28"/>
          <w:szCs w:val="28"/>
        </w:rPr>
      </w:pPr>
      <w:r w:rsidRPr="0090479C">
        <w:rPr>
          <w:sz w:val="28"/>
          <w:szCs w:val="28"/>
        </w:rPr>
        <w:t>Техногенное воздействие на ландшафт сказывается в загрязнении почвы и растительного покрова токсичными веществами, которые содержатся в выбросах промышленных предприятий, котельных, автотранспорта и т. д. Эти вещества изменяют структуру, физико-химические свойства почвы, нарушают процесс развития растений и их санитарно-гигиенические качества. Почва как природное тело обладает способностью к самоочищению: поступающие в нее материалы антропогенного происхождения с течением времени разрушаются и разлагаются. При небольшом загрязнении тяжелыми металлами почва в состоянии переводить их в малоактивную форму, делая тем самым безопасным существование почвенной биоты и растительности. Однако защитные свойства почв в районе расположения города Сургута ограничены в силу географического положения, характерным для них является малогумусность. Это создает условия для накопления тяжелых металлов в продуктивных органах растений, что в свою очередь приводит к возникновению различных заболеваний у населения. Данные анализов свидетельствовали о превышении ПДК для следующих элементов: железа, меди, цинка, марганца, хрома, титана, ванадия</w:t>
      </w:r>
      <w:r>
        <w:rPr>
          <w:sz w:val="28"/>
          <w:szCs w:val="28"/>
        </w:rPr>
        <w:t xml:space="preserve"> </w:t>
      </w:r>
      <w:r w:rsidRPr="0090479C">
        <w:rPr>
          <w:sz w:val="28"/>
          <w:szCs w:val="28"/>
        </w:rPr>
        <w:t>и др. Данные оценки позволили выделить на территории города две зоны, характеризующиеся разной степенью загрязненности почв:</w:t>
      </w:r>
    </w:p>
    <w:p w:rsidR="0090479C" w:rsidRPr="0090479C" w:rsidRDefault="0090479C" w:rsidP="0090479C">
      <w:pPr>
        <w:spacing w:line="360" w:lineRule="auto"/>
        <w:ind w:firstLine="708"/>
        <w:jc w:val="both"/>
        <w:rPr>
          <w:sz w:val="28"/>
          <w:szCs w:val="28"/>
        </w:rPr>
      </w:pPr>
      <w:r w:rsidRPr="0090479C">
        <w:rPr>
          <w:sz w:val="28"/>
          <w:szCs w:val="28"/>
        </w:rPr>
        <w:t>I - зона опасного загрязнения почв.</w:t>
      </w:r>
    </w:p>
    <w:p w:rsidR="0090479C" w:rsidRPr="0090479C" w:rsidRDefault="0090479C" w:rsidP="0090479C">
      <w:pPr>
        <w:spacing w:line="360" w:lineRule="auto"/>
        <w:jc w:val="both"/>
        <w:rPr>
          <w:sz w:val="28"/>
          <w:szCs w:val="28"/>
        </w:rPr>
      </w:pPr>
      <w:r w:rsidRPr="0090479C">
        <w:rPr>
          <w:sz w:val="28"/>
          <w:szCs w:val="28"/>
        </w:rPr>
        <w:t>Территория этой зоны занимает Северную и Восточную промзоны, северную и восточную части города включая территорию малоэтажной застройки в юго-восточной части. Содержание в почве тяжелых металлов (меди, хрома, свинца, ванадия) превышает ПДК в 15 - 16 раз.</w:t>
      </w:r>
    </w:p>
    <w:p w:rsidR="0090479C" w:rsidRPr="0090479C" w:rsidRDefault="0090479C" w:rsidP="0090479C">
      <w:pPr>
        <w:spacing w:line="360" w:lineRule="auto"/>
        <w:ind w:firstLine="708"/>
        <w:jc w:val="both"/>
        <w:rPr>
          <w:sz w:val="28"/>
          <w:szCs w:val="28"/>
        </w:rPr>
      </w:pPr>
      <w:r w:rsidRPr="0090479C">
        <w:rPr>
          <w:sz w:val="28"/>
          <w:szCs w:val="28"/>
        </w:rPr>
        <w:t>II - зона умеренного загрязнения почв.</w:t>
      </w:r>
    </w:p>
    <w:p w:rsidR="0090479C" w:rsidRPr="0090479C" w:rsidRDefault="0090479C" w:rsidP="0090479C">
      <w:pPr>
        <w:spacing w:line="360" w:lineRule="auto"/>
        <w:jc w:val="both"/>
        <w:rPr>
          <w:sz w:val="28"/>
          <w:szCs w:val="28"/>
        </w:rPr>
      </w:pPr>
      <w:r w:rsidRPr="0090479C">
        <w:rPr>
          <w:sz w:val="28"/>
          <w:szCs w:val="28"/>
        </w:rPr>
        <w:t>К данной зоне отнесена территория северной, центральной и южной части жилой застройки города. Содержание тяжелых металлов, нитритов и ионов аммония в почвах этой части города не превышает 2х ПДК (предельно-допустимых концентраций).</w:t>
      </w:r>
    </w:p>
    <w:p w:rsidR="0090479C" w:rsidRPr="0090479C" w:rsidRDefault="0090479C" w:rsidP="0090479C">
      <w:pPr>
        <w:spacing w:line="360" w:lineRule="auto"/>
        <w:jc w:val="both"/>
        <w:rPr>
          <w:sz w:val="28"/>
          <w:szCs w:val="28"/>
        </w:rPr>
      </w:pPr>
      <w:r w:rsidRPr="0090479C">
        <w:rPr>
          <w:sz w:val="28"/>
          <w:szCs w:val="28"/>
        </w:rPr>
        <w:t xml:space="preserve">В последние годы </w:t>
      </w:r>
      <w:r>
        <w:rPr>
          <w:sz w:val="28"/>
          <w:szCs w:val="28"/>
        </w:rPr>
        <w:t>д</w:t>
      </w:r>
      <w:r w:rsidRPr="0090479C">
        <w:rPr>
          <w:sz w:val="28"/>
          <w:szCs w:val="28"/>
        </w:rPr>
        <w:t xml:space="preserve">анные анализов проб почвы показывают снижение загрязнения почв тяжелыми металлами. Снижение уровня загрязнения почв несомненно связано со спадом производства и, возможно, с отказом от завозки с Урала отходов горнорудного производства для посыпки улиц в зимнее время года. </w:t>
      </w:r>
    </w:p>
    <w:p w:rsidR="0090479C" w:rsidRPr="0090479C" w:rsidRDefault="0090479C" w:rsidP="0090479C">
      <w:pPr>
        <w:spacing w:line="360" w:lineRule="auto"/>
        <w:ind w:firstLine="708"/>
        <w:jc w:val="both"/>
        <w:rPr>
          <w:sz w:val="28"/>
          <w:szCs w:val="28"/>
        </w:rPr>
      </w:pPr>
      <w:r w:rsidRPr="0090479C">
        <w:rPr>
          <w:sz w:val="28"/>
          <w:szCs w:val="28"/>
        </w:rPr>
        <w:t>Высокое содержание соединений меди связано с повышенным фоновым ее содержанием в почвенном покрове (региональная особенность), а не с техногенным воздействием. Высокое содержание соединений меди в почве в застроенных микрорайонах связано с концентрацией на этой территории перемещенного грунта.</w:t>
      </w:r>
    </w:p>
    <w:p w:rsidR="0090479C" w:rsidRPr="0090479C" w:rsidRDefault="00FA64D7" w:rsidP="00600B60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Шумовое загрязнение.</w:t>
      </w:r>
    </w:p>
    <w:p w:rsidR="0090479C" w:rsidRPr="0090479C" w:rsidRDefault="0090479C" w:rsidP="0090479C">
      <w:pPr>
        <w:spacing w:line="360" w:lineRule="auto"/>
        <w:ind w:firstLine="708"/>
        <w:jc w:val="both"/>
        <w:rPr>
          <w:sz w:val="28"/>
          <w:szCs w:val="28"/>
        </w:rPr>
      </w:pPr>
      <w:r w:rsidRPr="0090479C">
        <w:rPr>
          <w:sz w:val="28"/>
          <w:szCs w:val="28"/>
        </w:rPr>
        <w:t>Шумовое загрязнение</w:t>
      </w:r>
      <w:r>
        <w:rPr>
          <w:sz w:val="28"/>
          <w:szCs w:val="28"/>
        </w:rPr>
        <w:t xml:space="preserve"> города</w:t>
      </w:r>
      <w:r w:rsidRPr="0090479C">
        <w:rPr>
          <w:sz w:val="28"/>
          <w:szCs w:val="28"/>
        </w:rPr>
        <w:t xml:space="preserve"> создается преимущественно автотранспортом. Предельно допустимый уровень шума (безопасное значение шума, не вызывающее ощутимых последствий на состояние здоровья живущих в жилой зоне) в городской черте по санитарным нормам составляет 50 децибел (дб). В стране установлены нормы эквивалентного уровня шума. Для районов жилой застройки норма составляет 55 децибел в дневное время и 45 децибел в ночное время, а на транспортных магистралях — 65 децибел. Как видно в жилом микрорайоне уровень загрязнения превышает предельные значения и составляет 60 дб.</w:t>
      </w:r>
    </w:p>
    <w:p w:rsidR="0090479C" w:rsidRDefault="0090479C" w:rsidP="0090479C">
      <w:pPr>
        <w:spacing w:line="360" w:lineRule="auto"/>
        <w:ind w:firstLine="708"/>
        <w:jc w:val="both"/>
        <w:rPr>
          <w:sz w:val="28"/>
          <w:szCs w:val="28"/>
        </w:rPr>
      </w:pPr>
      <w:r w:rsidRPr="0090479C">
        <w:rPr>
          <w:sz w:val="28"/>
          <w:szCs w:val="28"/>
        </w:rPr>
        <w:t>В нашем городе установленные законом нормы эквивалентного уровня шума выдерживаются не во всех местах проживания горожан. Вблизи магистралей уровни шума превышают норму и достигают 75 децибел.</w:t>
      </w:r>
    </w:p>
    <w:p w:rsidR="00A57B6B" w:rsidRDefault="001969A3" w:rsidP="00361EB8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" o:spid="_x0000_i1028" type="#_x0000_t75" alt="уровни шумового загрязнения.jpg" style="width:327.75pt;height:327.75pt;visibility:visible">
            <v:imagedata r:id="rId10" o:title="уровни шумового загрязнения"/>
          </v:shape>
        </w:pict>
      </w:r>
    </w:p>
    <w:p w:rsidR="00361EB8" w:rsidRPr="00600B60" w:rsidRDefault="00361EB8" w:rsidP="00361EB8">
      <w:pPr>
        <w:spacing w:line="360" w:lineRule="auto"/>
        <w:ind w:firstLine="708"/>
        <w:jc w:val="center"/>
        <w:rPr>
          <w:i/>
          <w:sz w:val="28"/>
          <w:szCs w:val="28"/>
        </w:rPr>
      </w:pPr>
      <w:r w:rsidRPr="00600B60">
        <w:rPr>
          <w:i/>
          <w:sz w:val="28"/>
          <w:szCs w:val="28"/>
        </w:rPr>
        <w:t>Рисунок</w:t>
      </w:r>
      <w:r w:rsidR="00600B60" w:rsidRPr="00600B60">
        <w:rPr>
          <w:i/>
          <w:sz w:val="28"/>
          <w:szCs w:val="28"/>
        </w:rPr>
        <w:t xml:space="preserve"> 4. </w:t>
      </w:r>
      <w:r w:rsidRPr="00600B60">
        <w:rPr>
          <w:i/>
          <w:sz w:val="28"/>
          <w:szCs w:val="28"/>
        </w:rPr>
        <w:t xml:space="preserve"> Уровни шумового загрязнения.</w:t>
      </w:r>
    </w:p>
    <w:p w:rsidR="0090479C" w:rsidRPr="0090479C" w:rsidRDefault="0090479C" w:rsidP="00600B60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Зелёные насаждения</w:t>
      </w:r>
    </w:p>
    <w:p w:rsidR="0090479C" w:rsidRPr="0090479C" w:rsidRDefault="0090479C" w:rsidP="0090479C">
      <w:pPr>
        <w:spacing w:line="360" w:lineRule="auto"/>
        <w:ind w:firstLine="708"/>
        <w:jc w:val="both"/>
        <w:rPr>
          <w:sz w:val="28"/>
          <w:szCs w:val="28"/>
        </w:rPr>
      </w:pPr>
      <w:r w:rsidRPr="0090479C">
        <w:rPr>
          <w:sz w:val="28"/>
          <w:szCs w:val="28"/>
        </w:rPr>
        <w:t>Общая площадь озелененных территорий в пределах городской черты составляет 9755 га. Лесные массивы преимущественно состоят из сосняков брусничных. Около 20% площади занимают кедровые и кедрово-сосновые древостои с высокой живописностью. Низкая природная устойчивость названных лесов обусловила их частичную деградацию в ряде районов города (преимущественно</w:t>
      </w:r>
      <w:r>
        <w:rPr>
          <w:sz w:val="28"/>
          <w:szCs w:val="28"/>
        </w:rPr>
        <w:t xml:space="preserve"> в районе поселков Железнодорож</w:t>
      </w:r>
      <w:r w:rsidRPr="0090479C">
        <w:rPr>
          <w:sz w:val="28"/>
          <w:szCs w:val="28"/>
        </w:rPr>
        <w:t>ников и ПИКСа, на территориях прилегающих к основному селитебному пятну и коллективным садоводствам). Эт</w:t>
      </w:r>
      <w:r>
        <w:rPr>
          <w:sz w:val="28"/>
          <w:szCs w:val="28"/>
        </w:rPr>
        <w:t>и лесные массивы являются резер</w:t>
      </w:r>
      <w:r w:rsidRPr="0090479C">
        <w:rPr>
          <w:sz w:val="28"/>
          <w:szCs w:val="28"/>
        </w:rPr>
        <w:t>вом для создания лесопарковой зоны отдыха. Мероприятия по поддержанию санитарного состояния и охраны лесов от пожаров осуществляются силами Сургутского лесхоза.</w:t>
      </w:r>
    </w:p>
    <w:p w:rsidR="0090479C" w:rsidRPr="0090479C" w:rsidRDefault="0090479C" w:rsidP="0090479C">
      <w:pPr>
        <w:spacing w:line="360" w:lineRule="auto"/>
        <w:ind w:firstLine="708"/>
        <w:jc w:val="both"/>
        <w:rPr>
          <w:sz w:val="28"/>
          <w:szCs w:val="28"/>
        </w:rPr>
      </w:pPr>
      <w:r w:rsidRPr="0090479C">
        <w:rPr>
          <w:sz w:val="28"/>
          <w:szCs w:val="28"/>
        </w:rPr>
        <w:t>Озелененные территории коммуникационных коридоров занимают 0,8 тыс. га. В настоящее время эти территории частично используются под садоводства и огороды (линии ЛЭП), что вызывает определенные опасения с точки зрения негативного влияния электромагнитного излучения на здоровье человека и выращиваемую сельскохозяйственную продукцию.</w:t>
      </w:r>
    </w:p>
    <w:p w:rsidR="0090479C" w:rsidRDefault="0090479C" w:rsidP="0090479C">
      <w:pPr>
        <w:spacing w:line="360" w:lineRule="auto"/>
        <w:ind w:firstLine="708"/>
        <w:jc w:val="both"/>
        <w:rPr>
          <w:sz w:val="28"/>
          <w:szCs w:val="28"/>
        </w:rPr>
      </w:pPr>
      <w:r w:rsidRPr="0090479C">
        <w:rPr>
          <w:sz w:val="28"/>
          <w:szCs w:val="28"/>
        </w:rPr>
        <w:t>Сохранившиеся участки леса и другой растительности на промышленных и коммунально-складских территориях выполняют сегодня защитную функцию и в будущем будут являться элементом озеленения санитарно-защитных зон (1454 тыс. га)</w:t>
      </w:r>
      <w:r w:rsidR="00AA5809" w:rsidRPr="00AA5809">
        <w:rPr>
          <w:sz w:val="28"/>
          <w:szCs w:val="28"/>
        </w:rPr>
        <w:t>[2]</w:t>
      </w:r>
      <w:r w:rsidRPr="0090479C">
        <w:rPr>
          <w:sz w:val="28"/>
          <w:szCs w:val="28"/>
        </w:rPr>
        <w:t>.</w:t>
      </w:r>
    </w:p>
    <w:p w:rsidR="00361EB8" w:rsidRDefault="001969A3" w:rsidP="009F7634">
      <w:pPr>
        <w:spacing w:line="360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6" o:spid="_x0000_i1029" type="#_x0000_t75" alt="лесные насаждения.jpg" style="width:468pt;height:456.75pt;visibility:visible">
            <v:imagedata r:id="rId11" o:title="лесные насаждения"/>
          </v:shape>
        </w:pict>
      </w:r>
    </w:p>
    <w:p w:rsidR="00FA64D7" w:rsidRPr="00600B60" w:rsidRDefault="00361EB8" w:rsidP="00361EB8">
      <w:pPr>
        <w:spacing w:line="360" w:lineRule="auto"/>
        <w:ind w:firstLine="708"/>
        <w:jc w:val="center"/>
        <w:rPr>
          <w:i/>
          <w:sz w:val="28"/>
          <w:szCs w:val="28"/>
        </w:rPr>
      </w:pPr>
      <w:r w:rsidRPr="00600B60">
        <w:rPr>
          <w:i/>
          <w:sz w:val="28"/>
          <w:szCs w:val="28"/>
        </w:rPr>
        <w:t>Рисунок</w:t>
      </w:r>
      <w:r w:rsidR="00600B60" w:rsidRPr="00600B60">
        <w:rPr>
          <w:i/>
          <w:sz w:val="28"/>
          <w:szCs w:val="28"/>
        </w:rPr>
        <w:t xml:space="preserve"> 5.</w:t>
      </w:r>
      <w:r w:rsidRPr="00600B60">
        <w:rPr>
          <w:i/>
          <w:sz w:val="28"/>
          <w:szCs w:val="28"/>
        </w:rPr>
        <w:t xml:space="preserve"> Зеленые насаждения в черте города</w:t>
      </w:r>
      <w:r w:rsidR="00600B60">
        <w:rPr>
          <w:i/>
          <w:sz w:val="28"/>
          <w:szCs w:val="28"/>
        </w:rPr>
        <w:t>.</w:t>
      </w:r>
    </w:p>
    <w:p w:rsidR="009F7634" w:rsidRDefault="009F7634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F7634" w:rsidRDefault="009F7634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F7634" w:rsidRDefault="009F7634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F7634" w:rsidRDefault="009F7634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F7634" w:rsidRPr="001B72E8" w:rsidRDefault="009F7634" w:rsidP="009F7634">
      <w:pPr>
        <w:pStyle w:val="ind"/>
        <w:numPr>
          <w:ilvl w:val="0"/>
          <w:numId w:val="6"/>
        </w:numPr>
        <w:ind w:firstLine="567"/>
        <w:jc w:val="center"/>
        <w:rPr>
          <w:b/>
          <w:color w:val="664444"/>
        </w:rPr>
      </w:pPr>
      <w:r w:rsidRPr="001B72E8">
        <w:rPr>
          <w:b/>
        </w:rPr>
        <w:t>ОЦЕНКА ПУТЕЙ ВОЗДЕЙСТВИЯ СТРЕССОРА</w:t>
      </w:r>
    </w:p>
    <w:p w:rsidR="009F7634" w:rsidRPr="001542E9" w:rsidRDefault="009F7634" w:rsidP="001542E9">
      <w:pPr>
        <w:autoSpaceDE w:val="0"/>
        <w:autoSpaceDN w:val="0"/>
        <w:spacing w:line="360" w:lineRule="auto"/>
        <w:ind w:firstLine="567"/>
        <w:jc w:val="both"/>
        <w:rPr>
          <w:spacing w:val="2"/>
          <w:sz w:val="28"/>
          <w:szCs w:val="28"/>
        </w:rPr>
      </w:pPr>
      <w:r w:rsidRPr="001542E9">
        <w:rPr>
          <w:spacing w:val="2"/>
          <w:sz w:val="28"/>
          <w:szCs w:val="28"/>
        </w:rPr>
        <w:t>Изучение взаимодействий между химическими веществами и их биологической активностью позволяет выявить механизмы, объясняющие взаимодействие определенных химических структур со специфическими клеточными процессами [</w:t>
      </w:r>
      <w:r w:rsidR="00AA5809" w:rsidRPr="00AA5809">
        <w:rPr>
          <w:spacing w:val="2"/>
          <w:sz w:val="28"/>
          <w:szCs w:val="28"/>
        </w:rPr>
        <w:t>5</w:t>
      </w:r>
      <w:r w:rsidRPr="001542E9">
        <w:rPr>
          <w:spacing w:val="2"/>
          <w:sz w:val="28"/>
          <w:szCs w:val="28"/>
        </w:rPr>
        <w:t>].</w:t>
      </w:r>
    </w:p>
    <w:p w:rsidR="009F7634" w:rsidRPr="001542E9" w:rsidRDefault="009F7634" w:rsidP="001542E9">
      <w:pPr>
        <w:pStyle w:val="ind"/>
        <w:spacing w:line="360" w:lineRule="auto"/>
        <w:ind w:firstLine="567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1542E9">
        <w:rPr>
          <w:rFonts w:eastAsia="Calibri"/>
          <w:spacing w:val="2"/>
          <w:sz w:val="28"/>
          <w:szCs w:val="28"/>
          <w:lang w:eastAsia="en-US"/>
        </w:rPr>
        <w:t>Биохимические и физиологические эффекты воздействия ток</w:t>
      </w:r>
      <w:r w:rsidRPr="001542E9">
        <w:rPr>
          <w:rFonts w:eastAsia="Calibri"/>
          <w:spacing w:val="2"/>
          <w:sz w:val="28"/>
          <w:szCs w:val="28"/>
          <w:lang w:eastAsia="en-US"/>
        </w:rPr>
        <w:softHyphen/>
        <w:t>сикантов приведены ниже. Здесь суммированы основные механиз</w:t>
      </w:r>
      <w:r w:rsidRPr="001542E9">
        <w:rPr>
          <w:rFonts w:eastAsia="Calibri"/>
          <w:spacing w:val="2"/>
          <w:sz w:val="28"/>
          <w:szCs w:val="28"/>
          <w:lang w:eastAsia="en-US"/>
        </w:rPr>
        <w:softHyphen/>
        <w:t xml:space="preserve">мы токсического воздействия наблюдаемые на территории Сургута, воздействующие на биохимические процессы и физиологические функции организма животного, растения и человека. Степень ответа будет зависеть от дозы токсиканта и времени его воздействия. </w:t>
      </w:r>
    </w:p>
    <w:p w:rsidR="009F7634" w:rsidRPr="001542E9" w:rsidRDefault="009F7634" w:rsidP="001542E9">
      <w:pPr>
        <w:pStyle w:val="ind"/>
        <w:spacing w:line="360" w:lineRule="auto"/>
        <w:ind w:firstLine="567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1542E9">
        <w:rPr>
          <w:rFonts w:eastAsia="Calibri"/>
          <w:spacing w:val="2"/>
          <w:sz w:val="28"/>
          <w:szCs w:val="28"/>
          <w:lang w:eastAsia="en-US"/>
        </w:rPr>
        <w:t>В таблице представлены основные загрязнители,</w:t>
      </w:r>
      <w:r w:rsidR="001542E9" w:rsidRPr="001542E9">
        <w:rPr>
          <w:rFonts w:eastAsia="Calibri"/>
          <w:spacing w:val="2"/>
          <w:sz w:val="28"/>
          <w:szCs w:val="28"/>
          <w:lang w:eastAsia="en-US"/>
        </w:rPr>
        <w:t xml:space="preserve"> встреченные в городе Сургуте, </w:t>
      </w:r>
      <w:r w:rsidRPr="001542E9">
        <w:rPr>
          <w:rFonts w:eastAsia="Calibri"/>
          <w:spacing w:val="2"/>
          <w:sz w:val="28"/>
          <w:szCs w:val="28"/>
          <w:lang w:eastAsia="en-US"/>
        </w:rPr>
        <w:t xml:space="preserve"> их характеристика и воздействие на окружающую природную среду, а также на здоровье человека и животных.</w:t>
      </w:r>
    </w:p>
    <w:p w:rsidR="009F7634" w:rsidRDefault="009F7634" w:rsidP="009F7634">
      <w:pPr>
        <w:pStyle w:val="ind"/>
        <w:ind w:firstLine="567"/>
        <w:jc w:val="both"/>
        <w:rPr>
          <w:rFonts w:eastAsia="Calibri"/>
          <w:spacing w:val="2"/>
          <w:lang w:eastAsia="en-US"/>
        </w:rPr>
      </w:pPr>
    </w:p>
    <w:p w:rsidR="009F7634" w:rsidRDefault="009F7634" w:rsidP="009F7634">
      <w:pPr>
        <w:pStyle w:val="ind"/>
        <w:ind w:firstLine="567"/>
        <w:jc w:val="right"/>
        <w:rPr>
          <w:rFonts w:eastAsia="Calibri"/>
          <w:b/>
          <w:spacing w:val="2"/>
          <w:lang w:eastAsia="en-US"/>
        </w:rPr>
      </w:pPr>
      <w:r w:rsidRPr="001B72E8">
        <w:rPr>
          <w:b/>
        </w:rPr>
        <w:t>Таблица 3.1.</w:t>
      </w:r>
      <w:r w:rsidRPr="009F7634">
        <w:rPr>
          <w:rFonts w:eastAsia="Calibri"/>
          <w:b/>
          <w:spacing w:val="2"/>
          <w:lang w:eastAsia="en-US"/>
        </w:rPr>
        <w:t xml:space="preserve"> </w:t>
      </w:r>
    </w:p>
    <w:p w:rsidR="009F7634" w:rsidRPr="001542E9" w:rsidRDefault="001542E9" w:rsidP="001542E9">
      <w:pPr>
        <w:jc w:val="center"/>
      </w:pPr>
      <w:r>
        <w:t>Влияния химических загрязнителей атмосферы на организм человека и животных</w:t>
      </w:r>
    </w:p>
    <w:tbl>
      <w:tblPr>
        <w:tblW w:w="946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2693"/>
        <w:gridCol w:w="5505"/>
      </w:tblGrid>
      <w:tr w:rsidR="00317B32" w:rsidTr="00DB79E1">
        <w:trPr>
          <w:trHeight w:val="300"/>
        </w:trPr>
        <w:tc>
          <w:tcPr>
            <w:tcW w:w="1267" w:type="dxa"/>
          </w:tcPr>
          <w:p w:rsidR="00317B32" w:rsidRPr="00DB79E1" w:rsidRDefault="00317B32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Класс опасности</w:t>
            </w:r>
          </w:p>
          <w:p w:rsidR="00317B32" w:rsidRPr="00DB79E1" w:rsidRDefault="00317B32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17B32" w:rsidRPr="00DB79E1" w:rsidRDefault="00317B32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Наименование загрязняющих веществ</w:t>
            </w:r>
          </w:p>
        </w:tc>
        <w:tc>
          <w:tcPr>
            <w:tcW w:w="5505" w:type="dxa"/>
          </w:tcPr>
          <w:p w:rsidR="00317B32" w:rsidRPr="00DB79E1" w:rsidRDefault="00317B32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Влияние на организм человека</w:t>
            </w:r>
          </w:p>
        </w:tc>
      </w:tr>
      <w:tr w:rsidR="00317B32" w:rsidTr="00DB79E1">
        <w:trPr>
          <w:trHeight w:val="300"/>
        </w:trPr>
        <w:tc>
          <w:tcPr>
            <w:tcW w:w="1267" w:type="dxa"/>
          </w:tcPr>
          <w:p w:rsidR="00317B32" w:rsidRPr="00DB79E1" w:rsidRDefault="00317B32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  <w:p w:rsidR="00317B32" w:rsidRPr="00DB79E1" w:rsidRDefault="00317B32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17B32" w:rsidRPr="00DB79E1" w:rsidRDefault="00317B32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азота диоксид</w:t>
            </w:r>
          </w:p>
        </w:tc>
        <w:tc>
          <w:tcPr>
            <w:tcW w:w="5505" w:type="dxa"/>
          </w:tcPr>
          <w:p w:rsidR="00317B32" w:rsidRPr="00DB79E1" w:rsidRDefault="00317B32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гепатотоксический эффект, воздействие на кроветворную систему, раздражение cлизистых дыхательных путей</w:t>
            </w:r>
          </w:p>
        </w:tc>
      </w:tr>
      <w:tr w:rsidR="00317B32" w:rsidTr="00DB79E1">
        <w:trPr>
          <w:trHeight w:val="485"/>
        </w:trPr>
        <w:tc>
          <w:tcPr>
            <w:tcW w:w="1267" w:type="dxa"/>
          </w:tcPr>
          <w:p w:rsidR="00317B32" w:rsidRPr="00DB79E1" w:rsidRDefault="00317B32" w:rsidP="00DB79E1">
            <w:pPr>
              <w:jc w:val="center"/>
              <w:rPr>
                <w:sz w:val="24"/>
                <w:szCs w:val="24"/>
                <w:lang w:val="en-US"/>
              </w:rPr>
            </w:pPr>
            <w:r w:rsidRPr="00DB79E1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7B32" w:rsidRPr="00DB79E1" w:rsidRDefault="00317B32" w:rsidP="00DB79E1">
            <w:pPr>
              <w:jc w:val="center"/>
              <w:rPr>
                <w:sz w:val="24"/>
                <w:szCs w:val="24"/>
                <w:lang w:val="en-US"/>
              </w:rPr>
            </w:pPr>
            <w:r w:rsidRPr="00DB79E1">
              <w:rPr>
                <w:sz w:val="24"/>
                <w:szCs w:val="24"/>
              </w:rPr>
              <w:t>азота оксид</w:t>
            </w:r>
          </w:p>
        </w:tc>
        <w:tc>
          <w:tcPr>
            <w:tcW w:w="5505" w:type="dxa"/>
          </w:tcPr>
          <w:p w:rsidR="00DB79E1" w:rsidRPr="00DB79E1" w:rsidRDefault="00317B32" w:rsidP="001542E9">
            <w:pPr>
              <w:rPr>
                <w:sz w:val="24"/>
                <w:szCs w:val="24"/>
                <w:lang w:val="en-US"/>
              </w:rPr>
            </w:pPr>
            <w:r w:rsidRPr="00DB79E1">
              <w:rPr>
                <w:sz w:val="24"/>
                <w:szCs w:val="24"/>
              </w:rPr>
              <w:t>неспецифическое рефлекторное и общетоксическое действие</w:t>
            </w:r>
          </w:p>
          <w:p w:rsidR="00317B32" w:rsidRPr="00DB79E1" w:rsidRDefault="00317B32" w:rsidP="001542E9">
            <w:pPr>
              <w:rPr>
                <w:sz w:val="24"/>
                <w:szCs w:val="24"/>
              </w:rPr>
            </w:pPr>
          </w:p>
        </w:tc>
      </w:tr>
      <w:tr w:rsidR="00DD3B5E" w:rsidTr="00DB79E1">
        <w:trPr>
          <w:trHeight w:val="505"/>
        </w:trPr>
        <w:tc>
          <w:tcPr>
            <w:tcW w:w="1267" w:type="dxa"/>
          </w:tcPr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акролеин</w:t>
            </w:r>
          </w:p>
        </w:tc>
        <w:tc>
          <w:tcPr>
            <w:tcW w:w="5505" w:type="dxa"/>
          </w:tcPr>
          <w:p w:rsidR="00DD3B5E" w:rsidRPr="00DB79E1" w:rsidRDefault="00DD3B5E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органы дыхания</w:t>
            </w:r>
          </w:p>
        </w:tc>
      </w:tr>
      <w:tr w:rsidR="00DD3B5E" w:rsidTr="00DB79E1">
        <w:trPr>
          <w:trHeight w:val="391"/>
        </w:trPr>
        <w:tc>
          <w:tcPr>
            <w:tcW w:w="1267" w:type="dxa"/>
          </w:tcPr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алюминия оксид</w:t>
            </w:r>
          </w:p>
        </w:tc>
        <w:tc>
          <w:tcPr>
            <w:tcW w:w="5505" w:type="dxa"/>
          </w:tcPr>
          <w:p w:rsidR="00DD3B5E" w:rsidRPr="00DB79E1" w:rsidRDefault="00DD3B5E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неспецифическое общетоксическое действие</w:t>
            </w:r>
          </w:p>
        </w:tc>
      </w:tr>
      <w:tr w:rsidR="00DD3B5E" w:rsidTr="00DB79E1">
        <w:trPr>
          <w:trHeight w:val="541"/>
        </w:trPr>
        <w:tc>
          <w:tcPr>
            <w:tcW w:w="1267" w:type="dxa"/>
          </w:tcPr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4</w:t>
            </w:r>
          </w:p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аммиак</w:t>
            </w:r>
          </w:p>
        </w:tc>
        <w:tc>
          <w:tcPr>
            <w:tcW w:w="5505" w:type="dxa"/>
          </w:tcPr>
          <w:p w:rsidR="00DD3B5E" w:rsidRPr="00DB79E1" w:rsidRDefault="00DD3B5E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нервную систему, на органы дыхания, на систему кровообращения</w:t>
            </w:r>
          </w:p>
        </w:tc>
      </w:tr>
      <w:tr w:rsidR="00DD3B5E" w:rsidTr="00DB79E1">
        <w:trPr>
          <w:trHeight w:val="407"/>
        </w:trPr>
        <w:tc>
          <w:tcPr>
            <w:tcW w:w="1267" w:type="dxa"/>
          </w:tcPr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ангидрид сернистый</w:t>
            </w:r>
          </w:p>
        </w:tc>
        <w:tc>
          <w:tcPr>
            <w:tcW w:w="5505" w:type="dxa"/>
          </w:tcPr>
          <w:p w:rsidR="00DD3B5E" w:rsidRPr="00DB79E1" w:rsidRDefault="00DD3B5E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бронхо-легочную систему, анемия</w:t>
            </w:r>
          </w:p>
        </w:tc>
      </w:tr>
      <w:tr w:rsidR="00DD3B5E" w:rsidTr="00DB79E1">
        <w:trPr>
          <w:trHeight w:val="559"/>
        </w:trPr>
        <w:tc>
          <w:tcPr>
            <w:tcW w:w="1267" w:type="dxa"/>
          </w:tcPr>
          <w:p w:rsidR="00DD3B5E" w:rsidRPr="00DB79E1" w:rsidRDefault="00DD3B5E" w:rsidP="00DB79E1">
            <w:pPr>
              <w:jc w:val="center"/>
              <w:rPr>
                <w:sz w:val="24"/>
                <w:szCs w:val="24"/>
                <w:lang w:val="en-US"/>
              </w:rPr>
            </w:pPr>
            <w:r w:rsidRPr="00DB79E1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ацетон</w:t>
            </w:r>
          </w:p>
        </w:tc>
        <w:tc>
          <w:tcPr>
            <w:tcW w:w="5505" w:type="dxa"/>
          </w:tcPr>
          <w:p w:rsidR="00DD3B5E" w:rsidRPr="00DB79E1" w:rsidRDefault="00DD3B5E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нервную систему, на органы дыхания</w:t>
            </w:r>
          </w:p>
        </w:tc>
      </w:tr>
      <w:tr w:rsidR="00DD3B5E" w:rsidTr="00DB79E1">
        <w:trPr>
          <w:trHeight w:val="415"/>
        </w:trPr>
        <w:tc>
          <w:tcPr>
            <w:tcW w:w="1267" w:type="dxa"/>
          </w:tcPr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1</w:t>
            </w:r>
          </w:p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бенз(а)пирен (3,4-бензпирен)</w:t>
            </w:r>
          </w:p>
        </w:tc>
        <w:tc>
          <w:tcPr>
            <w:tcW w:w="5505" w:type="dxa"/>
          </w:tcPr>
          <w:p w:rsidR="00DD3B5E" w:rsidRPr="00DB79E1" w:rsidRDefault="00DD3B5E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канцерогенный эффект</w:t>
            </w:r>
          </w:p>
        </w:tc>
      </w:tr>
      <w:tr w:rsidR="00DD3B5E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4</w:t>
            </w:r>
          </w:p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D3B5E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бензин нефтяной</w:t>
            </w:r>
          </w:p>
        </w:tc>
        <w:tc>
          <w:tcPr>
            <w:tcW w:w="5505" w:type="dxa"/>
          </w:tcPr>
          <w:p w:rsidR="00DD3B5E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</w:t>
            </w:r>
            <w:r w:rsidR="00DB79E1">
              <w:rPr>
                <w:sz w:val="24"/>
                <w:szCs w:val="24"/>
              </w:rPr>
              <w:t>твие на систему кровообращения,</w:t>
            </w:r>
            <w:r w:rsidR="00DB79E1" w:rsidRPr="00DB79E1">
              <w:rPr>
                <w:sz w:val="24"/>
                <w:szCs w:val="24"/>
              </w:rPr>
              <w:t xml:space="preserve"> </w:t>
            </w:r>
            <w:r w:rsidRPr="00DB79E1">
              <w:rPr>
                <w:sz w:val="24"/>
                <w:szCs w:val="24"/>
              </w:rPr>
              <w:t xml:space="preserve">на нервную </w:t>
            </w:r>
            <w:r w:rsidR="00DB79E1">
              <w:rPr>
                <w:sz w:val="24"/>
                <w:szCs w:val="24"/>
              </w:rPr>
              <w:t>систему,</w:t>
            </w:r>
            <w:r w:rsidR="00DB79E1" w:rsidRPr="00DB79E1">
              <w:rPr>
                <w:sz w:val="24"/>
                <w:szCs w:val="24"/>
              </w:rPr>
              <w:t xml:space="preserve"> </w:t>
            </w:r>
            <w:r w:rsidRPr="00DB79E1">
              <w:rPr>
                <w:sz w:val="24"/>
                <w:szCs w:val="24"/>
              </w:rPr>
              <w:t>нарушение координации движений</w:t>
            </w:r>
          </w:p>
        </w:tc>
      </w:tr>
      <w:tr w:rsidR="00DD3B5E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D3B5E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бензол</w:t>
            </w:r>
          </w:p>
        </w:tc>
        <w:tc>
          <w:tcPr>
            <w:tcW w:w="5505" w:type="dxa"/>
          </w:tcPr>
          <w:p w:rsidR="00DD3B5E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аллергенный и мутагенный эффекты, воздействие на систему кровообращения</w:t>
            </w:r>
          </w:p>
        </w:tc>
      </w:tr>
      <w:tr w:rsidR="00DD3B5E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4</w:t>
            </w:r>
          </w:p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D3B5E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бутилацетат</w:t>
            </w:r>
          </w:p>
        </w:tc>
        <w:tc>
          <w:tcPr>
            <w:tcW w:w="5505" w:type="dxa"/>
          </w:tcPr>
          <w:p w:rsidR="00DD3B5E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нервную систему, на органы чувств, на органы дыхания</w:t>
            </w:r>
          </w:p>
        </w:tc>
      </w:tr>
      <w:tr w:rsidR="00DD3B5E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1</w:t>
            </w:r>
          </w:p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D3B5E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ванадия пятиокись</w:t>
            </w:r>
          </w:p>
        </w:tc>
        <w:tc>
          <w:tcPr>
            <w:tcW w:w="5505" w:type="dxa"/>
          </w:tcPr>
          <w:p w:rsidR="00DD3B5E" w:rsidRPr="00DB79E1" w:rsidRDefault="00427043" w:rsidP="00DB79E1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 xml:space="preserve">воздействие на органы </w:t>
            </w:r>
            <w:r w:rsidR="00DB79E1">
              <w:rPr>
                <w:sz w:val="24"/>
                <w:szCs w:val="24"/>
              </w:rPr>
              <w:t>дыхания,</w:t>
            </w:r>
            <w:r w:rsidR="00DB79E1" w:rsidRPr="00DB79E1">
              <w:rPr>
                <w:sz w:val="24"/>
                <w:szCs w:val="24"/>
              </w:rPr>
              <w:t xml:space="preserve"> </w:t>
            </w:r>
            <w:r w:rsidRPr="00DB79E1">
              <w:rPr>
                <w:sz w:val="24"/>
                <w:szCs w:val="24"/>
              </w:rPr>
              <w:t>на органы пищеварения, на систему кровообращения, на обмен веществ</w:t>
            </w:r>
          </w:p>
        </w:tc>
      </w:tr>
      <w:tr w:rsidR="00DD3B5E" w:rsidTr="00DB79E1">
        <w:trPr>
          <w:trHeight w:val="276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D3B5E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5505" w:type="dxa"/>
          </w:tcPr>
          <w:p w:rsidR="00DD3B5E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бронхо-легочную систему</w:t>
            </w:r>
          </w:p>
        </w:tc>
      </w:tr>
      <w:tr w:rsidR="00DD3B5E" w:rsidTr="00DB79E1">
        <w:trPr>
          <w:trHeight w:val="283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D3B5E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водород хлористый</w:t>
            </w:r>
          </w:p>
        </w:tc>
        <w:tc>
          <w:tcPr>
            <w:tcW w:w="5505" w:type="dxa"/>
          </w:tcPr>
          <w:p w:rsidR="00DD3B5E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органы дыхания</w:t>
            </w:r>
          </w:p>
        </w:tc>
      </w:tr>
      <w:tr w:rsidR="00DD3B5E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DD3B5E" w:rsidRPr="00DB79E1" w:rsidRDefault="00DD3B5E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D3B5E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железа оксид</w:t>
            </w:r>
          </w:p>
        </w:tc>
        <w:tc>
          <w:tcPr>
            <w:tcW w:w="5505" w:type="dxa"/>
          </w:tcPr>
          <w:p w:rsidR="00DD3B5E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эндокринную систему, на мочевыделительную систему, изменения в легких</w:t>
            </w:r>
          </w:p>
        </w:tc>
      </w:tr>
      <w:tr w:rsidR="00427043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1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кадмия оксид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бронхо-легочную систему, на кожу и подкожную клетчатку, на нервную систему, на обмен веществ, на кроветворную систему</w:t>
            </w:r>
          </w:p>
        </w:tc>
      </w:tr>
      <w:tr w:rsidR="00427043" w:rsidTr="00DB79E1">
        <w:trPr>
          <w:trHeight w:val="299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керосин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неспецифическое общетоксическое действие</w:t>
            </w:r>
          </w:p>
        </w:tc>
      </w:tr>
      <w:tr w:rsidR="00427043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кобальта оксид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обмен веществ, на кроветворную систему</w:t>
            </w:r>
          </w:p>
        </w:tc>
      </w:tr>
      <w:tr w:rsidR="00427043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ксилол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органы дыхания, на кроветворную систему, на кроветворную систему</w:t>
            </w:r>
          </w:p>
        </w:tc>
      </w:tr>
      <w:tr w:rsidR="00427043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4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нафталин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нервную систему, на мочевыделительную систему, на органы пищеварения</w:t>
            </w:r>
          </w:p>
        </w:tc>
      </w:tr>
      <w:tr w:rsidR="00427043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марганец и его соединения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эндокринную систему, на нервную систему, мутагенный эффект</w:t>
            </w:r>
          </w:p>
        </w:tc>
      </w:tr>
      <w:tr w:rsidR="00427043" w:rsidTr="00DB79E1">
        <w:trPr>
          <w:trHeight w:val="273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никеля оксид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обмен веществ, на органы дыхания, канцерогенный эффект</w:t>
            </w:r>
          </w:p>
        </w:tc>
      </w:tr>
      <w:tr w:rsidR="00427043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пыль неорганическая, содержащая двуокись кремния: выше 70%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органы дыхания</w:t>
            </w:r>
          </w:p>
        </w:tc>
      </w:tr>
      <w:tr w:rsidR="00427043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пыль неорганическая, содержащая двуокись кремния: 70-20%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органы дыхания</w:t>
            </w:r>
          </w:p>
        </w:tc>
      </w:tr>
      <w:tr w:rsidR="00427043" w:rsidTr="00DB79E1">
        <w:trPr>
          <w:trHeight w:val="57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пыль абразивная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органы дыхания</w:t>
            </w:r>
          </w:p>
        </w:tc>
      </w:tr>
      <w:tr w:rsidR="00427043" w:rsidTr="00DB79E1">
        <w:trPr>
          <w:trHeight w:val="55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пыль древесная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аллергенный и канцерогенный эффект</w:t>
            </w:r>
          </w:p>
        </w:tc>
      </w:tr>
      <w:tr w:rsidR="00427043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пыль неорганическая: ниже 20% двуокиси кремния (доломит и др.)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органы дыхания</w:t>
            </w:r>
          </w:p>
        </w:tc>
      </w:tr>
      <w:tr w:rsidR="00427043" w:rsidTr="00DB79E1">
        <w:trPr>
          <w:trHeight w:val="705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пыль цементных производств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аллергенный эффект, воздействие на кожу и подкожную клетчатку, на органы дыхания, на органы пищеварения</w:t>
            </w:r>
          </w:p>
        </w:tc>
      </w:tr>
      <w:tr w:rsidR="00427043" w:rsidTr="00DB79E1">
        <w:trPr>
          <w:trHeight w:val="597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1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ртуть металлическая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нервную систему, на органы дыхания</w:t>
            </w:r>
          </w:p>
        </w:tc>
      </w:tr>
      <w:tr w:rsidR="00427043" w:rsidTr="00DB79E1">
        <w:trPr>
          <w:trHeight w:val="549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427043" w:rsidRPr="00DB79E1" w:rsidRDefault="00427043" w:rsidP="00DB79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сажа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органы дыхания</w:t>
            </w:r>
          </w:p>
        </w:tc>
      </w:tr>
      <w:tr w:rsidR="001542E9" w:rsidTr="00DB79E1">
        <w:trPr>
          <w:trHeight w:val="561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1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свинец и его неорганические соединения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нервную систему, на обмен веществ</w:t>
            </w:r>
          </w:p>
        </w:tc>
      </w:tr>
      <w:tr w:rsidR="001542E9" w:rsidTr="00DB79E1">
        <w:trPr>
          <w:trHeight w:val="705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спирт метиловый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нервную систему, на систему кровообращения</w:t>
            </w:r>
          </w:p>
        </w:tc>
      </w:tr>
      <w:tr w:rsidR="001542E9" w:rsidTr="00DB79E1">
        <w:trPr>
          <w:trHeight w:val="705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спирт н-бутиловый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нервную систему, на кроветворную систему</w:t>
            </w:r>
          </w:p>
        </w:tc>
      </w:tr>
      <w:tr w:rsidR="001542E9" w:rsidTr="00DB79E1">
        <w:trPr>
          <w:trHeight w:val="581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спирт пропиловый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нервную систему</w:t>
            </w:r>
          </w:p>
        </w:tc>
      </w:tr>
      <w:tr w:rsidR="001542E9" w:rsidTr="00DB79E1">
        <w:trPr>
          <w:trHeight w:val="577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4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спирт этиловый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кроветворную систему</w:t>
            </w:r>
          </w:p>
        </w:tc>
      </w:tr>
      <w:tr w:rsidR="001542E9" w:rsidTr="00DB79E1">
        <w:trPr>
          <w:trHeight w:val="705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толуол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нервную систему, на кожу и подкожную клетчатку</w:t>
            </w:r>
          </w:p>
        </w:tc>
      </w:tr>
      <w:tr w:rsidR="001542E9" w:rsidTr="00DB79E1">
        <w:trPr>
          <w:trHeight w:val="585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уайт-спирит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нервную систему</w:t>
            </w:r>
          </w:p>
        </w:tc>
      </w:tr>
      <w:tr w:rsidR="00427043" w:rsidTr="00DB79E1">
        <w:trPr>
          <w:trHeight w:val="567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4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углеводороды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функциональные изменения в ЦНС</w:t>
            </w:r>
          </w:p>
        </w:tc>
      </w:tr>
      <w:tr w:rsidR="00427043" w:rsidTr="00DB79E1">
        <w:trPr>
          <w:trHeight w:val="577"/>
        </w:trPr>
        <w:tc>
          <w:tcPr>
            <w:tcW w:w="1267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4</w:t>
            </w:r>
          </w:p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27043" w:rsidRPr="00DB79E1" w:rsidRDefault="00427043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углерода оксид</w:t>
            </w:r>
          </w:p>
        </w:tc>
        <w:tc>
          <w:tcPr>
            <w:tcW w:w="5505" w:type="dxa"/>
          </w:tcPr>
          <w:p w:rsidR="00427043" w:rsidRPr="00DB79E1" w:rsidRDefault="00427043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кроветворную систему</w:t>
            </w:r>
          </w:p>
        </w:tc>
      </w:tr>
      <w:tr w:rsidR="001542E9" w:rsidTr="00DB79E1">
        <w:trPr>
          <w:trHeight w:val="705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фенол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вегето-сосудистая дистония, воздействие на нервную систему, на кожу и подкожную клетчатку</w:t>
            </w:r>
          </w:p>
        </w:tc>
      </w:tr>
      <w:tr w:rsidR="001542E9" w:rsidTr="00DB79E1">
        <w:trPr>
          <w:trHeight w:val="572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формальдегид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канцерогенный эффект, поражение бронхов</w:t>
            </w:r>
          </w:p>
        </w:tc>
      </w:tr>
      <w:tr w:rsidR="001542E9" w:rsidTr="00DB79E1">
        <w:trPr>
          <w:trHeight w:val="705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фтористые соединения: плохо растворимые неорганические фториды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функциональные изменения в ЦНС</w:t>
            </w:r>
          </w:p>
        </w:tc>
      </w:tr>
      <w:tr w:rsidR="001542E9" w:rsidTr="00DB79E1">
        <w:trPr>
          <w:trHeight w:val="705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фтористые соединения: хорошо растворимые неорганические фториды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функциональные изменения в ЦНС</w:t>
            </w:r>
          </w:p>
        </w:tc>
      </w:tr>
      <w:tr w:rsidR="001542E9" w:rsidTr="00DB79E1">
        <w:trPr>
          <w:trHeight w:val="705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фтористые соединения газообразные (фтористый водород)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вегето-сосудистая дистония, функциональные изменения в ЦНС</w:t>
            </w:r>
          </w:p>
        </w:tc>
      </w:tr>
      <w:tr w:rsidR="001542E9" w:rsidTr="00DB79E1">
        <w:trPr>
          <w:trHeight w:val="617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2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хлор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воздействие на бронхо-легочную систему</w:t>
            </w:r>
          </w:p>
        </w:tc>
      </w:tr>
      <w:tr w:rsidR="001542E9" w:rsidTr="00DB79E1">
        <w:trPr>
          <w:trHeight w:val="705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1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хром шестивалентный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канцерогенный и аллергенный эффекты, воздействие на обмен веществ</w:t>
            </w:r>
          </w:p>
        </w:tc>
      </w:tr>
      <w:tr w:rsidR="001542E9" w:rsidTr="00DB79E1">
        <w:trPr>
          <w:trHeight w:val="705"/>
        </w:trPr>
        <w:tc>
          <w:tcPr>
            <w:tcW w:w="1267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3</w:t>
            </w:r>
          </w:p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542E9" w:rsidRPr="00DB79E1" w:rsidRDefault="001542E9" w:rsidP="001542E9">
            <w:pPr>
              <w:jc w:val="center"/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хрома трехвалентные соединения</w:t>
            </w:r>
          </w:p>
        </w:tc>
        <w:tc>
          <w:tcPr>
            <w:tcW w:w="5505" w:type="dxa"/>
          </w:tcPr>
          <w:p w:rsidR="001542E9" w:rsidRPr="00DB79E1" w:rsidRDefault="001542E9" w:rsidP="001542E9">
            <w:pPr>
              <w:rPr>
                <w:sz w:val="24"/>
                <w:szCs w:val="24"/>
              </w:rPr>
            </w:pPr>
            <w:r w:rsidRPr="00DB79E1">
              <w:rPr>
                <w:sz w:val="24"/>
                <w:szCs w:val="24"/>
              </w:rPr>
              <w:t>канцерогенный и аллергенный эффекты, воздействие на обмен веществ</w:t>
            </w:r>
          </w:p>
        </w:tc>
      </w:tr>
    </w:tbl>
    <w:p w:rsidR="009F7634" w:rsidRDefault="009F7634" w:rsidP="009F7634">
      <w:pPr>
        <w:ind w:firstLine="567"/>
        <w:jc w:val="both"/>
      </w:pPr>
    </w:p>
    <w:p w:rsidR="009F7634" w:rsidRPr="00BD013E" w:rsidRDefault="009F7634" w:rsidP="009F7634">
      <w:pPr>
        <w:ind w:firstLine="567"/>
        <w:jc w:val="both"/>
      </w:pPr>
    </w:p>
    <w:p w:rsidR="00DB79E1" w:rsidRPr="00BD013E" w:rsidRDefault="00DB79E1" w:rsidP="009F7634">
      <w:pPr>
        <w:ind w:firstLine="567"/>
        <w:jc w:val="both"/>
      </w:pPr>
    </w:p>
    <w:p w:rsidR="00DB79E1" w:rsidRPr="00BD013E" w:rsidRDefault="00DB79E1" w:rsidP="009F7634">
      <w:pPr>
        <w:ind w:firstLine="567"/>
        <w:jc w:val="both"/>
      </w:pPr>
    </w:p>
    <w:p w:rsidR="00DB79E1" w:rsidRPr="00BD013E" w:rsidRDefault="00DB79E1" w:rsidP="009F7634">
      <w:pPr>
        <w:ind w:firstLine="567"/>
        <w:jc w:val="both"/>
      </w:pPr>
    </w:p>
    <w:p w:rsidR="00DB79E1" w:rsidRPr="00BD013E" w:rsidRDefault="00DB79E1" w:rsidP="009F7634">
      <w:pPr>
        <w:ind w:firstLine="567"/>
        <w:jc w:val="both"/>
      </w:pPr>
    </w:p>
    <w:p w:rsidR="009F7634" w:rsidRPr="00D95D9C" w:rsidRDefault="009F7634" w:rsidP="009F7634">
      <w:pPr>
        <w:ind w:firstLine="567"/>
        <w:jc w:val="both"/>
      </w:pPr>
    </w:p>
    <w:p w:rsidR="009F7634" w:rsidRPr="001B72E8" w:rsidRDefault="009F7634" w:rsidP="009F7634">
      <w:pPr>
        <w:pStyle w:val="a7"/>
        <w:numPr>
          <w:ilvl w:val="0"/>
          <w:numId w:val="6"/>
        </w:numPr>
        <w:jc w:val="center"/>
        <w:rPr>
          <w:b/>
        </w:rPr>
      </w:pPr>
      <w:r w:rsidRPr="001B72E8">
        <w:rPr>
          <w:b/>
        </w:rPr>
        <w:t>ОЦЕНКА ЭКОЛОГИЧЕСКОГО КАЧЕСТВА ТЕРРИТОРИИ</w:t>
      </w:r>
    </w:p>
    <w:p w:rsidR="009F7634" w:rsidRDefault="00600B60" w:rsidP="00600B60">
      <w:pPr>
        <w:autoSpaceDE w:val="0"/>
        <w:autoSpaceDN w:val="0"/>
        <w:ind w:firstLine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 Р</w:t>
      </w:r>
      <w:r w:rsidRPr="00311992">
        <w:rPr>
          <w:b/>
          <w:sz w:val="28"/>
          <w:szCs w:val="28"/>
        </w:rPr>
        <w:t>асчет индекса экологического состояния территории</w:t>
      </w:r>
    </w:p>
    <w:p w:rsidR="00600B60" w:rsidRDefault="00600B60" w:rsidP="00600B60">
      <w:pPr>
        <w:autoSpaceDE w:val="0"/>
        <w:autoSpaceDN w:val="0"/>
        <w:ind w:firstLine="432"/>
        <w:jc w:val="right"/>
        <w:rPr>
          <w:i/>
          <w:sz w:val="28"/>
          <w:szCs w:val="28"/>
        </w:rPr>
      </w:pPr>
    </w:p>
    <w:p w:rsidR="00600B60" w:rsidRPr="00600B60" w:rsidRDefault="00600B60" w:rsidP="00600B60">
      <w:pPr>
        <w:autoSpaceDE w:val="0"/>
        <w:autoSpaceDN w:val="0"/>
        <w:ind w:firstLine="432"/>
        <w:jc w:val="right"/>
        <w:rPr>
          <w:rFonts w:ascii="Arial" w:eastAsia="Calibri" w:hAnsi="Arial" w:cs="Arial"/>
          <w:i/>
          <w:spacing w:val="4"/>
          <w:sz w:val="28"/>
          <w:szCs w:val="28"/>
          <w:lang w:eastAsia="en-US"/>
        </w:rPr>
      </w:pPr>
      <w:r w:rsidRPr="00600B60">
        <w:rPr>
          <w:i/>
          <w:sz w:val="28"/>
          <w:szCs w:val="28"/>
        </w:rPr>
        <w:t>Таблица 4.1.</w:t>
      </w:r>
    </w:p>
    <w:p w:rsidR="009F7634" w:rsidRPr="00600B60" w:rsidRDefault="009F7634" w:rsidP="00600B60">
      <w:pPr>
        <w:autoSpaceDE w:val="0"/>
        <w:autoSpaceDN w:val="0"/>
        <w:ind w:firstLine="432"/>
        <w:jc w:val="center"/>
        <w:rPr>
          <w:rFonts w:eastAsia="Calibri"/>
          <w:spacing w:val="4"/>
          <w:sz w:val="28"/>
          <w:szCs w:val="28"/>
          <w:lang w:eastAsia="en-US"/>
        </w:rPr>
      </w:pPr>
      <w:r w:rsidRPr="00600B60">
        <w:rPr>
          <w:rFonts w:eastAsia="Calibri"/>
          <w:spacing w:val="4"/>
          <w:sz w:val="28"/>
          <w:szCs w:val="28"/>
          <w:lang w:eastAsia="en-US"/>
        </w:rPr>
        <w:t xml:space="preserve">Структура территории </w:t>
      </w:r>
      <w:r w:rsidR="00DB79E1" w:rsidRPr="00600B60">
        <w:rPr>
          <w:rFonts w:eastAsia="Calibri"/>
          <w:spacing w:val="4"/>
          <w:sz w:val="28"/>
          <w:szCs w:val="28"/>
          <w:lang w:eastAsia="en-US"/>
        </w:rPr>
        <w:t>города Сургут</w:t>
      </w:r>
      <w:r w:rsidRPr="00600B60">
        <w:rPr>
          <w:rFonts w:eastAsia="Calibri"/>
          <w:spacing w:val="4"/>
          <w:sz w:val="28"/>
          <w:szCs w:val="28"/>
          <w:lang w:eastAsia="en-US"/>
        </w:rPr>
        <w:t xml:space="preserve"> (1 января 2008г)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9F7634" w:rsidRPr="00311992" w:rsidTr="00BD013E">
        <w:tc>
          <w:tcPr>
            <w:tcW w:w="4786" w:type="dxa"/>
            <w:vAlign w:val="center"/>
          </w:tcPr>
          <w:p w:rsidR="009F7634" w:rsidRPr="00311992" w:rsidRDefault="009F7634" w:rsidP="00311992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992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94" w:type="dxa"/>
            <w:vAlign w:val="center"/>
          </w:tcPr>
          <w:p w:rsidR="009F7634" w:rsidRPr="00311992" w:rsidRDefault="009F7634" w:rsidP="00311992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992">
              <w:rPr>
                <w:b/>
                <w:sz w:val="28"/>
                <w:szCs w:val="28"/>
              </w:rPr>
              <w:t>Уровень показателя</w:t>
            </w:r>
          </w:p>
          <w:p w:rsidR="009F7634" w:rsidRPr="00311992" w:rsidRDefault="009F7634" w:rsidP="00311992">
            <w:pPr>
              <w:widowControl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992">
              <w:rPr>
                <w:b/>
                <w:sz w:val="28"/>
                <w:szCs w:val="28"/>
              </w:rPr>
              <w:t>га / %</w:t>
            </w:r>
          </w:p>
        </w:tc>
      </w:tr>
      <w:tr w:rsidR="009F7634" w:rsidRPr="00311992" w:rsidTr="00BD013E">
        <w:tc>
          <w:tcPr>
            <w:tcW w:w="4786" w:type="dxa"/>
            <w:vAlign w:val="center"/>
          </w:tcPr>
          <w:p w:rsidR="009F7634" w:rsidRPr="00311992" w:rsidRDefault="00BD013E" w:rsidP="00311992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Площадь городской территории</w:t>
            </w:r>
          </w:p>
        </w:tc>
        <w:tc>
          <w:tcPr>
            <w:tcW w:w="4394" w:type="dxa"/>
            <w:vAlign w:val="center"/>
          </w:tcPr>
          <w:p w:rsidR="009F7634" w:rsidRPr="00311992" w:rsidRDefault="00C26AF0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color w:val="000000"/>
                <w:sz w:val="28"/>
                <w:szCs w:val="28"/>
              </w:rPr>
              <w:t>26420,12</w:t>
            </w:r>
            <w:r w:rsidRPr="00311992">
              <w:rPr>
                <w:sz w:val="28"/>
                <w:szCs w:val="28"/>
              </w:rPr>
              <w:t xml:space="preserve"> </w:t>
            </w:r>
            <w:r w:rsidR="009F7634" w:rsidRPr="00311992">
              <w:rPr>
                <w:sz w:val="28"/>
                <w:szCs w:val="28"/>
              </w:rPr>
              <w:t>/ 100</w:t>
            </w:r>
          </w:p>
        </w:tc>
      </w:tr>
      <w:tr w:rsidR="009F7634" w:rsidRPr="00311992" w:rsidTr="00BD013E">
        <w:tc>
          <w:tcPr>
            <w:tcW w:w="4786" w:type="dxa"/>
            <w:vAlign w:val="center"/>
          </w:tcPr>
          <w:p w:rsidR="009F7634" w:rsidRPr="00311992" w:rsidRDefault="009F7634" w:rsidP="00311992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лесной фонд</w:t>
            </w:r>
          </w:p>
        </w:tc>
        <w:tc>
          <w:tcPr>
            <w:tcW w:w="4394" w:type="dxa"/>
            <w:vAlign w:val="center"/>
          </w:tcPr>
          <w:p w:rsidR="009F7634" w:rsidRPr="00311992" w:rsidRDefault="00C26AF0" w:rsidP="0031199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11992">
              <w:rPr>
                <w:sz w:val="28"/>
                <w:szCs w:val="28"/>
              </w:rPr>
              <w:t xml:space="preserve">9755 </w:t>
            </w:r>
            <w:r w:rsidR="009F7634" w:rsidRPr="00311992">
              <w:rPr>
                <w:sz w:val="28"/>
                <w:szCs w:val="28"/>
              </w:rPr>
              <w:t xml:space="preserve">/ </w:t>
            </w:r>
            <w:r w:rsidR="00347632" w:rsidRPr="00311992">
              <w:rPr>
                <w:sz w:val="28"/>
                <w:szCs w:val="28"/>
                <w:lang w:val="en-US"/>
              </w:rPr>
              <w:t>3</w:t>
            </w:r>
            <w:r w:rsidRPr="00311992">
              <w:rPr>
                <w:sz w:val="28"/>
                <w:szCs w:val="28"/>
                <w:lang w:val="en-US"/>
              </w:rPr>
              <w:t>7</w:t>
            </w:r>
          </w:p>
        </w:tc>
      </w:tr>
      <w:tr w:rsidR="009F7634" w:rsidRPr="00311992" w:rsidTr="00BD013E">
        <w:tc>
          <w:tcPr>
            <w:tcW w:w="4786" w:type="dxa"/>
            <w:vAlign w:val="center"/>
          </w:tcPr>
          <w:p w:rsidR="009F7634" w:rsidRPr="00311992" w:rsidRDefault="009F7634" w:rsidP="00311992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394" w:type="dxa"/>
            <w:vAlign w:val="center"/>
          </w:tcPr>
          <w:p w:rsidR="009F7634" w:rsidRPr="00311992" w:rsidRDefault="00C02DC1" w:rsidP="0031199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bookmarkStart w:id="0" w:name="OLE_LINK7"/>
            <w:bookmarkStart w:id="1" w:name="OLE_LINK8"/>
            <w:r w:rsidRPr="00311992">
              <w:rPr>
                <w:sz w:val="28"/>
                <w:szCs w:val="28"/>
                <w:lang w:val="en-US"/>
              </w:rPr>
              <w:t>2102,95</w:t>
            </w:r>
            <w:bookmarkEnd w:id="0"/>
            <w:bookmarkEnd w:id="1"/>
            <w:r w:rsidRPr="00311992">
              <w:rPr>
                <w:sz w:val="28"/>
                <w:szCs w:val="28"/>
                <w:lang w:val="en-US"/>
              </w:rPr>
              <w:t>/</w:t>
            </w:r>
            <w:r w:rsidR="00C26AF0" w:rsidRPr="00311992">
              <w:rPr>
                <w:sz w:val="28"/>
                <w:szCs w:val="28"/>
                <w:lang w:val="en-US"/>
              </w:rPr>
              <w:t>8</w:t>
            </w:r>
          </w:p>
        </w:tc>
      </w:tr>
      <w:tr w:rsidR="009F7634" w:rsidRPr="00311992" w:rsidTr="00BD013E">
        <w:tc>
          <w:tcPr>
            <w:tcW w:w="4786" w:type="dxa"/>
            <w:vAlign w:val="center"/>
          </w:tcPr>
          <w:p w:rsidR="009F7634" w:rsidRPr="00311992" w:rsidRDefault="009F7634" w:rsidP="00311992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водный фонд</w:t>
            </w:r>
          </w:p>
        </w:tc>
        <w:tc>
          <w:tcPr>
            <w:tcW w:w="4394" w:type="dxa"/>
            <w:vAlign w:val="center"/>
          </w:tcPr>
          <w:p w:rsidR="009F7634" w:rsidRPr="00311992" w:rsidRDefault="00347632" w:rsidP="0031199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bookmarkStart w:id="2" w:name="OLE_LINK5"/>
            <w:bookmarkStart w:id="3" w:name="OLE_LINK6"/>
            <w:r w:rsidRPr="00311992">
              <w:rPr>
                <w:sz w:val="28"/>
                <w:szCs w:val="28"/>
                <w:lang w:val="en-US"/>
              </w:rPr>
              <w:t>459</w:t>
            </w:r>
            <w:r w:rsidR="009F7634" w:rsidRPr="00311992">
              <w:rPr>
                <w:sz w:val="28"/>
                <w:szCs w:val="28"/>
              </w:rPr>
              <w:t xml:space="preserve"> </w:t>
            </w:r>
            <w:bookmarkEnd w:id="2"/>
            <w:bookmarkEnd w:id="3"/>
            <w:r w:rsidR="009F7634" w:rsidRPr="00311992">
              <w:rPr>
                <w:sz w:val="28"/>
                <w:szCs w:val="28"/>
              </w:rPr>
              <w:t xml:space="preserve">/ </w:t>
            </w:r>
            <w:r w:rsidR="00C26AF0" w:rsidRPr="00311992">
              <w:rPr>
                <w:sz w:val="28"/>
                <w:szCs w:val="28"/>
                <w:lang w:val="en-US"/>
              </w:rPr>
              <w:t>1,7</w:t>
            </w:r>
          </w:p>
        </w:tc>
      </w:tr>
      <w:tr w:rsidR="009F7634" w:rsidRPr="00311992" w:rsidTr="00BD013E">
        <w:tc>
          <w:tcPr>
            <w:tcW w:w="4786" w:type="dxa"/>
            <w:vAlign w:val="center"/>
          </w:tcPr>
          <w:p w:rsidR="009F7634" w:rsidRPr="00311992" w:rsidRDefault="009F7634" w:rsidP="00311992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земли поселений</w:t>
            </w:r>
          </w:p>
        </w:tc>
        <w:tc>
          <w:tcPr>
            <w:tcW w:w="4394" w:type="dxa"/>
            <w:vAlign w:val="center"/>
          </w:tcPr>
          <w:p w:rsidR="009F7634" w:rsidRPr="00311992" w:rsidRDefault="00C02DC1" w:rsidP="0031199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11992">
              <w:rPr>
                <w:sz w:val="28"/>
                <w:szCs w:val="28"/>
                <w:lang w:val="en-US"/>
              </w:rPr>
              <w:t>3905,4</w:t>
            </w:r>
            <w:r w:rsidR="009F7634" w:rsidRPr="00311992">
              <w:rPr>
                <w:sz w:val="28"/>
                <w:szCs w:val="28"/>
              </w:rPr>
              <w:t xml:space="preserve"> / </w:t>
            </w:r>
            <w:r w:rsidR="00A12D30" w:rsidRPr="00311992">
              <w:rPr>
                <w:sz w:val="28"/>
                <w:szCs w:val="28"/>
                <w:lang w:val="en-US"/>
              </w:rPr>
              <w:t>14,7</w:t>
            </w:r>
          </w:p>
        </w:tc>
      </w:tr>
      <w:tr w:rsidR="009F7634" w:rsidRPr="00311992" w:rsidTr="00BD013E">
        <w:tc>
          <w:tcPr>
            <w:tcW w:w="4786" w:type="dxa"/>
            <w:vAlign w:val="center"/>
          </w:tcPr>
          <w:p w:rsidR="009F7634" w:rsidRPr="00311992" w:rsidRDefault="009F7634" w:rsidP="00311992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bookmarkStart w:id="4" w:name="OLE_LINK1"/>
            <w:bookmarkStart w:id="5" w:name="OLE_LINK2"/>
            <w:r w:rsidRPr="00311992">
              <w:rPr>
                <w:sz w:val="28"/>
                <w:szCs w:val="28"/>
              </w:rPr>
              <w:t xml:space="preserve">земли промышленности, энергетики, транспорта, связи, радиовещания и иного специального назначения </w:t>
            </w:r>
            <w:bookmarkEnd w:id="4"/>
            <w:bookmarkEnd w:id="5"/>
          </w:p>
        </w:tc>
        <w:tc>
          <w:tcPr>
            <w:tcW w:w="4394" w:type="dxa"/>
            <w:vAlign w:val="center"/>
          </w:tcPr>
          <w:p w:rsidR="009F7634" w:rsidRPr="00311992" w:rsidRDefault="00C26AF0" w:rsidP="0031199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11992">
              <w:rPr>
                <w:sz w:val="28"/>
                <w:szCs w:val="28"/>
                <w:lang w:val="en-US"/>
              </w:rPr>
              <w:t>10197,77</w:t>
            </w:r>
            <w:r w:rsidR="009F7634" w:rsidRPr="00311992">
              <w:rPr>
                <w:sz w:val="28"/>
                <w:szCs w:val="28"/>
              </w:rPr>
              <w:t xml:space="preserve"> / </w:t>
            </w:r>
            <w:r w:rsidR="00A12D30" w:rsidRPr="00311992">
              <w:rPr>
                <w:sz w:val="28"/>
                <w:szCs w:val="28"/>
                <w:lang w:val="en-US"/>
              </w:rPr>
              <w:t>38,6</w:t>
            </w:r>
          </w:p>
        </w:tc>
      </w:tr>
    </w:tbl>
    <w:p w:rsidR="00600B60" w:rsidRDefault="00600B60" w:rsidP="00600B60">
      <w:pPr>
        <w:autoSpaceDE w:val="0"/>
        <w:autoSpaceDN w:val="0"/>
        <w:spacing w:line="360" w:lineRule="auto"/>
        <w:ind w:firstLine="432"/>
        <w:jc w:val="right"/>
        <w:rPr>
          <w:rFonts w:eastAsia="Calibri"/>
          <w:i/>
          <w:spacing w:val="4"/>
          <w:sz w:val="28"/>
          <w:szCs w:val="28"/>
          <w:lang w:eastAsia="en-US"/>
        </w:rPr>
      </w:pPr>
    </w:p>
    <w:p w:rsidR="009F7634" w:rsidRPr="00600B60" w:rsidRDefault="00600B60" w:rsidP="00600B60">
      <w:pPr>
        <w:autoSpaceDE w:val="0"/>
        <w:autoSpaceDN w:val="0"/>
        <w:spacing w:line="360" w:lineRule="auto"/>
        <w:ind w:firstLine="432"/>
        <w:jc w:val="right"/>
        <w:rPr>
          <w:rFonts w:eastAsia="Calibri"/>
          <w:i/>
          <w:spacing w:val="4"/>
          <w:sz w:val="28"/>
          <w:szCs w:val="28"/>
          <w:lang w:eastAsia="en-US"/>
        </w:rPr>
      </w:pPr>
      <w:r w:rsidRPr="00600B60">
        <w:rPr>
          <w:rFonts w:eastAsia="Calibri"/>
          <w:i/>
          <w:spacing w:val="4"/>
          <w:sz w:val="28"/>
          <w:szCs w:val="28"/>
          <w:lang w:eastAsia="en-US"/>
        </w:rPr>
        <w:t>Таблица 4.2.</w:t>
      </w:r>
    </w:p>
    <w:p w:rsidR="009F7634" w:rsidRPr="00311992" w:rsidRDefault="009F7634" w:rsidP="00311992">
      <w:pPr>
        <w:pStyle w:val="ad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11992">
        <w:rPr>
          <w:sz w:val="28"/>
          <w:szCs w:val="28"/>
        </w:rPr>
        <w:t>Показатели качества территории лесного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00"/>
        <w:gridCol w:w="2020"/>
        <w:gridCol w:w="2623"/>
      </w:tblGrid>
      <w:tr w:rsidR="009F7634" w:rsidRPr="00311992" w:rsidTr="00BD013E">
        <w:tc>
          <w:tcPr>
            <w:tcW w:w="0" w:type="auto"/>
            <w:vAlign w:val="center"/>
          </w:tcPr>
          <w:p w:rsidR="009F7634" w:rsidRPr="00311992" w:rsidRDefault="009F7634" w:rsidP="00311992">
            <w:pPr>
              <w:pStyle w:val="ad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vAlign w:val="center"/>
          </w:tcPr>
          <w:p w:rsidR="009F7634" w:rsidRPr="00311992" w:rsidRDefault="009F7634" w:rsidP="00311992">
            <w:pPr>
              <w:pStyle w:val="ad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Норматив/фон, шт./га</w:t>
            </w:r>
          </w:p>
        </w:tc>
        <w:tc>
          <w:tcPr>
            <w:tcW w:w="0" w:type="auto"/>
            <w:vAlign w:val="center"/>
          </w:tcPr>
          <w:p w:rsidR="009F7634" w:rsidRPr="00311992" w:rsidRDefault="009F7634" w:rsidP="00311992">
            <w:pPr>
              <w:pStyle w:val="ad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Текущее значение, шт./га</w:t>
            </w:r>
          </w:p>
        </w:tc>
        <w:tc>
          <w:tcPr>
            <w:tcW w:w="0" w:type="auto"/>
            <w:vAlign w:val="center"/>
          </w:tcPr>
          <w:p w:rsidR="009F7634" w:rsidRPr="00311992" w:rsidRDefault="009F7634" w:rsidP="00311992">
            <w:pPr>
              <w:pStyle w:val="ad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Площадь территории нарушения, га</w:t>
            </w:r>
          </w:p>
        </w:tc>
      </w:tr>
      <w:tr w:rsidR="009F7634" w:rsidRPr="00311992" w:rsidTr="00BD013E">
        <w:tc>
          <w:tcPr>
            <w:tcW w:w="0" w:type="auto"/>
            <w:vAlign w:val="center"/>
          </w:tcPr>
          <w:p w:rsidR="009F7634" w:rsidRPr="00311992" w:rsidRDefault="009F7634" w:rsidP="00311992">
            <w:pPr>
              <w:pStyle w:val="ad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Плотность основных пород деревьев</w:t>
            </w:r>
          </w:p>
        </w:tc>
        <w:tc>
          <w:tcPr>
            <w:tcW w:w="0" w:type="auto"/>
            <w:vAlign w:val="center"/>
          </w:tcPr>
          <w:p w:rsidR="009F7634" w:rsidRPr="00311992" w:rsidRDefault="008A09B1" w:rsidP="00311992">
            <w:pPr>
              <w:pStyle w:val="ad"/>
              <w:spacing w:before="0" w:beforeAutospacing="0" w:after="0" w:afterAutospacing="0" w:line="360" w:lineRule="auto"/>
              <w:jc w:val="center"/>
              <w:rPr>
                <w:color w:val="4F81BD"/>
                <w:sz w:val="28"/>
                <w:szCs w:val="28"/>
                <w:lang w:val="en-US"/>
              </w:rPr>
            </w:pPr>
            <w:r w:rsidRPr="00311992">
              <w:rPr>
                <w:sz w:val="28"/>
                <w:szCs w:val="28"/>
                <w:lang w:val="en-US"/>
              </w:rPr>
              <w:t>4000</w:t>
            </w:r>
          </w:p>
        </w:tc>
        <w:tc>
          <w:tcPr>
            <w:tcW w:w="0" w:type="auto"/>
            <w:vAlign w:val="center"/>
          </w:tcPr>
          <w:p w:rsidR="009F7634" w:rsidRPr="00311992" w:rsidRDefault="008A09B1" w:rsidP="00311992">
            <w:pPr>
              <w:pStyle w:val="ad"/>
              <w:spacing w:before="0" w:beforeAutospacing="0" w:after="0" w:afterAutospacing="0" w:line="360" w:lineRule="auto"/>
              <w:jc w:val="center"/>
              <w:rPr>
                <w:color w:val="4F81BD"/>
                <w:sz w:val="28"/>
                <w:szCs w:val="28"/>
                <w:lang w:val="en-US"/>
              </w:rPr>
            </w:pPr>
            <w:r w:rsidRPr="00311992">
              <w:rPr>
                <w:color w:val="4F81BD"/>
                <w:sz w:val="28"/>
                <w:szCs w:val="28"/>
                <w:lang w:val="en-US"/>
              </w:rPr>
              <w:t>3200</w:t>
            </w:r>
          </w:p>
        </w:tc>
        <w:tc>
          <w:tcPr>
            <w:tcW w:w="0" w:type="auto"/>
            <w:vAlign w:val="center"/>
          </w:tcPr>
          <w:p w:rsidR="009F7634" w:rsidRPr="00311992" w:rsidRDefault="003051A6" w:rsidP="00311992">
            <w:pPr>
              <w:pStyle w:val="ad"/>
              <w:spacing w:before="0" w:beforeAutospacing="0" w:after="0" w:afterAutospacing="0" w:line="360" w:lineRule="auto"/>
              <w:jc w:val="center"/>
              <w:rPr>
                <w:color w:val="4F81BD"/>
                <w:sz w:val="28"/>
                <w:szCs w:val="28"/>
                <w:lang w:val="en-US"/>
              </w:rPr>
            </w:pPr>
            <w:r w:rsidRPr="00311992">
              <w:rPr>
                <w:color w:val="4F81BD"/>
                <w:sz w:val="28"/>
                <w:szCs w:val="28"/>
                <w:lang w:val="en-US"/>
              </w:rPr>
              <w:t>3230</w:t>
            </w:r>
          </w:p>
        </w:tc>
      </w:tr>
    </w:tbl>
    <w:p w:rsidR="00600B60" w:rsidRDefault="00600B60" w:rsidP="00600B60">
      <w:pPr>
        <w:autoSpaceDE w:val="0"/>
        <w:autoSpaceDN w:val="0"/>
        <w:spacing w:line="360" w:lineRule="auto"/>
        <w:ind w:firstLine="288"/>
        <w:jc w:val="right"/>
        <w:rPr>
          <w:rFonts w:eastAsia="Calibri"/>
          <w:i/>
          <w:spacing w:val="4"/>
          <w:sz w:val="28"/>
          <w:szCs w:val="28"/>
          <w:lang w:eastAsia="en-US"/>
        </w:rPr>
      </w:pPr>
    </w:p>
    <w:p w:rsidR="00600B60" w:rsidRDefault="00600B60" w:rsidP="00600B60">
      <w:pPr>
        <w:autoSpaceDE w:val="0"/>
        <w:autoSpaceDN w:val="0"/>
        <w:spacing w:line="360" w:lineRule="auto"/>
        <w:ind w:firstLine="288"/>
        <w:jc w:val="right"/>
        <w:rPr>
          <w:rFonts w:eastAsia="Calibri"/>
          <w:i/>
          <w:spacing w:val="4"/>
          <w:sz w:val="28"/>
          <w:szCs w:val="28"/>
          <w:lang w:eastAsia="en-US"/>
        </w:rPr>
      </w:pPr>
    </w:p>
    <w:p w:rsidR="00600B60" w:rsidRDefault="00600B60" w:rsidP="00600B60">
      <w:pPr>
        <w:autoSpaceDE w:val="0"/>
        <w:autoSpaceDN w:val="0"/>
        <w:spacing w:line="360" w:lineRule="auto"/>
        <w:ind w:firstLine="288"/>
        <w:jc w:val="right"/>
        <w:rPr>
          <w:rFonts w:eastAsia="Calibri"/>
          <w:i/>
          <w:spacing w:val="4"/>
          <w:sz w:val="28"/>
          <w:szCs w:val="28"/>
          <w:lang w:eastAsia="en-US"/>
        </w:rPr>
      </w:pPr>
    </w:p>
    <w:p w:rsidR="00600B60" w:rsidRDefault="00600B60" w:rsidP="00600B60">
      <w:pPr>
        <w:autoSpaceDE w:val="0"/>
        <w:autoSpaceDN w:val="0"/>
        <w:spacing w:line="360" w:lineRule="auto"/>
        <w:ind w:firstLine="288"/>
        <w:jc w:val="right"/>
        <w:rPr>
          <w:rFonts w:eastAsia="Calibri"/>
          <w:i/>
          <w:spacing w:val="4"/>
          <w:sz w:val="28"/>
          <w:szCs w:val="28"/>
          <w:lang w:eastAsia="en-US"/>
        </w:rPr>
      </w:pPr>
    </w:p>
    <w:p w:rsidR="00600B60" w:rsidRDefault="00600B60" w:rsidP="00600B60">
      <w:pPr>
        <w:autoSpaceDE w:val="0"/>
        <w:autoSpaceDN w:val="0"/>
        <w:spacing w:line="360" w:lineRule="auto"/>
        <w:ind w:firstLine="288"/>
        <w:jc w:val="right"/>
        <w:rPr>
          <w:rFonts w:eastAsia="Calibri"/>
          <w:i/>
          <w:spacing w:val="4"/>
          <w:sz w:val="28"/>
          <w:szCs w:val="28"/>
          <w:lang w:eastAsia="en-US"/>
        </w:rPr>
      </w:pPr>
    </w:p>
    <w:p w:rsidR="00600B60" w:rsidRDefault="00600B60" w:rsidP="00600B60">
      <w:pPr>
        <w:autoSpaceDE w:val="0"/>
        <w:autoSpaceDN w:val="0"/>
        <w:spacing w:line="360" w:lineRule="auto"/>
        <w:ind w:firstLine="288"/>
        <w:jc w:val="right"/>
        <w:rPr>
          <w:rFonts w:eastAsia="Calibri"/>
          <w:i/>
          <w:spacing w:val="4"/>
          <w:sz w:val="28"/>
          <w:szCs w:val="28"/>
          <w:lang w:eastAsia="en-US"/>
        </w:rPr>
      </w:pPr>
    </w:p>
    <w:p w:rsidR="009F7634" w:rsidRPr="00600B60" w:rsidRDefault="00600B60" w:rsidP="00600B60">
      <w:pPr>
        <w:autoSpaceDE w:val="0"/>
        <w:autoSpaceDN w:val="0"/>
        <w:spacing w:line="360" w:lineRule="auto"/>
        <w:ind w:firstLine="288"/>
        <w:jc w:val="right"/>
        <w:rPr>
          <w:rFonts w:eastAsia="Calibri"/>
          <w:i/>
          <w:spacing w:val="4"/>
          <w:sz w:val="28"/>
          <w:szCs w:val="28"/>
          <w:lang w:eastAsia="en-US"/>
        </w:rPr>
      </w:pPr>
      <w:r w:rsidRPr="00600B60">
        <w:rPr>
          <w:rFonts w:eastAsia="Calibri"/>
          <w:i/>
          <w:spacing w:val="4"/>
          <w:sz w:val="28"/>
          <w:szCs w:val="28"/>
          <w:lang w:eastAsia="en-US"/>
        </w:rPr>
        <w:t>Таблица 4.3.</w:t>
      </w:r>
    </w:p>
    <w:p w:rsidR="009F7634" w:rsidRPr="00311992" w:rsidRDefault="009F7634" w:rsidP="00311992">
      <w:pPr>
        <w:spacing w:line="360" w:lineRule="auto"/>
        <w:jc w:val="center"/>
        <w:rPr>
          <w:sz w:val="28"/>
          <w:szCs w:val="28"/>
        </w:rPr>
      </w:pPr>
      <w:r w:rsidRPr="00311992">
        <w:rPr>
          <w:sz w:val="28"/>
          <w:szCs w:val="28"/>
        </w:rPr>
        <w:t>Показатели качества земли сельскохозяйственного назначения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9F7634" w:rsidRPr="00311992" w:rsidTr="00BD013E">
        <w:tc>
          <w:tcPr>
            <w:tcW w:w="2392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 xml:space="preserve">Показатель </w:t>
            </w:r>
          </w:p>
        </w:tc>
        <w:tc>
          <w:tcPr>
            <w:tcW w:w="2392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 xml:space="preserve">Норматив/фон, </w:t>
            </w:r>
          </w:p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мг/кг</w:t>
            </w:r>
          </w:p>
        </w:tc>
        <w:tc>
          <w:tcPr>
            <w:tcW w:w="2393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Текущее значение</w:t>
            </w:r>
          </w:p>
        </w:tc>
        <w:tc>
          <w:tcPr>
            <w:tcW w:w="2393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Площадь территории нарушения, га</w:t>
            </w:r>
          </w:p>
        </w:tc>
      </w:tr>
      <w:tr w:rsidR="009F7634" w:rsidRPr="00311992" w:rsidTr="00BD013E">
        <w:tc>
          <w:tcPr>
            <w:tcW w:w="2392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Содержание гумуса</w:t>
            </w:r>
          </w:p>
        </w:tc>
        <w:tc>
          <w:tcPr>
            <w:tcW w:w="2392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4</w:t>
            </w:r>
            <w:r w:rsidR="00E2676F" w:rsidRPr="00311992">
              <w:rPr>
                <w:color w:val="4F81BD"/>
                <w:sz w:val="28"/>
                <w:szCs w:val="28"/>
              </w:rPr>
              <w:t>/4</w:t>
            </w:r>
          </w:p>
        </w:tc>
        <w:tc>
          <w:tcPr>
            <w:tcW w:w="2393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3,5</w:t>
            </w:r>
          </w:p>
        </w:tc>
        <w:tc>
          <w:tcPr>
            <w:tcW w:w="2393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1239</w:t>
            </w:r>
          </w:p>
        </w:tc>
      </w:tr>
      <w:tr w:rsidR="009F7634" w:rsidRPr="00311992" w:rsidTr="00BD013E">
        <w:tc>
          <w:tcPr>
            <w:tcW w:w="2392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Концентрации хим. веществ в почве</w:t>
            </w:r>
          </w:p>
        </w:tc>
        <w:tc>
          <w:tcPr>
            <w:tcW w:w="2392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</w:p>
          <w:p w:rsidR="009F7634" w:rsidRPr="00311992" w:rsidRDefault="008A09B1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  <w:lang w:val="en-US"/>
              </w:rPr>
            </w:pPr>
            <w:r w:rsidRPr="00311992">
              <w:rPr>
                <w:color w:val="4F81BD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</w:p>
          <w:p w:rsidR="009F7634" w:rsidRPr="00311992" w:rsidRDefault="00DD4E6A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4,5</w:t>
            </w:r>
          </w:p>
        </w:tc>
        <w:tc>
          <w:tcPr>
            <w:tcW w:w="2393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</w:p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80,6</w:t>
            </w:r>
          </w:p>
        </w:tc>
      </w:tr>
      <w:tr w:rsidR="00292B85" w:rsidRPr="00311992" w:rsidTr="00BD013E">
        <w:tc>
          <w:tcPr>
            <w:tcW w:w="2392" w:type="dxa"/>
          </w:tcPr>
          <w:p w:rsidR="00292B85" w:rsidRPr="00311992" w:rsidRDefault="00292B85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ВСЕГО</w:t>
            </w:r>
          </w:p>
        </w:tc>
        <w:tc>
          <w:tcPr>
            <w:tcW w:w="2392" w:type="dxa"/>
          </w:tcPr>
          <w:p w:rsidR="00292B85" w:rsidRPr="00311992" w:rsidRDefault="00292B85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2B85" w:rsidRPr="00311992" w:rsidRDefault="00292B85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</w:p>
        </w:tc>
        <w:tc>
          <w:tcPr>
            <w:tcW w:w="2393" w:type="dxa"/>
          </w:tcPr>
          <w:p w:rsidR="00292B85" w:rsidRPr="00311992" w:rsidRDefault="00292B85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1319,6</w:t>
            </w:r>
          </w:p>
        </w:tc>
      </w:tr>
    </w:tbl>
    <w:p w:rsidR="009F7634" w:rsidRDefault="009F7634" w:rsidP="00311992">
      <w:pPr>
        <w:autoSpaceDE w:val="0"/>
        <w:autoSpaceDN w:val="0"/>
        <w:spacing w:line="360" w:lineRule="auto"/>
        <w:ind w:firstLine="288"/>
        <w:jc w:val="both"/>
        <w:rPr>
          <w:rFonts w:eastAsia="Calibri"/>
          <w:spacing w:val="4"/>
          <w:sz w:val="28"/>
          <w:szCs w:val="28"/>
          <w:lang w:eastAsia="en-US"/>
        </w:rPr>
      </w:pPr>
    </w:p>
    <w:p w:rsidR="00600B60" w:rsidRPr="00600B60" w:rsidRDefault="00600B60" w:rsidP="00600B60">
      <w:pPr>
        <w:autoSpaceDE w:val="0"/>
        <w:autoSpaceDN w:val="0"/>
        <w:spacing w:line="360" w:lineRule="auto"/>
        <w:ind w:firstLine="288"/>
        <w:jc w:val="right"/>
        <w:rPr>
          <w:rFonts w:eastAsia="Calibri"/>
          <w:i/>
          <w:spacing w:val="4"/>
          <w:sz w:val="28"/>
          <w:szCs w:val="28"/>
          <w:lang w:eastAsia="en-US"/>
        </w:rPr>
      </w:pPr>
      <w:r>
        <w:rPr>
          <w:rFonts w:eastAsia="Calibri"/>
          <w:i/>
          <w:spacing w:val="4"/>
          <w:sz w:val="28"/>
          <w:szCs w:val="28"/>
          <w:lang w:eastAsia="en-US"/>
        </w:rPr>
        <w:t>Таблица 4.4.</w:t>
      </w:r>
    </w:p>
    <w:p w:rsidR="009F7634" w:rsidRPr="00311992" w:rsidRDefault="009F7634" w:rsidP="00311992">
      <w:pPr>
        <w:spacing w:line="360" w:lineRule="auto"/>
        <w:jc w:val="center"/>
        <w:rPr>
          <w:sz w:val="28"/>
          <w:szCs w:val="28"/>
        </w:rPr>
      </w:pPr>
      <w:r w:rsidRPr="00311992">
        <w:rPr>
          <w:sz w:val="28"/>
          <w:szCs w:val="28"/>
        </w:rPr>
        <w:t>Показатели качества водного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2024"/>
        <w:gridCol w:w="2160"/>
        <w:gridCol w:w="2262"/>
      </w:tblGrid>
      <w:tr w:rsidR="009F7634" w:rsidRPr="00311992" w:rsidTr="00BD013E">
        <w:tc>
          <w:tcPr>
            <w:tcW w:w="3124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Показатель</w:t>
            </w:r>
          </w:p>
        </w:tc>
        <w:tc>
          <w:tcPr>
            <w:tcW w:w="2024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311992">
              <w:rPr>
                <w:sz w:val="28"/>
                <w:szCs w:val="28"/>
              </w:rPr>
              <w:t>Норматив/фон, мг/</w:t>
            </w:r>
            <w:r w:rsidR="002D18DD" w:rsidRPr="00311992">
              <w:rPr>
                <w:sz w:val="28"/>
                <w:szCs w:val="28"/>
              </w:rPr>
              <w:t>д</w:t>
            </w:r>
            <w:r w:rsidRPr="00311992">
              <w:rPr>
                <w:sz w:val="28"/>
                <w:szCs w:val="28"/>
              </w:rPr>
              <w:t>м</w:t>
            </w:r>
            <w:r w:rsidRPr="0031199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60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Текущее значение</w:t>
            </w:r>
            <w:r w:rsidR="002D18DD" w:rsidRPr="00311992">
              <w:rPr>
                <w:sz w:val="28"/>
                <w:szCs w:val="28"/>
                <w:lang w:val="en-US"/>
              </w:rPr>
              <w:t xml:space="preserve">, </w:t>
            </w:r>
            <w:r w:rsidR="002D18DD" w:rsidRPr="00311992">
              <w:rPr>
                <w:sz w:val="28"/>
                <w:szCs w:val="28"/>
              </w:rPr>
              <w:t>мг/дм</w:t>
            </w:r>
            <w:r w:rsidR="002D18DD" w:rsidRPr="00E8378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62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Площадь территории нарушения, га</w:t>
            </w:r>
          </w:p>
        </w:tc>
      </w:tr>
      <w:tr w:rsidR="009F7634" w:rsidRPr="00311992" w:rsidTr="00BD013E">
        <w:tc>
          <w:tcPr>
            <w:tcW w:w="9570" w:type="dxa"/>
            <w:gridSpan w:val="4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Проточные воды:</w:t>
            </w:r>
          </w:p>
        </w:tc>
      </w:tr>
      <w:tr w:rsidR="009F7634" w:rsidRPr="00311992" w:rsidTr="00BD013E">
        <w:tc>
          <w:tcPr>
            <w:tcW w:w="3124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Содержание железа</w:t>
            </w:r>
          </w:p>
        </w:tc>
        <w:tc>
          <w:tcPr>
            <w:tcW w:w="2024" w:type="dxa"/>
          </w:tcPr>
          <w:p w:rsidR="009F7634" w:rsidRPr="00311992" w:rsidRDefault="00E670BF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 xml:space="preserve">0,3 </w:t>
            </w:r>
          </w:p>
        </w:tc>
        <w:tc>
          <w:tcPr>
            <w:tcW w:w="2160" w:type="dxa"/>
          </w:tcPr>
          <w:p w:rsidR="009F7634" w:rsidRPr="00311992" w:rsidRDefault="00A1268A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 xml:space="preserve">2,4 </w:t>
            </w:r>
          </w:p>
        </w:tc>
        <w:tc>
          <w:tcPr>
            <w:tcW w:w="2262" w:type="dxa"/>
          </w:tcPr>
          <w:p w:rsidR="009F7634" w:rsidRPr="00311992" w:rsidRDefault="00720227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sz w:val="28"/>
                <w:szCs w:val="28"/>
                <w:lang w:val="en-US"/>
              </w:rPr>
              <w:t>459</w:t>
            </w:r>
          </w:p>
        </w:tc>
      </w:tr>
      <w:tr w:rsidR="009F7634" w:rsidRPr="00311992" w:rsidTr="00D3259E">
        <w:tc>
          <w:tcPr>
            <w:tcW w:w="3124" w:type="dxa"/>
            <w:tcBorders>
              <w:bottom w:val="single" w:sz="4" w:space="0" w:color="auto"/>
            </w:tcBorders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Содержание нефтепродуктов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9F7634" w:rsidRPr="00311992" w:rsidRDefault="002D18DD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 xml:space="preserve">0,2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F7634" w:rsidRPr="00311992" w:rsidRDefault="002D18DD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 xml:space="preserve">0,52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9F7634" w:rsidRPr="00311992" w:rsidRDefault="00720227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340</w:t>
            </w:r>
          </w:p>
        </w:tc>
      </w:tr>
      <w:tr w:rsidR="00D3259E" w:rsidRPr="00311992" w:rsidTr="00E2676F">
        <w:tc>
          <w:tcPr>
            <w:tcW w:w="9570" w:type="dxa"/>
            <w:gridSpan w:val="4"/>
          </w:tcPr>
          <w:p w:rsidR="00D3259E" w:rsidRPr="00311992" w:rsidRDefault="00D3259E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Непроточные воды:</w:t>
            </w:r>
          </w:p>
          <w:p w:rsidR="00D3259E" w:rsidRPr="00311992" w:rsidRDefault="00D3259E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3259E" w:rsidRPr="00311992" w:rsidTr="00BD013E">
        <w:tc>
          <w:tcPr>
            <w:tcW w:w="3124" w:type="dxa"/>
          </w:tcPr>
          <w:p w:rsidR="00D3259E" w:rsidRPr="00311992" w:rsidRDefault="00D3259E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 xml:space="preserve">Концентрации хим. веществ в водных слоях и донных отложениях </w:t>
            </w:r>
          </w:p>
        </w:tc>
        <w:tc>
          <w:tcPr>
            <w:tcW w:w="2024" w:type="dxa"/>
          </w:tcPr>
          <w:p w:rsidR="00D3259E" w:rsidRPr="00311992" w:rsidRDefault="00D3259E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1,5 мг/100 г сухого грунта</w:t>
            </w:r>
          </w:p>
        </w:tc>
        <w:tc>
          <w:tcPr>
            <w:tcW w:w="2160" w:type="dxa"/>
          </w:tcPr>
          <w:p w:rsidR="00D3259E" w:rsidRPr="00311992" w:rsidRDefault="00D3259E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1,72 мг/100 г сухого грунта</w:t>
            </w:r>
          </w:p>
        </w:tc>
        <w:tc>
          <w:tcPr>
            <w:tcW w:w="2262" w:type="dxa"/>
          </w:tcPr>
          <w:p w:rsidR="00D3259E" w:rsidRPr="00311992" w:rsidRDefault="00720227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127</w:t>
            </w:r>
          </w:p>
        </w:tc>
      </w:tr>
    </w:tbl>
    <w:p w:rsidR="00600B60" w:rsidRDefault="00600B60" w:rsidP="00311992">
      <w:pPr>
        <w:spacing w:line="360" w:lineRule="auto"/>
        <w:jc w:val="center"/>
        <w:rPr>
          <w:sz w:val="28"/>
          <w:szCs w:val="28"/>
        </w:rPr>
      </w:pPr>
    </w:p>
    <w:p w:rsidR="00600B60" w:rsidRDefault="00600B60" w:rsidP="00311992">
      <w:pPr>
        <w:spacing w:line="360" w:lineRule="auto"/>
        <w:jc w:val="center"/>
        <w:rPr>
          <w:sz w:val="28"/>
          <w:szCs w:val="28"/>
        </w:rPr>
      </w:pPr>
    </w:p>
    <w:p w:rsidR="00600B60" w:rsidRDefault="00600B60" w:rsidP="00311992">
      <w:pPr>
        <w:spacing w:line="360" w:lineRule="auto"/>
        <w:jc w:val="center"/>
        <w:rPr>
          <w:sz w:val="28"/>
          <w:szCs w:val="28"/>
        </w:rPr>
      </w:pPr>
    </w:p>
    <w:p w:rsidR="00600B60" w:rsidRDefault="00600B60" w:rsidP="00311992">
      <w:pPr>
        <w:spacing w:line="360" w:lineRule="auto"/>
        <w:jc w:val="center"/>
        <w:rPr>
          <w:sz w:val="28"/>
          <w:szCs w:val="28"/>
        </w:rPr>
      </w:pPr>
    </w:p>
    <w:p w:rsidR="00600B60" w:rsidRPr="00600B60" w:rsidRDefault="00600B60" w:rsidP="00600B60">
      <w:pPr>
        <w:spacing w:line="360" w:lineRule="auto"/>
        <w:jc w:val="right"/>
        <w:rPr>
          <w:i/>
          <w:sz w:val="28"/>
          <w:szCs w:val="28"/>
        </w:rPr>
      </w:pPr>
      <w:r w:rsidRPr="00600B60">
        <w:rPr>
          <w:i/>
          <w:sz w:val="28"/>
          <w:szCs w:val="28"/>
        </w:rPr>
        <w:t>Таблица 4.5.</w:t>
      </w:r>
    </w:p>
    <w:p w:rsidR="009F7634" w:rsidRPr="00311992" w:rsidRDefault="009F7634" w:rsidP="00311992">
      <w:pPr>
        <w:spacing w:line="360" w:lineRule="auto"/>
        <w:jc w:val="center"/>
        <w:rPr>
          <w:sz w:val="28"/>
          <w:szCs w:val="28"/>
        </w:rPr>
      </w:pPr>
      <w:r w:rsidRPr="00311992">
        <w:rPr>
          <w:sz w:val="28"/>
          <w:szCs w:val="28"/>
        </w:rPr>
        <w:t>Показатели качества атмосферного воздуха земель поселений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9F7634" w:rsidRPr="00311992" w:rsidTr="00BD013E">
        <w:tc>
          <w:tcPr>
            <w:tcW w:w="2392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Показатель концентрации в атм. воздухе</w:t>
            </w:r>
          </w:p>
        </w:tc>
        <w:tc>
          <w:tcPr>
            <w:tcW w:w="2392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Норматив/фон, тыс.т</w:t>
            </w:r>
          </w:p>
        </w:tc>
        <w:tc>
          <w:tcPr>
            <w:tcW w:w="2393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Текущее значение, тыс.т</w:t>
            </w:r>
          </w:p>
        </w:tc>
        <w:tc>
          <w:tcPr>
            <w:tcW w:w="2393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Площадь территории нарушения, га</w:t>
            </w:r>
          </w:p>
        </w:tc>
      </w:tr>
      <w:tr w:rsidR="00D95022" w:rsidRPr="00311992" w:rsidTr="00BD013E">
        <w:tc>
          <w:tcPr>
            <w:tcW w:w="2392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Твердые вещества</w:t>
            </w:r>
          </w:p>
        </w:tc>
        <w:tc>
          <w:tcPr>
            <w:tcW w:w="2392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50/45</w:t>
            </w:r>
          </w:p>
        </w:tc>
        <w:tc>
          <w:tcPr>
            <w:tcW w:w="2393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sz w:val="28"/>
                <w:szCs w:val="28"/>
                <w:lang w:val="en-US"/>
              </w:rPr>
              <w:t>1</w:t>
            </w:r>
            <w:r w:rsidRPr="00311992">
              <w:rPr>
                <w:sz w:val="28"/>
                <w:szCs w:val="28"/>
              </w:rPr>
              <w:t>2</w:t>
            </w:r>
            <w:r w:rsidRPr="00311992">
              <w:rPr>
                <w:sz w:val="28"/>
                <w:szCs w:val="28"/>
                <w:lang w:val="en-US"/>
              </w:rPr>
              <w:t>19</w:t>
            </w:r>
          </w:p>
        </w:tc>
      </w:tr>
      <w:tr w:rsidR="00D95022" w:rsidRPr="00311992" w:rsidTr="00BD013E">
        <w:tc>
          <w:tcPr>
            <w:tcW w:w="2392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Диоксид серы</w:t>
            </w:r>
          </w:p>
        </w:tc>
        <w:tc>
          <w:tcPr>
            <w:tcW w:w="2392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1,2/1,2</w:t>
            </w:r>
          </w:p>
        </w:tc>
        <w:tc>
          <w:tcPr>
            <w:tcW w:w="2393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1,1</w:t>
            </w:r>
          </w:p>
        </w:tc>
        <w:tc>
          <w:tcPr>
            <w:tcW w:w="2393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543</w:t>
            </w:r>
          </w:p>
        </w:tc>
      </w:tr>
      <w:tr w:rsidR="00D95022" w:rsidRPr="00311992" w:rsidTr="00BD013E">
        <w:tc>
          <w:tcPr>
            <w:tcW w:w="2392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Оксид углерода</w:t>
            </w:r>
          </w:p>
        </w:tc>
        <w:tc>
          <w:tcPr>
            <w:tcW w:w="2392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35/35</w:t>
            </w:r>
          </w:p>
        </w:tc>
        <w:tc>
          <w:tcPr>
            <w:tcW w:w="2393" w:type="dxa"/>
          </w:tcPr>
          <w:p w:rsidR="00D95022" w:rsidRPr="00311992" w:rsidRDefault="00F74E4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1</w:t>
            </w:r>
            <w:r w:rsidR="00D95022" w:rsidRPr="00311992">
              <w:rPr>
                <w:color w:val="4F81BD"/>
                <w:sz w:val="28"/>
                <w:szCs w:val="28"/>
              </w:rPr>
              <w:t>9,4</w:t>
            </w:r>
          </w:p>
        </w:tc>
        <w:tc>
          <w:tcPr>
            <w:tcW w:w="2393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 xml:space="preserve"> </w:t>
            </w:r>
            <w:r w:rsidRPr="00311992">
              <w:rPr>
                <w:color w:val="000000"/>
                <w:sz w:val="28"/>
                <w:szCs w:val="28"/>
              </w:rPr>
              <w:t>2</w:t>
            </w:r>
            <w:r w:rsidR="00F119C4" w:rsidRPr="00311992">
              <w:rPr>
                <w:color w:val="000000"/>
                <w:sz w:val="28"/>
                <w:szCs w:val="28"/>
              </w:rPr>
              <w:t>004</w:t>
            </w:r>
          </w:p>
        </w:tc>
      </w:tr>
      <w:tr w:rsidR="00D95022" w:rsidRPr="00311992" w:rsidTr="00BD013E">
        <w:tc>
          <w:tcPr>
            <w:tcW w:w="2392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Диоксид азота</w:t>
            </w:r>
          </w:p>
        </w:tc>
        <w:tc>
          <w:tcPr>
            <w:tcW w:w="2392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60/45</w:t>
            </w:r>
          </w:p>
        </w:tc>
        <w:tc>
          <w:tcPr>
            <w:tcW w:w="2393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38,0</w:t>
            </w:r>
          </w:p>
        </w:tc>
        <w:tc>
          <w:tcPr>
            <w:tcW w:w="2393" w:type="dxa"/>
          </w:tcPr>
          <w:p w:rsidR="00D95022" w:rsidRPr="00311992" w:rsidRDefault="00D95022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1104</w:t>
            </w:r>
          </w:p>
        </w:tc>
      </w:tr>
    </w:tbl>
    <w:p w:rsidR="00600B60" w:rsidRDefault="00600B60" w:rsidP="00600B60">
      <w:pPr>
        <w:autoSpaceDE w:val="0"/>
        <w:autoSpaceDN w:val="0"/>
        <w:spacing w:line="360" w:lineRule="auto"/>
        <w:jc w:val="right"/>
        <w:rPr>
          <w:rFonts w:eastAsia="Calibri"/>
          <w:i/>
          <w:spacing w:val="4"/>
          <w:sz w:val="28"/>
          <w:szCs w:val="28"/>
          <w:lang w:eastAsia="en-US"/>
        </w:rPr>
      </w:pPr>
    </w:p>
    <w:p w:rsidR="00311992" w:rsidRPr="00600B60" w:rsidRDefault="00600B60" w:rsidP="00600B60">
      <w:pPr>
        <w:autoSpaceDE w:val="0"/>
        <w:autoSpaceDN w:val="0"/>
        <w:spacing w:line="360" w:lineRule="auto"/>
        <w:jc w:val="right"/>
        <w:rPr>
          <w:rFonts w:eastAsia="Calibri"/>
          <w:i/>
          <w:spacing w:val="4"/>
          <w:sz w:val="28"/>
          <w:szCs w:val="28"/>
          <w:lang w:eastAsia="en-US"/>
        </w:rPr>
      </w:pPr>
      <w:r w:rsidRPr="00600B60">
        <w:rPr>
          <w:rFonts w:eastAsia="Calibri"/>
          <w:i/>
          <w:spacing w:val="4"/>
          <w:sz w:val="28"/>
          <w:szCs w:val="28"/>
          <w:lang w:eastAsia="en-US"/>
        </w:rPr>
        <w:t>Таблица 4.6.</w:t>
      </w:r>
    </w:p>
    <w:p w:rsidR="009F7634" w:rsidRPr="00311992" w:rsidRDefault="009F7634" w:rsidP="00311992">
      <w:pPr>
        <w:spacing w:line="360" w:lineRule="auto"/>
        <w:jc w:val="center"/>
        <w:rPr>
          <w:sz w:val="28"/>
          <w:szCs w:val="28"/>
        </w:rPr>
      </w:pPr>
      <w:r w:rsidRPr="00311992">
        <w:rPr>
          <w:sz w:val="28"/>
          <w:szCs w:val="28"/>
        </w:rPr>
        <w:t>Показатели качества земли в промышленной зоне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2024"/>
        <w:gridCol w:w="2368"/>
        <w:gridCol w:w="2375"/>
      </w:tblGrid>
      <w:tr w:rsidR="009F7634" w:rsidRPr="00311992" w:rsidTr="00BD013E">
        <w:tc>
          <w:tcPr>
            <w:tcW w:w="2803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Показатель</w:t>
            </w:r>
          </w:p>
        </w:tc>
        <w:tc>
          <w:tcPr>
            <w:tcW w:w="2024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311992">
              <w:rPr>
                <w:sz w:val="28"/>
                <w:szCs w:val="28"/>
              </w:rPr>
              <w:t>Норматив/фон, мг/кг</w:t>
            </w:r>
          </w:p>
        </w:tc>
        <w:tc>
          <w:tcPr>
            <w:tcW w:w="2368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Текущее значение</w:t>
            </w:r>
          </w:p>
        </w:tc>
        <w:tc>
          <w:tcPr>
            <w:tcW w:w="2375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1992">
              <w:rPr>
                <w:sz w:val="28"/>
                <w:szCs w:val="28"/>
              </w:rPr>
              <w:t>Площадь территории нарушения, га</w:t>
            </w:r>
          </w:p>
        </w:tc>
      </w:tr>
      <w:tr w:rsidR="009F7634" w:rsidRPr="00311992" w:rsidTr="00BD013E">
        <w:tc>
          <w:tcPr>
            <w:tcW w:w="2803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Концентрации хим. загрязнителей в почвенном слое</w:t>
            </w:r>
          </w:p>
        </w:tc>
        <w:tc>
          <w:tcPr>
            <w:tcW w:w="2024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</w:p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250/300</w:t>
            </w:r>
          </w:p>
        </w:tc>
        <w:tc>
          <w:tcPr>
            <w:tcW w:w="2368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</w:p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 xml:space="preserve">343 </w:t>
            </w:r>
          </w:p>
        </w:tc>
        <w:tc>
          <w:tcPr>
            <w:tcW w:w="2375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</w:p>
          <w:p w:rsidR="009F7634" w:rsidRPr="00311992" w:rsidRDefault="00F119C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9190</w:t>
            </w:r>
          </w:p>
        </w:tc>
      </w:tr>
      <w:tr w:rsidR="009F7634" w:rsidRPr="00311992" w:rsidTr="00BD013E">
        <w:tc>
          <w:tcPr>
            <w:tcW w:w="2803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Содержание нефтепродуктов</w:t>
            </w:r>
          </w:p>
        </w:tc>
        <w:tc>
          <w:tcPr>
            <w:tcW w:w="2024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45/50</w:t>
            </w:r>
          </w:p>
        </w:tc>
        <w:tc>
          <w:tcPr>
            <w:tcW w:w="2368" w:type="dxa"/>
          </w:tcPr>
          <w:p w:rsidR="009F7634" w:rsidRPr="00311992" w:rsidRDefault="009F763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 xml:space="preserve">78,6 </w:t>
            </w:r>
          </w:p>
        </w:tc>
        <w:tc>
          <w:tcPr>
            <w:tcW w:w="2375" w:type="dxa"/>
          </w:tcPr>
          <w:p w:rsidR="009F7634" w:rsidRPr="00311992" w:rsidRDefault="00F119C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6400</w:t>
            </w:r>
          </w:p>
        </w:tc>
      </w:tr>
      <w:tr w:rsidR="00F119C4" w:rsidRPr="00311992" w:rsidTr="00BD013E">
        <w:tc>
          <w:tcPr>
            <w:tcW w:w="2803" w:type="dxa"/>
          </w:tcPr>
          <w:p w:rsidR="00F119C4" w:rsidRPr="00311992" w:rsidRDefault="00F119C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ВСЕГО</w:t>
            </w:r>
          </w:p>
        </w:tc>
        <w:tc>
          <w:tcPr>
            <w:tcW w:w="2024" w:type="dxa"/>
          </w:tcPr>
          <w:p w:rsidR="00F119C4" w:rsidRPr="00311992" w:rsidRDefault="00F119C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</w:p>
        </w:tc>
        <w:tc>
          <w:tcPr>
            <w:tcW w:w="2368" w:type="dxa"/>
          </w:tcPr>
          <w:p w:rsidR="00F119C4" w:rsidRPr="00311992" w:rsidRDefault="00F119C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</w:p>
        </w:tc>
        <w:tc>
          <w:tcPr>
            <w:tcW w:w="2375" w:type="dxa"/>
          </w:tcPr>
          <w:p w:rsidR="00F119C4" w:rsidRPr="00311992" w:rsidRDefault="00F119C4" w:rsidP="00311992">
            <w:pPr>
              <w:spacing w:line="360" w:lineRule="auto"/>
              <w:jc w:val="center"/>
              <w:rPr>
                <w:color w:val="4F81BD"/>
                <w:sz w:val="28"/>
                <w:szCs w:val="28"/>
              </w:rPr>
            </w:pPr>
            <w:r w:rsidRPr="00311992">
              <w:rPr>
                <w:color w:val="4F81BD"/>
                <w:sz w:val="28"/>
                <w:szCs w:val="28"/>
              </w:rPr>
              <w:t>15590</w:t>
            </w:r>
          </w:p>
        </w:tc>
      </w:tr>
    </w:tbl>
    <w:p w:rsidR="00600B60" w:rsidRDefault="00600B60" w:rsidP="00311992">
      <w:pPr>
        <w:autoSpaceDE w:val="0"/>
        <w:autoSpaceDN w:val="0"/>
        <w:spacing w:line="360" w:lineRule="auto"/>
        <w:ind w:firstLine="432"/>
        <w:jc w:val="both"/>
        <w:rPr>
          <w:rFonts w:eastAsia="Calibri"/>
          <w:spacing w:val="4"/>
          <w:sz w:val="28"/>
          <w:szCs w:val="28"/>
          <w:lang w:eastAsia="en-US"/>
        </w:rPr>
      </w:pPr>
    </w:p>
    <w:p w:rsidR="009F7634" w:rsidRPr="007C593F" w:rsidRDefault="009F7634" w:rsidP="00311992">
      <w:pPr>
        <w:autoSpaceDE w:val="0"/>
        <w:autoSpaceDN w:val="0"/>
        <w:spacing w:line="360" w:lineRule="auto"/>
        <w:ind w:firstLine="432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311992">
        <w:rPr>
          <w:rFonts w:eastAsia="Calibri"/>
          <w:spacing w:val="4"/>
          <w:sz w:val="28"/>
          <w:szCs w:val="28"/>
          <w:lang w:eastAsia="en-US"/>
        </w:rPr>
        <w:t>Объект расположен в Уральском федеральном округе. Исследуемая о</w:t>
      </w:r>
      <w:r w:rsidRPr="00311992">
        <w:rPr>
          <w:bCs/>
          <w:sz w:val="28"/>
          <w:szCs w:val="28"/>
        </w:rPr>
        <w:t>бласть</w:t>
      </w:r>
      <w:r w:rsidRPr="00311992">
        <w:rPr>
          <w:sz w:val="28"/>
          <w:szCs w:val="28"/>
        </w:rPr>
        <w:t xml:space="preserve"> лежит в умеренном географическом поясе. </w:t>
      </w:r>
      <w:r w:rsidRPr="00311992">
        <w:rPr>
          <w:rFonts w:eastAsia="Calibri"/>
          <w:spacing w:val="4"/>
          <w:sz w:val="28"/>
          <w:szCs w:val="28"/>
          <w:lang w:eastAsia="en-US"/>
        </w:rPr>
        <w:t>На основании формулы (4.1) рассчитаем значение индекса загрязнения рассматриваемой территории [</w:t>
      </w:r>
      <w:r w:rsidR="00AA5809" w:rsidRPr="007C593F">
        <w:rPr>
          <w:sz w:val="28"/>
          <w:szCs w:val="28"/>
        </w:rPr>
        <w:t>6</w:t>
      </w:r>
      <w:r w:rsidRPr="00311992">
        <w:rPr>
          <w:rFonts w:eastAsia="Calibri"/>
          <w:spacing w:val="4"/>
          <w:sz w:val="28"/>
          <w:szCs w:val="28"/>
          <w:lang w:eastAsia="en-US"/>
        </w:rPr>
        <w:t xml:space="preserve">]. </w:t>
      </w:r>
    </w:p>
    <w:p w:rsidR="00AA5809" w:rsidRPr="007C593F" w:rsidRDefault="00AA5809" w:rsidP="00311992">
      <w:pPr>
        <w:autoSpaceDE w:val="0"/>
        <w:autoSpaceDN w:val="0"/>
        <w:spacing w:line="360" w:lineRule="auto"/>
        <w:ind w:firstLine="432"/>
        <w:jc w:val="both"/>
        <w:rPr>
          <w:sz w:val="28"/>
          <w:szCs w:val="28"/>
        </w:rPr>
      </w:pPr>
    </w:p>
    <w:p w:rsidR="009F7634" w:rsidRPr="00311992" w:rsidRDefault="009F7634" w:rsidP="00311992">
      <w:pPr>
        <w:autoSpaceDE w:val="0"/>
        <w:autoSpaceDN w:val="0"/>
        <w:spacing w:line="360" w:lineRule="auto"/>
        <w:ind w:firstLine="288"/>
        <w:jc w:val="both"/>
        <w:rPr>
          <w:rFonts w:eastAsia="Calibri"/>
          <w:spacing w:val="4"/>
          <w:sz w:val="28"/>
          <w:szCs w:val="28"/>
          <w:lang w:eastAsia="en-US"/>
        </w:rPr>
      </w:pPr>
    </w:p>
    <w:p w:rsidR="009F7634" w:rsidRPr="007C593F" w:rsidRDefault="009F7634" w:rsidP="00311992">
      <w:pPr>
        <w:autoSpaceDE w:val="0"/>
        <w:autoSpaceDN w:val="0"/>
        <w:spacing w:line="360" w:lineRule="auto"/>
        <w:ind w:firstLine="288"/>
        <w:jc w:val="center"/>
        <w:rPr>
          <w:spacing w:val="4"/>
          <w:sz w:val="28"/>
          <w:szCs w:val="28"/>
          <w:lang w:eastAsia="en-US"/>
        </w:rPr>
      </w:pPr>
      <w:r w:rsidRPr="00311992">
        <w:rPr>
          <w:rFonts w:eastAsia="Calibri"/>
          <w:spacing w:val="4"/>
          <w:sz w:val="28"/>
          <w:szCs w:val="28"/>
          <w:lang w:val="en-US" w:eastAsia="en-US"/>
        </w:rPr>
        <w:t>I</w:t>
      </w:r>
      <w:r w:rsidRPr="00311992">
        <w:rPr>
          <w:rFonts w:eastAsia="Calibri"/>
          <w:spacing w:val="4"/>
          <w:sz w:val="28"/>
          <w:szCs w:val="28"/>
          <w:vertAlign w:val="subscript"/>
          <w:lang w:val="en-US" w:eastAsia="en-US"/>
        </w:rPr>
        <w:t>k</w:t>
      </w:r>
      <w:r w:rsidRPr="007C593F">
        <w:rPr>
          <w:rFonts w:eastAsia="Calibri"/>
          <w:spacing w:val="4"/>
          <w:sz w:val="28"/>
          <w:szCs w:val="28"/>
          <w:lang w:eastAsia="en-US"/>
        </w:rPr>
        <w:t xml:space="preserve"> =</w:t>
      </w:r>
      <w:r w:rsidR="007C593F" w:rsidRPr="007C593F">
        <w:rPr>
          <w:spacing w:val="4"/>
          <w:sz w:val="28"/>
          <w:szCs w:val="28"/>
          <w:lang w:eastAsia="en-US"/>
        </w:rPr>
        <w:fldChar w:fldCharType="begin"/>
      </w:r>
      <w:r w:rsidR="007C593F" w:rsidRPr="007C593F">
        <w:rPr>
          <w:spacing w:val="4"/>
          <w:sz w:val="28"/>
          <w:szCs w:val="28"/>
          <w:lang w:eastAsia="en-US"/>
        </w:rPr>
        <w:instrText xml:space="preserve"> QUOTE </w:instrText>
      </w:r>
      <w:r w:rsidR="001969A3">
        <w:rPr>
          <w:rFonts w:eastAsia="Calibri"/>
          <w:position w:val="-15"/>
        </w:rPr>
        <w:pict>
          <v:shape id="_x0000_i1030" type="#_x0000_t75" style="width:105.7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80EB2&quot;/&gt;&lt;wsp:rsid wsp:val=&quot;0002784C&quot;/&gt;&lt;wsp:rsid wsp:val=&quot;00153F20&quot;/&gt;&lt;wsp:rsid wsp:val=&quot;001542E9&quot;/&gt;&lt;wsp:rsid wsp:val=&quot;001706DD&quot;/&gt;&lt;wsp:rsid wsp:val=&quot;00181634&quot;/&gt;&lt;wsp:rsid wsp:val=&quot;001A4F74&quot;/&gt;&lt;wsp:rsid wsp:val=&quot;001C0212&quot;/&gt;&lt;wsp:rsid wsp:val=&quot;001F4556&quot;/&gt;&lt;wsp:rsid wsp:val=&quot;00280EB2&quot;/&gt;&lt;wsp:rsid wsp:val=&quot;00292B85&quot;/&gt;&lt;wsp:rsid wsp:val=&quot;002D18DD&quot;/&gt;&lt;wsp:rsid wsp:val=&quot;002E7BC6&quot;/&gt;&lt;wsp:rsid wsp:val=&quot;003051A6&quot;/&gt;&lt;wsp:rsid wsp:val=&quot;00306654&quot;/&gt;&lt;wsp:rsid wsp:val=&quot;00311992&quot;/&gt;&lt;wsp:rsid wsp:val=&quot;00317B32&quot;/&gt;&lt;wsp:rsid wsp:val=&quot;00347632&quot;/&gt;&lt;wsp:rsid wsp:val=&quot;00361EB8&quot;/&gt;&lt;wsp:rsid wsp:val=&quot;00391A60&quot;/&gt;&lt;wsp:rsid wsp:val=&quot;003D2FBA&quot;/&gt;&lt;wsp:rsid wsp:val=&quot;003E31F4&quot;/&gt;&lt;wsp:rsid wsp:val=&quot;00427043&quot;/&gt;&lt;wsp:rsid wsp:val=&quot;004662A1&quot;/&gt;&lt;wsp:rsid wsp:val=&quot;004B1192&quot;/&gt;&lt;wsp:rsid wsp:val=&quot;0055654E&quot;/&gt;&lt;wsp:rsid wsp:val=&quot;00581E54&quot;/&gt;&lt;wsp:rsid wsp:val=&quot;00585774&quot;/&gt;&lt;wsp:rsid wsp:val=&quot;005D542A&quot;/&gt;&lt;wsp:rsid wsp:val=&quot;005E009E&quot;/&gt;&lt;wsp:rsid wsp:val=&quot;005F5A50&quot;/&gt;&lt;wsp:rsid wsp:val=&quot;00600B60&quot;/&gt;&lt;wsp:rsid wsp:val=&quot;00641EB5&quot;/&gt;&lt;wsp:rsid wsp:val=&quot;00676881&quot;/&gt;&lt;wsp:rsid wsp:val=&quot;006B3414&quot;/&gt;&lt;wsp:rsid wsp:val=&quot;00720227&quot;/&gt;&lt;wsp:rsid wsp:val=&quot;00790FC9&quot;/&gt;&lt;wsp:rsid wsp:val=&quot;007B3CA3&quot;/&gt;&lt;wsp:rsid wsp:val=&quot;007C593F&quot;/&gt;&lt;wsp:rsid wsp:val=&quot;0081127E&quot;/&gt;&lt;wsp:rsid wsp:val=&quot;00833541&quot;/&gt;&lt;wsp:rsid wsp:val=&quot;00850B47&quot;/&gt;&lt;wsp:rsid wsp:val=&quot;00854956&quot;/&gt;&lt;wsp:rsid wsp:val=&quot;008627A7&quot;/&gt;&lt;wsp:rsid wsp:val=&quot;008A09B1&quot;/&gt;&lt;wsp:rsid wsp:val=&quot;008E243A&quot;/&gt;&lt;wsp:rsid wsp:val=&quot;008F339E&quot;/&gt;&lt;wsp:rsid wsp:val=&quot;00903E2E&quot;/&gt;&lt;wsp:rsid wsp:val=&quot;0090479C&quot;/&gt;&lt;wsp:rsid wsp:val=&quot;0091062A&quot;/&gt;&lt;wsp:rsid wsp:val=&quot;00970A4D&quot;/&gt;&lt;wsp:rsid wsp:val=&quot;009B646F&quot;/&gt;&lt;wsp:rsid wsp:val=&quot;009C1AA0&quot;/&gt;&lt;wsp:rsid wsp:val=&quot;009F7634&quot;/&gt;&lt;wsp:rsid wsp:val=&quot;00A1268A&quot;/&gt;&lt;wsp:rsid wsp:val=&quot;00A12D30&quot;/&gt;&lt;wsp:rsid wsp:val=&quot;00A51D9F&quot;/&gt;&lt;wsp:rsid wsp:val=&quot;00A57B6B&quot;/&gt;&lt;wsp:rsid wsp:val=&quot;00AA5809&quot;/&gt;&lt;wsp:rsid wsp:val=&quot;00AC67AD&quot;/&gt;&lt;wsp:rsid wsp:val=&quot;00AC7552&quot;/&gt;&lt;wsp:rsid wsp:val=&quot;00AD27C5&quot;/&gt;&lt;wsp:rsid wsp:val=&quot;00AE5DE8&quot;/&gt;&lt;wsp:rsid wsp:val=&quot;00B12C3A&quot;/&gt;&lt;wsp:rsid wsp:val=&quot;00B7280A&quot;/&gt;&lt;wsp:rsid wsp:val=&quot;00B9416B&quot;/&gt;&lt;wsp:rsid wsp:val=&quot;00BB48B6&quot;/&gt;&lt;wsp:rsid wsp:val=&quot;00BD013E&quot;/&gt;&lt;wsp:rsid wsp:val=&quot;00C02DC1&quot;/&gt;&lt;wsp:rsid wsp:val=&quot;00C1440E&quot;/&gt;&lt;wsp:rsid wsp:val=&quot;00C26AF0&quot;/&gt;&lt;wsp:rsid wsp:val=&quot;00C55A89&quot;/&gt;&lt;wsp:rsid wsp:val=&quot;00C61C28&quot;/&gt;&lt;wsp:rsid wsp:val=&quot;00CB30CF&quot;/&gt;&lt;wsp:rsid wsp:val=&quot;00D01325&quot;/&gt;&lt;wsp:rsid wsp:val=&quot;00D2608C&quot;/&gt;&lt;wsp:rsid wsp:val=&quot;00D3259E&quot;/&gt;&lt;wsp:rsid wsp:val=&quot;00D55702&quot;/&gt;&lt;wsp:rsid wsp:val=&quot;00D95022&quot;/&gt;&lt;wsp:rsid wsp:val=&quot;00DA0CC2&quot;/&gt;&lt;wsp:rsid wsp:val=&quot;00DB79E1&quot;/&gt;&lt;wsp:rsid wsp:val=&quot;00DD3B5E&quot;/&gt;&lt;wsp:rsid wsp:val=&quot;00DD4E6A&quot;/&gt;&lt;wsp:rsid wsp:val=&quot;00DE0F69&quot;/&gt;&lt;wsp:rsid wsp:val=&quot;00DF7A14&quot;/&gt;&lt;wsp:rsid wsp:val=&quot;00E2676F&quot;/&gt;&lt;wsp:rsid wsp:val=&quot;00E37A55&quot;/&gt;&lt;wsp:rsid wsp:val=&quot;00E670BF&quot;/&gt;&lt;wsp:rsid wsp:val=&quot;00E8378D&quot;/&gt;&lt;wsp:rsid wsp:val=&quot;00F119C4&quot;/&gt;&lt;wsp:rsid wsp:val=&quot;00F2751A&quot;/&gt;&lt;wsp:rsid wsp:val=&quot;00F74E44&quot;/&gt;&lt;wsp:rsid wsp:val=&quot;00FA64D7&quot;/&gt;&lt;/wsp:rsids&gt;&lt;/w:docPr&gt;&lt;w:body&gt;&lt;w:p wsp:rsidR=&quot;00000000&quot; wsp:rsidRDefault=&quot;001A4F74&quot;&gt;&lt;m:oMathPara&gt;&lt;m:oMath&gt;&lt;m:f&gt;&lt;m:fPr&gt;&lt;m:ctrlP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/m:ctrlPr&gt;&lt;/m:naryPr&gt;&lt;m:sub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i&lt;/m:t&gt;&lt;/m:r&gt;&lt;/m:sub&gt;&lt;m:sup/&gt;&lt;m:e&gt;&lt;m:r&gt;&lt;w:rPr&gt;&lt;w:rFonts w:fareast=&quot;Calibri&quot; w:h-ansi=&quot;Cambria Math&quot;/&gt;&lt;wx:font wx:val=&quot;Cambria Math&quot;/&gt;&lt;w:i/&gt;&lt;w:spacing w:val=&quot;4&quot;/&gt;&lt;w:sz w:val=&quot;28&quot;/&gt;&lt;w:sz-cs w:val=&quot;28&quot;/&gt;&lt;w:lang w:fareast=&quot;EN-US&quot;/&gt;&lt;/w:rPr&gt;&lt;m:t&gt;*&lt;/m:t&gt;&lt;/m:r&gt;&lt;m:nary&gt;&lt;m:naryPr&gt;&lt;m:chr m:val=&quot;в€‘&quot;/&gt;&lt;m:limLoc m:val=&quot;undOvr&quot;/&gt;&lt;m:supHide m:val=&quot;on&quot;/&gt;&lt;m:ctrlP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/m:ctrlPr&gt;&lt;/m:naryPr&gt;&lt;m:sub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j&lt;/m:t&gt;&lt;/m:r&gt;&lt;/m:sub&gt;&lt;m:sup/&gt;&lt;m:e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ОІ&lt;/m:t&gt;&lt;/m:r&gt;&lt;/m:e&gt;&lt;/m:nary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ij&lt;/m:t&gt;&lt;/m:r&gt;&lt;/m:e&gt;&lt;/m:nary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Sij&lt;/m:t&gt;&lt;/m:r&gt;&lt;m:f&gt;&lt;m:fPr&gt;&lt;m:ctrlP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Pij&lt;/m:t&gt;&lt;/m:r&gt;&lt;/m:num&gt;&lt;m:den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Pij&lt;/m:t&gt;&lt;/m:r&gt;&lt;m:r&gt;&lt;w:rPr&gt;&lt;w:rFonts w:fareast=&quot;Calibri&quot;/&gt;&lt;w:i/&gt;&lt;w:spacing w:val=&quot;4&quot;/&gt;&lt;w:sz w:val=&quot;28&quot;/&gt;&lt;w:sz-cs w:val=&quot;28&quot;/&gt;&lt;w:lang w:fareast=&quot;EN-US&quot;/&gt;&lt;/w:rPr&gt;&lt;m:t&gt;С„&lt;/m:t&gt;&lt;/m:r&gt;&lt;m:r&gt;&lt;w:rPr&gt;&lt;w:rFonts w:ascii=&quot;Cambria Math&quot; w:fareast=&quot;Calibri&quot;/&gt;&lt;wx:font wx:val=&quot;Cambria Math&quot;/&gt;&lt;w:i/&gt;&lt;w:spacing w:val=&quot;4&quot;/&gt;&lt;w:sz w:val=&quot;28&quot;/&gt;&lt;w:sz-cs w:val=&quot;28&quot;/&gt;&lt;w:lang w:fareast=&quot;EN-US&quot;/&gt;&lt;/w:rPr&gt;&lt;m:t&gt;(&lt;/m:t&gt;&lt;/m:r&gt;&lt;m:r&gt;&lt;w:rPr&gt;&lt;w:rFonts w:fareast=&quot;Calibri&quot;/&gt;&lt;w:i/&gt;&lt;w:spacing w:val=&quot;4&quot;/&gt;&lt;w:sz w:val=&quot;28&quot;/&gt;&lt;w:sz-cs w:val=&quot;28&quot;/&gt;&lt;w:lang w:fareast=&quot;EN-US&quot;/&gt;&lt;/w:rPr&gt;&lt;m:t&gt;Рџ&lt;/m:t&gt;&lt;/m:r&gt;&lt;m:r&gt;&lt;w:rPr&gt;&lt;w:rFonts w:fareast=&quot;Calibri&quot;/&gt;&lt;w:i/&gt;&lt;w:spacing w:val=&quot;4&quot;/&gt;&lt;w:sz w:val=&quot;28&quot;/&gt;&lt;w:sz-cs w:val=&quot;28&quot;/&gt;&lt;w:lang w:fareast=&quot;EN-US&quot;/&gt;&lt;/w:rPr&gt;&lt;m:t&gt;Р”Рљ&lt;/m:t&gt;&lt;/m:r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fareast=&quot;EN-US&quot;/&gt;&lt;/w:rPr&gt;&lt;m:t&gt;ij&lt;/m:t&gt;&lt;/m:r&gt;&lt;m:r&gt;&lt;w:rPr&gt;&lt;w:rFonts w:ascii=&quot;Cambria Math&quot; w:fareast=&quot;Calibri&quot;/&gt;&lt;wx:font wx:val=&quot;Cambria Math&quot;/&gt;&lt;w:i/&gt;&lt;w:spacing w:val=&quot;4&quot;/&gt;&lt;w:sz w:val=&quot;28&quot;/&gt;&lt;w:sz-cs w:val=&quot;28&quot;/&gt;&lt;w:lang w:fareast=&quot;EN-US&quot;/&gt;&lt;/w:rPr&gt;&lt;m:t&gt;)&lt;/m:t&gt;&lt;/m:r&gt;&lt;/m:den&gt;&lt;/m:f&gt;&lt;/m:num&gt;&lt;m:den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fareast=&quot;EN-US&quot;/&gt;&lt;/w:rPr&gt;&lt;m:t&gt;S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="007C593F" w:rsidRPr="007C593F">
        <w:rPr>
          <w:spacing w:val="4"/>
          <w:sz w:val="28"/>
          <w:szCs w:val="28"/>
          <w:lang w:eastAsia="en-US"/>
        </w:rPr>
        <w:instrText xml:space="preserve"> </w:instrText>
      </w:r>
      <w:r w:rsidR="007C593F" w:rsidRPr="007C593F">
        <w:rPr>
          <w:spacing w:val="4"/>
          <w:sz w:val="28"/>
          <w:szCs w:val="28"/>
          <w:lang w:eastAsia="en-US"/>
        </w:rPr>
        <w:fldChar w:fldCharType="separate"/>
      </w:r>
      <w:r w:rsidR="001969A3">
        <w:rPr>
          <w:rFonts w:eastAsia="Calibri"/>
          <w:position w:val="-15"/>
        </w:rPr>
        <w:pict>
          <v:shape id="_x0000_i1031" type="#_x0000_t75" style="width:105.7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80EB2&quot;/&gt;&lt;wsp:rsid wsp:val=&quot;0002784C&quot;/&gt;&lt;wsp:rsid wsp:val=&quot;00153F20&quot;/&gt;&lt;wsp:rsid wsp:val=&quot;001542E9&quot;/&gt;&lt;wsp:rsid wsp:val=&quot;001706DD&quot;/&gt;&lt;wsp:rsid wsp:val=&quot;00181634&quot;/&gt;&lt;wsp:rsid wsp:val=&quot;001A4F74&quot;/&gt;&lt;wsp:rsid wsp:val=&quot;001C0212&quot;/&gt;&lt;wsp:rsid wsp:val=&quot;001F4556&quot;/&gt;&lt;wsp:rsid wsp:val=&quot;00280EB2&quot;/&gt;&lt;wsp:rsid wsp:val=&quot;00292B85&quot;/&gt;&lt;wsp:rsid wsp:val=&quot;002D18DD&quot;/&gt;&lt;wsp:rsid wsp:val=&quot;002E7BC6&quot;/&gt;&lt;wsp:rsid wsp:val=&quot;003051A6&quot;/&gt;&lt;wsp:rsid wsp:val=&quot;00306654&quot;/&gt;&lt;wsp:rsid wsp:val=&quot;00311992&quot;/&gt;&lt;wsp:rsid wsp:val=&quot;00317B32&quot;/&gt;&lt;wsp:rsid wsp:val=&quot;00347632&quot;/&gt;&lt;wsp:rsid wsp:val=&quot;00361EB8&quot;/&gt;&lt;wsp:rsid wsp:val=&quot;00391A60&quot;/&gt;&lt;wsp:rsid wsp:val=&quot;003D2FBA&quot;/&gt;&lt;wsp:rsid wsp:val=&quot;003E31F4&quot;/&gt;&lt;wsp:rsid wsp:val=&quot;00427043&quot;/&gt;&lt;wsp:rsid wsp:val=&quot;004662A1&quot;/&gt;&lt;wsp:rsid wsp:val=&quot;004B1192&quot;/&gt;&lt;wsp:rsid wsp:val=&quot;0055654E&quot;/&gt;&lt;wsp:rsid wsp:val=&quot;00581E54&quot;/&gt;&lt;wsp:rsid wsp:val=&quot;00585774&quot;/&gt;&lt;wsp:rsid wsp:val=&quot;005D542A&quot;/&gt;&lt;wsp:rsid wsp:val=&quot;005E009E&quot;/&gt;&lt;wsp:rsid wsp:val=&quot;005F5A50&quot;/&gt;&lt;wsp:rsid wsp:val=&quot;00600B60&quot;/&gt;&lt;wsp:rsid wsp:val=&quot;00641EB5&quot;/&gt;&lt;wsp:rsid wsp:val=&quot;00676881&quot;/&gt;&lt;wsp:rsid wsp:val=&quot;006B3414&quot;/&gt;&lt;wsp:rsid wsp:val=&quot;00720227&quot;/&gt;&lt;wsp:rsid wsp:val=&quot;00790FC9&quot;/&gt;&lt;wsp:rsid wsp:val=&quot;007B3CA3&quot;/&gt;&lt;wsp:rsid wsp:val=&quot;007C593F&quot;/&gt;&lt;wsp:rsid wsp:val=&quot;0081127E&quot;/&gt;&lt;wsp:rsid wsp:val=&quot;00833541&quot;/&gt;&lt;wsp:rsid wsp:val=&quot;00850B47&quot;/&gt;&lt;wsp:rsid wsp:val=&quot;00854956&quot;/&gt;&lt;wsp:rsid wsp:val=&quot;008627A7&quot;/&gt;&lt;wsp:rsid wsp:val=&quot;008A09B1&quot;/&gt;&lt;wsp:rsid wsp:val=&quot;008E243A&quot;/&gt;&lt;wsp:rsid wsp:val=&quot;008F339E&quot;/&gt;&lt;wsp:rsid wsp:val=&quot;00903E2E&quot;/&gt;&lt;wsp:rsid wsp:val=&quot;0090479C&quot;/&gt;&lt;wsp:rsid wsp:val=&quot;0091062A&quot;/&gt;&lt;wsp:rsid wsp:val=&quot;00970A4D&quot;/&gt;&lt;wsp:rsid wsp:val=&quot;009B646F&quot;/&gt;&lt;wsp:rsid wsp:val=&quot;009C1AA0&quot;/&gt;&lt;wsp:rsid wsp:val=&quot;009F7634&quot;/&gt;&lt;wsp:rsid wsp:val=&quot;00A1268A&quot;/&gt;&lt;wsp:rsid wsp:val=&quot;00A12D30&quot;/&gt;&lt;wsp:rsid wsp:val=&quot;00A51D9F&quot;/&gt;&lt;wsp:rsid wsp:val=&quot;00A57B6B&quot;/&gt;&lt;wsp:rsid wsp:val=&quot;00AA5809&quot;/&gt;&lt;wsp:rsid wsp:val=&quot;00AC67AD&quot;/&gt;&lt;wsp:rsid wsp:val=&quot;00AC7552&quot;/&gt;&lt;wsp:rsid wsp:val=&quot;00AD27C5&quot;/&gt;&lt;wsp:rsid wsp:val=&quot;00AE5DE8&quot;/&gt;&lt;wsp:rsid wsp:val=&quot;00B12C3A&quot;/&gt;&lt;wsp:rsid wsp:val=&quot;00B7280A&quot;/&gt;&lt;wsp:rsid wsp:val=&quot;00B9416B&quot;/&gt;&lt;wsp:rsid wsp:val=&quot;00BB48B6&quot;/&gt;&lt;wsp:rsid wsp:val=&quot;00BD013E&quot;/&gt;&lt;wsp:rsid wsp:val=&quot;00C02DC1&quot;/&gt;&lt;wsp:rsid wsp:val=&quot;00C1440E&quot;/&gt;&lt;wsp:rsid wsp:val=&quot;00C26AF0&quot;/&gt;&lt;wsp:rsid wsp:val=&quot;00C55A89&quot;/&gt;&lt;wsp:rsid wsp:val=&quot;00C61C28&quot;/&gt;&lt;wsp:rsid wsp:val=&quot;00CB30CF&quot;/&gt;&lt;wsp:rsid wsp:val=&quot;00D01325&quot;/&gt;&lt;wsp:rsid wsp:val=&quot;00D2608C&quot;/&gt;&lt;wsp:rsid wsp:val=&quot;00D3259E&quot;/&gt;&lt;wsp:rsid wsp:val=&quot;00D55702&quot;/&gt;&lt;wsp:rsid wsp:val=&quot;00D95022&quot;/&gt;&lt;wsp:rsid wsp:val=&quot;00DA0CC2&quot;/&gt;&lt;wsp:rsid wsp:val=&quot;00DB79E1&quot;/&gt;&lt;wsp:rsid wsp:val=&quot;00DD3B5E&quot;/&gt;&lt;wsp:rsid wsp:val=&quot;00DD4E6A&quot;/&gt;&lt;wsp:rsid wsp:val=&quot;00DE0F69&quot;/&gt;&lt;wsp:rsid wsp:val=&quot;00DF7A14&quot;/&gt;&lt;wsp:rsid wsp:val=&quot;00E2676F&quot;/&gt;&lt;wsp:rsid wsp:val=&quot;00E37A55&quot;/&gt;&lt;wsp:rsid wsp:val=&quot;00E670BF&quot;/&gt;&lt;wsp:rsid wsp:val=&quot;00E8378D&quot;/&gt;&lt;wsp:rsid wsp:val=&quot;00F119C4&quot;/&gt;&lt;wsp:rsid wsp:val=&quot;00F2751A&quot;/&gt;&lt;wsp:rsid wsp:val=&quot;00F74E44&quot;/&gt;&lt;wsp:rsid wsp:val=&quot;00FA64D7&quot;/&gt;&lt;/wsp:rsids&gt;&lt;/w:docPr&gt;&lt;w:body&gt;&lt;w:p wsp:rsidR=&quot;00000000&quot; wsp:rsidRDefault=&quot;001A4F74&quot;&gt;&lt;m:oMathPara&gt;&lt;m:oMath&gt;&lt;m:f&gt;&lt;m:fPr&gt;&lt;m:ctrlP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/m:ctrlPr&gt;&lt;/m:naryPr&gt;&lt;m:sub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i&lt;/m:t&gt;&lt;/m:r&gt;&lt;/m:sub&gt;&lt;m:sup/&gt;&lt;m:e&gt;&lt;m:r&gt;&lt;w:rPr&gt;&lt;w:rFonts w:fareast=&quot;Calibri&quot; w:h-ansi=&quot;Cambria Math&quot;/&gt;&lt;wx:font wx:val=&quot;Cambria Math&quot;/&gt;&lt;w:i/&gt;&lt;w:spacing w:val=&quot;4&quot;/&gt;&lt;w:sz w:val=&quot;28&quot;/&gt;&lt;w:sz-cs w:val=&quot;28&quot;/&gt;&lt;w:lang w:fareast=&quot;EN-US&quot;/&gt;&lt;/w:rPr&gt;&lt;m:t&gt;*&lt;/m:t&gt;&lt;/m:r&gt;&lt;m:nary&gt;&lt;m:naryPr&gt;&lt;m:chr m:val=&quot;в€‘&quot;/&gt;&lt;m:limLoc m:val=&quot;undOvr&quot;/&gt;&lt;m:supHide m:val=&quot;on&quot;/&gt;&lt;m:ctrlP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/m:ctrlPr&gt;&lt;/m:naryPr&gt;&lt;m:sub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j&lt;/m:t&gt;&lt;/m:r&gt;&lt;/m:sub&gt;&lt;m:sup/&gt;&lt;m:e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ОІ&lt;/m:t&gt;&lt;/m:r&gt;&lt;/m:e&gt;&lt;/m:nary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ij&lt;/m:t&gt;&lt;/m:r&gt;&lt;/m:e&gt;&lt;/m:nary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Sij&lt;/m:t&gt;&lt;/m:r&gt;&lt;m:f&gt;&lt;m:fPr&gt;&lt;m:ctrlP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Pij&lt;/m:t&gt;&lt;/m:r&gt;&lt;/m:num&gt;&lt;m:den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val=&quot;EN-US&quot; w:fareast=&quot;EN-US&quot;/&gt;&lt;/w:rPr&gt;&lt;m:t&gt;Pij&lt;/m:t&gt;&lt;/m:r&gt;&lt;m:r&gt;&lt;w:rPr&gt;&lt;w:rFonts w:fareast=&quot;Calibri&quot;/&gt;&lt;w:i/&gt;&lt;w:spacing w:val=&quot;4&quot;/&gt;&lt;w:sz w:val=&quot;28&quot;/&gt;&lt;w:sz-cs w:val=&quot;28&quot;/&gt;&lt;w:lang w:fareast=&quot;EN-US&quot;/&gt;&lt;/w:rPr&gt;&lt;m:t&gt;С„&lt;/m:t&gt;&lt;/m:r&gt;&lt;m:r&gt;&lt;w:rPr&gt;&lt;w:rFonts w:ascii=&quot;Cambria Math&quot; w:fareast=&quot;Calibri&quot;/&gt;&lt;wx:font wx:val=&quot;Cambria Math&quot;/&gt;&lt;w:i/&gt;&lt;w:spacing w:val=&quot;4&quot;/&gt;&lt;w:sz w:val=&quot;28&quot;/&gt;&lt;w:sz-cs w:val=&quot;28&quot;/&gt;&lt;w:lang w:fareast=&quot;EN-US&quot;/&gt;&lt;/w:rPr&gt;&lt;m:t&gt;(&lt;/m:t&gt;&lt;/m:r&gt;&lt;m:r&gt;&lt;w:rPr&gt;&lt;w:rFonts w:fareast=&quot;Calibri&quot;/&gt;&lt;w:i/&gt;&lt;w:spacing w:val=&quot;4&quot;/&gt;&lt;w:sz w:val=&quot;28&quot;/&gt;&lt;w:sz-cs w:val=&quot;28&quot;/&gt;&lt;w:lang w:fareast=&quot;EN-US&quot;/&gt;&lt;/w:rPr&gt;&lt;m:t&gt;Рџ&lt;/m:t&gt;&lt;/m:r&gt;&lt;m:r&gt;&lt;w:rPr&gt;&lt;w:rFonts w:fareast=&quot;Calibri&quot;/&gt;&lt;w:i/&gt;&lt;w:spacing w:val=&quot;4&quot;/&gt;&lt;w:sz w:val=&quot;28&quot;/&gt;&lt;w:sz-cs w:val=&quot;28&quot;/&gt;&lt;w:lang w:fareast=&quot;EN-US&quot;/&gt;&lt;/w:rPr&gt;&lt;m:t&gt;Р”Рљ&lt;/m:t&gt;&lt;/m:r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fareast=&quot;EN-US&quot;/&gt;&lt;/w:rPr&gt;&lt;m:t&gt;ij&lt;/m:t&gt;&lt;/m:r&gt;&lt;m:r&gt;&lt;w:rPr&gt;&lt;w:rFonts w:ascii=&quot;Cambria Math&quot; w:fareast=&quot;Calibri&quot;/&gt;&lt;wx:font wx:val=&quot;Cambria Math&quot;/&gt;&lt;w:i/&gt;&lt;w:spacing w:val=&quot;4&quot;/&gt;&lt;w:sz w:val=&quot;28&quot;/&gt;&lt;w:sz-cs w:val=&quot;28&quot;/&gt;&lt;w:lang w:fareast=&quot;EN-US&quot;/&gt;&lt;/w:rPr&gt;&lt;m:t&gt;)&lt;/m:t&gt;&lt;/m:r&gt;&lt;/m:den&gt;&lt;/m:f&gt;&lt;/m:num&gt;&lt;m:den&gt;&lt;m:r&gt;&lt;w:rPr&gt;&lt;w:rFonts w:ascii=&quot;Cambria Math&quot; w:fareast=&quot;Calibri&quot; w:h-ansi=&quot;Cambria Math&quot;/&gt;&lt;wx:font wx:val=&quot;Cambria Math&quot;/&gt;&lt;w:i/&gt;&lt;w:spacing w:val=&quot;4&quot;/&gt;&lt;w:sz w:val=&quot;28&quot;/&gt;&lt;w:sz-cs w:val=&quot;28&quot;/&gt;&lt;w:lang w:fareast=&quot;EN-US&quot;/&gt;&lt;/w:rPr&gt;&lt;m:t&gt;S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="007C593F" w:rsidRPr="007C593F">
        <w:rPr>
          <w:spacing w:val="4"/>
          <w:sz w:val="28"/>
          <w:szCs w:val="28"/>
          <w:lang w:eastAsia="en-US"/>
        </w:rPr>
        <w:fldChar w:fldCharType="end"/>
      </w:r>
      <w:r w:rsidRPr="007C593F">
        <w:rPr>
          <w:spacing w:val="4"/>
          <w:sz w:val="28"/>
          <w:szCs w:val="28"/>
          <w:lang w:eastAsia="en-US"/>
        </w:rPr>
        <w:t xml:space="preserve">                     (4.1)</w:t>
      </w:r>
    </w:p>
    <w:p w:rsidR="009F7634" w:rsidRPr="007C593F" w:rsidRDefault="009F7634" w:rsidP="00311992">
      <w:pPr>
        <w:autoSpaceDE w:val="0"/>
        <w:autoSpaceDN w:val="0"/>
        <w:spacing w:line="360" w:lineRule="auto"/>
        <w:ind w:firstLine="288"/>
        <w:jc w:val="center"/>
        <w:rPr>
          <w:rFonts w:eastAsia="Calibri"/>
          <w:spacing w:val="4"/>
          <w:sz w:val="28"/>
          <w:szCs w:val="28"/>
          <w:lang w:eastAsia="en-US"/>
        </w:rPr>
      </w:pPr>
    </w:p>
    <w:p w:rsidR="009F7634" w:rsidRPr="00311992" w:rsidRDefault="009F7634" w:rsidP="00311992">
      <w:pPr>
        <w:autoSpaceDE w:val="0"/>
        <w:autoSpaceDN w:val="0"/>
        <w:spacing w:line="360" w:lineRule="auto"/>
        <w:ind w:right="1151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311992">
        <w:rPr>
          <w:rFonts w:eastAsia="Calibri"/>
          <w:spacing w:val="-6"/>
          <w:sz w:val="28"/>
          <w:szCs w:val="28"/>
          <w:lang w:eastAsia="en-US"/>
        </w:rPr>
        <w:t xml:space="preserve">где </w:t>
      </w:r>
      <w:r w:rsidRPr="00311992">
        <w:rPr>
          <w:rFonts w:eastAsia="Calibri"/>
          <w:i/>
          <w:spacing w:val="-6"/>
          <w:sz w:val="28"/>
          <w:szCs w:val="28"/>
          <w:lang w:eastAsia="en-US"/>
        </w:rPr>
        <w:t>Sij</w:t>
      </w:r>
      <w:r w:rsidRPr="00311992">
        <w:rPr>
          <w:rFonts w:eastAsia="Calibri"/>
          <w:spacing w:val="-6"/>
          <w:sz w:val="28"/>
          <w:szCs w:val="28"/>
          <w:lang w:eastAsia="en-US"/>
        </w:rPr>
        <w:t xml:space="preserve"> - площадь территории </w:t>
      </w:r>
      <w:r w:rsidRPr="00311992">
        <w:rPr>
          <w:rFonts w:eastAsia="Calibri"/>
          <w:sz w:val="28"/>
          <w:szCs w:val="28"/>
          <w:lang w:eastAsia="en-US"/>
        </w:rPr>
        <w:t>i</w:t>
      </w:r>
      <w:r w:rsidRPr="00311992">
        <w:rPr>
          <w:rFonts w:eastAsia="Calibri"/>
          <w:spacing w:val="-6"/>
          <w:sz w:val="28"/>
          <w:szCs w:val="28"/>
          <w:lang w:eastAsia="en-US"/>
        </w:rPr>
        <w:t xml:space="preserve">-й зоны с </w:t>
      </w:r>
      <w:r w:rsidRPr="00311992">
        <w:rPr>
          <w:rFonts w:eastAsia="Calibri"/>
          <w:sz w:val="28"/>
          <w:szCs w:val="28"/>
          <w:lang w:eastAsia="en-US"/>
        </w:rPr>
        <w:t>j</w:t>
      </w:r>
      <w:r w:rsidRPr="00311992">
        <w:rPr>
          <w:rFonts w:eastAsia="Calibri"/>
          <w:spacing w:val="-6"/>
          <w:sz w:val="28"/>
          <w:szCs w:val="28"/>
          <w:lang w:eastAsia="en-US"/>
        </w:rPr>
        <w:t xml:space="preserve">-м нарушением; </w:t>
      </w:r>
    </w:p>
    <w:p w:rsidR="009F7634" w:rsidRPr="00311992" w:rsidRDefault="009F7634" w:rsidP="00311992">
      <w:pPr>
        <w:autoSpaceDE w:val="0"/>
        <w:autoSpaceDN w:val="0"/>
        <w:spacing w:line="360" w:lineRule="auto"/>
        <w:ind w:right="1151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311992">
        <w:rPr>
          <w:rFonts w:eastAsia="Calibri"/>
          <w:i/>
          <w:spacing w:val="-6"/>
          <w:sz w:val="28"/>
          <w:szCs w:val="28"/>
          <w:lang w:eastAsia="en-US"/>
        </w:rPr>
        <w:t>S</w:t>
      </w:r>
      <w:r w:rsidRPr="00311992">
        <w:rPr>
          <w:rFonts w:eastAsia="Calibri"/>
          <w:spacing w:val="-6"/>
          <w:sz w:val="28"/>
          <w:szCs w:val="28"/>
          <w:lang w:eastAsia="en-US"/>
        </w:rPr>
        <w:t xml:space="preserve"> - общая площадь территории;</w:t>
      </w:r>
    </w:p>
    <w:p w:rsidR="009F7634" w:rsidRPr="00311992" w:rsidRDefault="009F7634" w:rsidP="00311992">
      <w:pPr>
        <w:autoSpaceDE w:val="0"/>
        <w:autoSpaceDN w:val="0"/>
        <w:spacing w:line="360" w:lineRule="auto"/>
        <w:ind w:right="1151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311992">
        <w:rPr>
          <w:rFonts w:eastAsia="Calibri"/>
          <w:i/>
          <w:iCs/>
          <w:spacing w:val="12"/>
          <w:sz w:val="28"/>
          <w:szCs w:val="28"/>
          <w:lang w:eastAsia="en-US"/>
        </w:rPr>
        <w:t xml:space="preserve">Рij - </w:t>
      </w:r>
      <w:r w:rsidRPr="00311992">
        <w:rPr>
          <w:rFonts w:eastAsia="Calibri"/>
          <w:spacing w:val="-6"/>
          <w:sz w:val="28"/>
          <w:szCs w:val="28"/>
          <w:lang w:eastAsia="en-US"/>
        </w:rPr>
        <w:t xml:space="preserve">текущий уровень </w:t>
      </w:r>
      <w:r w:rsidRPr="00311992">
        <w:rPr>
          <w:rFonts w:eastAsia="Calibri"/>
          <w:sz w:val="28"/>
          <w:szCs w:val="28"/>
          <w:lang w:eastAsia="en-US"/>
        </w:rPr>
        <w:t>j</w:t>
      </w:r>
      <w:r w:rsidRPr="00311992">
        <w:rPr>
          <w:rFonts w:eastAsia="Calibri"/>
          <w:spacing w:val="-6"/>
          <w:sz w:val="28"/>
          <w:szCs w:val="28"/>
          <w:lang w:eastAsia="en-US"/>
        </w:rPr>
        <w:t xml:space="preserve">-й учитываемой характеристики нарушения экологической ситуации в </w:t>
      </w:r>
      <w:r w:rsidRPr="00311992">
        <w:rPr>
          <w:rFonts w:eastAsia="Calibri"/>
          <w:sz w:val="28"/>
          <w:szCs w:val="28"/>
          <w:lang w:eastAsia="en-US"/>
        </w:rPr>
        <w:t>i</w:t>
      </w:r>
      <w:r w:rsidRPr="00311992">
        <w:rPr>
          <w:rFonts w:eastAsia="Calibri"/>
          <w:spacing w:val="-6"/>
          <w:sz w:val="28"/>
          <w:szCs w:val="28"/>
          <w:lang w:eastAsia="en-US"/>
        </w:rPr>
        <w:t>-й зоне;</w:t>
      </w:r>
    </w:p>
    <w:p w:rsidR="009F7634" w:rsidRPr="00311992" w:rsidRDefault="009F7634" w:rsidP="00311992">
      <w:pPr>
        <w:autoSpaceDE w:val="0"/>
        <w:autoSpaceDN w:val="0"/>
        <w:spacing w:line="360" w:lineRule="auto"/>
        <w:ind w:right="144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311992">
        <w:rPr>
          <w:rFonts w:eastAsia="Calibri"/>
          <w:i/>
          <w:iCs/>
          <w:spacing w:val="12"/>
          <w:sz w:val="28"/>
          <w:szCs w:val="28"/>
          <w:lang w:eastAsia="en-US"/>
        </w:rPr>
        <w:t xml:space="preserve">Рijф - </w:t>
      </w:r>
      <w:r w:rsidRPr="00311992">
        <w:rPr>
          <w:rFonts w:eastAsia="Calibri"/>
          <w:spacing w:val="-6"/>
          <w:sz w:val="28"/>
          <w:szCs w:val="28"/>
          <w:lang w:eastAsia="en-US"/>
        </w:rPr>
        <w:t xml:space="preserve">фоновый уровень нарушения, по </w:t>
      </w:r>
      <w:r w:rsidRPr="00311992">
        <w:rPr>
          <w:rFonts w:eastAsia="Calibri"/>
          <w:sz w:val="28"/>
          <w:szCs w:val="28"/>
          <w:lang w:eastAsia="en-US"/>
        </w:rPr>
        <w:t>j</w:t>
      </w:r>
      <w:r w:rsidRPr="00311992">
        <w:rPr>
          <w:rFonts w:eastAsia="Calibri"/>
          <w:spacing w:val="-6"/>
          <w:sz w:val="28"/>
          <w:szCs w:val="28"/>
          <w:lang w:eastAsia="en-US"/>
        </w:rPr>
        <w:t xml:space="preserve">-й характеристике в районе </w:t>
      </w:r>
      <w:r w:rsidRPr="00311992">
        <w:rPr>
          <w:rFonts w:eastAsia="Calibri"/>
          <w:spacing w:val="4"/>
          <w:sz w:val="28"/>
          <w:szCs w:val="28"/>
          <w:lang w:eastAsia="en-US"/>
        </w:rPr>
        <w:t>расположения территории;</w:t>
      </w:r>
    </w:p>
    <w:p w:rsidR="009F7634" w:rsidRPr="00311992" w:rsidRDefault="009F7634" w:rsidP="00311992">
      <w:pPr>
        <w:autoSpaceDE w:val="0"/>
        <w:autoSpaceDN w:val="0"/>
        <w:spacing w:line="360" w:lineRule="auto"/>
        <w:ind w:right="144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311992">
        <w:rPr>
          <w:rFonts w:eastAsia="Calibri"/>
          <w:i/>
          <w:iCs/>
          <w:spacing w:val="12"/>
          <w:sz w:val="28"/>
          <w:szCs w:val="28"/>
          <w:lang w:eastAsia="en-US"/>
        </w:rPr>
        <w:t>ПДК</w:t>
      </w:r>
      <w:r w:rsidRPr="00311992">
        <w:rPr>
          <w:rFonts w:eastAsia="Calibri"/>
          <w:i/>
          <w:iCs/>
          <w:spacing w:val="12"/>
          <w:sz w:val="28"/>
          <w:szCs w:val="28"/>
          <w:lang w:val="en-US" w:eastAsia="en-US"/>
        </w:rPr>
        <w:t>ij</w:t>
      </w:r>
      <w:r w:rsidRPr="00311992">
        <w:rPr>
          <w:rFonts w:eastAsia="Calibri"/>
          <w:i/>
          <w:iCs/>
          <w:spacing w:val="12"/>
          <w:sz w:val="28"/>
          <w:szCs w:val="28"/>
          <w:lang w:eastAsia="en-US"/>
        </w:rPr>
        <w:t xml:space="preserve"> </w:t>
      </w:r>
      <w:r w:rsidRPr="00311992">
        <w:rPr>
          <w:rFonts w:eastAsia="Calibri"/>
          <w:spacing w:val="-6"/>
          <w:sz w:val="28"/>
          <w:szCs w:val="28"/>
          <w:lang w:eastAsia="en-US"/>
        </w:rPr>
        <w:t xml:space="preserve">- ПДК </w:t>
      </w:r>
      <w:r w:rsidRPr="00311992">
        <w:rPr>
          <w:rFonts w:eastAsia="Calibri"/>
          <w:sz w:val="28"/>
          <w:szCs w:val="28"/>
          <w:lang w:eastAsia="en-US"/>
        </w:rPr>
        <w:t>j</w:t>
      </w:r>
      <w:r w:rsidRPr="00311992">
        <w:rPr>
          <w:rFonts w:eastAsia="Calibri"/>
          <w:spacing w:val="-6"/>
          <w:sz w:val="28"/>
          <w:szCs w:val="28"/>
          <w:lang w:eastAsia="en-US"/>
        </w:rPr>
        <w:t xml:space="preserve">-го загрязнения в </w:t>
      </w:r>
      <w:r w:rsidRPr="00311992">
        <w:rPr>
          <w:rFonts w:eastAsia="Calibri"/>
          <w:sz w:val="28"/>
          <w:szCs w:val="28"/>
          <w:lang w:eastAsia="en-US"/>
        </w:rPr>
        <w:t>i</w:t>
      </w:r>
      <w:r w:rsidRPr="00311992">
        <w:rPr>
          <w:rFonts w:eastAsia="Calibri"/>
          <w:spacing w:val="-6"/>
          <w:sz w:val="28"/>
          <w:szCs w:val="28"/>
          <w:lang w:eastAsia="en-US"/>
        </w:rPr>
        <w:t>-й зоне.</w:t>
      </w:r>
    </w:p>
    <w:p w:rsidR="00600B60" w:rsidRPr="00600B60" w:rsidRDefault="00600B60" w:rsidP="00600B60">
      <w:pPr>
        <w:pStyle w:val="ad"/>
        <w:spacing w:before="0" w:beforeAutospacing="0" w:after="0" w:afterAutospacing="0" w:line="360" w:lineRule="auto"/>
        <w:jc w:val="right"/>
        <w:rPr>
          <w:i/>
          <w:sz w:val="28"/>
          <w:szCs w:val="28"/>
        </w:rPr>
      </w:pPr>
      <w:r w:rsidRPr="00600B60">
        <w:rPr>
          <w:i/>
          <w:sz w:val="28"/>
          <w:szCs w:val="28"/>
        </w:rPr>
        <w:t>Таблица 4.7</w:t>
      </w:r>
    </w:p>
    <w:p w:rsidR="00A12D30" w:rsidRPr="00311992" w:rsidRDefault="00F119C4" w:rsidP="00311992">
      <w:pPr>
        <w:pStyle w:val="ad"/>
        <w:spacing w:before="0" w:beforeAutospacing="0" w:after="0" w:afterAutospacing="0" w:line="360" w:lineRule="auto"/>
        <w:rPr>
          <w:b/>
          <w:sz w:val="28"/>
          <w:szCs w:val="28"/>
        </w:rPr>
      </w:pPr>
      <w:r w:rsidRPr="00311992">
        <w:rPr>
          <w:b/>
          <w:sz w:val="28"/>
          <w:szCs w:val="28"/>
        </w:rPr>
        <w:t>Да</w:t>
      </w:r>
      <w:r w:rsidR="00A12D30" w:rsidRPr="00311992">
        <w:rPr>
          <w:b/>
          <w:sz w:val="28"/>
          <w:szCs w:val="28"/>
        </w:rPr>
        <w:t>нные по расчету индекса экологического состояния территории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7"/>
        <w:gridCol w:w="4677"/>
        <w:gridCol w:w="2107"/>
      </w:tblGrid>
      <w:tr w:rsidR="00A12D30" w:rsidRPr="00311992" w:rsidTr="007C593F">
        <w:trPr>
          <w:jc w:val="center"/>
        </w:trPr>
        <w:tc>
          <w:tcPr>
            <w:tcW w:w="2817" w:type="dxa"/>
          </w:tcPr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Зона</w:t>
            </w:r>
          </w:p>
        </w:tc>
        <w:tc>
          <w:tcPr>
            <w:tcW w:w="4677" w:type="dxa"/>
            <w:vAlign w:val="center"/>
          </w:tcPr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 xml:space="preserve">Уровень нарушения в </w:t>
            </w:r>
            <w:r w:rsidRPr="007C593F">
              <w:rPr>
                <w:lang w:val="en-US"/>
              </w:rPr>
              <w:t>i</w:t>
            </w:r>
            <w:r w:rsidRPr="00311992">
              <w:t>-й зоне</w:t>
            </w: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 xml:space="preserve">∑ </w:t>
            </w:r>
            <w:r w:rsidRPr="007C593F">
              <w:rPr>
                <w:lang w:val="en-US"/>
              </w:rPr>
              <w:t>S</w:t>
            </w:r>
            <w:r w:rsidRPr="007C593F">
              <w:rPr>
                <w:vertAlign w:val="subscript"/>
                <w:lang w:val="en-US"/>
              </w:rPr>
              <w:t>i</w:t>
            </w:r>
            <w:r w:rsidRPr="007C593F">
              <w:rPr>
                <w:vertAlign w:val="superscript"/>
                <w:lang w:val="en-US"/>
              </w:rPr>
              <w:t>j</w:t>
            </w:r>
            <w:r w:rsidRPr="00311992">
              <w:t xml:space="preserve"> </w:t>
            </w:r>
            <w:r w:rsidRPr="007C593F">
              <w:rPr>
                <w:lang w:val="en-US"/>
              </w:rPr>
              <w:t>P</w:t>
            </w:r>
            <w:r w:rsidRPr="007C593F">
              <w:rPr>
                <w:vertAlign w:val="subscript"/>
                <w:lang w:val="en-US"/>
              </w:rPr>
              <w:t>ij</w:t>
            </w:r>
            <w:r w:rsidRPr="00311992">
              <w:t xml:space="preserve"> /Р</w:t>
            </w:r>
            <w:r w:rsidRPr="007C593F">
              <w:rPr>
                <w:vertAlign w:val="subscript"/>
                <w:lang w:val="en-US"/>
              </w:rPr>
              <w:t>ij</w:t>
            </w:r>
            <w:r w:rsidRPr="007C593F">
              <w:rPr>
                <w:vertAlign w:val="subscript"/>
              </w:rPr>
              <w:t>ф</w:t>
            </w:r>
            <w:r w:rsidRPr="00311992">
              <w:t xml:space="preserve"> ПДК</w:t>
            </w:r>
            <w:r w:rsidRPr="007C593F">
              <w:rPr>
                <w:vertAlign w:val="subscript"/>
                <w:lang w:val="en-US"/>
              </w:rPr>
              <w:t>ij</w:t>
            </w: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</w:pPr>
            <w:r w:rsidRPr="00311992">
              <w:t xml:space="preserve">                         </w:t>
            </w:r>
            <w:r w:rsidRPr="007C593F">
              <w:rPr>
                <w:vertAlign w:val="superscript"/>
                <w:lang w:val="en-US"/>
              </w:rPr>
              <w:t>j</w:t>
            </w:r>
          </w:p>
        </w:tc>
        <w:tc>
          <w:tcPr>
            <w:tcW w:w="2107" w:type="dxa"/>
            <w:vAlign w:val="center"/>
          </w:tcPr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 xml:space="preserve">Частный индекс качества </w:t>
            </w:r>
            <w:r w:rsidRPr="007C593F">
              <w:rPr>
                <w:lang w:val="en-US"/>
              </w:rPr>
              <w:t>i</w:t>
            </w:r>
            <w:r w:rsidRPr="00311992">
              <w:t>-й зоны</w:t>
            </w: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 xml:space="preserve">∑ </w:t>
            </w:r>
            <w:r w:rsidRPr="007C593F">
              <w:rPr>
                <w:lang w:val="en-US"/>
              </w:rPr>
              <w:t>S</w:t>
            </w:r>
            <w:r w:rsidRPr="007C593F">
              <w:rPr>
                <w:vertAlign w:val="subscript"/>
                <w:lang w:val="en-US"/>
              </w:rPr>
              <w:t>i</w:t>
            </w:r>
            <w:r w:rsidRPr="007C593F">
              <w:rPr>
                <w:vertAlign w:val="superscript"/>
                <w:lang w:val="en-US"/>
              </w:rPr>
              <w:t>j</w:t>
            </w:r>
            <w:r w:rsidRPr="00311992">
              <w:t xml:space="preserve"> </w:t>
            </w:r>
            <w:r w:rsidRPr="007C593F">
              <w:rPr>
                <w:lang w:val="en-US"/>
              </w:rPr>
              <w:t>P</w:t>
            </w:r>
            <w:r w:rsidRPr="007C593F">
              <w:rPr>
                <w:vertAlign w:val="subscript"/>
                <w:lang w:val="en-US"/>
              </w:rPr>
              <w:t>ij</w:t>
            </w:r>
            <w:r w:rsidRPr="00311992">
              <w:t xml:space="preserve"> /Р</w:t>
            </w:r>
            <w:r w:rsidRPr="007C593F">
              <w:rPr>
                <w:vertAlign w:val="subscript"/>
                <w:lang w:val="en-US"/>
              </w:rPr>
              <w:t>ij</w:t>
            </w:r>
            <w:r w:rsidRPr="007C593F">
              <w:rPr>
                <w:vertAlign w:val="subscript"/>
              </w:rPr>
              <w:t>ф</w:t>
            </w:r>
            <w:r w:rsidRPr="00311992">
              <w:t xml:space="preserve"> ПДК</w:t>
            </w:r>
            <w:r w:rsidRPr="007C593F">
              <w:rPr>
                <w:vertAlign w:val="subscript"/>
                <w:lang w:val="en-US"/>
              </w:rPr>
              <w:t>ij</w:t>
            </w: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</w:pPr>
            <w:r w:rsidRPr="007C593F">
              <w:rPr>
                <w:vertAlign w:val="superscript"/>
              </w:rPr>
              <w:t xml:space="preserve">   </w:t>
            </w:r>
            <w:r w:rsidRPr="007C593F">
              <w:rPr>
                <w:vertAlign w:val="superscript"/>
                <w:lang w:val="en-US"/>
              </w:rPr>
              <w:t>j</w:t>
            </w:r>
          </w:p>
        </w:tc>
      </w:tr>
      <w:tr w:rsidR="00A12D30" w:rsidRPr="00311992" w:rsidTr="007C593F">
        <w:trPr>
          <w:trHeight w:val="2098"/>
          <w:jc w:val="center"/>
        </w:trPr>
        <w:tc>
          <w:tcPr>
            <w:tcW w:w="2817" w:type="dxa"/>
          </w:tcPr>
          <w:p w:rsidR="00A12D30" w:rsidRPr="007C593F" w:rsidRDefault="00A12D30" w:rsidP="007C593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RPr="007C593F">
              <w:rPr>
                <w:sz w:val="24"/>
                <w:szCs w:val="24"/>
              </w:rPr>
              <w:t>лесной фонд</w:t>
            </w:r>
          </w:p>
          <w:p w:rsidR="00A12D30" w:rsidRPr="007C593F" w:rsidRDefault="00A12D30" w:rsidP="007C593F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:rsidR="009C1AA0" w:rsidRPr="007C593F" w:rsidRDefault="009C1AA0" w:rsidP="007C593F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:rsidR="00A12D30" w:rsidRPr="007C593F" w:rsidRDefault="00A12D30" w:rsidP="007C593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RPr="007C593F">
              <w:rPr>
                <w:sz w:val="24"/>
                <w:szCs w:val="24"/>
              </w:rPr>
              <w:t xml:space="preserve">земли сельскохозяйственного назначения </w:t>
            </w:r>
          </w:p>
          <w:p w:rsidR="00A12D30" w:rsidRPr="007C593F" w:rsidRDefault="00A12D30" w:rsidP="007C593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A12D30" w:rsidRPr="007C593F" w:rsidRDefault="00A12D30" w:rsidP="007C593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RPr="007C593F">
              <w:rPr>
                <w:sz w:val="24"/>
                <w:szCs w:val="24"/>
              </w:rPr>
              <w:t xml:space="preserve">водный фонд </w:t>
            </w:r>
          </w:p>
          <w:p w:rsidR="00A12D30" w:rsidRPr="007C593F" w:rsidRDefault="00A12D30" w:rsidP="007C593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A12D30" w:rsidRPr="007C593F" w:rsidRDefault="00A12D30" w:rsidP="007C593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9C1AA0" w:rsidRPr="007C593F" w:rsidRDefault="009C1AA0" w:rsidP="007C593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A12D30" w:rsidRPr="007C593F" w:rsidRDefault="00A12D30" w:rsidP="007C593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RPr="007C593F">
              <w:rPr>
                <w:sz w:val="24"/>
                <w:szCs w:val="24"/>
              </w:rPr>
              <w:t xml:space="preserve">земли поселений </w:t>
            </w:r>
          </w:p>
          <w:p w:rsidR="00A12D30" w:rsidRPr="007C593F" w:rsidRDefault="00A12D30" w:rsidP="007C593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A12D30" w:rsidRPr="007C593F" w:rsidRDefault="00A12D30" w:rsidP="007C593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A12D30" w:rsidRPr="007C593F" w:rsidRDefault="00A12D30" w:rsidP="007C593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RPr="007C593F">
              <w:rPr>
                <w:sz w:val="24"/>
                <w:szCs w:val="24"/>
              </w:rPr>
              <w:t>земли промышленности, энергетики, транспорта и др.</w:t>
            </w:r>
          </w:p>
          <w:p w:rsidR="00A12D30" w:rsidRPr="007C593F" w:rsidRDefault="00A12D30" w:rsidP="007C593F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Территория в целом</w:t>
            </w:r>
          </w:p>
        </w:tc>
        <w:tc>
          <w:tcPr>
            <w:tcW w:w="4677" w:type="dxa"/>
          </w:tcPr>
          <w:p w:rsidR="00A12D30" w:rsidRPr="00311992" w:rsidRDefault="00F119C4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3</w:t>
            </w:r>
            <w:r w:rsidR="00292B85" w:rsidRPr="00311992">
              <w:t xml:space="preserve"> </w:t>
            </w:r>
            <w:r w:rsidRPr="00311992">
              <w:t>230</w:t>
            </w:r>
            <w:r w:rsidR="00A12D30" w:rsidRPr="00311992">
              <w:t>*(</w:t>
            </w:r>
            <w:r w:rsidRPr="00311992">
              <w:t>4</w:t>
            </w:r>
            <w:r w:rsidR="00292B85" w:rsidRPr="00311992">
              <w:t xml:space="preserve"> </w:t>
            </w:r>
            <w:r w:rsidRPr="00311992">
              <w:t>000</w:t>
            </w:r>
            <w:r w:rsidR="00A12D30" w:rsidRPr="00311992">
              <w:t>/</w:t>
            </w:r>
            <w:r w:rsidRPr="00311992">
              <w:t>3</w:t>
            </w:r>
            <w:r w:rsidR="00292B85" w:rsidRPr="00311992">
              <w:t xml:space="preserve"> </w:t>
            </w:r>
            <w:r w:rsidRPr="00311992">
              <w:t>200</w:t>
            </w:r>
            <w:r w:rsidR="00A12D30" w:rsidRPr="00311992">
              <w:t>)+</w:t>
            </w:r>
            <w:r w:rsidR="00292B85" w:rsidRPr="00311992">
              <w:t>6 525</w:t>
            </w:r>
            <w:r w:rsidR="00A12D30" w:rsidRPr="00311992">
              <w:t>*1=</w:t>
            </w: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=</w:t>
            </w:r>
            <w:r w:rsidR="00292B85" w:rsidRPr="00311992">
              <w:t>10 562,5</w:t>
            </w: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1 239 *(4/</w:t>
            </w:r>
            <w:r w:rsidR="0002784C" w:rsidRPr="00311992">
              <w:t>3,5</w:t>
            </w:r>
            <w:r w:rsidRPr="00311992">
              <w:t>)</w:t>
            </w:r>
            <w:r w:rsidR="00DD4E6A" w:rsidRPr="00311992">
              <w:t>+80,6*</w:t>
            </w:r>
            <w:r w:rsidR="0002784C" w:rsidRPr="00311992">
              <w:t>(</w:t>
            </w:r>
            <w:r w:rsidR="00DD4E6A" w:rsidRPr="00311992">
              <w:t>3</w:t>
            </w:r>
            <w:r w:rsidR="0002784C" w:rsidRPr="00311992">
              <w:t>/4,5)</w:t>
            </w:r>
            <w:r w:rsidRPr="00311992">
              <w:t>+</w:t>
            </w:r>
            <w:r w:rsidR="009C1AA0" w:rsidRPr="00311992">
              <w:t>783,35</w:t>
            </w:r>
            <w:r w:rsidRPr="00311992">
              <w:t>*1</w:t>
            </w:r>
            <w:r w:rsidR="0002784C" w:rsidRPr="00311992">
              <w:t xml:space="preserve">= </w:t>
            </w:r>
            <w:r w:rsidRPr="00311992">
              <w:t>=</w:t>
            </w:r>
            <w:r w:rsidR="009C1AA0" w:rsidRPr="00311992">
              <w:t>2</w:t>
            </w:r>
            <w:r w:rsidR="0002784C" w:rsidRPr="00311992">
              <w:t> </w:t>
            </w:r>
            <w:r w:rsidR="009C1AA0" w:rsidRPr="00311992">
              <w:t>2</w:t>
            </w:r>
            <w:r w:rsidR="0002784C" w:rsidRPr="00311992">
              <w:t>53,08</w:t>
            </w:r>
          </w:p>
          <w:p w:rsidR="009C1AA0" w:rsidRDefault="009C1AA0" w:rsidP="007C593F">
            <w:pPr>
              <w:pStyle w:val="ad"/>
              <w:spacing w:before="0" w:beforeAutospacing="0" w:after="0" w:afterAutospacing="0" w:line="360" w:lineRule="auto"/>
              <w:jc w:val="center"/>
            </w:pPr>
          </w:p>
          <w:p w:rsidR="00311992" w:rsidRPr="00311992" w:rsidRDefault="00311992" w:rsidP="007C593F">
            <w:pPr>
              <w:pStyle w:val="ad"/>
              <w:spacing w:before="0" w:beforeAutospacing="0" w:after="0" w:afterAutospacing="0" w:line="360" w:lineRule="auto"/>
              <w:jc w:val="center"/>
            </w:pPr>
          </w:p>
          <w:p w:rsidR="00A12D30" w:rsidRPr="00311992" w:rsidRDefault="009C1AA0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459*</w:t>
            </w:r>
            <w:r w:rsidR="0002784C" w:rsidRPr="00311992">
              <w:t>(0,3/</w:t>
            </w:r>
            <w:r w:rsidRPr="00311992">
              <w:t>2,4</w:t>
            </w:r>
            <w:r w:rsidR="0002784C" w:rsidRPr="00311992">
              <w:t>)</w:t>
            </w:r>
            <w:r w:rsidR="00A12D30" w:rsidRPr="00311992">
              <w:t>+</w:t>
            </w:r>
            <w:r w:rsidRPr="00311992">
              <w:t>340</w:t>
            </w:r>
            <w:r w:rsidR="00A12D30" w:rsidRPr="00311992">
              <w:t>*</w:t>
            </w:r>
            <w:r w:rsidR="0002784C" w:rsidRPr="00311992">
              <w:t>(0,2/</w:t>
            </w:r>
            <w:r w:rsidRPr="00311992">
              <w:t>0,52</w:t>
            </w:r>
            <w:r w:rsidR="0002784C" w:rsidRPr="00311992">
              <w:t>)</w:t>
            </w:r>
            <w:r w:rsidRPr="00311992">
              <w:t>+ 127*</w:t>
            </w:r>
            <w:r w:rsidR="0002784C" w:rsidRPr="00311992">
              <w:t>(1,5/</w:t>
            </w:r>
            <w:r w:rsidRPr="00311992">
              <w:t>1,72</w:t>
            </w:r>
            <w:r w:rsidR="0002784C" w:rsidRPr="00311992">
              <w:t>)</w:t>
            </w:r>
            <w:r w:rsidR="00A12D30" w:rsidRPr="00311992">
              <w:t>+0*1=</w:t>
            </w:r>
            <w:r w:rsidRPr="00311992">
              <w:t>1 496,84</w:t>
            </w:r>
          </w:p>
          <w:p w:rsidR="009C1AA0" w:rsidRPr="00311992" w:rsidRDefault="009C1AA0" w:rsidP="007C593F">
            <w:pPr>
              <w:pStyle w:val="ad"/>
              <w:spacing w:before="0" w:beforeAutospacing="0" w:after="0" w:afterAutospacing="0" w:line="360" w:lineRule="auto"/>
            </w:pPr>
          </w:p>
          <w:p w:rsidR="00A12D30" w:rsidRPr="00311992" w:rsidRDefault="0002784C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1</w:t>
            </w:r>
            <w:r w:rsidR="001F4556" w:rsidRPr="00311992">
              <w:t xml:space="preserve"> </w:t>
            </w:r>
            <w:r w:rsidRPr="00311992">
              <w:t>219</w:t>
            </w:r>
            <w:r w:rsidR="00A12D30" w:rsidRPr="00311992">
              <w:t>*(</w:t>
            </w:r>
            <w:r w:rsidR="00F74E44" w:rsidRPr="00311992">
              <w:t>50</w:t>
            </w:r>
            <w:r w:rsidR="00A12D30" w:rsidRPr="00311992">
              <w:t>/</w:t>
            </w:r>
            <w:r w:rsidR="001F4556" w:rsidRPr="00311992">
              <w:t>17</w:t>
            </w:r>
            <w:r w:rsidR="00A12D30" w:rsidRPr="00311992">
              <w:t>)+</w:t>
            </w:r>
            <w:r w:rsidRPr="00311992">
              <w:t>543</w:t>
            </w:r>
            <w:r w:rsidR="00A12D30" w:rsidRPr="00311992">
              <w:t>*(</w:t>
            </w:r>
            <w:r w:rsidRPr="00311992">
              <w:t>1,</w:t>
            </w:r>
            <w:r w:rsidR="001F4556" w:rsidRPr="00311992">
              <w:t>2</w:t>
            </w:r>
            <w:r w:rsidR="00A12D30" w:rsidRPr="00311992">
              <w:t>/</w:t>
            </w:r>
            <w:r w:rsidRPr="00311992">
              <w:t>1,</w:t>
            </w:r>
            <w:r w:rsidR="001F4556" w:rsidRPr="00311992">
              <w:t>1</w:t>
            </w:r>
            <w:r w:rsidR="00A12D30" w:rsidRPr="00311992">
              <w:t>)+</w:t>
            </w:r>
          </w:p>
          <w:p w:rsidR="00A12D30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+</w:t>
            </w:r>
            <w:r w:rsidR="001F4556" w:rsidRPr="00311992">
              <w:t>2 004</w:t>
            </w:r>
            <w:r w:rsidRPr="00311992">
              <w:t>*(</w:t>
            </w:r>
            <w:r w:rsidR="001F4556" w:rsidRPr="00311992">
              <w:t>35/</w:t>
            </w:r>
            <w:r w:rsidR="00F74E44" w:rsidRPr="00311992">
              <w:t>1</w:t>
            </w:r>
            <w:r w:rsidR="001F4556" w:rsidRPr="00311992">
              <w:t>9,4</w:t>
            </w:r>
            <w:r w:rsidRPr="00311992">
              <w:t>)+</w:t>
            </w:r>
            <w:r w:rsidR="001F4556" w:rsidRPr="00311992">
              <w:t>1 104 (</w:t>
            </w:r>
            <w:r w:rsidR="00F74E44" w:rsidRPr="00311992">
              <w:t>60</w:t>
            </w:r>
            <w:r w:rsidR="001F4556" w:rsidRPr="00311992">
              <w:t>/38)+0</w:t>
            </w:r>
            <w:r w:rsidRPr="00311992">
              <w:t>*1=</w:t>
            </w:r>
            <w:r w:rsidR="00F74E44" w:rsidRPr="00311992">
              <w:t>9 536,28</w:t>
            </w:r>
          </w:p>
          <w:p w:rsidR="00311992" w:rsidRPr="00311992" w:rsidRDefault="00311992" w:rsidP="007C593F">
            <w:pPr>
              <w:pStyle w:val="ad"/>
              <w:spacing w:before="0" w:beforeAutospacing="0" w:after="0" w:afterAutospacing="0" w:line="360" w:lineRule="auto"/>
              <w:jc w:val="center"/>
            </w:pPr>
          </w:p>
          <w:p w:rsidR="00A12D30" w:rsidRPr="00311992" w:rsidRDefault="00F74E44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9 190</w:t>
            </w:r>
            <w:r w:rsidR="00A12D30" w:rsidRPr="00311992">
              <w:t>*(250/343)+</w:t>
            </w:r>
            <w:r w:rsidRPr="00311992">
              <w:t>6 400</w:t>
            </w:r>
            <w:r w:rsidR="00A12D30" w:rsidRPr="00311992">
              <w:t>*(45/</w:t>
            </w:r>
            <w:r w:rsidRPr="00311992">
              <w:t>78,6</w:t>
            </w:r>
            <w:r w:rsidR="00A12D30" w:rsidRPr="00311992">
              <w:t xml:space="preserve">)+ </w:t>
            </w:r>
            <w:r w:rsidR="008F339E" w:rsidRPr="00311992">
              <w:t>0</w:t>
            </w:r>
            <w:r w:rsidR="00A12D30" w:rsidRPr="00311992">
              <w:t>*1=</w:t>
            </w:r>
            <w:r w:rsidR="008F339E" w:rsidRPr="00311992">
              <w:t>4 333,95</w:t>
            </w:r>
          </w:p>
          <w:p w:rsidR="00391A60" w:rsidRPr="00311992" w:rsidRDefault="00391A60" w:rsidP="007C593F">
            <w:pPr>
              <w:pStyle w:val="ad"/>
              <w:spacing w:before="0" w:beforeAutospacing="0" w:after="0" w:afterAutospacing="0" w:line="360" w:lineRule="auto"/>
              <w:jc w:val="center"/>
            </w:pP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1,0</w:t>
            </w:r>
            <w:r w:rsidR="002E7BC6" w:rsidRPr="00311992">
              <w:t>8</w:t>
            </w:r>
            <w:r w:rsidRPr="00311992">
              <w:t>*</w:t>
            </w:r>
            <w:r w:rsidR="005D542A" w:rsidRPr="00311992">
              <w:t>0,37</w:t>
            </w:r>
            <w:r w:rsidRPr="00311992">
              <w:t xml:space="preserve"> + 1</w:t>
            </w:r>
            <w:r w:rsidR="002E7BC6" w:rsidRPr="00311992">
              <w:t>,07</w:t>
            </w:r>
            <w:r w:rsidRPr="00311992">
              <w:t>*0,</w:t>
            </w:r>
            <w:r w:rsidR="005D542A" w:rsidRPr="00311992">
              <w:t>08</w:t>
            </w:r>
            <w:r w:rsidRPr="00311992">
              <w:t xml:space="preserve"> + 0,</w:t>
            </w:r>
            <w:r w:rsidR="002E7BC6" w:rsidRPr="00311992">
              <w:t>65</w:t>
            </w:r>
            <w:r w:rsidRPr="00311992">
              <w:t>*0,0</w:t>
            </w:r>
            <w:r w:rsidR="005D542A" w:rsidRPr="00311992">
              <w:t>17</w:t>
            </w:r>
            <w:r w:rsidRPr="00311992">
              <w:t xml:space="preserve"> + </w:t>
            </w:r>
            <w:r w:rsidR="002E7BC6" w:rsidRPr="00311992">
              <w:t>2,44</w:t>
            </w:r>
            <w:r w:rsidR="005D542A" w:rsidRPr="00311992">
              <w:t>*0,15</w:t>
            </w:r>
            <w:r w:rsidRPr="00311992">
              <w:t xml:space="preserve"> + 0,</w:t>
            </w:r>
            <w:r w:rsidR="002E7BC6" w:rsidRPr="00311992">
              <w:t>42</w:t>
            </w:r>
            <w:r w:rsidR="005D542A" w:rsidRPr="00311992">
              <w:t>*0,39</w:t>
            </w:r>
            <w:r w:rsidRPr="00311992">
              <w:t xml:space="preserve"> = </w:t>
            </w:r>
            <w:r w:rsidR="005D542A" w:rsidRPr="00311992">
              <w:t>1,02</w:t>
            </w:r>
          </w:p>
        </w:tc>
        <w:tc>
          <w:tcPr>
            <w:tcW w:w="2107" w:type="dxa"/>
          </w:tcPr>
          <w:p w:rsidR="00A12D30" w:rsidRPr="00311992" w:rsidRDefault="00292B85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10 562,5</w:t>
            </w:r>
            <w:r w:rsidR="00A12D30" w:rsidRPr="00311992">
              <w:t xml:space="preserve"> / </w:t>
            </w:r>
            <w:r w:rsidRPr="00311992">
              <w:t>9 755</w:t>
            </w:r>
            <w:r w:rsidR="00A12D30" w:rsidRPr="00311992">
              <w:t xml:space="preserve"> = 1,0</w:t>
            </w:r>
            <w:r w:rsidRPr="00311992">
              <w:t>8</w:t>
            </w: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</w:p>
          <w:p w:rsidR="00A12D30" w:rsidRPr="00311992" w:rsidRDefault="009C1AA0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2</w:t>
            </w:r>
            <w:r w:rsidR="0002784C" w:rsidRPr="00311992">
              <w:t> </w:t>
            </w:r>
            <w:r w:rsidRPr="00311992">
              <w:t>2</w:t>
            </w:r>
            <w:r w:rsidR="0002784C" w:rsidRPr="00311992">
              <w:t>53,08</w:t>
            </w:r>
            <w:r w:rsidR="00A12D30" w:rsidRPr="00311992">
              <w:t xml:space="preserve">/ </w:t>
            </w:r>
            <w:r w:rsidRPr="007C593F">
              <w:rPr>
                <w:lang w:val="en-US"/>
              </w:rPr>
              <w:t>2102,95</w:t>
            </w:r>
            <w:r w:rsidR="00A12D30" w:rsidRPr="00311992">
              <w:t xml:space="preserve"> = 1</w:t>
            </w:r>
            <w:r w:rsidRPr="00311992">
              <w:t>,0</w:t>
            </w:r>
            <w:r w:rsidR="0002784C" w:rsidRPr="00311992">
              <w:t>7</w:t>
            </w:r>
          </w:p>
          <w:p w:rsidR="00A12D30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</w:p>
          <w:p w:rsidR="00311992" w:rsidRPr="00311992" w:rsidRDefault="00311992" w:rsidP="007C593F">
            <w:pPr>
              <w:pStyle w:val="ad"/>
              <w:spacing w:before="0" w:beforeAutospacing="0" w:after="0" w:afterAutospacing="0" w:line="360" w:lineRule="auto"/>
              <w:jc w:val="center"/>
            </w:pPr>
          </w:p>
          <w:p w:rsidR="00A12D30" w:rsidRPr="00311992" w:rsidRDefault="0002784C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298,905</w:t>
            </w:r>
            <w:r w:rsidR="00A12D30" w:rsidRPr="00311992">
              <w:t xml:space="preserve"> / </w:t>
            </w:r>
            <w:r w:rsidR="009C1AA0" w:rsidRPr="00311992">
              <w:t>459</w:t>
            </w:r>
            <w:r w:rsidR="00A12D30" w:rsidRPr="00311992">
              <w:t xml:space="preserve"> = </w:t>
            </w:r>
            <w:r w:rsidRPr="00311992">
              <w:t>0,65</w:t>
            </w: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</w:p>
          <w:p w:rsidR="00A12D30" w:rsidRPr="00311992" w:rsidRDefault="00F74E44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9 536,28</w:t>
            </w:r>
            <w:r w:rsidR="00A12D30" w:rsidRPr="00311992">
              <w:t xml:space="preserve">/ </w:t>
            </w:r>
            <w:r w:rsidR="001F4556" w:rsidRPr="00311992">
              <w:t>3 905,4</w:t>
            </w:r>
            <w:r w:rsidR="00A12D30" w:rsidRPr="00311992">
              <w:t xml:space="preserve"> = </w:t>
            </w:r>
            <w:r w:rsidRPr="00311992">
              <w:t>2,44</w:t>
            </w:r>
          </w:p>
          <w:p w:rsidR="00A12D30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</w:p>
          <w:p w:rsidR="00311992" w:rsidRPr="00311992" w:rsidRDefault="00311992" w:rsidP="007C593F">
            <w:pPr>
              <w:pStyle w:val="ad"/>
              <w:spacing w:before="0" w:beforeAutospacing="0" w:after="0" w:afterAutospacing="0" w:line="360" w:lineRule="auto"/>
              <w:jc w:val="center"/>
            </w:pPr>
          </w:p>
          <w:p w:rsidR="00A12D30" w:rsidRPr="00311992" w:rsidRDefault="008F339E" w:rsidP="007C593F">
            <w:pPr>
              <w:pStyle w:val="ad"/>
              <w:spacing w:before="0" w:beforeAutospacing="0" w:after="0" w:afterAutospacing="0" w:line="360" w:lineRule="auto"/>
              <w:jc w:val="center"/>
            </w:pPr>
            <w:r w:rsidRPr="00311992">
              <w:t>4 333,95</w:t>
            </w:r>
            <w:r w:rsidR="00A12D30" w:rsidRPr="00311992">
              <w:t>/ 1</w:t>
            </w:r>
            <w:r w:rsidRPr="00311992">
              <w:t>0 197,77</w:t>
            </w:r>
            <w:r w:rsidR="00A12D30" w:rsidRPr="00311992">
              <w:t xml:space="preserve"> = </w:t>
            </w:r>
            <w:r w:rsidRPr="00311992">
              <w:t>0,42</w:t>
            </w: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</w:pP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</w:pPr>
          </w:p>
          <w:p w:rsidR="00A12D30" w:rsidRPr="007C593F" w:rsidRDefault="005D542A" w:rsidP="007C593F">
            <w:pPr>
              <w:pStyle w:val="ad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7C593F">
              <w:rPr>
                <w:b/>
              </w:rPr>
              <w:t>1,02</w:t>
            </w:r>
          </w:p>
          <w:p w:rsidR="00A12D30" w:rsidRPr="00311992" w:rsidRDefault="00A12D30" w:rsidP="007C593F">
            <w:pPr>
              <w:pStyle w:val="ad"/>
              <w:spacing w:before="0" w:beforeAutospacing="0" w:after="0" w:afterAutospacing="0" w:line="360" w:lineRule="auto"/>
              <w:jc w:val="center"/>
            </w:pPr>
          </w:p>
        </w:tc>
      </w:tr>
    </w:tbl>
    <w:p w:rsidR="00A12D30" w:rsidRPr="00311992" w:rsidRDefault="00A12D30" w:rsidP="00311992">
      <w:pPr>
        <w:pStyle w:val="ad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391A60" w:rsidRPr="00311992" w:rsidRDefault="00A12D30" w:rsidP="00311992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1992">
        <w:rPr>
          <w:sz w:val="28"/>
          <w:szCs w:val="28"/>
        </w:rPr>
        <w:t>В соответствии с формулой (</w:t>
      </w:r>
      <w:r w:rsidR="00306654" w:rsidRPr="00311992">
        <w:rPr>
          <w:sz w:val="28"/>
          <w:szCs w:val="28"/>
        </w:rPr>
        <w:t>4</w:t>
      </w:r>
      <w:r w:rsidRPr="00311992">
        <w:rPr>
          <w:sz w:val="28"/>
          <w:szCs w:val="28"/>
        </w:rPr>
        <w:t xml:space="preserve">.1) индекс загрязнения составил </w:t>
      </w:r>
      <w:r w:rsidR="00F2751A" w:rsidRPr="00311992">
        <w:rPr>
          <w:sz w:val="28"/>
          <w:szCs w:val="28"/>
        </w:rPr>
        <w:t>1,02</w:t>
      </w:r>
      <w:r w:rsidRPr="00311992">
        <w:rPr>
          <w:sz w:val="28"/>
          <w:szCs w:val="28"/>
        </w:rPr>
        <w:t xml:space="preserve">. Это означает, что в целом за период хозяйственного использования территории </w:t>
      </w:r>
      <w:r w:rsidR="00F2751A" w:rsidRPr="00311992">
        <w:rPr>
          <w:sz w:val="28"/>
          <w:szCs w:val="28"/>
        </w:rPr>
        <w:t>города Сургута</w:t>
      </w:r>
      <w:r w:rsidRPr="00311992">
        <w:rPr>
          <w:sz w:val="28"/>
          <w:szCs w:val="28"/>
        </w:rPr>
        <w:t xml:space="preserve"> е</w:t>
      </w:r>
      <w:r w:rsidR="00F2751A" w:rsidRPr="00311992">
        <w:rPr>
          <w:sz w:val="28"/>
          <w:szCs w:val="28"/>
        </w:rPr>
        <w:t>е</w:t>
      </w:r>
      <w:r w:rsidRPr="00311992">
        <w:rPr>
          <w:sz w:val="28"/>
          <w:szCs w:val="28"/>
        </w:rPr>
        <w:t xml:space="preserve"> экологическое состояние ухудшилось по сравнению с фоном </w:t>
      </w:r>
      <w:r w:rsidR="00F2751A" w:rsidRPr="00311992">
        <w:rPr>
          <w:sz w:val="28"/>
          <w:szCs w:val="28"/>
        </w:rPr>
        <w:t>на более чем 100 процентов или в 1,02 раз. Очень сильно пострадали земли водного фонда и земли промышленности-они практически полностью изменены, поскольку Сургут – это промышленный центр Ханты-Мансийского Автономного Округа и даже по структуре территории в нем преобладает участок занятый масштабными промышленными объектами.</w:t>
      </w:r>
      <w:r w:rsidR="00391A60" w:rsidRPr="00311992">
        <w:rPr>
          <w:sz w:val="28"/>
          <w:szCs w:val="28"/>
        </w:rPr>
        <w:t xml:space="preserve"> Велика нагрузка на земли поселений – поскольку скученность населения на определенной территории высока за счет использования многоэтажных строений.</w:t>
      </w:r>
      <w:r w:rsidR="00F2751A" w:rsidRPr="00311992">
        <w:rPr>
          <w:sz w:val="28"/>
          <w:szCs w:val="28"/>
        </w:rPr>
        <w:t xml:space="preserve"> </w:t>
      </w:r>
      <w:r w:rsidR="00391A60" w:rsidRPr="00311992">
        <w:rPr>
          <w:sz w:val="28"/>
          <w:szCs w:val="28"/>
        </w:rPr>
        <w:t xml:space="preserve">Более чем на 100 процентов были изменены земли лесного фонда и земли сельскохозяйственного назначения – это говорит о высокой урбанизированности территории, что является типичным для северных городов. Приоритетность же восстановления земель выглядит следующим образом: земли поселений, лесного фонда, земли сельскохозяйственного назначения, водного и промышленности. </w:t>
      </w:r>
    </w:p>
    <w:p w:rsidR="00391A60" w:rsidRPr="00C56657" w:rsidRDefault="00391A60" w:rsidP="00E8378D">
      <w:pPr>
        <w:spacing w:line="360" w:lineRule="auto"/>
        <w:ind w:firstLine="709"/>
        <w:jc w:val="both"/>
        <w:rPr>
          <w:sz w:val="28"/>
          <w:szCs w:val="28"/>
        </w:rPr>
      </w:pPr>
      <w:r w:rsidRPr="00C56657">
        <w:rPr>
          <w:sz w:val="28"/>
          <w:szCs w:val="28"/>
        </w:rPr>
        <w:t>К основным и обязательным мероприятиям можно отнести:</w:t>
      </w:r>
    </w:p>
    <w:p w:rsidR="00391A60" w:rsidRPr="00C56657" w:rsidRDefault="00391A60" w:rsidP="00E8378D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56657">
        <w:rPr>
          <w:sz w:val="28"/>
          <w:szCs w:val="28"/>
        </w:rPr>
        <w:t xml:space="preserve"> рекультивация загрязненных земель;</w:t>
      </w:r>
    </w:p>
    <w:p w:rsidR="00391A60" w:rsidRPr="00C56657" w:rsidRDefault="00391A60" w:rsidP="00E8378D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56657">
        <w:rPr>
          <w:sz w:val="28"/>
          <w:szCs w:val="28"/>
        </w:rPr>
        <w:t xml:space="preserve"> </w:t>
      </w:r>
      <w:r w:rsidR="00306654">
        <w:rPr>
          <w:sz w:val="28"/>
          <w:szCs w:val="28"/>
        </w:rPr>
        <w:t>Строительство ливневой канализации, очистка</w:t>
      </w:r>
      <w:r w:rsidRPr="00C56657">
        <w:rPr>
          <w:sz w:val="28"/>
          <w:szCs w:val="28"/>
        </w:rPr>
        <w:t xml:space="preserve"> сточных вод;</w:t>
      </w:r>
    </w:p>
    <w:p w:rsidR="00391A60" w:rsidRPr="00C56657" w:rsidRDefault="00391A60" w:rsidP="00E8378D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56657">
        <w:rPr>
          <w:sz w:val="28"/>
          <w:szCs w:val="28"/>
        </w:rPr>
        <w:t>установка фильтров на все выхлопные установки, чтобы уменьшить загрязнение атмосферного воздуха;</w:t>
      </w:r>
    </w:p>
    <w:p w:rsidR="00391A60" w:rsidRDefault="00391A60" w:rsidP="00E8378D">
      <w:pPr>
        <w:pStyle w:val="a7"/>
        <w:numPr>
          <w:ilvl w:val="0"/>
          <w:numId w:val="7"/>
        </w:numPr>
        <w:spacing w:line="360" w:lineRule="auto"/>
        <w:ind w:left="0" w:firstLine="709"/>
        <w:jc w:val="both"/>
      </w:pPr>
      <w:r w:rsidRPr="00C56657">
        <w:rPr>
          <w:sz w:val="28"/>
          <w:szCs w:val="28"/>
        </w:rPr>
        <w:t>высадк</w:t>
      </w:r>
      <w:r w:rsidR="00306654">
        <w:rPr>
          <w:sz w:val="28"/>
          <w:szCs w:val="28"/>
        </w:rPr>
        <w:t>а</w:t>
      </w:r>
      <w:r w:rsidRPr="00C56657">
        <w:rPr>
          <w:sz w:val="28"/>
          <w:szCs w:val="28"/>
        </w:rPr>
        <w:t xml:space="preserve"> деревьев</w:t>
      </w:r>
      <w:r w:rsidRPr="00E76F9F">
        <w:t>.</w:t>
      </w:r>
    </w:p>
    <w:p w:rsidR="00391A60" w:rsidRDefault="00391A60" w:rsidP="0030665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p w:rsidR="00391A60" w:rsidRPr="00AD27C5" w:rsidRDefault="00600B60" w:rsidP="00AD27C5">
      <w:pPr>
        <w:pStyle w:val="a7"/>
        <w:spacing w:line="360" w:lineRule="auto"/>
        <w:ind w:left="0" w:firstLine="709"/>
        <w:jc w:val="both"/>
        <w:outlineLvl w:val="1"/>
        <w:rPr>
          <w:b/>
          <w:sz w:val="28"/>
          <w:szCs w:val="28"/>
        </w:rPr>
      </w:pPr>
      <w:bookmarkStart w:id="6" w:name="_Toc245561303"/>
      <w:r>
        <w:rPr>
          <w:b/>
          <w:sz w:val="28"/>
          <w:szCs w:val="28"/>
        </w:rPr>
        <w:t>4</w:t>
      </w:r>
      <w:r w:rsidR="00391A60">
        <w:rPr>
          <w:b/>
          <w:sz w:val="28"/>
          <w:szCs w:val="28"/>
        </w:rPr>
        <w:t xml:space="preserve">.2. </w:t>
      </w:r>
      <w:r w:rsidR="00391A60" w:rsidRPr="00E411C8">
        <w:rPr>
          <w:b/>
          <w:sz w:val="28"/>
          <w:szCs w:val="28"/>
        </w:rPr>
        <w:t>Оценка эколого-экономического ущерба при загрязнении открытых водных объектов в результате сбросов аварийно химически опасных веществ</w:t>
      </w:r>
      <w:bookmarkEnd w:id="6"/>
    </w:p>
    <w:p w:rsidR="00391A60" w:rsidRPr="00FF5A69" w:rsidRDefault="00391A60" w:rsidP="004662A1">
      <w:pPr>
        <w:pStyle w:val="a7"/>
        <w:spacing w:line="360" w:lineRule="auto"/>
        <w:ind w:left="0" w:firstLine="708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В соответствии с федеральным законом РФ «Об охране окружающей среды» негативное воздействие на окружающую среду является платным  и внесение платы за указанное воздействие не освобождает субъектов хозяйственной и иной деятельности от выполнения мероприятий по охране окружающей среды и возмещения вреда, ей нанесенного. В  рамках действующего законодательства структура эколого-экономического ущерба, связанного с воздействием аварийно химически опасных веществ (АХОВ) на окружающую среду, может быть представлена в виде:  Ц</w:t>
      </w:r>
      <w:r w:rsidRPr="00FF5A69">
        <w:rPr>
          <w:sz w:val="28"/>
          <w:szCs w:val="28"/>
          <w:vertAlign w:val="subscript"/>
        </w:rPr>
        <w:t>ущерб</w:t>
      </w:r>
      <w:r w:rsidRPr="00FF5A69">
        <w:rPr>
          <w:sz w:val="28"/>
          <w:szCs w:val="28"/>
        </w:rPr>
        <w:t>=Ц</w:t>
      </w:r>
      <w:r w:rsidRPr="00FF5A69">
        <w:rPr>
          <w:sz w:val="28"/>
          <w:szCs w:val="28"/>
          <w:vertAlign w:val="subscript"/>
        </w:rPr>
        <w:t>экол</w:t>
      </w:r>
      <w:r w:rsidRPr="00FF5A69">
        <w:rPr>
          <w:sz w:val="28"/>
          <w:szCs w:val="28"/>
        </w:rPr>
        <w:t>+Ц</w:t>
      </w:r>
      <w:r w:rsidRPr="00FF5A69">
        <w:rPr>
          <w:sz w:val="28"/>
          <w:szCs w:val="28"/>
          <w:vertAlign w:val="subscript"/>
        </w:rPr>
        <w:t>экон</w:t>
      </w:r>
      <w:r w:rsidRPr="00FF5A69">
        <w:rPr>
          <w:sz w:val="28"/>
          <w:szCs w:val="28"/>
        </w:rPr>
        <w:t xml:space="preserve">, </w:t>
      </w:r>
    </w:p>
    <w:p w:rsidR="00391A60" w:rsidRPr="00FF5A69" w:rsidRDefault="00391A60" w:rsidP="004662A1">
      <w:pPr>
        <w:pStyle w:val="a7"/>
        <w:spacing w:line="360" w:lineRule="auto"/>
        <w:ind w:left="0" w:firstLine="708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где Ц</w:t>
      </w:r>
      <w:r w:rsidRPr="00FF5A69">
        <w:rPr>
          <w:sz w:val="28"/>
          <w:szCs w:val="28"/>
          <w:vertAlign w:val="subscript"/>
        </w:rPr>
        <w:t>экол</w:t>
      </w:r>
      <w:r w:rsidRPr="00FF5A69">
        <w:rPr>
          <w:sz w:val="28"/>
          <w:szCs w:val="28"/>
        </w:rPr>
        <w:t xml:space="preserve">  - затраты на реабилитацию загрязненной территории или плата за нанесение вреда окружающей  среде; </w:t>
      </w:r>
    </w:p>
    <w:p w:rsidR="00391A60" w:rsidRPr="00FF5A69" w:rsidRDefault="00391A60" w:rsidP="004662A1">
      <w:pPr>
        <w:pStyle w:val="a7"/>
        <w:spacing w:line="360" w:lineRule="auto"/>
        <w:ind w:left="0" w:firstLine="708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Ц</w:t>
      </w:r>
      <w:r w:rsidRPr="00FF5A69">
        <w:rPr>
          <w:sz w:val="28"/>
          <w:szCs w:val="28"/>
          <w:vertAlign w:val="subscript"/>
        </w:rPr>
        <w:t>экон</w:t>
      </w:r>
      <w:r w:rsidRPr="00FF5A69">
        <w:rPr>
          <w:sz w:val="28"/>
          <w:szCs w:val="28"/>
        </w:rPr>
        <w:t xml:space="preserve"> – затраты на ликвидацию последствий чрезвычайных ситуаций, восстановления объектов и сооружений, расположенных на загрязненной территории.</w:t>
      </w:r>
    </w:p>
    <w:p w:rsidR="00391A60" w:rsidRPr="00FF5A69" w:rsidRDefault="00391A60" w:rsidP="004662A1">
      <w:pPr>
        <w:pStyle w:val="a7"/>
        <w:tabs>
          <w:tab w:val="left" w:pos="709"/>
        </w:tabs>
        <w:spacing w:line="360" w:lineRule="auto"/>
        <w:ind w:left="0"/>
        <w:jc w:val="both"/>
        <w:rPr>
          <w:sz w:val="28"/>
          <w:szCs w:val="28"/>
        </w:rPr>
      </w:pPr>
      <w:r w:rsidRPr="00FF5A69">
        <w:rPr>
          <w:sz w:val="28"/>
          <w:szCs w:val="28"/>
        </w:rPr>
        <w:tab/>
        <w:t>При оценке эколого-экономического ущерба вследствие крупномасшабного  сброса АХОВ в открытые водные объекты могут быть предусмотрены дополнительные санкции з</w:t>
      </w:r>
      <w:r>
        <w:rPr>
          <w:sz w:val="28"/>
          <w:szCs w:val="28"/>
        </w:rPr>
        <w:t>а</w:t>
      </w:r>
      <w:r w:rsidRPr="00FF5A69">
        <w:rPr>
          <w:sz w:val="28"/>
          <w:szCs w:val="28"/>
        </w:rPr>
        <w:t xml:space="preserve"> нанесение вреда животному и растительному миру и ущерба, связанного с нарушением водохозяйственной деятельности и рыбного промысла. Поэтому для оценки эколого-экономического ущерба при крупномасштабных сбросах АХОВ представляется целесообразным установить на рассмотрение следующих составляющих эколого-экономического ущерба:</w:t>
      </w:r>
    </w:p>
    <w:p w:rsidR="00391A60" w:rsidRPr="00FF5A69" w:rsidRDefault="00391A60" w:rsidP="004662A1">
      <w:pPr>
        <w:pStyle w:val="a7"/>
        <w:numPr>
          <w:ilvl w:val="0"/>
          <w:numId w:val="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плату за сбросы загрязняющих вещ</w:t>
      </w:r>
      <w:r>
        <w:rPr>
          <w:sz w:val="28"/>
          <w:szCs w:val="28"/>
        </w:rPr>
        <w:t>е</w:t>
      </w:r>
      <w:r w:rsidRPr="00FF5A69">
        <w:rPr>
          <w:sz w:val="28"/>
          <w:szCs w:val="28"/>
        </w:rPr>
        <w:t>ств в поверхностные водные объекты;</w:t>
      </w:r>
    </w:p>
    <w:p w:rsidR="00391A60" w:rsidRPr="00FF5A69" w:rsidRDefault="00391A60" w:rsidP="004662A1">
      <w:pPr>
        <w:pStyle w:val="a7"/>
        <w:numPr>
          <w:ilvl w:val="0"/>
          <w:numId w:val="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размер вреда, причиненного растительному и животному миру;</w:t>
      </w:r>
    </w:p>
    <w:p w:rsidR="00391A60" w:rsidRPr="00FF5A69" w:rsidRDefault="00391A60" w:rsidP="004662A1">
      <w:pPr>
        <w:pStyle w:val="a7"/>
        <w:numPr>
          <w:ilvl w:val="0"/>
          <w:numId w:val="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размер понесенных убытков, включая упущенную выгоду;</w:t>
      </w:r>
    </w:p>
    <w:p w:rsidR="00391A60" w:rsidRPr="00FF5A69" w:rsidRDefault="00391A60" w:rsidP="004662A1">
      <w:pPr>
        <w:pStyle w:val="a7"/>
        <w:tabs>
          <w:tab w:val="left" w:pos="709"/>
        </w:tabs>
        <w:spacing w:line="360" w:lineRule="auto"/>
        <w:ind w:left="360"/>
        <w:jc w:val="both"/>
        <w:rPr>
          <w:sz w:val="28"/>
          <w:szCs w:val="28"/>
        </w:rPr>
      </w:pPr>
      <w:r w:rsidRPr="00FF5A69">
        <w:rPr>
          <w:sz w:val="28"/>
          <w:szCs w:val="28"/>
        </w:rPr>
        <w:tab/>
        <w:t>Оценку эколого-экономического ущерба можно привести в четыре этапа:</w:t>
      </w:r>
    </w:p>
    <w:p w:rsidR="00391A60" w:rsidRPr="00FF5A69" w:rsidRDefault="00391A60" w:rsidP="004662A1">
      <w:pPr>
        <w:pStyle w:val="a7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оценка количества АХОВ, поступившего при аварии в водный объект;</w:t>
      </w:r>
    </w:p>
    <w:p w:rsidR="00391A60" w:rsidRPr="00FF5A69" w:rsidRDefault="00391A60" w:rsidP="004662A1">
      <w:pPr>
        <w:pStyle w:val="a7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оценка распределения загрязняющей примеси в пространстве и во времени;</w:t>
      </w:r>
    </w:p>
    <w:p w:rsidR="00391A60" w:rsidRPr="00FF5A69" w:rsidRDefault="00391A60" w:rsidP="004662A1">
      <w:pPr>
        <w:pStyle w:val="a7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определение области (в пространстве и во времени) с неприемлимыми значениями концентрации АХОВ и анализ возможных последствий загрязнения;</w:t>
      </w:r>
    </w:p>
    <w:p w:rsidR="00391A60" w:rsidRPr="00FF5A69" w:rsidRDefault="00391A60" w:rsidP="004662A1">
      <w:pPr>
        <w:pStyle w:val="a7"/>
        <w:numPr>
          <w:ilvl w:val="0"/>
          <w:numId w:val="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расчет экономических показателей;</w:t>
      </w:r>
    </w:p>
    <w:p w:rsidR="00391A60" w:rsidRPr="00FF5A69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  <w:vertAlign w:val="subscript"/>
        </w:rPr>
      </w:pPr>
      <w:r w:rsidRPr="00FF5A69">
        <w:rPr>
          <w:sz w:val="28"/>
          <w:szCs w:val="28"/>
        </w:rPr>
        <w:t>В большинстве случаев общее количество (масса) сброса является основным показателем опасности чрезвычайной ситуации.  Общ</w:t>
      </w:r>
      <w:r>
        <w:rPr>
          <w:sz w:val="28"/>
          <w:szCs w:val="28"/>
        </w:rPr>
        <w:t>ее количество (масса) сброса яв</w:t>
      </w:r>
      <w:r w:rsidRPr="00FF5A69">
        <w:rPr>
          <w:sz w:val="28"/>
          <w:szCs w:val="28"/>
        </w:rPr>
        <w:t>ляется определяющим фактором по установлению величины платы за сброс в поверхностные водные объекты: С</w:t>
      </w:r>
      <w:r w:rsidRPr="00FF5A69">
        <w:rPr>
          <w:sz w:val="28"/>
          <w:szCs w:val="28"/>
          <w:vertAlign w:val="subscript"/>
        </w:rPr>
        <w:t>пов</w:t>
      </w:r>
      <w:r w:rsidRPr="00FF5A69">
        <w:rPr>
          <w:sz w:val="28"/>
          <w:szCs w:val="28"/>
        </w:rPr>
        <w:t>=К*К</w:t>
      </w:r>
      <w:r w:rsidRPr="00FF5A69">
        <w:rPr>
          <w:sz w:val="28"/>
          <w:szCs w:val="28"/>
          <w:vertAlign w:val="subscript"/>
        </w:rPr>
        <w:t>эв</w:t>
      </w:r>
      <w:r w:rsidRPr="00FF5A69">
        <w:rPr>
          <w:sz w:val="28"/>
          <w:szCs w:val="28"/>
        </w:rPr>
        <w:t>*К</w:t>
      </w:r>
      <w:r w:rsidRPr="00FF5A69">
        <w:rPr>
          <w:sz w:val="28"/>
          <w:szCs w:val="28"/>
          <w:vertAlign w:val="subscript"/>
        </w:rPr>
        <w:t>инд</w:t>
      </w:r>
      <w:r w:rsidRPr="00FF5A69">
        <w:rPr>
          <w:sz w:val="28"/>
          <w:szCs w:val="28"/>
        </w:rPr>
        <w:t>*Н</w:t>
      </w:r>
      <w:r w:rsidRPr="00FF5A69">
        <w:rPr>
          <w:sz w:val="28"/>
          <w:szCs w:val="28"/>
          <w:vertAlign w:val="subscript"/>
        </w:rPr>
        <w:t>баз</w:t>
      </w:r>
      <w:r w:rsidRPr="00FF5A69">
        <w:rPr>
          <w:sz w:val="28"/>
          <w:szCs w:val="28"/>
        </w:rPr>
        <w:t>*М</w:t>
      </w:r>
      <w:r w:rsidRPr="00FF5A69">
        <w:rPr>
          <w:sz w:val="28"/>
          <w:szCs w:val="28"/>
          <w:vertAlign w:val="subscript"/>
        </w:rPr>
        <w:t>вод</w:t>
      </w:r>
    </w:p>
    <w:p w:rsidR="00391A60" w:rsidRPr="00FF5A69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где: М</w:t>
      </w:r>
      <w:r w:rsidRPr="00FF5A69">
        <w:rPr>
          <w:sz w:val="28"/>
          <w:szCs w:val="28"/>
          <w:vertAlign w:val="subscript"/>
        </w:rPr>
        <w:t>вод</w:t>
      </w:r>
      <w:r w:rsidRPr="00FF5A69">
        <w:rPr>
          <w:sz w:val="28"/>
          <w:szCs w:val="28"/>
        </w:rPr>
        <w:t xml:space="preserve"> – масса загрязняющего вещества, поступившего в поверхностный водный объект, т;</w:t>
      </w:r>
    </w:p>
    <w:p w:rsidR="00391A60" w:rsidRPr="00FF5A69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Н</w:t>
      </w:r>
      <w:r w:rsidRPr="00FF5A69">
        <w:rPr>
          <w:sz w:val="28"/>
          <w:szCs w:val="28"/>
          <w:vertAlign w:val="subscript"/>
        </w:rPr>
        <w:t>баз</w:t>
      </w:r>
      <w:r w:rsidRPr="00FF5A69">
        <w:rPr>
          <w:sz w:val="28"/>
          <w:szCs w:val="28"/>
        </w:rPr>
        <w:t xml:space="preserve"> – базовый норматив платы за сброс в водный объект одной тонны загрязняющего вещества;</w:t>
      </w:r>
    </w:p>
    <w:p w:rsidR="00391A60" w:rsidRPr="00FF5A69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К</w:t>
      </w:r>
      <w:r w:rsidRPr="00FF5A69">
        <w:rPr>
          <w:sz w:val="28"/>
          <w:szCs w:val="28"/>
          <w:vertAlign w:val="subscript"/>
        </w:rPr>
        <w:t>инд</w:t>
      </w:r>
      <w:r w:rsidRPr="00FF5A69">
        <w:rPr>
          <w:sz w:val="28"/>
          <w:szCs w:val="28"/>
        </w:rPr>
        <w:t xml:space="preserve"> – коэффициент индексации платы за загрязнение;</w:t>
      </w:r>
    </w:p>
    <w:p w:rsidR="00391A60" w:rsidRPr="00FF5A69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К</w:t>
      </w:r>
      <w:r w:rsidRPr="00FF5A69">
        <w:rPr>
          <w:sz w:val="28"/>
          <w:szCs w:val="28"/>
          <w:vertAlign w:val="subscript"/>
        </w:rPr>
        <w:t>эв</w:t>
      </w:r>
      <w:r w:rsidRPr="00FF5A69">
        <w:rPr>
          <w:sz w:val="28"/>
          <w:szCs w:val="28"/>
        </w:rPr>
        <w:t xml:space="preserve"> – коэффициент экологической ситуации и экологической значимости состояния поверхностных водных объектов по бассейнам морей и основных рек;</w:t>
      </w:r>
    </w:p>
    <w:p w:rsidR="00391A60" w:rsidRPr="00FF5A69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К – повышающий коэффициент за сверхлимитные сбросы загрязняющих веществ.</w:t>
      </w:r>
    </w:p>
    <w:p w:rsidR="00391A60" w:rsidRPr="00FF5A69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5A69">
        <w:rPr>
          <w:sz w:val="28"/>
          <w:szCs w:val="28"/>
        </w:rPr>
        <w:t xml:space="preserve">Основным загрязняющим веществом </w:t>
      </w:r>
      <w:r w:rsidR="00AE5DE8">
        <w:rPr>
          <w:sz w:val="28"/>
          <w:szCs w:val="28"/>
        </w:rPr>
        <w:t>в округе в целом и в отдельных его городах являются</w:t>
      </w:r>
      <w:r w:rsidRPr="00FF5A69">
        <w:rPr>
          <w:sz w:val="28"/>
          <w:szCs w:val="28"/>
        </w:rPr>
        <w:t xml:space="preserve"> нефтепродукты</w:t>
      </w:r>
      <w:r w:rsidR="00AE5DE8">
        <w:rPr>
          <w:sz w:val="28"/>
          <w:szCs w:val="28"/>
        </w:rPr>
        <w:t>.</w:t>
      </w:r>
    </w:p>
    <w:p w:rsidR="00391A60" w:rsidRPr="00FF5A69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5A69">
        <w:rPr>
          <w:sz w:val="28"/>
          <w:szCs w:val="28"/>
        </w:rPr>
        <w:t xml:space="preserve">В результате аварии в поверхностные воды </w:t>
      </w:r>
      <w:r w:rsidR="00E8378D">
        <w:rPr>
          <w:sz w:val="28"/>
          <w:szCs w:val="28"/>
        </w:rPr>
        <w:t>города Сургута</w:t>
      </w:r>
      <w:r w:rsidRPr="00FF5A69">
        <w:rPr>
          <w:sz w:val="28"/>
          <w:szCs w:val="28"/>
        </w:rPr>
        <w:t xml:space="preserve"> попало </w:t>
      </w:r>
      <w:r w:rsidR="00E8378D">
        <w:rPr>
          <w:sz w:val="28"/>
          <w:szCs w:val="28"/>
        </w:rPr>
        <w:t>0,01</w:t>
      </w:r>
      <w:r w:rsidRPr="00FF5A69">
        <w:rPr>
          <w:sz w:val="28"/>
          <w:szCs w:val="28"/>
        </w:rPr>
        <w:t xml:space="preserve"> т нефти и нефтепродуктов (табл. 1), т.е. М</w:t>
      </w:r>
      <w:r w:rsidRPr="00FF5A69">
        <w:rPr>
          <w:sz w:val="28"/>
          <w:szCs w:val="28"/>
          <w:vertAlign w:val="subscript"/>
        </w:rPr>
        <w:t>вод</w:t>
      </w:r>
      <w:r w:rsidRPr="00FF5A69">
        <w:rPr>
          <w:sz w:val="28"/>
          <w:szCs w:val="28"/>
        </w:rPr>
        <w:t>=</w:t>
      </w:r>
      <w:r w:rsidR="00181634">
        <w:rPr>
          <w:sz w:val="28"/>
          <w:szCs w:val="28"/>
        </w:rPr>
        <w:t>0,01</w:t>
      </w:r>
      <w:r w:rsidRPr="00FF5A69">
        <w:rPr>
          <w:sz w:val="28"/>
          <w:szCs w:val="28"/>
        </w:rPr>
        <w:t xml:space="preserve"> т. Базовый норматив платы за сброс в водный объект одной тонны загрязняющего вещества равен 44350 </w:t>
      </w:r>
      <w:r>
        <w:rPr>
          <w:sz w:val="28"/>
          <w:szCs w:val="28"/>
        </w:rPr>
        <w:t xml:space="preserve">р. </w:t>
      </w:r>
      <w:r w:rsidRPr="00D61B13">
        <w:rPr>
          <w:sz w:val="28"/>
          <w:szCs w:val="28"/>
        </w:rPr>
        <w:t>[</w:t>
      </w:r>
      <w:r w:rsidR="003D2FBA" w:rsidRPr="003D2FBA">
        <w:rPr>
          <w:sz w:val="28"/>
          <w:szCs w:val="28"/>
        </w:rPr>
        <w:t>7</w:t>
      </w:r>
      <w:r w:rsidRPr="00D61B13">
        <w:rPr>
          <w:sz w:val="28"/>
          <w:szCs w:val="28"/>
        </w:rPr>
        <w:t>].</w:t>
      </w:r>
      <w:r w:rsidRPr="00FF5A6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F5A69">
        <w:rPr>
          <w:sz w:val="28"/>
          <w:szCs w:val="28"/>
        </w:rPr>
        <w:t xml:space="preserve">оэффициент индексации платы за загрязнение равен 1. </w:t>
      </w:r>
      <w:r>
        <w:rPr>
          <w:sz w:val="28"/>
          <w:szCs w:val="28"/>
        </w:rPr>
        <w:t>К</w:t>
      </w:r>
      <w:r w:rsidRPr="00FF5A69">
        <w:rPr>
          <w:sz w:val="28"/>
          <w:szCs w:val="28"/>
        </w:rPr>
        <w:t xml:space="preserve">оэффициент экологической ситуации и экологической значимости состояния поверхностных водных объектов по бассейнам морей и основных рек равен 1,2 </w:t>
      </w:r>
      <w:r w:rsidRPr="00D61B13">
        <w:rPr>
          <w:sz w:val="28"/>
          <w:szCs w:val="28"/>
        </w:rPr>
        <w:t>[2</w:t>
      </w:r>
      <w:r>
        <w:rPr>
          <w:sz w:val="28"/>
          <w:szCs w:val="28"/>
        </w:rPr>
        <w:t>1</w:t>
      </w:r>
      <w:r w:rsidRPr="00D61B13">
        <w:rPr>
          <w:sz w:val="28"/>
          <w:szCs w:val="28"/>
        </w:rPr>
        <w:t xml:space="preserve">]. </w:t>
      </w:r>
    </w:p>
    <w:p w:rsidR="00391A60" w:rsidRPr="00FF5A69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С</w:t>
      </w:r>
      <w:r w:rsidRPr="00FF5A69">
        <w:rPr>
          <w:sz w:val="28"/>
          <w:szCs w:val="28"/>
          <w:vertAlign w:val="subscript"/>
        </w:rPr>
        <w:t>пов</w:t>
      </w:r>
      <w:r w:rsidRPr="00FF5A69">
        <w:rPr>
          <w:sz w:val="28"/>
          <w:szCs w:val="28"/>
        </w:rPr>
        <w:t>=1,2*1*44350*</w:t>
      </w:r>
      <w:r w:rsidR="00E8378D">
        <w:rPr>
          <w:sz w:val="28"/>
          <w:szCs w:val="28"/>
        </w:rPr>
        <w:t>0,01</w:t>
      </w:r>
      <w:r w:rsidRPr="00FF5A69">
        <w:rPr>
          <w:sz w:val="28"/>
          <w:szCs w:val="28"/>
        </w:rPr>
        <w:t>=</w:t>
      </w:r>
      <w:r w:rsidR="00E8378D">
        <w:rPr>
          <w:sz w:val="28"/>
          <w:szCs w:val="28"/>
        </w:rPr>
        <w:t>532,2 р. (плата за сброс).</w:t>
      </w:r>
    </w:p>
    <w:p w:rsidR="00391A60" w:rsidRPr="00A637D8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center"/>
        <w:rPr>
          <w:sz w:val="28"/>
          <w:szCs w:val="28"/>
        </w:rPr>
      </w:pPr>
      <w:r w:rsidRPr="00FF5A69">
        <w:rPr>
          <w:sz w:val="28"/>
          <w:szCs w:val="28"/>
        </w:rPr>
        <w:t>Для оценки параметров пятна АХОВ целесообразно воспользоваться соотношением, описывающим изменение во времени концентрации примеси:</w:t>
      </w:r>
      <w:r w:rsidRPr="00D67003">
        <w:rPr>
          <w:rFonts w:ascii="Cambria Math" w:hAnsi="Cambria Math"/>
        </w:rPr>
        <w:br/>
      </w:r>
      <w:r w:rsidR="001969A3">
        <w:pict>
          <v:shape id="_x0000_i1032" type="#_x0000_t75" style="width:205.5pt;height:5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80EB2&quot;/&gt;&lt;wsp:rsid wsp:val=&quot;0002784C&quot;/&gt;&lt;wsp:rsid wsp:val=&quot;00153F20&quot;/&gt;&lt;wsp:rsid wsp:val=&quot;001542E9&quot;/&gt;&lt;wsp:rsid wsp:val=&quot;001706DD&quot;/&gt;&lt;wsp:rsid wsp:val=&quot;00181634&quot;/&gt;&lt;wsp:rsid wsp:val=&quot;001C0212&quot;/&gt;&lt;wsp:rsid wsp:val=&quot;001F4556&quot;/&gt;&lt;wsp:rsid wsp:val=&quot;00280EB2&quot;/&gt;&lt;wsp:rsid wsp:val=&quot;00292B85&quot;/&gt;&lt;wsp:rsid wsp:val=&quot;002D18DD&quot;/&gt;&lt;wsp:rsid wsp:val=&quot;002E7BC6&quot;/&gt;&lt;wsp:rsid wsp:val=&quot;003051A6&quot;/&gt;&lt;wsp:rsid wsp:val=&quot;00306654&quot;/&gt;&lt;wsp:rsid wsp:val=&quot;00311992&quot;/&gt;&lt;wsp:rsid wsp:val=&quot;00317B32&quot;/&gt;&lt;wsp:rsid wsp:val=&quot;00347632&quot;/&gt;&lt;wsp:rsid wsp:val=&quot;00361EB8&quot;/&gt;&lt;wsp:rsid wsp:val=&quot;00391A60&quot;/&gt;&lt;wsp:rsid wsp:val=&quot;003D2FBA&quot;/&gt;&lt;wsp:rsid wsp:val=&quot;003E31F4&quot;/&gt;&lt;wsp:rsid wsp:val=&quot;00427043&quot;/&gt;&lt;wsp:rsid wsp:val=&quot;004662A1&quot;/&gt;&lt;wsp:rsid wsp:val=&quot;004B1192&quot;/&gt;&lt;wsp:rsid wsp:val=&quot;0055654E&quot;/&gt;&lt;wsp:rsid wsp:val=&quot;00581E54&quot;/&gt;&lt;wsp:rsid wsp:val=&quot;00585774&quot;/&gt;&lt;wsp:rsid wsp:val=&quot;005D542A&quot;/&gt;&lt;wsp:rsid wsp:val=&quot;005E009E&quot;/&gt;&lt;wsp:rsid wsp:val=&quot;005F5A50&quot;/&gt;&lt;wsp:rsid wsp:val=&quot;00600B60&quot;/&gt;&lt;wsp:rsid wsp:val=&quot;00641EB5&quot;/&gt;&lt;wsp:rsid wsp:val=&quot;00676881&quot;/&gt;&lt;wsp:rsid wsp:val=&quot;006B3414&quot;/&gt;&lt;wsp:rsid wsp:val=&quot;00720227&quot;/&gt;&lt;wsp:rsid wsp:val=&quot;00790FC9&quot;/&gt;&lt;wsp:rsid wsp:val=&quot;007B3CA3&quot;/&gt;&lt;wsp:rsid wsp:val=&quot;007C593F&quot;/&gt;&lt;wsp:rsid wsp:val=&quot;0081127E&quot;/&gt;&lt;wsp:rsid wsp:val=&quot;00833541&quot;/&gt;&lt;wsp:rsid wsp:val=&quot;00850B47&quot;/&gt;&lt;wsp:rsid wsp:val=&quot;00854956&quot;/&gt;&lt;wsp:rsid wsp:val=&quot;008627A7&quot;/&gt;&lt;wsp:rsid wsp:val=&quot;008A09B1&quot;/&gt;&lt;wsp:rsid wsp:val=&quot;008D06E0&quot;/&gt;&lt;wsp:rsid wsp:val=&quot;008E243A&quot;/&gt;&lt;wsp:rsid wsp:val=&quot;008F339E&quot;/&gt;&lt;wsp:rsid wsp:val=&quot;00903E2E&quot;/&gt;&lt;wsp:rsid wsp:val=&quot;0090479C&quot;/&gt;&lt;wsp:rsid wsp:val=&quot;0091062A&quot;/&gt;&lt;wsp:rsid wsp:val=&quot;00970A4D&quot;/&gt;&lt;wsp:rsid wsp:val=&quot;009B646F&quot;/&gt;&lt;wsp:rsid wsp:val=&quot;009C1AA0&quot;/&gt;&lt;wsp:rsid wsp:val=&quot;009F7634&quot;/&gt;&lt;wsp:rsid wsp:val=&quot;00A1268A&quot;/&gt;&lt;wsp:rsid wsp:val=&quot;00A12D30&quot;/&gt;&lt;wsp:rsid wsp:val=&quot;00A51D9F&quot;/&gt;&lt;wsp:rsid wsp:val=&quot;00A57B6B&quot;/&gt;&lt;wsp:rsid wsp:val=&quot;00AA5809&quot;/&gt;&lt;wsp:rsid wsp:val=&quot;00AC67AD&quot;/&gt;&lt;wsp:rsid wsp:val=&quot;00AC7552&quot;/&gt;&lt;wsp:rsid wsp:val=&quot;00AD27C5&quot;/&gt;&lt;wsp:rsid wsp:val=&quot;00AE5DE8&quot;/&gt;&lt;wsp:rsid wsp:val=&quot;00B12C3A&quot;/&gt;&lt;wsp:rsid wsp:val=&quot;00B7280A&quot;/&gt;&lt;wsp:rsid wsp:val=&quot;00B9416B&quot;/&gt;&lt;wsp:rsid wsp:val=&quot;00BB48B6&quot;/&gt;&lt;wsp:rsid wsp:val=&quot;00BD013E&quot;/&gt;&lt;wsp:rsid wsp:val=&quot;00C02DC1&quot;/&gt;&lt;wsp:rsid wsp:val=&quot;00C1440E&quot;/&gt;&lt;wsp:rsid wsp:val=&quot;00C26AF0&quot;/&gt;&lt;wsp:rsid wsp:val=&quot;00C55A89&quot;/&gt;&lt;wsp:rsid wsp:val=&quot;00C61C28&quot;/&gt;&lt;wsp:rsid wsp:val=&quot;00CB30CF&quot;/&gt;&lt;wsp:rsid wsp:val=&quot;00D01325&quot;/&gt;&lt;wsp:rsid wsp:val=&quot;00D2608C&quot;/&gt;&lt;wsp:rsid wsp:val=&quot;00D3259E&quot;/&gt;&lt;wsp:rsid wsp:val=&quot;00D55702&quot;/&gt;&lt;wsp:rsid wsp:val=&quot;00D95022&quot;/&gt;&lt;wsp:rsid wsp:val=&quot;00DA0CC2&quot;/&gt;&lt;wsp:rsid wsp:val=&quot;00DB79E1&quot;/&gt;&lt;wsp:rsid wsp:val=&quot;00DD3B5E&quot;/&gt;&lt;wsp:rsid wsp:val=&quot;00DD4E6A&quot;/&gt;&lt;wsp:rsid wsp:val=&quot;00DE0F69&quot;/&gt;&lt;wsp:rsid wsp:val=&quot;00DF7A14&quot;/&gt;&lt;wsp:rsid wsp:val=&quot;00E2676F&quot;/&gt;&lt;wsp:rsid wsp:val=&quot;00E37A55&quot;/&gt;&lt;wsp:rsid wsp:val=&quot;00E670BF&quot;/&gt;&lt;wsp:rsid wsp:val=&quot;00E8378D&quot;/&gt;&lt;wsp:rsid wsp:val=&quot;00F119C4&quot;/&gt;&lt;wsp:rsid wsp:val=&quot;00F2751A&quot;/&gt;&lt;wsp:rsid wsp:val=&quot;00F74E44&quot;/&gt;&lt;wsp:rsid wsp:val=&quot;00FA64D7&quot;/&gt;&lt;/wsp:rsids&gt;&lt;/w:docPr&gt;&lt;w:body&gt;&lt;w:p wsp:rsidR=&quot;00000000&quot; wsp:rsidRDefault=&quot;008D06E0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=0,28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Рњ&lt;/m:t&gt;&lt;/m:r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W&lt;/m:t&gt;&lt;/m:r&gt;&lt;/m:e&gt;&lt;m:sub&gt;&lt;m:r&gt;&lt;w:rPr&gt;&lt;w:rFonts w:ascii=&quot;Cambria Math&quot; w:h-ansi=&quot;Cambria Math&quot;/&gt;&lt;wx:font wx:val=&quot;Cambria Math&quot;/&gt;&lt;w:i/&gt;&lt;/w:rPr&gt;&lt;m:t&gt;n&lt;/m:t&gt;&lt;/m:r&gt;&lt;/m:sub&gt;&lt;/m:sSub&gt;&lt;/m:den&gt;&lt;/m:f&gt;&lt;m:f&gt;&lt;m:fPr&gt;&lt;m:ctrlPr&gt;&lt;w:rPr&gt;&lt;w:rFonts w:ascii=&quot;Cambria Math&quot; w:h-ansi=&quot;Cambria Math&quot;/&gt;&lt;wx:font wx:val=&quot;Cambria Math&quot;/&gt;&lt;w:i/&gt;&lt;/w:rPr&gt;&lt;/m:ctrlPr&gt;&lt;/m:fPr&gt;&lt;m:num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L&lt;/m:t&gt;&lt;/m:r&gt;&lt;/m:e&gt;&lt;m:sub&gt;&lt;m:r&gt;&lt;w:rPr&gt;&lt;w:rFonts w:ascii=&quot;Cambria Math&quot; w:h-ansi=&quot;Cambria Math&quot;/&gt;&lt;wx:font wx:val=&quot;Cambria Math&quot;/&gt;&lt;w:i/&gt;&lt;/w:rPr&gt;&lt;m:t&gt;z&lt;/m:t&gt;&lt;/m:r&gt;&lt;/m:sub&gt;&lt;/m:sSub&gt;&lt;/m:e&gt;&lt;/m:rad&gt;&lt;/m:num&gt;&lt;m:den&gt;&lt;m:r&gt;&lt;w:rPr&gt;&lt;w:rFonts w:ascii=&quot;Cambria Math&quot; w:h-ansi=&quot;Cambria Math&quot;/&gt;&lt;wx:font wx:val=&quot;Cambria Math&quot;/&gt;&lt;w:i/&gt;&lt;/w:rPr&gt;&lt;m:t&gt;z&lt;/m:t&gt;&lt;/m:r&gt;&lt;/m:den&gt;&lt;/m:f&gt;&lt;m:r&gt;&lt;w:rPr&gt;&lt;w:rFonts w:ascii=&quot;Cambria Math&quot; w:h-ansi=&quot;Cambria Math&quot;/&gt;&lt;wx:font wx:val=&quot;Cambria Math&quot;/&gt;&lt;w:i/&gt;&lt;/w:rPr&gt;&lt;m:t&gt;exp&lt;/m:t&gt;&lt;/m:r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-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L&lt;/m:t&gt;&lt;/m:r&gt;&lt;/m:e&gt;&lt;m:sub&gt;&lt;m:r&gt;&lt;w:rPr&gt;&lt;w:rFonts w:ascii=&quot;Cambria Math&quot; w:h-ansi=&quot;Cambria Math&quot;/&gt;&lt;wx:font wx:val=&quot;Cambria Math&quot;/&gt;&lt;w:i/&gt;&lt;/w:rPr&gt;&lt;m:t&gt;z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1-&lt;/m:t&gt;&lt;/m:r&gt;&lt;m:rad&gt;&lt;m:radPr&gt;&lt;m:degHide m:val=&quot;on&quot;/&gt;&lt;m:ctrlPr&gt;&lt;w:rPr&gt;&lt;w:rFonts w:ascii=&quot;Cambria Math&quot; w:h-ansi=&quot;Cambria Math&quot;/&gt;&lt;wx:font wx:val=&quot;Cambria Math&quot;/&gt;&lt;w:i/&gt;&lt;/w:rPr&gt;&lt;/m:ctrlPr&gt;&lt;/m:radPr&gt;&lt;m:deg/&gt;&lt;m:e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t&lt;/m:t&gt;&lt;/m:r&gt;&lt;/m:num&gt;&lt;m:den&gt;&lt;m:r&gt;&lt;w:rPr&gt;&lt;w:rFonts w:ascii=&quot;Cambria Math&quot; w:h-ansi=&quot;Cambria Math&quot;/&gt;&lt;wx:font wx:val=&quot;Cambria Math&quot;/&gt;&lt;w:i/&gt;&lt;/w:rPr&gt;&lt;m:t&gt;z&lt;/m:t&gt;&lt;/m:r&gt;&lt;/m:den&gt;&lt;/m:f&gt;&lt;/m:e&gt;&lt;/m:rad&gt;&lt;/m:e&gt;&lt;/m:d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</w:p>
    <w:p w:rsidR="00181634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323DD">
        <w:rPr>
          <w:sz w:val="28"/>
          <w:szCs w:val="28"/>
        </w:rPr>
        <w:t xml:space="preserve"> котором</w:t>
      </w:r>
      <w:r>
        <w:rPr>
          <w:sz w:val="28"/>
          <w:szCs w:val="28"/>
        </w:rPr>
        <w:t>:</w:t>
      </w:r>
    </w:p>
    <w:p w:rsidR="00181634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 – масса растворимого АХОВ, попавшего в водоток; </w:t>
      </w:r>
    </w:p>
    <w:p w:rsidR="00181634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F323DD">
        <w:rPr>
          <w:sz w:val="28"/>
          <w:szCs w:val="28"/>
          <w:vertAlign w:val="subscript"/>
          <w:lang w:val="en-US"/>
        </w:rPr>
        <w:t>n</w:t>
      </w:r>
      <w:r w:rsidRPr="00F323D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объемный расход в рассматриваемом створе; </w:t>
      </w:r>
    </w:p>
    <w:p w:rsidR="00181634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- время, отсчитываемое с момента появления примеси в рассматриваемом створе; 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 w:rsidRPr="0039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L</w:t>
      </w:r>
      <w:r w:rsidRPr="00394D64">
        <w:rPr>
          <w:sz w:val="28"/>
          <w:szCs w:val="28"/>
          <w:vertAlign w:val="subscript"/>
          <w:lang w:val="en-US"/>
        </w:rPr>
        <w:t>z</w:t>
      </w:r>
      <w:r w:rsidRPr="00394D64">
        <w:rPr>
          <w:sz w:val="28"/>
          <w:szCs w:val="28"/>
        </w:rPr>
        <w:t xml:space="preserve"> </w:t>
      </w:r>
      <w:r>
        <w:rPr>
          <w:sz w:val="28"/>
          <w:szCs w:val="28"/>
        </w:rPr>
        <w:t>рассчитываются по формулам:</w:t>
      </w:r>
    </w:p>
    <w:p w:rsidR="00391A60" w:rsidRDefault="001969A3" w:rsidP="004662A1">
      <w:pPr>
        <w:pStyle w:val="a7"/>
        <w:tabs>
          <w:tab w:val="left" w:pos="142"/>
        </w:tabs>
        <w:spacing w:line="360" w:lineRule="auto"/>
        <w:ind w:left="0" w:firstLine="709"/>
        <w:jc w:val="center"/>
        <w:rPr>
          <w:lang w:val="en-US"/>
        </w:rPr>
      </w:pPr>
      <w:r>
        <w:pict>
          <v:shape id="_x0000_i1033" type="#_x0000_t75" style="width:110.2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80EB2&quot;/&gt;&lt;wsp:rsid wsp:val=&quot;0002784C&quot;/&gt;&lt;wsp:rsid wsp:val=&quot;00153F20&quot;/&gt;&lt;wsp:rsid wsp:val=&quot;001542E9&quot;/&gt;&lt;wsp:rsid wsp:val=&quot;001706DD&quot;/&gt;&lt;wsp:rsid wsp:val=&quot;00181634&quot;/&gt;&lt;wsp:rsid wsp:val=&quot;001C0212&quot;/&gt;&lt;wsp:rsid wsp:val=&quot;001F4556&quot;/&gt;&lt;wsp:rsid wsp:val=&quot;00280EB2&quot;/&gt;&lt;wsp:rsid wsp:val=&quot;00292B85&quot;/&gt;&lt;wsp:rsid wsp:val=&quot;002D18DD&quot;/&gt;&lt;wsp:rsid wsp:val=&quot;002E7BC6&quot;/&gt;&lt;wsp:rsid wsp:val=&quot;003051A6&quot;/&gt;&lt;wsp:rsid wsp:val=&quot;00306654&quot;/&gt;&lt;wsp:rsid wsp:val=&quot;00311992&quot;/&gt;&lt;wsp:rsid wsp:val=&quot;00317B32&quot;/&gt;&lt;wsp:rsid wsp:val=&quot;00347632&quot;/&gt;&lt;wsp:rsid wsp:val=&quot;00361EB8&quot;/&gt;&lt;wsp:rsid wsp:val=&quot;00391A60&quot;/&gt;&lt;wsp:rsid wsp:val=&quot;003D2FBA&quot;/&gt;&lt;wsp:rsid wsp:val=&quot;003E31F4&quot;/&gt;&lt;wsp:rsid wsp:val=&quot;00427043&quot;/&gt;&lt;wsp:rsid wsp:val=&quot;004662A1&quot;/&gt;&lt;wsp:rsid wsp:val=&quot;004B1192&quot;/&gt;&lt;wsp:rsid wsp:val=&quot;0055654E&quot;/&gt;&lt;wsp:rsid wsp:val=&quot;00581E54&quot;/&gt;&lt;wsp:rsid wsp:val=&quot;00585774&quot;/&gt;&lt;wsp:rsid wsp:val=&quot;005D542A&quot;/&gt;&lt;wsp:rsid wsp:val=&quot;005E009E&quot;/&gt;&lt;wsp:rsid wsp:val=&quot;005F5A50&quot;/&gt;&lt;wsp:rsid wsp:val=&quot;00600B60&quot;/&gt;&lt;wsp:rsid wsp:val=&quot;00641EB5&quot;/&gt;&lt;wsp:rsid wsp:val=&quot;00676881&quot;/&gt;&lt;wsp:rsid wsp:val=&quot;006B3414&quot;/&gt;&lt;wsp:rsid wsp:val=&quot;00720227&quot;/&gt;&lt;wsp:rsid wsp:val=&quot;00790FC9&quot;/&gt;&lt;wsp:rsid wsp:val=&quot;007B3CA3&quot;/&gt;&lt;wsp:rsid wsp:val=&quot;007C593F&quot;/&gt;&lt;wsp:rsid wsp:val=&quot;0081127E&quot;/&gt;&lt;wsp:rsid wsp:val=&quot;00833541&quot;/&gt;&lt;wsp:rsid wsp:val=&quot;00850B47&quot;/&gt;&lt;wsp:rsid wsp:val=&quot;00854956&quot;/&gt;&lt;wsp:rsid wsp:val=&quot;008627A7&quot;/&gt;&lt;wsp:rsid wsp:val=&quot;008A09B1&quot;/&gt;&lt;wsp:rsid wsp:val=&quot;008E243A&quot;/&gt;&lt;wsp:rsid wsp:val=&quot;008F339E&quot;/&gt;&lt;wsp:rsid wsp:val=&quot;00903E2E&quot;/&gt;&lt;wsp:rsid wsp:val=&quot;0090479C&quot;/&gt;&lt;wsp:rsid wsp:val=&quot;0091062A&quot;/&gt;&lt;wsp:rsid wsp:val=&quot;00970A4D&quot;/&gt;&lt;wsp:rsid wsp:val=&quot;009B646F&quot;/&gt;&lt;wsp:rsid wsp:val=&quot;009C1AA0&quot;/&gt;&lt;wsp:rsid wsp:val=&quot;009F7634&quot;/&gt;&lt;wsp:rsid wsp:val=&quot;00A1268A&quot;/&gt;&lt;wsp:rsid wsp:val=&quot;00A12D30&quot;/&gt;&lt;wsp:rsid wsp:val=&quot;00A51D9F&quot;/&gt;&lt;wsp:rsid wsp:val=&quot;00A57B6B&quot;/&gt;&lt;wsp:rsid wsp:val=&quot;00AA5809&quot;/&gt;&lt;wsp:rsid wsp:val=&quot;00AC67AD&quot;/&gt;&lt;wsp:rsid wsp:val=&quot;00AC7552&quot;/&gt;&lt;wsp:rsid wsp:val=&quot;00AD27C5&quot;/&gt;&lt;wsp:rsid wsp:val=&quot;00AE5DE8&quot;/&gt;&lt;wsp:rsid wsp:val=&quot;00B12C3A&quot;/&gt;&lt;wsp:rsid wsp:val=&quot;00B7280A&quot;/&gt;&lt;wsp:rsid wsp:val=&quot;00B9416B&quot;/&gt;&lt;wsp:rsid wsp:val=&quot;00BB48B6&quot;/&gt;&lt;wsp:rsid wsp:val=&quot;00BD013E&quot;/&gt;&lt;wsp:rsid wsp:val=&quot;00C02DC1&quot;/&gt;&lt;wsp:rsid wsp:val=&quot;00C1440E&quot;/&gt;&lt;wsp:rsid wsp:val=&quot;00C26AF0&quot;/&gt;&lt;wsp:rsid wsp:val=&quot;00C55A89&quot;/&gt;&lt;wsp:rsid wsp:val=&quot;00C61C28&quot;/&gt;&lt;wsp:rsid wsp:val=&quot;00CB30CF&quot;/&gt;&lt;wsp:rsid wsp:val=&quot;00D01325&quot;/&gt;&lt;wsp:rsid wsp:val=&quot;00D05902&quot;/&gt;&lt;wsp:rsid wsp:val=&quot;00D2608C&quot;/&gt;&lt;wsp:rsid wsp:val=&quot;00D3259E&quot;/&gt;&lt;wsp:rsid wsp:val=&quot;00D55702&quot;/&gt;&lt;wsp:rsid wsp:val=&quot;00D95022&quot;/&gt;&lt;wsp:rsid wsp:val=&quot;00DA0CC2&quot;/&gt;&lt;wsp:rsid wsp:val=&quot;00DB79E1&quot;/&gt;&lt;wsp:rsid wsp:val=&quot;00DD3B5E&quot;/&gt;&lt;wsp:rsid wsp:val=&quot;00DD4E6A&quot;/&gt;&lt;wsp:rsid wsp:val=&quot;00DE0F69&quot;/&gt;&lt;wsp:rsid wsp:val=&quot;00DF7A14&quot;/&gt;&lt;wsp:rsid wsp:val=&quot;00E2676F&quot;/&gt;&lt;wsp:rsid wsp:val=&quot;00E37A55&quot;/&gt;&lt;wsp:rsid wsp:val=&quot;00E670BF&quot;/&gt;&lt;wsp:rsid wsp:val=&quot;00E8378D&quot;/&gt;&lt;wsp:rsid wsp:val=&quot;00F119C4&quot;/&gt;&lt;wsp:rsid wsp:val=&quot;00F2751A&quot;/&gt;&lt;wsp:rsid wsp:val=&quot;00F74E44&quot;/&gt;&lt;wsp:rsid wsp:val=&quot;00FA64D7&quot;/&gt;&lt;/wsp:rsids&gt;&lt;/w:docPr&gt;&lt;w:body&gt;&lt;w:p wsp:rsidR=&quot;00000000&quot; wsp:rsidRDefault=&quot;00D05902&quot;&gt;&lt;m:oMathPara&gt;&lt;m:oMath&gt;&lt;m:r&gt;&lt;w:rPr&gt;&lt;w:rFonts w:ascii=&quot;Cambria Math&quot; w:h-ansi=&quot;Cambria Math&quot;/&gt;&lt;wx:font wx:val=&quot;Cambria Math&quot;/&gt;&lt;w:i/&gt;&lt;/w:rPr&gt;&lt;m:t&gt;z=0,01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/m:sSub&gt;&lt;m:r&gt;&lt;w:rPr&gt;&lt;w:rFonts w:ascii=&quot;Cambria Math&quot; w:h-ansi=&quot;Cambria Math&quot;/&gt;&lt;wx:font wx:val=&quot;Cambria Math&quot;/&gt;&lt;w:i/&gt;&lt;/w:rPr&gt;&lt;m:t&gt;+&lt;/m:t&gt;&lt;/m:r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i&lt;/m:t&gt;&lt;/m:r&gt;&lt;/m:sub&gt;&lt;m:sup/&gt;&lt;m:e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V&lt;/m:t&gt;&lt;/m:r&gt;&lt;/m:e&gt;&lt;m:sub&gt;&lt;m:r&gt;&lt;w:rPr&gt;&lt;w:rFonts w:ascii=&quot;Cambria Math&quot; w:h-ansi=&quot;Cambria Math&quot;/&gt;&lt;wx:font wx:val=&quot;Cambria Math&quot;/&gt;&lt;w:i/&gt;&lt;/w:rPr&gt;&lt;m:t&gt;Р·&lt;/m:t&gt;&lt;/m:r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/m:num&gt;&lt;m:den&gt;&lt;m:r&gt;&lt;w:rPr&gt;&lt;w:rFonts w:ascii=&quot;Cambria Math&quot; w:h-ansi=&quot;Cambria Math&quot;/&gt;&lt;wx:font wx:val=&quot;Cambria Math&quot;/&gt;&lt;w:i/&gt;&lt;/w:rPr&gt;&lt;m:t&gt;Wni&lt;/m:t&gt;&lt;/m:r&gt;&lt;/m:den&gt;&lt;/m:f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</w:p>
    <w:p w:rsidR="00391A60" w:rsidRDefault="001969A3" w:rsidP="004662A1">
      <w:pPr>
        <w:pStyle w:val="a7"/>
        <w:tabs>
          <w:tab w:val="left" w:pos="142"/>
        </w:tabs>
        <w:spacing w:line="360" w:lineRule="auto"/>
        <w:ind w:left="0" w:firstLine="709"/>
        <w:jc w:val="center"/>
      </w:pPr>
      <w:r>
        <w:pict>
          <v:shape id="_x0000_i1034" type="#_x0000_t75" style="width:1in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80EB2&quot;/&gt;&lt;wsp:rsid wsp:val=&quot;0002784C&quot;/&gt;&lt;wsp:rsid wsp:val=&quot;00153F20&quot;/&gt;&lt;wsp:rsid wsp:val=&quot;001542E9&quot;/&gt;&lt;wsp:rsid wsp:val=&quot;001706DD&quot;/&gt;&lt;wsp:rsid wsp:val=&quot;00181634&quot;/&gt;&lt;wsp:rsid wsp:val=&quot;001C0212&quot;/&gt;&lt;wsp:rsid wsp:val=&quot;001F4556&quot;/&gt;&lt;wsp:rsid wsp:val=&quot;00280EB2&quot;/&gt;&lt;wsp:rsid wsp:val=&quot;00292B85&quot;/&gt;&lt;wsp:rsid wsp:val=&quot;002D18DD&quot;/&gt;&lt;wsp:rsid wsp:val=&quot;002E7BC6&quot;/&gt;&lt;wsp:rsid wsp:val=&quot;003051A6&quot;/&gt;&lt;wsp:rsid wsp:val=&quot;00306654&quot;/&gt;&lt;wsp:rsid wsp:val=&quot;00311992&quot;/&gt;&lt;wsp:rsid wsp:val=&quot;00317B32&quot;/&gt;&lt;wsp:rsid wsp:val=&quot;00347632&quot;/&gt;&lt;wsp:rsid wsp:val=&quot;00361EB8&quot;/&gt;&lt;wsp:rsid wsp:val=&quot;00391A60&quot;/&gt;&lt;wsp:rsid wsp:val=&quot;003D2FBA&quot;/&gt;&lt;wsp:rsid wsp:val=&quot;003E31F4&quot;/&gt;&lt;wsp:rsid wsp:val=&quot;00427043&quot;/&gt;&lt;wsp:rsid wsp:val=&quot;004662A1&quot;/&gt;&lt;wsp:rsid wsp:val=&quot;004B1192&quot;/&gt;&lt;wsp:rsid wsp:val=&quot;0055654E&quot;/&gt;&lt;wsp:rsid wsp:val=&quot;00581E54&quot;/&gt;&lt;wsp:rsid wsp:val=&quot;00585774&quot;/&gt;&lt;wsp:rsid wsp:val=&quot;005D542A&quot;/&gt;&lt;wsp:rsid wsp:val=&quot;005E009E&quot;/&gt;&lt;wsp:rsid wsp:val=&quot;005F5A50&quot;/&gt;&lt;wsp:rsid wsp:val=&quot;00600B60&quot;/&gt;&lt;wsp:rsid wsp:val=&quot;00641EB5&quot;/&gt;&lt;wsp:rsid wsp:val=&quot;00676881&quot;/&gt;&lt;wsp:rsid wsp:val=&quot;006B3414&quot;/&gt;&lt;wsp:rsid wsp:val=&quot;00720227&quot;/&gt;&lt;wsp:rsid wsp:val=&quot;00790FC9&quot;/&gt;&lt;wsp:rsid wsp:val=&quot;007B3CA3&quot;/&gt;&lt;wsp:rsid wsp:val=&quot;007C593F&quot;/&gt;&lt;wsp:rsid wsp:val=&quot;0081127E&quot;/&gt;&lt;wsp:rsid wsp:val=&quot;00833541&quot;/&gt;&lt;wsp:rsid wsp:val=&quot;00850B47&quot;/&gt;&lt;wsp:rsid wsp:val=&quot;00854956&quot;/&gt;&lt;wsp:rsid wsp:val=&quot;008627A7&quot;/&gt;&lt;wsp:rsid wsp:val=&quot;008A09B1&quot;/&gt;&lt;wsp:rsid wsp:val=&quot;008E243A&quot;/&gt;&lt;wsp:rsid wsp:val=&quot;008F339E&quot;/&gt;&lt;wsp:rsid wsp:val=&quot;00903E2E&quot;/&gt;&lt;wsp:rsid wsp:val=&quot;0090479C&quot;/&gt;&lt;wsp:rsid wsp:val=&quot;0091062A&quot;/&gt;&lt;wsp:rsid wsp:val=&quot;00970A4D&quot;/&gt;&lt;wsp:rsid wsp:val=&quot;009B646F&quot;/&gt;&lt;wsp:rsid wsp:val=&quot;009C1AA0&quot;/&gt;&lt;wsp:rsid wsp:val=&quot;009F7634&quot;/&gt;&lt;wsp:rsid wsp:val=&quot;00A1268A&quot;/&gt;&lt;wsp:rsid wsp:val=&quot;00A12D30&quot;/&gt;&lt;wsp:rsid wsp:val=&quot;00A51D9F&quot;/&gt;&lt;wsp:rsid wsp:val=&quot;00A57B6B&quot;/&gt;&lt;wsp:rsid wsp:val=&quot;00AA5809&quot;/&gt;&lt;wsp:rsid wsp:val=&quot;00AC67AD&quot;/&gt;&lt;wsp:rsid wsp:val=&quot;00AC7552&quot;/&gt;&lt;wsp:rsid wsp:val=&quot;00AD27C5&quot;/&gt;&lt;wsp:rsid wsp:val=&quot;00AE5DE8&quot;/&gt;&lt;wsp:rsid wsp:val=&quot;00B12C3A&quot;/&gt;&lt;wsp:rsid wsp:val=&quot;00B7280A&quot;/&gt;&lt;wsp:rsid wsp:val=&quot;00B9416B&quot;/&gt;&lt;wsp:rsid wsp:val=&quot;00BB48B6&quot;/&gt;&lt;wsp:rsid wsp:val=&quot;00BD013E&quot;/&gt;&lt;wsp:rsid wsp:val=&quot;00C02DC1&quot;/&gt;&lt;wsp:rsid wsp:val=&quot;00C1440E&quot;/&gt;&lt;wsp:rsid wsp:val=&quot;00C26AF0&quot;/&gt;&lt;wsp:rsid wsp:val=&quot;00C55A89&quot;/&gt;&lt;wsp:rsid wsp:val=&quot;00C61C28&quot;/&gt;&lt;wsp:rsid wsp:val=&quot;00CB30CF&quot;/&gt;&lt;wsp:rsid wsp:val=&quot;00D01325&quot;/&gt;&lt;wsp:rsid wsp:val=&quot;00D2608C&quot;/&gt;&lt;wsp:rsid wsp:val=&quot;00D3259E&quot;/&gt;&lt;wsp:rsid wsp:val=&quot;00D55702&quot;/&gt;&lt;wsp:rsid wsp:val=&quot;00D95022&quot;/&gt;&lt;wsp:rsid wsp:val=&quot;00DA0CC2&quot;/&gt;&lt;wsp:rsid wsp:val=&quot;00DB79E1&quot;/&gt;&lt;wsp:rsid wsp:val=&quot;00DD3B5E&quot;/&gt;&lt;wsp:rsid wsp:val=&quot;00DD4E6A&quot;/&gt;&lt;wsp:rsid wsp:val=&quot;00DE0F69&quot;/&gt;&lt;wsp:rsid wsp:val=&quot;00DF7A14&quot;/&gt;&lt;wsp:rsid wsp:val=&quot;00E05B2B&quot;/&gt;&lt;wsp:rsid wsp:val=&quot;00E2676F&quot;/&gt;&lt;wsp:rsid wsp:val=&quot;00E37A55&quot;/&gt;&lt;wsp:rsid wsp:val=&quot;00E670BF&quot;/&gt;&lt;wsp:rsid wsp:val=&quot;00E8378D&quot;/&gt;&lt;wsp:rsid wsp:val=&quot;00F119C4&quot;/&gt;&lt;wsp:rsid wsp:val=&quot;00F2751A&quot;/&gt;&lt;wsp:rsid wsp:val=&quot;00F74E44&quot;/&gt;&lt;wsp:rsid wsp:val=&quot;00FA64D7&quot;/&gt;&lt;/wsp:rsids&gt;&lt;/w:docPr&gt;&lt;w:body&gt;&lt;w:p wsp:rsidR=&quot;00000000&quot; wsp:rsidRDefault=&quot;00E05B2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L&lt;/m:t&gt;&lt;/m:r&gt;&lt;/m:e&gt;&lt;m:sub&gt;&lt;m:r&gt;&lt;w:rPr&gt;&lt;w:rFonts w:ascii=&quot;Cambria Math&quot; w:h-ansi=&quot;Cambria Math&quot;/&gt;&lt;wx:font wx:val=&quot;Cambria Math&quot;/&gt;&lt;w:i/&gt;&lt;/w:rPr&gt;&lt;m:t&gt;z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10&lt;/m:t&gt;&lt;/m:r&gt;&lt;/m:e&gt;&lt;m:sup&gt;&lt;m:r&gt;&lt;w:rPr&gt;&lt;w:rFonts w:ascii=&quot;Cambria Math&quot; w:h-ansi=&quot;Cambria Math&quot;/&gt;&lt;wx:font wx:val=&quot;Cambria Math&quot;/&gt;&lt;w:i/&gt;&lt;/w:rPr&gt;&lt;m:t&gt;-4&lt;/m:t&gt;&lt;/m:r&gt;&lt;/m:sup&gt;&lt;/m:sSup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L&lt;/m:t&gt;&lt;/m:r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D&lt;/m:t&gt;&lt;/m:r&gt;&lt;/m:e&gt;&lt;m:sub&gt;&lt;m:r&gt;&lt;w:rPr&gt;&lt;w:rFonts w:ascii=&quot;Cambria Math&quot; w:h-ansi=&quot;Cambria Math&quot;/&gt;&lt;wx:font wx:val=&quot;Cambria Math&quot;/&gt;&lt;w:i/&gt;&lt;/w:rPr&gt;&lt;m:t&gt;РїСЂ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</w:p>
    <w:p w:rsidR="00E8378D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E8378D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394D64">
        <w:rPr>
          <w:sz w:val="28"/>
          <w:szCs w:val="28"/>
        </w:rPr>
        <w:t xml:space="preserve"> – </w:t>
      </w:r>
      <w:r>
        <w:rPr>
          <w:sz w:val="28"/>
          <w:szCs w:val="28"/>
        </w:rPr>
        <w:t>расстояние (по руслу) от места сбр</w:t>
      </w:r>
      <w:r w:rsidR="00E8378D">
        <w:rPr>
          <w:sz w:val="28"/>
          <w:szCs w:val="28"/>
        </w:rPr>
        <w:t>оса до рассматриваемого створа;</w:t>
      </w:r>
    </w:p>
    <w:p w:rsidR="00E8378D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394D64">
        <w:rPr>
          <w:sz w:val="28"/>
          <w:szCs w:val="28"/>
          <w:vertAlign w:val="subscript"/>
          <w:lang w:val="en-US"/>
        </w:rPr>
        <w:t>D</w:t>
      </w:r>
      <w:r w:rsidRPr="00394D64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время добегания потока от места сброса до рассматриваемого створа; </w:t>
      </w:r>
    </w:p>
    <w:p w:rsidR="00E8378D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BD71EC">
        <w:rPr>
          <w:sz w:val="28"/>
          <w:szCs w:val="28"/>
          <w:vertAlign w:val="subscript"/>
        </w:rPr>
        <w:t>з</w:t>
      </w:r>
      <w:r w:rsidRPr="00BD71EC">
        <w:rPr>
          <w:sz w:val="28"/>
          <w:szCs w:val="28"/>
          <w:vertAlign w:val="subscript"/>
          <w:lang w:val="en-US"/>
        </w:rPr>
        <w:t>i</w:t>
      </w:r>
      <w:r w:rsidRPr="00BD71E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объем циркуляционных зон, </w:t>
      </w:r>
      <w:r w:rsidR="00E8378D">
        <w:rPr>
          <w:sz w:val="28"/>
          <w:szCs w:val="28"/>
        </w:rPr>
        <w:t>имеющихся в проточных водоемах;</w:t>
      </w:r>
    </w:p>
    <w:p w:rsidR="00E8378D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BD71EC">
        <w:rPr>
          <w:sz w:val="28"/>
          <w:szCs w:val="28"/>
          <w:vertAlign w:val="subscript"/>
          <w:lang w:val="en-US"/>
        </w:rPr>
        <w:t>ni</w:t>
      </w:r>
      <w:r w:rsidRPr="00BD71E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объемный расход реки в районе </w:t>
      </w:r>
      <w:r>
        <w:rPr>
          <w:sz w:val="28"/>
          <w:szCs w:val="28"/>
          <w:lang w:val="en-US"/>
        </w:rPr>
        <w:t>i</w:t>
      </w:r>
      <w:r w:rsidRPr="00BD71EC">
        <w:rPr>
          <w:sz w:val="28"/>
          <w:szCs w:val="28"/>
        </w:rPr>
        <w:t>-</w:t>
      </w:r>
      <w:r>
        <w:rPr>
          <w:sz w:val="28"/>
          <w:szCs w:val="28"/>
        </w:rPr>
        <w:t xml:space="preserve">той циркуляционной зоны; 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BD71EC">
        <w:rPr>
          <w:sz w:val="28"/>
          <w:szCs w:val="28"/>
          <w:vertAlign w:val="subscript"/>
        </w:rPr>
        <w:t>пр</w:t>
      </w:r>
      <w:r w:rsidR="00D01325">
        <w:rPr>
          <w:sz w:val="28"/>
          <w:szCs w:val="28"/>
        </w:rPr>
        <w:t xml:space="preserve"> – </w:t>
      </w:r>
      <w:r>
        <w:rPr>
          <w:sz w:val="28"/>
          <w:szCs w:val="28"/>
        </w:rPr>
        <w:t>приведенный коэффициент продольной дисперсии, затабулированный для различных глубин и коэффициента шероховатости русла водотока, имеющий размерность расстояния.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BD71EC"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=2 м;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=100 м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394D64">
        <w:rPr>
          <w:sz w:val="28"/>
          <w:szCs w:val="28"/>
          <w:vertAlign w:val="subscript"/>
          <w:lang w:val="en-US"/>
        </w:rPr>
        <w:t>z</w:t>
      </w:r>
      <w:r>
        <w:rPr>
          <w:sz w:val="28"/>
          <w:szCs w:val="28"/>
        </w:rPr>
        <w:t xml:space="preserve">=0,005 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394D64">
        <w:rPr>
          <w:sz w:val="28"/>
          <w:szCs w:val="28"/>
          <w:vertAlign w:val="subscript"/>
          <w:lang w:val="en-US"/>
        </w:rPr>
        <w:t>D</w:t>
      </w:r>
      <w:r>
        <w:rPr>
          <w:sz w:val="28"/>
          <w:szCs w:val="28"/>
        </w:rPr>
        <w:t xml:space="preserve">=3600 сек; </w:t>
      </w:r>
      <w:r>
        <w:rPr>
          <w:sz w:val="28"/>
          <w:szCs w:val="28"/>
          <w:lang w:val="en-US"/>
        </w:rPr>
        <w:t>V</w:t>
      </w:r>
      <w:r w:rsidRPr="00BD71EC">
        <w:rPr>
          <w:sz w:val="28"/>
          <w:szCs w:val="28"/>
          <w:vertAlign w:val="subscript"/>
        </w:rPr>
        <w:t>з</w:t>
      </w:r>
      <w:r w:rsidRPr="00BD71EC"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=100; </w:t>
      </w:r>
      <w:r>
        <w:rPr>
          <w:sz w:val="28"/>
          <w:szCs w:val="28"/>
          <w:lang w:val="en-US"/>
        </w:rPr>
        <w:t>W</w:t>
      </w:r>
      <w:r w:rsidRPr="00BD71EC">
        <w:rPr>
          <w:sz w:val="28"/>
          <w:szCs w:val="28"/>
          <w:vertAlign w:val="subscript"/>
          <w:lang w:val="en-US"/>
        </w:rPr>
        <w:t>ni</w:t>
      </w:r>
      <w:r>
        <w:rPr>
          <w:sz w:val="28"/>
          <w:szCs w:val="28"/>
        </w:rPr>
        <w:t>=</w:t>
      </w:r>
      <w:r w:rsidR="0081127E">
        <w:rPr>
          <w:sz w:val="28"/>
          <w:szCs w:val="28"/>
        </w:rPr>
        <w:t>320</w:t>
      </w:r>
      <w:r>
        <w:rPr>
          <w:sz w:val="28"/>
          <w:szCs w:val="28"/>
        </w:rPr>
        <w:t>; М=</w:t>
      </w:r>
      <w:r w:rsidR="00181634">
        <w:rPr>
          <w:sz w:val="28"/>
          <w:szCs w:val="28"/>
        </w:rPr>
        <w:t>0,01</w:t>
      </w:r>
    </w:p>
    <w:p w:rsidR="0081127E" w:rsidRDefault="0081127E" w:rsidP="004662A1">
      <w:pPr>
        <w:pStyle w:val="a7"/>
        <w:tabs>
          <w:tab w:val="left" w:pos="142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Подставив данные в приведенные выше формулы, получим: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=3</w:t>
      </w:r>
      <w:r w:rsidR="0081127E">
        <w:rPr>
          <w:sz w:val="28"/>
          <w:szCs w:val="28"/>
        </w:rPr>
        <w:t>6,3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BD71EC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 w:rsidR="00C61C28">
        <w:rPr>
          <w:sz w:val="28"/>
          <w:szCs w:val="28"/>
        </w:rPr>
        <w:t>1,7</w:t>
      </w:r>
      <w:r>
        <w:rPr>
          <w:sz w:val="28"/>
          <w:szCs w:val="28"/>
        </w:rPr>
        <w:t>*10</w:t>
      </w:r>
      <w:r w:rsidR="00C61C28">
        <w:rPr>
          <w:sz w:val="28"/>
          <w:szCs w:val="28"/>
          <w:vertAlign w:val="superscript"/>
        </w:rPr>
        <w:t>-9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прохождения зоны загрязнения с концентрацией АХОВ может быть определена из соотношения:</w:t>
      </w:r>
    </w:p>
    <w:p w:rsidR="00391A60" w:rsidRDefault="001969A3" w:rsidP="004662A1">
      <w:pPr>
        <w:pStyle w:val="a7"/>
        <w:tabs>
          <w:tab w:val="left" w:pos="142"/>
        </w:tabs>
        <w:spacing w:line="360" w:lineRule="auto"/>
        <w:ind w:left="0" w:firstLine="709"/>
        <w:jc w:val="center"/>
        <w:rPr>
          <w:lang w:val="en-US"/>
        </w:rPr>
      </w:pPr>
      <w:r>
        <w:pict>
          <v:shape id="_x0000_i1035" type="#_x0000_t75" style="width:171.75pt;height:9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80EB2&quot;/&gt;&lt;wsp:rsid wsp:val=&quot;0002784C&quot;/&gt;&lt;wsp:rsid wsp:val=&quot;00153F20&quot;/&gt;&lt;wsp:rsid wsp:val=&quot;001542E9&quot;/&gt;&lt;wsp:rsid wsp:val=&quot;001706DD&quot;/&gt;&lt;wsp:rsid wsp:val=&quot;00181634&quot;/&gt;&lt;wsp:rsid wsp:val=&quot;001C0212&quot;/&gt;&lt;wsp:rsid wsp:val=&quot;001F4556&quot;/&gt;&lt;wsp:rsid wsp:val=&quot;00280EB2&quot;/&gt;&lt;wsp:rsid wsp:val=&quot;00292B85&quot;/&gt;&lt;wsp:rsid wsp:val=&quot;002D18DD&quot;/&gt;&lt;wsp:rsid wsp:val=&quot;002E7BC6&quot;/&gt;&lt;wsp:rsid wsp:val=&quot;003051A6&quot;/&gt;&lt;wsp:rsid wsp:val=&quot;00306654&quot;/&gt;&lt;wsp:rsid wsp:val=&quot;00311992&quot;/&gt;&lt;wsp:rsid wsp:val=&quot;00317B32&quot;/&gt;&lt;wsp:rsid wsp:val=&quot;00347632&quot;/&gt;&lt;wsp:rsid wsp:val=&quot;00361EB8&quot;/&gt;&lt;wsp:rsid wsp:val=&quot;00391A60&quot;/&gt;&lt;wsp:rsid wsp:val=&quot;003D2FBA&quot;/&gt;&lt;wsp:rsid wsp:val=&quot;003E31F4&quot;/&gt;&lt;wsp:rsid wsp:val=&quot;00427043&quot;/&gt;&lt;wsp:rsid wsp:val=&quot;004662A1&quot;/&gt;&lt;wsp:rsid wsp:val=&quot;004B1192&quot;/&gt;&lt;wsp:rsid wsp:val=&quot;0055654E&quot;/&gt;&lt;wsp:rsid wsp:val=&quot;00581E54&quot;/&gt;&lt;wsp:rsid wsp:val=&quot;00585774&quot;/&gt;&lt;wsp:rsid wsp:val=&quot;005D542A&quot;/&gt;&lt;wsp:rsid wsp:val=&quot;005E009E&quot;/&gt;&lt;wsp:rsid wsp:val=&quot;005F5A50&quot;/&gt;&lt;wsp:rsid wsp:val=&quot;00600B60&quot;/&gt;&lt;wsp:rsid wsp:val=&quot;00641EB5&quot;/&gt;&lt;wsp:rsid wsp:val=&quot;00676881&quot;/&gt;&lt;wsp:rsid wsp:val=&quot;006B3414&quot;/&gt;&lt;wsp:rsid wsp:val=&quot;00720227&quot;/&gt;&lt;wsp:rsid wsp:val=&quot;00790FC9&quot;/&gt;&lt;wsp:rsid wsp:val=&quot;007B3CA3&quot;/&gt;&lt;wsp:rsid wsp:val=&quot;007C593F&quot;/&gt;&lt;wsp:rsid wsp:val=&quot;0081127E&quot;/&gt;&lt;wsp:rsid wsp:val=&quot;00833541&quot;/&gt;&lt;wsp:rsid wsp:val=&quot;00850B47&quot;/&gt;&lt;wsp:rsid wsp:val=&quot;00854956&quot;/&gt;&lt;wsp:rsid wsp:val=&quot;008627A7&quot;/&gt;&lt;wsp:rsid wsp:val=&quot;008A09B1&quot;/&gt;&lt;wsp:rsid wsp:val=&quot;008E243A&quot;/&gt;&lt;wsp:rsid wsp:val=&quot;008F339E&quot;/&gt;&lt;wsp:rsid wsp:val=&quot;00903E2E&quot;/&gt;&lt;wsp:rsid wsp:val=&quot;0090479C&quot;/&gt;&lt;wsp:rsid wsp:val=&quot;0091062A&quot;/&gt;&lt;wsp:rsid wsp:val=&quot;00970A4D&quot;/&gt;&lt;wsp:rsid wsp:val=&quot;009B646F&quot;/&gt;&lt;wsp:rsid wsp:val=&quot;009C1AA0&quot;/&gt;&lt;wsp:rsid wsp:val=&quot;009F7634&quot;/&gt;&lt;wsp:rsid wsp:val=&quot;00A1268A&quot;/&gt;&lt;wsp:rsid wsp:val=&quot;00A12D30&quot;/&gt;&lt;wsp:rsid wsp:val=&quot;00A51D9F&quot;/&gt;&lt;wsp:rsid wsp:val=&quot;00A57B6B&quot;/&gt;&lt;wsp:rsid wsp:val=&quot;00AA5809&quot;/&gt;&lt;wsp:rsid wsp:val=&quot;00AC67AD&quot;/&gt;&lt;wsp:rsid wsp:val=&quot;00AC7552&quot;/&gt;&lt;wsp:rsid wsp:val=&quot;00AD27C5&quot;/&gt;&lt;wsp:rsid wsp:val=&quot;00AE5DE8&quot;/&gt;&lt;wsp:rsid wsp:val=&quot;00B12C3A&quot;/&gt;&lt;wsp:rsid wsp:val=&quot;00B7280A&quot;/&gt;&lt;wsp:rsid wsp:val=&quot;00B9416B&quot;/&gt;&lt;wsp:rsid wsp:val=&quot;00BB48B6&quot;/&gt;&lt;wsp:rsid wsp:val=&quot;00BD013E&quot;/&gt;&lt;wsp:rsid wsp:val=&quot;00C02DC1&quot;/&gt;&lt;wsp:rsid wsp:val=&quot;00C1440E&quot;/&gt;&lt;wsp:rsid wsp:val=&quot;00C26AF0&quot;/&gt;&lt;wsp:rsid wsp:val=&quot;00C55A89&quot;/&gt;&lt;wsp:rsid wsp:val=&quot;00C61C28&quot;/&gt;&lt;wsp:rsid wsp:val=&quot;00CB30CF&quot;/&gt;&lt;wsp:rsid wsp:val=&quot;00CB76A5&quot;/&gt;&lt;wsp:rsid wsp:val=&quot;00D01325&quot;/&gt;&lt;wsp:rsid wsp:val=&quot;00D2608C&quot;/&gt;&lt;wsp:rsid wsp:val=&quot;00D3259E&quot;/&gt;&lt;wsp:rsid wsp:val=&quot;00D55702&quot;/&gt;&lt;wsp:rsid wsp:val=&quot;00D95022&quot;/&gt;&lt;wsp:rsid wsp:val=&quot;00DA0CC2&quot;/&gt;&lt;wsp:rsid wsp:val=&quot;00DB79E1&quot;/&gt;&lt;wsp:rsid wsp:val=&quot;00DD3B5E&quot;/&gt;&lt;wsp:rsid wsp:val=&quot;00DD4E6A&quot;/&gt;&lt;wsp:rsid wsp:val=&quot;00DE0F69&quot;/&gt;&lt;wsp:rsid wsp:val=&quot;00DF7A14&quot;/&gt;&lt;wsp:rsid wsp:val=&quot;00E2676F&quot;/&gt;&lt;wsp:rsid wsp:val=&quot;00E37A55&quot;/&gt;&lt;wsp:rsid wsp:val=&quot;00E670BF&quot;/&gt;&lt;wsp:rsid wsp:val=&quot;00E8378D&quot;/&gt;&lt;wsp:rsid wsp:val=&quot;00F119C4&quot;/&gt;&lt;wsp:rsid wsp:val=&quot;00F2751A&quot;/&gt;&lt;wsp:rsid wsp:val=&quot;00F74E44&quot;/&gt;&lt;wsp:rsid wsp:val=&quot;00FA64D7&quot;/&gt;&lt;/wsp:rsids&gt;&lt;/w:docPr&gt;&lt;w:body&gt;&lt;w:p wsp:rsidR=&quot;00000000&quot; wsp:rsidRDefault=&quot;00CB76A5&quot;&gt;&lt;m:oMathPara&gt;&lt;m:oMath&gt;&lt;m:r&gt;&lt;w:rPr&gt;&lt;w:rFonts w:ascii=&quot;Cambria Math&quot; w:h-ansi=&quot;Cambria Math&quot;/&gt;&lt;wx:font wx:val=&quot;Cambria Math&quot;/&gt;&lt;w:i/&gt;&lt;/w:rPr&gt;&lt;m:t&gt;в€†&lt;/m:t&gt;&lt;/m:r&gt;&lt;m:r&gt;&lt;w:rPr&gt;&lt;w:rFonts w:ascii=&quot;Cambria Math&quot; w:h-ansi=&quot;Cambria Math&quot;/&gt;&lt;wx:font wx:val=&quot;Cambria Math&quot;/&gt;&lt;w:i/&gt;&lt;w:lang w:val=&quot;EN-US&quot;/&gt;&lt;/w:rPr&gt;&lt;m:t&gt;t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lang w:val=&quot;EN-US&quot;/&gt;&lt;/w:rPr&gt;&lt;/m:ctrlPr&gt;&lt;/m:dPr&gt;&lt;m:e&gt;&lt;m:eqArr&gt;&lt;m:eqArrPr&gt;&lt;m:ctrlPr&gt;&lt;w:rPr&gt;&lt;w:rFonts w:ascii=&quot;Cambria Math&quot; w:h-ansi=&quot;Cambria Math&quot;/&gt;&lt;wx:font wx:val=&quot;Cambria Math&quot;/&gt;&lt;w:i/&gt;&lt;w:lang w:val=&quot;EN-US&quot;/&gt;&lt;/w:rPr&gt;&lt;/m:ctrlPr&gt;&lt;/m:eqArrPr&gt;&lt;m:e&gt;&lt;m:r&gt;&lt;w:rPr&gt;&lt;w:rFonts w:ascii=&quot;Cambria Math&quot; w:h-ansi=&quot;Cambria Math&quot;/&gt;&lt;wx:font wx:val=&quot;Cambria Math&quot;/&gt;&lt;w:i/&gt;&lt;w:lang w:val=&quot;EN-US&quot;/&gt;&lt;/w:rPr&gt;&lt;m:t&gt;4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z&lt;/m:t&gt;&lt;/m:r&gt;&lt;/m:num&gt;&lt;m:den&gt;&lt;m:rad&gt;&lt;m:radPr&gt;&lt;m:degHide m:val=&quot;on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L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z&lt;/m:t&gt;&lt;/m:r&gt;&lt;/m:sub&gt;&lt;/m:sSub&gt;&lt;/m:e&gt;&lt;/m:rad&gt;&lt;/m:den&gt;&lt;/m:f&gt;&lt;m:rad&gt;&lt;m:radPr&gt;&lt;m:degHide m:val=&quot;on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w:lang w:val=&quot;EN-US&quot;/&gt;&lt;/w:rPr&gt;&lt;m:t&gt;ln&lt;/m:t&gt;&lt;/m:r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max&lt;/m:t&gt;&lt;/m:r&gt;&lt;/m:sub&gt;&lt;/m:sSub&gt;&lt;/m:num&gt;&lt;m:den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C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*&lt;/m:t&gt;&lt;/m:r&gt;&lt;/m:sup&gt;&lt;/m:sSup&gt;&lt;/m:den&gt;&lt;/m:f&gt;&lt;/m:e&gt;&lt;/m:d&gt;&lt;/m:e&gt;&lt;/m:rad&gt;&lt;m:r&gt;&lt;w:rPr&gt;&lt;w:rFonts w:ascii=&quot;Cambria Math&quot; w:h-ansi=&quot;Cambria Math&quot;/&gt;&lt;wx:font wx:val=&quot;Cambria Math&quot;/&gt;&lt;w:i/&gt;&lt;w:lang w:val=&quot;EN-US&quot;/&gt;&lt;/w:rPr&gt;&lt;m:t&gt; &lt;/m:t&gt;&lt;/m:r&gt;&lt;/m:e&gt;&lt;m:e&gt;&lt;m:r&gt;&lt;w:rPr&gt;&lt;w:rFonts w:ascii=&quot;Cambria Math&quot; w:h-ansi=&quot;Cambria Math&quot;/&gt;&lt;wx:font wx:val=&quot;Cambria Math&quot;/&gt;&lt;w:i/&gt;&lt;w:lang w:val=&quot;EN-US&quot;/&gt;&lt;/w:rPr&gt;&lt;m:t&gt;z&lt;/m:t&gt;&lt;/m:r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1-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1&lt;/m:t&gt;&lt;/m:r&gt;&lt;/m:num&gt;&lt;m:den&gt;&lt;m:rad&gt;&lt;m:radPr&gt;&lt;m:degHide m:val=&quot;on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L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z&lt;/m:t&gt;&lt;/m:r&gt;&lt;/m:sub&gt;&lt;/m:sSub&gt;&lt;/m:e&gt;&lt;/m:rad&gt;&lt;/m:den&gt;&lt;/m:f&gt;&lt;m:rad&gt;&lt;m:radPr&gt;&lt;m:degHide m:val=&quot;on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w:lang w:val=&quot;EN-US&quot;/&gt;&lt;/w:rPr&gt;&lt;m:t&gt;ln&lt;/m:t&gt;&lt;/m:r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max&lt;/m:t&gt;&lt;/m:r&gt;&lt;/m:sub&gt;&lt;/m:sSub&gt;&lt;/m:num&gt;&lt;m:den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C&lt;/m:t&gt;&lt;/m:r&gt;&lt;/m:e&gt;&lt;m:sup&gt;&lt;m:r&gt;&lt;w:rPr&gt;&lt;w:rFonts w:ascii=&quot;Cambria Math&quot; w:h-ansi=&quot;Cambria Math&quot;/&gt;&lt;wx:font wx:val=&quot;Cambria Math&quot;/&gt;&lt;w:i/&gt;&lt;w:lang w:val=&quot;EN-US&quot;/&gt;&lt;/w:rPr&gt;&lt;m:t&gt;*&lt;/m:t&gt;&lt;/m:r&gt;&lt;/m:sup&gt;&lt;/m:sSup&gt;&lt;/m:den&gt;&lt;/m:f&gt;&lt;/m:e&gt;&lt;/m:d&gt;&lt;/m:e&gt;&lt;/m:rad&gt;&lt;/m:e&gt;&lt;/m:d&gt;&lt;/m:e&gt;&lt;/m:eqArr&gt;&lt;/m:e&gt;&lt;/m:d&gt;&lt;m:r&gt;&lt;w:rPr&gt;&lt;w:rFonts w:ascii=&quot;Cambria Math&quot; w:h-ansi=&quot;Cambria Math&quot;/&gt;&lt;wx:font wx:val=&quot;Cambria Math&quot;/&gt;&lt;w:i/&gt;&lt;w:lang w:val=&quot;EN-US&quot;/&gt;&lt;/w:rPr&gt;&lt;m:t&gt;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</w:p>
    <w:p w:rsidR="00C61C28" w:rsidRDefault="00391A60" w:rsidP="004662A1">
      <w:pPr>
        <w:pStyle w:val="a7"/>
        <w:tabs>
          <w:tab w:val="left" w:pos="142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Условие для выражения 1: при С*≥С</w:t>
      </w:r>
      <w:r w:rsidRPr="00DC2F19"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  <w:lang w:val="en-US"/>
        </w:rPr>
        <w:t>exp</w:t>
      </w:r>
      <w:r w:rsidRPr="00DC2F19">
        <w:rPr>
          <w:sz w:val="28"/>
          <w:szCs w:val="28"/>
        </w:rPr>
        <w:t>(-</w:t>
      </w:r>
      <w:r>
        <w:rPr>
          <w:sz w:val="28"/>
          <w:szCs w:val="28"/>
          <w:lang w:val="en-US"/>
        </w:rPr>
        <w:t>L</w:t>
      </w:r>
      <w:r w:rsidRPr="00DC2F19">
        <w:rPr>
          <w:sz w:val="28"/>
          <w:szCs w:val="28"/>
          <w:vertAlign w:val="subscript"/>
          <w:lang w:val="en-US"/>
        </w:rPr>
        <w:t>z</w:t>
      </w:r>
      <w:r w:rsidRPr="00DC2F19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</w:p>
    <w:p w:rsidR="00391A60" w:rsidRDefault="00C61C28" w:rsidP="004662A1">
      <w:pPr>
        <w:pStyle w:val="a7"/>
        <w:tabs>
          <w:tab w:val="left" w:pos="142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91A60">
        <w:rPr>
          <w:sz w:val="28"/>
          <w:szCs w:val="28"/>
        </w:rPr>
        <w:t>словие для выражения 2: при С*≤С</w:t>
      </w:r>
      <w:r w:rsidR="00391A60" w:rsidRPr="00DC2F19">
        <w:rPr>
          <w:sz w:val="28"/>
          <w:szCs w:val="28"/>
          <w:vertAlign w:val="subscript"/>
          <w:lang w:val="en-US"/>
        </w:rPr>
        <w:t>max</w:t>
      </w:r>
      <w:r w:rsidR="00391A60">
        <w:rPr>
          <w:sz w:val="28"/>
          <w:szCs w:val="28"/>
          <w:lang w:val="en-US"/>
        </w:rPr>
        <w:t>exp</w:t>
      </w:r>
      <w:r w:rsidR="00391A60" w:rsidRPr="00DC2F19">
        <w:rPr>
          <w:sz w:val="28"/>
          <w:szCs w:val="28"/>
        </w:rPr>
        <w:t>(-</w:t>
      </w:r>
      <w:r w:rsidR="00391A60">
        <w:rPr>
          <w:sz w:val="28"/>
          <w:szCs w:val="28"/>
          <w:lang w:val="en-US"/>
        </w:rPr>
        <w:t>L</w:t>
      </w:r>
      <w:r w:rsidR="00391A60" w:rsidRPr="00DC2F19">
        <w:rPr>
          <w:sz w:val="28"/>
          <w:szCs w:val="28"/>
          <w:vertAlign w:val="subscript"/>
          <w:lang w:val="en-US"/>
        </w:rPr>
        <w:t>z</w:t>
      </w:r>
      <w:r w:rsidR="00391A60" w:rsidRPr="00DC2F19">
        <w:rPr>
          <w:sz w:val="28"/>
          <w:szCs w:val="28"/>
        </w:rPr>
        <w:t>)</w:t>
      </w:r>
      <w:r w:rsidR="00391A60">
        <w:rPr>
          <w:sz w:val="28"/>
          <w:szCs w:val="28"/>
        </w:rPr>
        <w:t>.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где С</w:t>
      </w:r>
      <w:r w:rsidRPr="00DC2F19"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 xml:space="preserve"> – максимальное значение концентрации примеси в заданном створе, определяемое по формуле: </w:t>
      </w:r>
    </w:p>
    <w:p w:rsidR="00391A60" w:rsidRPr="00833D3A" w:rsidRDefault="00391A60" w:rsidP="004662A1">
      <w:pPr>
        <w:pStyle w:val="a7"/>
        <w:tabs>
          <w:tab w:val="left" w:pos="142"/>
        </w:tabs>
        <w:spacing w:line="360" w:lineRule="auto"/>
        <w:ind w:left="0"/>
        <w:jc w:val="both"/>
        <w:rPr>
          <w:sz w:val="28"/>
          <w:szCs w:val="28"/>
        </w:rPr>
      </w:pPr>
    </w:p>
    <w:p w:rsidR="00391A60" w:rsidRDefault="001969A3" w:rsidP="004662A1">
      <w:pPr>
        <w:pStyle w:val="a7"/>
        <w:tabs>
          <w:tab w:val="left" w:pos="142"/>
        </w:tabs>
        <w:spacing w:line="360" w:lineRule="auto"/>
        <w:ind w:left="0" w:firstLine="709"/>
        <w:jc w:val="center"/>
        <w:rPr>
          <w:lang w:val="en-US"/>
        </w:rPr>
      </w:pPr>
      <w:r>
        <w:pict>
          <v:shape id="_x0000_i1036" type="#_x0000_t75" style="width:116.2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8&quot;/&gt;&lt;w:drawingGridHorizontalSpacing w:val=&quot;10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80EB2&quot;/&gt;&lt;wsp:rsid wsp:val=&quot;0002784C&quot;/&gt;&lt;wsp:rsid wsp:val=&quot;00153F20&quot;/&gt;&lt;wsp:rsid wsp:val=&quot;001542E9&quot;/&gt;&lt;wsp:rsid wsp:val=&quot;001706DD&quot;/&gt;&lt;wsp:rsid wsp:val=&quot;00181634&quot;/&gt;&lt;wsp:rsid wsp:val=&quot;001C0212&quot;/&gt;&lt;wsp:rsid wsp:val=&quot;001F4556&quot;/&gt;&lt;wsp:rsid wsp:val=&quot;00280EB2&quot;/&gt;&lt;wsp:rsid wsp:val=&quot;00292B85&quot;/&gt;&lt;wsp:rsid wsp:val=&quot;002D18DD&quot;/&gt;&lt;wsp:rsid wsp:val=&quot;002E7BC6&quot;/&gt;&lt;wsp:rsid wsp:val=&quot;003051A6&quot;/&gt;&lt;wsp:rsid wsp:val=&quot;00306654&quot;/&gt;&lt;wsp:rsid wsp:val=&quot;00311992&quot;/&gt;&lt;wsp:rsid wsp:val=&quot;00317B32&quot;/&gt;&lt;wsp:rsid wsp:val=&quot;00347632&quot;/&gt;&lt;wsp:rsid wsp:val=&quot;00361EB8&quot;/&gt;&lt;wsp:rsid wsp:val=&quot;00391A60&quot;/&gt;&lt;wsp:rsid wsp:val=&quot;003D2FBA&quot;/&gt;&lt;wsp:rsid wsp:val=&quot;003E31F4&quot;/&gt;&lt;wsp:rsid wsp:val=&quot;003E65BA&quot;/&gt;&lt;wsp:rsid wsp:val=&quot;00427043&quot;/&gt;&lt;wsp:rsid wsp:val=&quot;004662A1&quot;/&gt;&lt;wsp:rsid wsp:val=&quot;004B1192&quot;/&gt;&lt;wsp:rsid wsp:val=&quot;0055654E&quot;/&gt;&lt;wsp:rsid wsp:val=&quot;00581E54&quot;/&gt;&lt;wsp:rsid wsp:val=&quot;00585774&quot;/&gt;&lt;wsp:rsid wsp:val=&quot;005D542A&quot;/&gt;&lt;wsp:rsid wsp:val=&quot;005E009E&quot;/&gt;&lt;wsp:rsid wsp:val=&quot;005F5A50&quot;/&gt;&lt;wsp:rsid wsp:val=&quot;00600B60&quot;/&gt;&lt;wsp:rsid wsp:val=&quot;00641EB5&quot;/&gt;&lt;wsp:rsid wsp:val=&quot;00676881&quot;/&gt;&lt;wsp:rsid wsp:val=&quot;006B3414&quot;/&gt;&lt;wsp:rsid wsp:val=&quot;00720227&quot;/&gt;&lt;wsp:rsid wsp:val=&quot;00790FC9&quot;/&gt;&lt;wsp:rsid wsp:val=&quot;007B3CA3&quot;/&gt;&lt;wsp:rsid wsp:val=&quot;007C593F&quot;/&gt;&lt;wsp:rsid wsp:val=&quot;0081127E&quot;/&gt;&lt;wsp:rsid wsp:val=&quot;00833541&quot;/&gt;&lt;wsp:rsid wsp:val=&quot;00850B47&quot;/&gt;&lt;wsp:rsid wsp:val=&quot;00854956&quot;/&gt;&lt;wsp:rsid wsp:val=&quot;008627A7&quot;/&gt;&lt;wsp:rsid wsp:val=&quot;008A09B1&quot;/&gt;&lt;wsp:rsid wsp:val=&quot;008E243A&quot;/&gt;&lt;wsp:rsid wsp:val=&quot;008F339E&quot;/&gt;&lt;wsp:rsid wsp:val=&quot;00903E2E&quot;/&gt;&lt;wsp:rsid wsp:val=&quot;0090479C&quot;/&gt;&lt;wsp:rsid wsp:val=&quot;0091062A&quot;/&gt;&lt;wsp:rsid wsp:val=&quot;00970A4D&quot;/&gt;&lt;wsp:rsid wsp:val=&quot;009B646F&quot;/&gt;&lt;wsp:rsid wsp:val=&quot;009C1AA0&quot;/&gt;&lt;wsp:rsid wsp:val=&quot;009F7634&quot;/&gt;&lt;wsp:rsid wsp:val=&quot;00A1268A&quot;/&gt;&lt;wsp:rsid wsp:val=&quot;00A12D30&quot;/&gt;&lt;wsp:rsid wsp:val=&quot;00A51D9F&quot;/&gt;&lt;wsp:rsid wsp:val=&quot;00A57B6B&quot;/&gt;&lt;wsp:rsid wsp:val=&quot;00AA5809&quot;/&gt;&lt;wsp:rsid wsp:val=&quot;00AC67AD&quot;/&gt;&lt;wsp:rsid wsp:val=&quot;00AC7552&quot;/&gt;&lt;wsp:rsid wsp:val=&quot;00AD27C5&quot;/&gt;&lt;wsp:rsid wsp:val=&quot;00AE5DE8&quot;/&gt;&lt;wsp:rsid wsp:val=&quot;00B12C3A&quot;/&gt;&lt;wsp:rsid wsp:val=&quot;00B7280A&quot;/&gt;&lt;wsp:rsid wsp:val=&quot;00B9416B&quot;/&gt;&lt;wsp:rsid wsp:val=&quot;00BB48B6&quot;/&gt;&lt;wsp:rsid wsp:val=&quot;00BD013E&quot;/&gt;&lt;wsp:rsid wsp:val=&quot;00C02DC1&quot;/&gt;&lt;wsp:rsid wsp:val=&quot;00C1440E&quot;/&gt;&lt;wsp:rsid wsp:val=&quot;00C26AF0&quot;/&gt;&lt;wsp:rsid wsp:val=&quot;00C55A89&quot;/&gt;&lt;wsp:rsid wsp:val=&quot;00C61C28&quot;/&gt;&lt;wsp:rsid wsp:val=&quot;00CB30CF&quot;/&gt;&lt;wsp:rsid wsp:val=&quot;00D01325&quot;/&gt;&lt;wsp:rsid wsp:val=&quot;00D2608C&quot;/&gt;&lt;wsp:rsid wsp:val=&quot;00D3259E&quot;/&gt;&lt;wsp:rsid wsp:val=&quot;00D55702&quot;/&gt;&lt;wsp:rsid wsp:val=&quot;00D95022&quot;/&gt;&lt;wsp:rsid wsp:val=&quot;00DA0CC2&quot;/&gt;&lt;wsp:rsid wsp:val=&quot;00DB79E1&quot;/&gt;&lt;wsp:rsid wsp:val=&quot;00DD3B5E&quot;/&gt;&lt;wsp:rsid wsp:val=&quot;00DD4E6A&quot;/&gt;&lt;wsp:rsid wsp:val=&quot;00DE0F69&quot;/&gt;&lt;wsp:rsid wsp:val=&quot;00DF7A14&quot;/&gt;&lt;wsp:rsid wsp:val=&quot;00E2676F&quot;/&gt;&lt;wsp:rsid wsp:val=&quot;00E37A55&quot;/&gt;&lt;wsp:rsid wsp:val=&quot;00E670BF&quot;/&gt;&lt;wsp:rsid wsp:val=&quot;00E8378D&quot;/&gt;&lt;wsp:rsid wsp:val=&quot;00F119C4&quot;/&gt;&lt;wsp:rsid wsp:val=&quot;00F2751A&quot;/&gt;&lt;wsp:rsid wsp:val=&quot;00F74E44&quot;/&gt;&lt;wsp:rsid wsp:val=&quot;00FA64D7&quot;/&gt;&lt;/wsp:rsids&gt;&lt;/w:docPr&gt;&lt;w:body&gt;&lt;w:p wsp:rsidR=&quot;00000000&quot; wsp:rsidRDefault=&quot;003E65BA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РЎ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max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=0,28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M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W(z)&lt;/m:t&gt;&lt;/m:r&gt;&lt;/m:den&gt;&lt;/m:f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ad&gt;&lt;m:radPr&gt;&lt;m:degHide m:val=&quot;on&quot;/&gt;&lt;m:ctrlPr&gt;&lt;w:rPr&gt;&lt;w:rFonts w:ascii=&quot;Cambria Math&quot; w:h-ansi=&quot;Cambria Math&quot;/&gt;&lt;wx:font wx:val=&quot;Cambria Math&quot;/&gt;&lt;w:i/&gt;&lt;w:lang w:val=&quot;EN-US&quot;/&gt;&lt;/w:rPr&gt;&lt;/m:ctrlPr&gt;&lt;/m:radPr&gt;&lt;m:deg/&gt;&lt;m:e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L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z&lt;/m:t&gt;&lt;/m:r&gt;&lt;/m:sub&gt;&lt;/m:sSub&gt;&lt;/m:e&gt;&lt;/m:rad&gt;&lt;/m:num&gt;&lt;m:den&gt;&lt;m:r&gt;&lt;w:rPr&gt;&lt;w:rFonts w:ascii=&quot;Cambria Math&quot; w:h-ansi=&quot;Cambria Math&quot;/&gt;&lt;wx:font wx:val=&quot;Cambria Math&quot;/&gt;&lt;w:i/&gt;&lt;w:lang w:val=&quot;EN-US&quot;/&gt;&lt;/w:rPr&gt;&lt;m:t&gt;z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</w:p>
    <w:p w:rsidR="00391A60" w:rsidRPr="00391A60" w:rsidRDefault="00391A60" w:rsidP="004662A1">
      <w:pPr>
        <w:pStyle w:val="a7"/>
        <w:tabs>
          <w:tab w:val="left" w:pos="142"/>
        </w:tabs>
        <w:spacing w:line="360" w:lineRule="auto"/>
        <w:ind w:left="0"/>
        <w:rPr>
          <w:sz w:val="28"/>
          <w:szCs w:val="28"/>
          <w:vertAlign w:val="superscript"/>
        </w:rPr>
      </w:pPr>
      <w:r>
        <w:rPr>
          <w:sz w:val="28"/>
          <w:szCs w:val="28"/>
        </w:rPr>
        <w:t>С</w:t>
      </w:r>
      <w:r w:rsidRPr="00DC2F19">
        <w:rPr>
          <w:sz w:val="28"/>
          <w:szCs w:val="28"/>
          <w:vertAlign w:val="subscript"/>
          <w:lang w:val="en-US"/>
        </w:rPr>
        <w:t>max</w:t>
      </w:r>
      <w:r w:rsidRPr="00391A60">
        <w:rPr>
          <w:sz w:val="28"/>
          <w:szCs w:val="28"/>
        </w:rPr>
        <w:t>=1</w:t>
      </w:r>
      <w:r>
        <w:rPr>
          <w:sz w:val="28"/>
          <w:szCs w:val="28"/>
        </w:rPr>
        <w:t>,</w:t>
      </w:r>
      <w:r w:rsidR="00C61C28">
        <w:rPr>
          <w:sz w:val="28"/>
          <w:szCs w:val="28"/>
        </w:rPr>
        <w:t>7</w:t>
      </w:r>
      <w:r>
        <w:rPr>
          <w:sz w:val="28"/>
          <w:szCs w:val="28"/>
        </w:rPr>
        <w:t>*10</w:t>
      </w:r>
      <w:r w:rsidRPr="00915C88">
        <w:rPr>
          <w:sz w:val="28"/>
          <w:szCs w:val="28"/>
          <w:vertAlign w:val="superscript"/>
        </w:rPr>
        <w:t>-</w:t>
      </w:r>
      <w:r w:rsidR="00C61C28">
        <w:rPr>
          <w:sz w:val="28"/>
          <w:szCs w:val="28"/>
          <w:vertAlign w:val="superscript"/>
        </w:rPr>
        <w:t>9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Продолжительность прохождения зоны загрязнения с концентрацией АХОВ</w:t>
      </w:r>
      <w:r w:rsidRPr="00F34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изменяется от 12574 сек до 251539 сек.  </w:t>
      </w:r>
    </w:p>
    <w:p w:rsidR="00391A60" w:rsidRDefault="00C61C28" w:rsidP="004662A1">
      <w:pPr>
        <w:pStyle w:val="a7"/>
        <w:tabs>
          <w:tab w:val="left" w:pos="142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1A60">
        <w:rPr>
          <w:sz w:val="28"/>
          <w:szCs w:val="28"/>
        </w:rPr>
        <w:t>В случае крупномасштабного сброса в водный объект АХОВ уровень загрязнения таков, что следует ожидать полного уничтожения рыбных запасов в смысле потери их потребительской ценности. Плата за вред, причиненный растительному и животному миру, может определяться как ущерб от полной потери рыбопродуктивности водного объекта С</w:t>
      </w:r>
      <w:r w:rsidR="00391A60" w:rsidRPr="00203EAC">
        <w:rPr>
          <w:sz w:val="28"/>
          <w:szCs w:val="28"/>
          <w:vertAlign w:val="subscript"/>
        </w:rPr>
        <w:t>рыб</w:t>
      </w:r>
      <w:r w:rsidR="00391A60">
        <w:rPr>
          <w:sz w:val="28"/>
          <w:szCs w:val="28"/>
        </w:rPr>
        <w:t>: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С </w:t>
      </w:r>
      <w:r w:rsidRPr="00203EAC">
        <w:rPr>
          <w:sz w:val="28"/>
          <w:szCs w:val="28"/>
          <w:vertAlign w:val="subscript"/>
        </w:rPr>
        <w:t>рыб</w:t>
      </w:r>
      <w:r>
        <w:rPr>
          <w:sz w:val="28"/>
          <w:szCs w:val="28"/>
        </w:rPr>
        <w:t>=Р</w:t>
      </w:r>
      <w:r w:rsidRPr="00203EAC"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*Ц</w:t>
      </w:r>
      <w:r w:rsidRPr="00203EAC">
        <w:rPr>
          <w:sz w:val="28"/>
          <w:szCs w:val="28"/>
          <w:vertAlign w:val="superscript"/>
        </w:rPr>
        <w:t>*</w:t>
      </w:r>
    </w:p>
    <w:p w:rsidR="00C61C28" w:rsidRDefault="00391A60" w:rsidP="004662A1">
      <w:pPr>
        <w:pStyle w:val="a7"/>
        <w:tabs>
          <w:tab w:val="left" w:pos="142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где:</w:t>
      </w:r>
      <w:r w:rsidR="00C61C2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Р</w:t>
      </w:r>
      <w:r w:rsidRPr="00203EAC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</w:t>
      </w:r>
      <w:r w:rsidRPr="00203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рыбопродуктивность водного объекта (масса улова за год с единицы площади); </w:t>
      </w:r>
    </w:p>
    <w:p w:rsidR="00C61C28" w:rsidRDefault="00C61C28" w:rsidP="004662A1">
      <w:pPr>
        <w:pStyle w:val="a7"/>
        <w:tabs>
          <w:tab w:val="left" w:pos="142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1A60">
        <w:rPr>
          <w:sz w:val="28"/>
          <w:szCs w:val="28"/>
          <w:lang w:val="en-US"/>
        </w:rPr>
        <w:t>S</w:t>
      </w:r>
      <w:r w:rsidR="00391A60">
        <w:rPr>
          <w:sz w:val="28"/>
          <w:szCs w:val="28"/>
        </w:rPr>
        <w:t xml:space="preserve"> – площадь водного объекта, утрачивающего рыбохозяйственное значение; </w:t>
      </w:r>
    </w:p>
    <w:p w:rsidR="00391A60" w:rsidRDefault="00C61C28" w:rsidP="004662A1">
      <w:pPr>
        <w:pStyle w:val="a7"/>
        <w:tabs>
          <w:tab w:val="left" w:pos="142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1A60">
        <w:rPr>
          <w:sz w:val="28"/>
          <w:szCs w:val="28"/>
        </w:rPr>
        <w:t>Ц – средняя для водного объекта оптовая цена рыбы.</w:t>
      </w:r>
    </w:p>
    <w:p w:rsidR="00CB30CF" w:rsidRDefault="00391A60" w:rsidP="004662A1">
      <w:pPr>
        <w:pStyle w:val="a7"/>
        <w:tabs>
          <w:tab w:val="left" w:pos="142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Р</w:t>
      </w:r>
      <w:r w:rsidRPr="00203EAC"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=</w:t>
      </w:r>
      <w:r w:rsidR="004662A1">
        <w:rPr>
          <w:sz w:val="28"/>
          <w:szCs w:val="28"/>
        </w:rPr>
        <w:t>0,0</w:t>
      </w:r>
      <w:r w:rsidR="00CB30CF">
        <w:rPr>
          <w:sz w:val="28"/>
          <w:szCs w:val="28"/>
        </w:rPr>
        <w:t>6</w:t>
      </w:r>
      <w:r>
        <w:rPr>
          <w:sz w:val="28"/>
          <w:szCs w:val="28"/>
        </w:rPr>
        <w:t xml:space="preserve"> т; </w:t>
      </w:r>
    </w:p>
    <w:p w:rsidR="00CB30CF" w:rsidRDefault="00391A60" w:rsidP="004662A1">
      <w:pPr>
        <w:pStyle w:val="a7"/>
        <w:tabs>
          <w:tab w:val="left" w:pos="142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=100 м</w:t>
      </w:r>
      <w:r w:rsidRPr="00E0214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; 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Ц</w:t>
      </w:r>
      <w:r w:rsidRPr="00203EAC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>=50 р.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203EAC">
        <w:rPr>
          <w:sz w:val="28"/>
          <w:szCs w:val="28"/>
          <w:vertAlign w:val="subscript"/>
        </w:rPr>
        <w:t>рыб</w:t>
      </w:r>
      <w:r>
        <w:rPr>
          <w:sz w:val="28"/>
          <w:szCs w:val="28"/>
        </w:rPr>
        <w:t>=</w:t>
      </w:r>
      <w:r w:rsidR="004662A1">
        <w:rPr>
          <w:sz w:val="28"/>
          <w:szCs w:val="28"/>
        </w:rPr>
        <w:t>3</w:t>
      </w:r>
      <w:r>
        <w:rPr>
          <w:sz w:val="28"/>
          <w:szCs w:val="28"/>
        </w:rPr>
        <w:t>00</w:t>
      </w:r>
      <w:r w:rsidR="004662A1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</w:p>
    <w:p w:rsidR="00391A60" w:rsidRDefault="00391A60" w:rsidP="004662A1">
      <w:pPr>
        <w:pStyle w:val="a7"/>
        <w:tabs>
          <w:tab w:val="left" w:pos="142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ходе расчетов были вычислены:</w:t>
      </w:r>
    </w:p>
    <w:p w:rsidR="004662A1" w:rsidRPr="004662A1" w:rsidRDefault="004662A1" w:rsidP="004662A1">
      <w:pPr>
        <w:pStyle w:val="a7"/>
        <w:numPr>
          <w:ilvl w:val="0"/>
          <w:numId w:val="1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4662A1">
        <w:rPr>
          <w:sz w:val="28"/>
          <w:szCs w:val="28"/>
        </w:rPr>
        <w:t>оценка распределения загрязняющей примеси в пространстве и во времени составляет 1,7*10</w:t>
      </w:r>
      <w:r w:rsidRPr="004662A1">
        <w:rPr>
          <w:sz w:val="28"/>
          <w:szCs w:val="28"/>
          <w:vertAlign w:val="superscript"/>
        </w:rPr>
        <w:t>-9</w:t>
      </w:r>
      <w:r w:rsidRPr="004662A1">
        <w:rPr>
          <w:sz w:val="28"/>
          <w:szCs w:val="28"/>
        </w:rPr>
        <w:t>;</w:t>
      </w:r>
    </w:p>
    <w:p w:rsidR="00391A60" w:rsidRDefault="00391A60" w:rsidP="004662A1">
      <w:pPr>
        <w:pStyle w:val="a7"/>
        <w:numPr>
          <w:ilvl w:val="0"/>
          <w:numId w:val="1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FF5A69">
        <w:rPr>
          <w:sz w:val="28"/>
          <w:szCs w:val="28"/>
        </w:rPr>
        <w:t>плат</w:t>
      </w:r>
      <w:r>
        <w:rPr>
          <w:sz w:val="28"/>
          <w:szCs w:val="28"/>
        </w:rPr>
        <w:t>а</w:t>
      </w:r>
      <w:r w:rsidRPr="00FF5A69">
        <w:rPr>
          <w:sz w:val="28"/>
          <w:szCs w:val="28"/>
        </w:rPr>
        <w:t xml:space="preserve"> за сброс загрязняющих вещ</w:t>
      </w:r>
      <w:r>
        <w:rPr>
          <w:sz w:val="28"/>
          <w:szCs w:val="28"/>
        </w:rPr>
        <w:t>е</w:t>
      </w:r>
      <w:r w:rsidRPr="00FF5A69">
        <w:rPr>
          <w:sz w:val="28"/>
          <w:szCs w:val="28"/>
        </w:rPr>
        <w:t>ств в поверхностные водные объекты</w:t>
      </w:r>
      <w:r>
        <w:rPr>
          <w:sz w:val="28"/>
          <w:szCs w:val="28"/>
        </w:rPr>
        <w:t xml:space="preserve">, которая составила </w:t>
      </w:r>
      <w:r w:rsidR="004662A1">
        <w:rPr>
          <w:sz w:val="28"/>
          <w:szCs w:val="28"/>
        </w:rPr>
        <w:t>532,2 р. (плата за сброс)</w:t>
      </w:r>
      <w:r>
        <w:rPr>
          <w:sz w:val="28"/>
          <w:szCs w:val="28"/>
        </w:rPr>
        <w:t>;</w:t>
      </w:r>
    </w:p>
    <w:p w:rsidR="004662A1" w:rsidRDefault="00391A60" w:rsidP="004662A1">
      <w:pPr>
        <w:pStyle w:val="a7"/>
        <w:numPr>
          <w:ilvl w:val="0"/>
          <w:numId w:val="11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вреда, причиненный </w:t>
      </w:r>
      <w:r w:rsidR="004662A1">
        <w:rPr>
          <w:sz w:val="28"/>
          <w:szCs w:val="28"/>
        </w:rPr>
        <w:t xml:space="preserve">рыбному хозяйству </w:t>
      </w:r>
      <w:r>
        <w:rPr>
          <w:sz w:val="28"/>
          <w:szCs w:val="28"/>
        </w:rPr>
        <w:t xml:space="preserve">составляет </w:t>
      </w:r>
      <w:r w:rsidR="004662A1">
        <w:rPr>
          <w:sz w:val="28"/>
          <w:szCs w:val="28"/>
        </w:rPr>
        <w:t>300</w:t>
      </w:r>
      <w:r>
        <w:rPr>
          <w:sz w:val="28"/>
          <w:szCs w:val="28"/>
        </w:rPr>
        <w:t xml:space="preserve"> р.;</w:t>
      </w:r>
    </w:p>
    <w:p w:rsidR="004662A1" w:rsidRPr="004662A1" w:rsidRDefault="004662A1" w:rsidP="004662A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62A1">
        <w:rPr>
          <w:sz w:val="28"/>
          <w:szCs w:val="28"/>
        </w:rPr>
        <w:t>Значения не велики за счет малой величины массы выброшенного растворенного АХОВ. Но это единичный случай, в природе же существует эффект аккумуляции, который усугубляет любую аварийную ситуацию</w:t>
      </w:r>
      <w:r w:rsidR="003D2FBA" w:rsidRPr="003D2FBA">
        <w:rPr>
          <w:sz w:val="28"/>
          <w:szCs w:val="28"/>
        </w:rPr>
        <w:t>[8,9]</w:t>
      </w:r>
      <w:r w:rsidRPr="004662A1">
        <w:rPr>
          <w:sz w:val="28"/>
          <w:szCs w:val="28"/>
        </w:rPr>
        <w:t>.</w:t>
      </w:r>
    </w:p>
    <w:p w:rsidR="00391A60" w:rsidRDefault="00391A60" w:rsidP="00A12D30">
      <w:pPr>
        <w:pStyle w:val="ad"/>
        <w:spacing w:before="0" w:beforeAutospacing="0" w:after="0" w:afterAutospacing="0" w:line="360" w:lineRule="auto"/>
        <w:ind w:firstLine="709"/>
        <w:jc w:val="both"/>
      </w:pPr>
    </w:p>
    <w:p w:rsidR="00854956" w:rsidRPr="001B72E8" w:rsidRDefault="00854956" w:rsidP="00854956">
      <w:pPr>
        <w:pStyle w:val="a7"/>
        <w:numPr>
          <w:ilvl w:val="0"/>
          <w:numId w:val="6"/>
        </w:numPr>
        <w:spacing w:line="360" w:lineRule="auto"/>
        <w:jc w:val="center"/>
        <w:rPr>
          <w:b/>
        </w:rPr>
      </w:pPr>
      <w:r w:rsidRPr="001B72E8">
        <w:rPr>
          <w:b/>
        </w:rPr>
        <w:t>УПРАВЛЕНИЕ ЭКОЛОГИЧЕСКИМИ РИСКАМИ</w:t>
      </w:r>
    </w:p>
    <w:p w:rsidR="00854956" w:rsidRPr="00854956" w:rsidRDefault="00854956" w:rsidP="00854956">
      <w:pPr>
        <w:spacing w:line="360" w:lineRule="auto"/>
        <w:ind w:firstLine="644"/>
        <w:jc w:val="both"/>
        <w:rPr>
          <w:sz w:val="28"/>
          <w:szCs w:val="28"/>
        </w:rPr>
      </w:pPr>
      <w:r w:rsidRPr="00854956">
        <w:rPr>
          <w:sz w:val="28"/>
          <w:szCs w:val="28"/>
        </w:rPr>
        <w:t xml:space="preserve">В основе управления риском лежит принцип оптимизации соотношений выгоды и ущерба. Стратегическая цель управления риском - стремление к повышению уровня благосостояния общества (максимизация материальных и духовных благ) при обязательном условии: никакая практическая деятельность, направленная на реализацию цели, не может быть оправдана, если выгода от нее для общества в целом не превышает вызываемого ею ущерба (оправданность практической деятельности). </w:t>
      </w:r>
    </w:p>
    <w:p w:rsidR="00854956" w:rsidRPr="00854956" w:rsidRDefault="00854956" w:rsidP="005F5A50">
      <w:pPr>
        <w:spacing w:line="360" w:lineRule="auto"/>
        <w:ind w:firstLine="708"/>
        <w:jc w:val="both"/>
        <w:rPr>
          <w:sz w:val="28"/>
          <w:szCs w:val="28"/>
        </w:rPr>
      </w:pPr>
      <w:r w:rsidRPr="00854956">
        <w:rPr>
          <w:sz w:val="28"/>
          <w:szCs w:val="28"/>
        </w:rPr>
        <w:t xml:space="preserve">Политика в области управления риском должна реализовываться в рамках строгих ограничений техногенного воздействия на природные экосистемы (экологический императив). Управление риском </w:t>
      </w:r>
      <w:r w:rsidR="005F5A50">
        <w:rPr>
          <w:sz w:val="28"/>
          <w:szCs w:val="28"/>
        </w:rPr>
        <w:t>–</w:t>
      </w:r>
      <w:r w:rsidRPr="00854956">
        <w:rPr>
          <w:sz w:val="28"/>
          <w:szCs w:val="28"/>
        </w:rPr>
        <w:t xml:space="preserve"> </w:t>
      </w:r>
      <w:r w:rsidR="005F5A50">
        <w:rPr>
          <w:sz w:val="28"/>
          <w:szCs w:val="28"/>
        </w:rPr>
        <w:t>анализ самой рисковой ситуации, разработка и обоснование управленческого решения, как правило в форме нормативного акта, направленного на минимизацию риска, поиск путей сокращения риска</w:t>
      </w:r>
      <w:r w:rsidR="005F5A50" w:rsidRPr="005F5A50">
        <w:rPr>
          <w:sz w:val="28"/>
          <w:szCs w:val="28"/>
        </w:rPr>
        <w:t>[</w:t>
      </w:r>
      <w:r w:rsidR="003D2FBA" w:rsidRPr="003D2FBA">
        <w:rPr>
          <w:sz w:val="28"/>
          <w:szCs w:val="28"/>
        </w:rPr>
        <w:t>10</w:t>
      </w:r>
      <w:r w:rsidR="005F5A50" w:rsidRPr="005F5A50">
        <w:rPr>
          <w:sz w:val="28"/>
          <w:szCs w:val="28"/>
        </w:rPr>
        <w:t>]</w:t>
      </w:r>
      <w:r w:rsidRPr="00854956">
        <w:rPr>
          <w:sz w:val="28"/>
          <w:szCs w:val="28"/>
        </w:rPr>
        <w:t xml:space="preserve">. </w:t>
      </w:r>
    </w:p>
    <w:p w:rsidR="00854956" w:rsidRPr="00854956" w:rsidRDefault="00854956" w:rsidP="00854956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854956">
        <w:rPr>
          <w:iCs/>
          <w:sz w:val="28"/>
          <w:szCs w:val="28"/>
        </w:rPr>
        <w:t xml:space="preserve">Управление риском решает две основные задачи: </w:t>
      </w:r>
    </w:p>
    <w:p w:rsidR="00854956" w:rsidRPr="00854956" w:rsidRDefault="00854956" w:rsidP="00854956">
      <w:pPr>
        <w:spacing w:line="360" w:lineRule="auto"/>
        <w:ind w:firstLine="708"/>
        <w:jc w:val="both"/>
        <w:rPr>
          <w:sz w:val="28"/>
          <w:szCs w:val="28"/>
        </w:rPr>
      </w:pPr>
      <w:r w:rsidRPr="00854956">
        <w:rPr>
          <w:iCs/>
          <w:sz w:val="28"/>
          <w:szCs w:val="28"/>
        </w:rPr>
        <w:t>1. А</w:t>
      </w:r>
      <w:r w:rsidRPr="00854956">
        <w:rPr>
          <w:sz w:val="28"/>
          <w:szCs w:val="28"/>
        </w:rPr>
        <w:t xml:space="preserve">нализ величины экологического риска и принятие решений, направленных на ее снижение до пределов, соответствующих приемлемому уровню риска; </w:t>
      </w:r>
    </w:p>
    <w:p w:rsidR="00854956" w:rsidRPr="007C593F" w:rsidRDefault="00854956" w:rsidP="00854956">
      <w:pPr>
        <w:spacing w:line="360" w:lineRule="auto"/>
        <w:ind w:firstLine="708"/>
        <w:jc w:val="both"/>
        <w:rPr>
          <w:sz w:val="28"/>
          <w:szCs w:val="28"/>
        </w:rPr>
      </w:pPr>
      <w:r w:rsidRPr="00854956">
        <w:rPr>
          <w:sz w:val="28"/>
          <w:szCs w:val="28"/>
        </w:rPr>
        <w:t>2. Анализ цены экологического риска и реализация методов ее снижения.</w:t>
      </w:r>
    </w:p>
    <w:p w:rsidR="00B7280A" w:rsidRDefault="00B7280A" w:rsidP="008549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Наиболее полной схемой алгоритма управления риском на мой взгляд можно считать:</w:t>
      </w:r>
    </w:p>
    <w:p w:rsidR="00B7280A" w:rsidRDefault="00B7280A" w:rsidP="008549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Этап 1. Идентификация и анализ риска.</w:t>
      </w:r>
    </w:p>
    <w:p w:rsidR="00B7280A" w:rsidRDefault="00B7280A" w:rsidP="008549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Этап 2. Анализ альтернативных методов управления риском.</w:t>
      </w:r>
    </w:p>
    <w:p w:rsidR="00B7280A" w:rsidRDefault="00B7280A" w:rsidP="008549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Этап 3. Выбор методов управления риском.</w:t>
      </w:r>
    </w:p>
    <w:p w:rsidR="00B7280A" w:rsidRDefault="00B7280A" w:rsidP="008549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Этап 4. Исполнение выбранного метода.</w:t>
      </w:r>
    </w:p>
    <w:p w:rsidR="005F5A50" w:rsidRDefault="00B7280A" w:rsidP="008549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 5. Мониторинг результатов и совершенствование системы. </w:t>
      </w:r>
    </w:p>
    <w:p w:rsidR="005F5A50" w:rsidRDefault="005F5A50" w:rsidP="008549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числу наиболее часто встречающихся конкретных методов трансформации рисков относятся следующие:</w:t>
      </w:r>
    </w:p>
    <w:p w:rsidR="005F5A50" w:rsidRDefault="005F5A50" w:rsidP="005F5A50">
      <w:pPr>
        <w:pStyle w:val="a7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Отказ от рисков;</w:t>
      </w:r>
    </w:p>
    <w:p w:rsidR="005F5A50" w:rsidRDefault="005F5A50" w:rsidP="005F5A50">
      <w:pPr>
        <w:pStyle w:val="a7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Снижение частоты ущерба или предотвращение убытка;</w:t>
      </w:r>
    </w:p>
    <w:p w:rsidR="005F5A50" w:rsidRDefault="005F5A50" w:rsidP="005F5A50">
      <w:pPr>
        <w:pStyle w:val="a7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размера убытков;</w:t>
      </w:r>
    </w:p>
    <w:p w:rsidR="005F5A50" w:rsidRDefault="005F5A50" w:rsidP="005F5A50">
      <w:pPr>
        <w:pStyle w:val="a7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Разделение риска (дифференциация и дублирование);</w:t>
      </w:r>
    </w:p>
    <w:p w:rsidR="00B7280A" w:rsidRPr="005F5A50" w:rsidRDefault="005F5A50" w:rsidP="005F5A50">
      <w:pPr>
        <w:pStyle w:val="a7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Аутсорсинг риска</w:t>
      </w:r>
      <w:r w:rsidR="00B7280A" w:rsidRPr="005F5A50">
        <w:rPr>
          <w:sz w:val="28"/>
          <w:szCs w:val="28"/>
        </w:rPr>
        <w:t>[</w:t>
      </w:r>
      <w:r w:rsidR="003D2FBA">
        <w:rPr>
          <w:sz w:val="28"/>
          <w:szCs w:val="28"/>
          <w:lang w:val="en-US"/>
        </w:rPr>
        <w:t>11</w:t>
      </w:r>
      <w:r w:rsidR="00B7280A" w:rsidRPr="005F5A50">
        <w:rPr>
          <w:sz w:val="28"/>
          <w:szCs w:val="28"/>
        </w:rPr>
        <w:t>].</w:t>
      </w:r>
    </w:p>
    <w:p w:rsidR="00854956" w:rsidRPr="00D95D9C" w:rsidRDefault="00854956" w:rsidP="00854956">
      <w:pPr>
        <w:spacing w:line="360" w:lineRule="auto"/>
        <w:ind w:left="284"/>
        <w:jc w:val="both"/>
      </w:pPr>
    </w:p>
    <w:p w:rsidR="00854956" w:rsidRPr="00585774" w:rsidRDefault="00854956" w:rsidP="00970A4D">
      <w:pPr>
        <w:pStyle w:val="a7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85774">
        <w:rPr>
          <w:rFonts w:eastAsia="Calibri"/>
          <w:b/>
          <w:sz w:val="28"/>
          <w:szCs w:val="28"/>
          <w:lang w:eastAsia="en-US"/>
        </w:rPr>
        <w:t>Управление экологическим</w:t>
      </w:r>
      <w:r w:rsidR="00970A4D">
        <w:rPr>
          <w:rFonts w:eastAsia="Calibri"/>
          <w:b/>
          <w:sz w:val="28"/>
          <w:szCs w:val="28"/>
          <w:lang w:eastAsia="en-US"/>
        </w:rPr>
        <w:t>и</w:t>
      </w:r>
      <w:r w:rsidRPr="00585774">
        <w:rPr>
          <w:rFonts w:eastAsia="Calibri"/>
          <w:b/>
          <w:sz w:val="28"/>
          <w:szCs w:val="28"/>
          <w:lang w:eastAsia="en-US"/>
        </w:rPr>
        <w:t xml:space="preserve"> риск</w:t>
      </w:r>
      <w:r w:rsidR="00970A4D">
        <w:rPr>
          <w:rFonts w:eastAsia="Calibri"/>
          <w:b/>
          <w:sz w:val="28"/>
          <w:szCs w:val="28"/>
          <w:lang w:eastAsia="en-US"/>
        </w:rPr>
        <w:t>ами</w:t>
      </w:r>
      <w:r w:rsidRPr="00585774">
        <w:rPr>
          <w:rFonts w:eastAsia="Calibri"/>
          <w:b/>
          <w:sz w:val="28"/>
          <w:szCs w:val="28"/>
          <w:lang w:eastAsia="en-US"/>
        </w:rPr>
        <w:t xml:space="preserve"> в городе Сургут</w:t>
      </w:r>
      <w:r w:rsidR="00B7280A" w:rsidRPr="00585774">
        <w:rPr>
          <w:rFonts w:eastAsia="Calibri"/>
          <w:b/>
          <w:sz w:val="28"/>
          <w:szCs w:val="28"/>
          <w:lang w:eastAsia="en-US"/>
        </w:rPr>
        <w:t>.</w:t>
      </w:r>
    </w:p>
    <w:p w:rsidR="00BB48B6" w:rsidRPr="00585774" w:rsidRDefault="00585774" w:rsidP="0058577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585774">
        <w:rPr>
          <w:rFonts w:eastAsia="Calibri"/>
          <w:sz w:val="28"/>
          <w:szCs w:val="28"/>
          <w:lang w:eastAsia="en-US"/>
        </w:rPr>
        <w:t>Для Сургута наиболее приемлимыми следует считать методы снижения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85774">
        <w:rPr>
          <w:rFonts w:eastAsia="Calibri"/>
          <w:sz w:val="28"/>
          <w:szCs w:val="28"/>
          <w:lang w:eastAsia="en-US"/>
        </w:rPr>
        <w:t>частоты ущерба, уменьшения размера убытков, разделение риска.</w:t>
      </w:r>
    </w:p>
    <w:p w:rsidR="00BB48B6" w:rsidRPr="00585774" w:rsidRDefault="00BB48B6" w:rsidP="00585774">
      <w:pPr>
        <w:spacing w:line="360" w:lineRule="auto"/>
        <w:ind w:firstLine="36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Улучшение санитарно-экологического состояния городской среды может быть достигнуто за счет:</w:t>
      </w:r>
    </w:p>
    <w:p w:rsidR="00BB48B6" w:rsidRPr="00585774" w:rsidRDefault="00BB48B6" w:rsidP="00585774">
      <w:pPr>
        <w:numPr>
          <w:ilvl w:val="0"/>
          <w:numId w:val="20"/>
        </w:numPr>
        <w:tabs>
          <w:tab w:val="left" w:pos="360"/>
        </w:tabs>
        <w:suppressAutoHyphens/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уменьшения неблагоприятного влияния на городскую среду основных источников загрязнения в результате их реконструкции или технического перевооружения;</w:t>
      </w:r>
    </w:p>
    <w:p w:rsidR="00BB48B6" w:rsidRPr="00585774" w:rsidRDefault="00BB48B6" w:rsidP="00585774">
      <w:pPr>
        <w:numPr>
          <w:ilvl w:val="0"/>
          <w:numId w:val="20"/>
        </w:numPr>
        <w:tabs>
          <w:tab w:val="left" w:pos="360"/>
        </w:tabs>
        <w:suppressAutoHyphens/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осуществления градоэкологических мероприятий.</w:t>
      </w:r>
    </w:p>
    <w:p w:rsidR="00BB48B6" w:rsidRPr="00585774" w:rsidRDefault="00BB48B6" w:rsidP="00585774">
      <w:pPr>
        <w:spacing w:line="360" w:lineRule="auto"/>
        <w:ind w:firstLine="36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Внедрение передовых технологий на действующих предприятиях может привести к сокращению поступления вредных выбросов в атмосферу и уменьшению зон неблагоприятного воздействия</w:t>
      </w:r>
      <w:r w:rsidR="00585774" w:rsidRPr="00585774">
        <w:rPr>
          <w:sz w:val="28"/>
          <w:szCs w:val="28"/>
        </w:rPr>
        <w:t xml:space="preserve">. </w:t>
      </w:r>
      <w:r w:rsidRPr="00585774">
        <w:rPr>
          <w:sz w:val="28"/>
          <w:szCs w:val="28"/>
        </w:rPr>
        <w:t>Таким образом, благодаря техническому перевооружению предприятий могут быть уменьшены зоны санитарно-экологических ограничений, в результате чего высвободятся дополнительные резервные территории. Решение данных вопросов находится в компетенции специализированных технологических институтов и организаций.</w:t>
      </w:r>
    </w:p>
    <w:p w:rsidR="00BB48B6" w:rsidRPr="00585774" w:rsidRDefault="00BB48B6" w:rsidP="00585774">
      <w:pPr>
        <w:spacing w:line="360" w:lineRule="auto"/>
        <w:ind w:firstLine="90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В рамках генерального плана рассматриваются градоэкологические мероприятия, направленные на улучшение санитарно-экологического состояния городской среды градостроительными методами.</w:t>
      </w:r>
    </w:p>
    <w:p w:rsidR="00BB48B6" w:rsidRPr="00585774" w:rsidRDefault="00BB48B6" w:rsidP="00585774">
      <w:pPr>
        <w:spacing w:line="360" w:lineRule="auto"/>
        <w:ind w:firstLine="90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Градоэкологические мероприятия базируются на оценке санитарно-экологического состояния городской среды и анализе территориальных ограничений градостроительной деятельности, установленных нормативно-законодательными документами.</w:t>
      </w:r>
    </w:p>
    <w:p w:rsidR="00BB48B6" w:rsidRPr="00585774" w:rsidRDefault="00BB48B6" w:rsidP="00585774">
      <w:pPr>
        <w:spacing w:line="360" w:lineRule="auto"/>
        <w:ind w:firstLine="90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Санитарно-экологическое состояние большей части селитебных территорий оценивается относительно благоприятное, исключение составляют отдельные поселки, расположенные в санитарно-защитных зонах промпредприятий и аэропорта (обзорного радиолокатора трассового), а также зоны аэротехногенного и шумового дискомфорта вдоль автомагистралей. Градоэкологические мероприятия, в связи с этим, касаются в первую очередь приведения в соответствие с утвержденными нормативно-законодательными документами градостроительного использования территории санитарно-защитных зон и зон санитарной охраны источников питьевого водоснабжен</w:t>
      </w:r>
      <w:r w:rsidR="00585774" w:rsidRPr="00585774">
        <w:rPr>
          <w:sz w:val="28"/>
          <w:szCs w:val="28"/>
        </w:rPr>
        <w:t>ия.</w:t>
      </w:r>
    </w:p>
    <w:p w:rsidR="00BB48B6" w:rsidRPr="00585774" w:rsidRDefault="00BB48B6" w:rsidP="00585774">
      <w:pPr>
        <w:spacing w:line="360" w:lineRule="auto"/>
        <w:ind w:firstLine="90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Учитывая существующее санитарно-экологическое состояние городской среды, взаиморасположение селитебной и промышленных зон, преобладающее западное и юго-восточное направление ветра, наиболее благоприятными для перспективного градостроительного развития являются территории к западу, северо-западу, югу и юго-востоку от существующей части города.</w:t>
      </w:r>
    </w:p>
    <w:p w:rsidR="00BB48B6" w:rsidRPr="00585774" w:rsidRDefault="00BB48B6" w:rsidP="00585774">
      <w:pPr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ab/>
        <w:t>Природно-ресурсные и экологические ограничения на использование территории при осуществлении градостроительной деятельности в г. Сургуте должны делиться в соответствии с градостроительным планом на три группы:</w:t>
      </w:r>
    </w:p>
    <w:p w:rsidR="00BB48B6" w:rsidRPr="00585774" w:rsidRDefault="00BB48B6" w:rsidP="00585774">
      <w:pPr>
        <w:numPr>
          <w:ilvl w:val="0"/>
          <w:numId w:val="17"/>
        </w:numPr>
        <w:tabs>
          <w:tab w:val="left" w:pos="360"/>
        </w:tabs>
        <w:suppressAutoHyphens/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ограничения, направленные на охрану природных ресурсов;</w:t>
      </w:r>
    </w:p>
    <w:p w:rsidR="00BB48B6" w:rsidRPr="00585774" w:rsidRDefault="00BB48B6" w:rsidP="00585774">
      <w:pPr>
        <w:numPr>
          <w:ilvl w:val="0"/>
          <w:numId w:val="17"/>
        </w:numPr>
        <w:tabs>
          <w:tab w:val="left" w:pos="360"/>
        </w:tabs>
        <w:suppressAutoHyphens/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санитарно-экологические ограничения;</w:t>
      </w:r>
    </w:p>
    <w:p w:rsidR="00BB48B6" w:rsidRPr="00585774" w:rsidRDefault="00BB48B6" w:rsidP="00585774">
      <w:pPr>
        <w:numPr>
          <w:ilvl w:val="0"/>
          <w:numId w:val="17"/>
        </w:numPr>
        <w:tabs>
          <w:tab w:val="left" w:pos="360"/>
        </w:tabs>
        <w:suppressAutoHyphens/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инженерно-геологические ограничения.</w:t>
      </w:r>
    </w:p>
    <w:p w:rsidR="00BB48B6" w:rsidRPr="00585774" w:rsidRDefault="00BB48B6" w:rsidP="00585774">
      <w:pPr>
        <w:spacing w:line="360" w:lineRule="auto"/>
        <w:ind w:left="360"/>
        <w:jc w:val="center"/>
        <w:rPr>
          <w:b/>
          <w:sz w:val="28"/>
          <w:szCs w:val="28"/>
        </w:rPr>
      </w:pPr>
      <w:r w:rsidRPr="00585774">
        <w:rPr>
          <w:b/>
          <w:sz w:val="28"/>
          <w:szCs w:val="28"/>
        </w:rPr>
        <w:t>Ограничения, направленные на охрану природных ресурсов.</w:t>
      </w:r>
    </w:p>
    <w:p w:rsidR="00BB48B6" w:rsidRPr="00585774" w:rsidRDefault="00BB48B6" w:rsidP="00585774">
      <w:pPr>
        <w:spacing w:line="360" w:lineRule="auto"/>
        <w:ind w:firstLine="348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Природные ресурсы в пределах г. Сургута представлены водными ресурсами и полезными ископаемыми.</w:t>
      </w:r>
    </w:p>
    <w:p w:rsidR="00BB48B6" w:rsidRPr="00585774" w:rsidRDefault="00BB48B6" w:rsidP="00585774">
      <w:pPr>
        <w:spacing w:line="360" w:lineRule="auto"/>
        <w:ind w:firstLine="348"/>
        <w:jc w:val="both"/>
        <w:rPr>
          <w:sz w:val="28"/>
          <w:szCs w:val="28"/>
        </w:rPr>
      </w:pPr>
      <w:r w:rsidRPr="00585774">
        <w:rPr>
          <w:sz w:val="28"/>
          <w:szCs w:val="28"/>
        </w:rPr>
        <w:t xml:space="preserve">Для водных ресурсов, как наиболее уязвимых, в целях их охраны </w:t>
      </w:r>
      <w:r w:rsidR="00585774" w:rsidRPr="00585774">
        <w:rPr>
          <w:sz w:val="28"/>
          <w:szCs w:val="28"/>
        </w:rPr>
        <w:t xml:space="preserve">должны быть </w:t>
      </w:r>
      <w:r w:rsidRPr="00585774">
        <w:rPr>
          <w:sz w:val="28"/>
          <w:szCs w:val="28"/>
        </w:rPr>
        <w:t>установлены зоны особого режима природопользования, где градостроительная деятельность ограничена. К ним относятся:</w:t>
      </w:r>
    </w:p>
    <w:p w:rsidR="00BB48B6" w:rsidRPr="00585774" w:rsidRDefault="00BB48B6" w:rsidP="00585774">
      <w:pPr>
        <w:numPr>
          <w:ilvl w:val="0"/>
          <w:numId w:val="21"/>
        </w:numPr>
        <w:tabs>
          <w:tab w:val="left" w:pos="360"/>
        </w:tabs>
        <w:suppressAutoHyphens/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водоохранные зоны и прибрежные защитные полосы;</w:t>
      </w:r>
    </w:p>
    <w:p w:rsidR="00BB48B6" w:rsidRPr="00585774" w:rsidRDefault="00BB48B6" w:rsidP="00585774">
      <w:pPr>
        <w:numPr>
          <w:ilvl w:val="0"/>
          <w:numId w:val="21"/>
        </w:numPr>
        <w:tabs>
          <w:tab w:val="left" w:pos="360"/>
        </w:tabs>
        <w:suppressAutoHyphens/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зоны санитарной охраны источников питьевого водоснабжения.</w:t>
      </w:r>
    </w:p>
    <w:p w:rsidR="00BB48B6" w:rsidRPr="00585774" w:rsidRDefault="00BB48B6" w:rsidP="00585774">
      <w:pPr>
        <w:spacing w:line="360" w:lineRule="auto"/>
        <w:ind w:left="1068"/>
        <w:jc w:val="both"/>
        <w:rPr>
          <w:b/>
          <w:sz w:val="28"/>
          <w:szCs w:val="28"/>
        </w:rPr>
      </w:pPr>
      <w:r w:rsidRPr="00585774">
        <w:rPr>
          <w:b/>
          <w:sz w:val="28"/>
          <w:szCs w:val="28"/>
        </w:rPr>
        <w:t>Водоохранные зоны и прибрежные защитные полосы.</w:t>
      </w:r>
    </w:p>
    <w:p w:rsidR="00BB48B6" w:rsidRPr="00585774" w:rsidRDefault="00BB48B6" w:rsidP="00585774">
      <w:pPr>
        <w:spacing w:line="360" w:lineRule="auto"/>
        <w:ind w:firstLine="54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В пределах водоохраной зоны выделяется прибрежная защитная полоса, где допускается размещать только объекты водной рекреации, водозаборных, портовых и гидротехнических сооружений, рыбного хозяйства.</w:t>
      </w:r>
    </w:p>
    <w:p w:rsidR="00BB48B6" w:rsidRPr="00585774" w:rsidRDefault="00BB48B6" w:rsidP="00585774">
      <w:pPr>
        <w:spacing w:line="360" w:lineRule="auto"/>
        <w:ind w:firstLine="54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 xml:space="preserve">Размеры водоохранных зон и прибрежных защитных полос водных объектов в границах города в границах города </w:t>
      </w:r>
      <w:r w:rsidR="00585774" w:rsidRPr="00585774">
        <w:rPr>
          <w:sz w:val="28"/>
          <w:szCs w:val="28"/>
        </w:rPr>
        <w:t>должны быть установлены</w:t>
      </w:r>
      <w:r w:rsidRPr="00585774">
        <w:rPr>
          <w:sz w:val="28"/>
          <w:szCs w:val="28"/>
        </w:rPr>
        <w:t xml:space="preserve"> в соответствии с «Проектом установления водоохранной зоны и прибрежной защитной полосы р.Обь», разработанным СГМУП «НПЦ «Геоэкология» в 2004г. Ширина водоохранных зон по рекам и притокам  от100м до 500м, ширина прибрежных полос по рекам и притокам  от50м до 100м.</w:t>
      </w:r>
    </w:p>
    <w:p w:rsidR="00AA5809" w:rsidRPr="007C593F" w:rsidRDefault="00AA5809" w:rsidP="00585774">
      <w:pPr>
        <w:spacing w:line="360" w:lineRule="auto"/>
        <w:ind w:left="360" w:firstLine="708"/>
        <w:jc w:val="both"/>
        <w:rPr>
          <w:b/>
          <w:sz w:val="28"/>
          <w:szCs w:val="28"/>
        </w:rPr>
      </w:pPr>
    </w:p>
    <w:p w:rsidR="00AA5809" w:rsidRPr="007C593F" w:rsidRDefault="00AA5809" w:rsidP="00585774">
      <w:pPr>
        <w:spacing w:line="360" w:lineRule="auto"/>
        <w:ind w:left="360" w:firstLine="708"/>
        <w:jc w:val="both"/>
        <w:rPr>
          <w:b/>
          <w:sz w:val="28"/>
          <w:szCs w:val="28"/>
        </w:rPr>
      </w:pPr>
    </w:p>
    <w:p w:rsidR="00AA5809" w:rsidRPr="007C593F" w:rsidRDefault="00AA5809" w:rsidP="00585774">
      <w:pPr>
        <w:spacing w:line="360" w:lineRule="auto"/>
        <w:ind w:left="360" w:firstLine="708"/>
        <w:jc w:val="both"/>
        <w:rPr>
          <w:b/>
          <w:sz w:val="28"/>
          <w:szCs w:val="28"/>
        </w:rPr>
      </w:pPr>
    </w:p>
    <w:p w:rsidR="00BB48B6" w:rsidRPr="00585774" w:rsidRDefault="00BB48B6" w:rsidP="00585774">
      <w:pPr>
        <w:spacing w:line="360" w:lineRule="auto"/>
        <w:ind w:left="360" w:firstLine="708"/>
        <w:jc w:val="both"/>
        <w:rPr>
          <w:b/>
          <w:sz w:val="28"/>
          <w:szCs w:val="28"/>
        </w:rPr>
      </w:pPr>
      <w:r w:rsidRPr="00585774">
        <w:rPr>
          <w:b/>
          <w:sz w:val="28"/>
          <w:szCs w:val="28"/>
        </w:rPr>
        <w:t>Зоны санитарной охраны источников питьевого водоснабжения.</w:t>
      </w:r>
    </w:p>
    <w:p w:rsidR="00BB48B6" w:rsidRPr="00585774" w:rsidRDefault="00BB48B6" w:rsidP="00585774">
      <w:pPr>
        <w:spacing w:line="360" w:lineRule="auto"/>
        <w:ind w:firstLine="54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Основной целью создания зон санитарной охраны (далее ЗСО) является охрана от загрязнения источников хозяйственно-питьевого водоснабжения (Сан ПиН 2.1.4.027-95).</w:t>
      </w:r>
    </w:p>
    <w:p w:rsidR="00BB48B6" w:rsidRPr="00585774" w:rsidRDefault="00BB48B6" w:rsidP="00585774">
      <w:pPr>
        <w:spacing w:line="360" w:lineRule="auto"/>
        <w:ind w:left="360" w:firstLine="708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Зона санитарной охраны включает три пояса:</w:t>
      </w:r>
    </w:p>
    <w:p w:rsidR="00BB48B6" w:rsidRPr="00585774" w:rsidRDefault="00BB48B6" w:rsidP="00585774">
      <w:pPr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ab/>
        <w:t>I пояс (строгого режима) включает территорию расположения водозаборов, в пределах которой запрещаются все виды строительства, не имеющие непосредственного отношения к водозабору;</w:t>
      </w:r>
    </w:p>
    <w:p w:rsidR="00BB48B6" w:rsidRPr="00585774" w:rsidRDefault="00BB48B6" w:rsidP="00585774">
      <w:pPr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ab/>
        <w:t>II – III пояса включают территорию, предназначенную для предупреждения загрязнения воды источников водоснабжения.</w:t>
      </w:r>
    </w:p>
    <w:p w:rsidR="00BB48B6" w:rsidRPr="00585774" w:rsidRDefault="00BB48B6" w:rsidP="00585774">
      <w:pPr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ab/>
        <w:t>В пределах II  пояса ЗСО градостроительная деятельность допускается при условии обязательного оборудования канализацией, благоустройства, организации поверхностного стока и др.; запрещается размещение кладбищ, свалок, складов ГСМ и других объектов, представляющих опасность химического и микробного загрязнения подземных вод.</w:t>
      </w:r>
    </w:p>
    <w:p w:rsidR="00BB48B6" w:rsidRPr="00585774" w:rsidRDefault="00BB48B6" w:rsidP="00585774">
      <w:pPr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ab/>
        <w:t>В пределах III пояса ЗСО запрещается осуществление работ, нарушающих естественную защищенность эксплуатируемого водоносного горизонта, а также размещение складов ГСМ, накопителей промстоков и других объектов, представляющих опасность химического загрязнения подземных вод.</w:t>
      </w:r>
    </w:p>
    <w:p w:rsidR="00BB48B6" w:rsidRPr="00585774" w:rsidRDefault="00BB48B6" w:rsidP="00585774">
      <w:pPr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ab/>
        <w:t xml:space="preserve">ЗСО водозаборных узлов приняты согласно проекту 1939-НВ «Зоны санитарной охраны водозаборного узла №1 «Кедровый лог» в г. Сургуте», разработанному в ЗапСибЗНИИЭП и по проекту РД 850 В3/П-8,9 «Зона санитарной охраны водозаборных узлов №8, </w:t>
      </w:r>
      <w:smartTag w:uri="urn:schemas-microsoft-com:office:smarttags" w:element="metricconverter">
        <w:smartTagPr>
          <w:attr w:name="ProductID" w:val="9 г"/>
        </w:smartTagPr>
        <w:r w:rsidRPr="00585774">
          <w:rPr>
            <w:sz w:val="28"/>
            <w:szCs w:val="28"/>
          </w:rPr>
          <w:t>9 г</w:t>
        </w:r>
      </w:smartTag>
      <w:r w:rsidRPr="00585774">
        <w:rPr>
          <w:sz w:val="28"/>
          <w:szCs w:val="28"/>
        </w:rPr>
        <w:t>. Сургута», разработанному ЦНИИЭП инженерного оборудования.</w:t>
      </w:r>
    </w:p>
    <w:p w:rsidR="00BB48B6" w:rsidRPr="00585774" w:rsidRDefault="00BB48B6" w:rsidP="00585774">
      <w:pPr>
        <w:spacing w:line="360" w:lineRule="auto"/>
        <w:ind w:left="2124" w:firstLine="708"/>
        <w:jc w:val="both"/>
        <w:rPr>
          <w:b/>
          <w:sz w:val="28"/>
          <w:szCs w:val="28"/>
        </w:rPr>
      </w:pPr>
      <w:r w:rsidRPr="00585774">
        <w:rPr>
          <w:b/>
          <w:sz w:val="28"/>
          <w:szCs w:val="28"/>
        </w:rPr>
        <w:t>Полезные ископаемые.</w:t>
      </w:r>
    </w:p>
    <w:p w:rsidR="00BB48B6" w:rsidRPr="00585774" w:rsidRDefault="00BB48B6" w:rsidP="00585774">
      <w:pPr>
        <w:spacing w:line="360" w:lineRule="auto"/>
        <w:ind w:firstLine="54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На рассматриваемой территории представлены месторождения нефти, эксплуатация которых осуществляется как за пределами, так и в границах городского округа, и месторождения глины.</w:t>
      </w:r>
    </w:p>
    <w:p w:rsidR="00BB48B6" w:rsidRPr="00585774" w:rsidRDefault="00BB48B6" w:rsidP="00585774">
      <w:pPr>
        <w:spacing w:line="360" w:lineRule="auto"/>
        <w:ind w:firstLine="54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Территории Восточно-Сургутского нефтегазоносного месторождения примыкает непосредственно к городу, нефтезаборные скважины расположены в пойме реки Обь в границах городского округа.</w:t>
      </w:r>
    </w:p>
    <w:p w:rsidR="00BB48B6" w:rsidRPr="00585774" w:rsidRDefault="00BB48B6" w:rsidP="00585774">
      <w:pPr>
        <w:spacing w:line="360" w:lineRule="auto"/>
        <w:ind w:firstLine="54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Согласно требованиям нормативно-законодательных документов по охране недр и градостроительству застройка площадей месторождений допускается в исключительных случаях по согласованию с органами Госгортехнадзора.</w:t>
      </w:r>
    </w:p>
    <w:p w:rsidR="00BB48B6" w:rsidRPr="00585774" w:rsidRDefault="00BB48B6" w:rsidP="00585774">
      <w:pPr>
        <w:spacing w:line="360" w:lineRule="auto"/>
        <w:ind w:left="-708" w:firstLine="708"/>
        <w:jc w:val="center"/>
        <w:rPr>
          <w:b/>
          <w:sz w:val="28"/>
          <w:szCs w:val="28"/>
        </w:rPr>
      </w:pPr>
      <w:r w:rsidRPr="00585774">
        <w:rPr>
          <w:b/>
          <w:sz w:val="28"/>
          <w:szCs w:val="28"/>
        </w:rPr>
        <w:t>Санитарно-экологические ограничения.</w:t>
      </w:r>
    </w:p>
    <w:p w:rsidR="00BB48B6" w:rsidRPr="00585774" w:rsidRDefault="00BB48B6" w:rsidP="00585774">
      <w:pPr>
        <w:spacing w:line="360" w:lineRule="auto"/>
        <w:ind w:firstLine="54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Санитарно-экологические ограничения направлены на принятие экологически обоснованных проектных решений, обеспечивающих экологическую безопасность и благоприятные условия жизнедеятельности человека.</w:t>
      </w:r>
    </w:p>
    <w:p w:rsidR="00BB48B6" w:rsidRPr="00585774" w:rsidRDefault="00BB48B6" w:rsidP="00585774">
      <w:pPr>
        <w:spacing w:line="360" w:lineRule="auto"/>
        <w:ind w:firstLine="54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Основные санитарно-экологические ограничения связаны с санитарно-защитными зонами и зонами акустического дискомфорта.</w:t>
      </w:r>
    </w:p>
    <w:p w:rsidR="00BB48B6" w:rsidRPr="00585774" w:rsidRDefault="00BB48B6" w:rsidP="00585774">
      <w:pPr>
        <w:spacing w:line="360" w:lineRule="auto"/>
        <w:jc w:val="center"/>
        <w:rPr>
          <w:b/>
          <w:sz w:val="28"/>
          <w:szCs w:val="28"/>
        </w:rPr>
      </w:pPr>
      <w:r w:rsidRPr="00585774">
        <w:rPr>
          <w:b/>
          <w:sz w:val="28"/>
          <w:szCs w:val="28"/>
        </w:rPr>
        <w:t>Зоны акустического дискомфорта.</w:t>
      </w:r>
    </w:p>
    <w:p w:rsidR="00BB48B6" w:rsidRPr="00585774" w:rsidRDefault="00BB48B6" w:rsidP="00585774">
      <w:pPr>
        <w:spacing w:line="360" w:lineRule="auto"/>
        <w:ind w:firstLine="54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Зонами акустического дискомфорта являются территории, на которых ожидаемый уровень звука превышает допустимый по санитарным нормам.</w:t>
      </w:r>
    </w:p>
    <w:p w:rsidR="00BB48B6" w:rsidRPr="00585774" w:rsidRDefault="00BB48B6" w:rsidP="00585774">
      <w:pPr>
        <w:spacing w:line="360" w:lineRule="auto"/>
        <w:ind w:firstLine="54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В городе Сургуте зоны акустического дискомфорта создаются автомобильным и воздушным транспортом.</w:t>
      </w:r>
    </w:p>
    <w:p w:rsidR="00585774" w:rsidRPr="00585774" w:rsidRDefault="00BB48B6" w:rsidP="00585774">
      <w:pPr>
        <w:spacing w:line="360" w:lineRule="auto"/>
        <w:ind w:firstLine="54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Интенсивное движение автомобильного транспорта по большинству улиц и дорог г. Сургута создает зоны акустического дискомфорта с уровнем шума более 65 дБА. Воздушный транспорт создает на территории г. Сургута зоны с различными уровнями шума. Регламентирующий для градостроительного развития является зона с уровнем шума более 65 дБА днем и более 60 дБА ночью. В этой зоне не рекомендуется размещать жилую застройку, а при размещении общественно-деловой застройки необходимо обеспечивать звукоизоляцию.</w:t>
      </w:r>
    </w:p>
    <w:p w:rsidR="00BB48B6" w:rsidRPr="00585774" w:rsidRDefault="00BB48B6" w:rsidP="00585774">
      <w:pPr>
        <w:spacing w:line="360" w:lineRule="auto"/>
        <w:jc w:val="center"/>
        <w:rPr>
          <w:b/>
          <w:sz w:val="28"/>
          <w:szCs w:val="28"/>
        </w:rPr>
      </w:pPr>
      <w:r w:rsidRPr="00585774">
        <w:rPr>
          <w:b/>
          <w:sz w:val="28"/>
          <w:szCs w:val="28"/>
        </w:rPr>
        <w:t>Инженерно-геологические ограничения.</w:t>
      </w:r>
    </w:p>
    <w:p w:rsidR="00BB48B6" w:rsidRPr="00585774" w:rsidRDefault="00BB48B6" w:rsidP="00585774">
      <w:pPr>
        <w:spacing w:line="360" w:lineRule="auto"/>
        <w:ind w:firstLine="36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Инженерно-геологические ограничения обусловлены неблагоприятными природными факторами, к которым в данном случае относятся:</w:t>
      </w:r>
    </w:p>
    <w:p w:rsidR="00BB48B6" w:rsidRPr="00585774" w:rsidRDefault="00BB48B6" w:rsidP="00585774">
      <w:pPr>
        <w:numPr>
          <w:ilvl w:val="0"/>
          <w:numId w:val="19"/>
        </w:numPr>
        <w:tabs>
          <w:tab w:val="left" w:pos="360"/>
        </w:tabs>
        <w:suppressAutoHyphens/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затопление паводковыми водами 1% обеспеченности;</w:t>
      </w:r>
    </w:p>
    <w:p w:rsidR="00BB48B6" w:rsidRPr="00585774" w:rsidRDefault="00BB48B6" w:rsidP="00585774">
      <w:pPr>
        <w:numPr>
          <w:ilvl w:val="0"/>
          <w:numId w:val="19"/>
        </w:numPr>
        <w:tabs>
          <w:tab w:val="left" w:pos="360"/>
        </w:tabs>
        <w:suppressAutoHyphens/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 xml:space="preserve">заболачивание и заторфовывание (мощность торфа менее </w:t>
      </w:r>
      <w:smartTag w:uri="urn:schemas-microsoft-com:office:smarttags" w:element="metricconverter">
        <w:smartTagPr>
          <w:attr w:name="ProductID" w:val="2,0 м"/>
        </w:smartTagPr>
        <w:r w:rsidRPr="00585774">
          <w:rPr>
            <w:sz w:val="28"/>
            <w:szCs w:val="28"/>
          </w:rPr>
          <w:t>2,0 м</w:t>
        </w:r>
      </w:smartTag>
      <w:r w:rsidRPr="00585774">
        <w:rPr>
          <w:sz w:val="28"/>
          <w:szCs w:val="28"/>
        </w:rPr>
        <w:t>);</w:t>
      </w:r>
    </w:p>
    <w:p w:rsidR="00BB48B6" w:rsidRPr="00585774" w:rsidRDefault="00BB48B6" w:rsidP="00585774">
      <w:pPr>
        <w:numPr>
          <w:ilvl w:val="0"/>
          <w:numId w:val="19"/>
        </w:numPr>
        <w:tabs>
          <w:tab w:val="left" w:pos="360"/>
        </w:tabs>
        <w:suppressAutoHyphens/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крутизна склонов 10-20%;</w:t>
      </w:r>
    </w:p>
    <w:p w:rsidR="00BB48B6" w:rsidRPr="00585774" w:rsidRDefault="00BB48B6" w:rsidP="00585774">
      <w:pPr>
        <w:numPr>
          <w:ilvl w:val="0"/>
          <w:numId w:val="19"/>
        </w:numPr>
        <w:tabs>
          <w:tab w:val="left" w:pos="360"/>
        </w:tabs>
        <w:suppressAutoHyphens/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временные водотоки.</w:t>
      </w:r>
    </w:p>
    <w:p w:rsidR="00BB48B6" w:rsidRPr="00585774" w:rsidRDefault="00BB48B6" w:rsidP="00585774">
      <w:pPr>
        <w:numPr>
          <w:ilvl w:val="0"/>
          <w:numId w:val="19"/>
        </w:numPr>
        <w:tabs>
          <w:tab w:val="left" w:pos="360"/>
        </w:tabs>
        <w:suppressAutoHyphens/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километровая зона повышенной влажности вокруг водохранилища.</w:t>
      </w:r>
    </w:p>
    <w:p w:rsidR="00BB48B6" w:rsidRPr="00585774" w:rsidRDefault="00BB48B6" w:rsidP="00585774">
      <w:pPr>
        <w:numPr>
          <w:ilvl w:val="0"/>
          <w:numId w:val="19"/>
        </w:numPr>
        <w:tabs>
          <w:tab w:val="left" w:pos="360"/>
        </w:tabs>
        <w:suppressAutoHyphens/>
        <w:spacing w:line="360" w:lineRule="auto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территории Восточно-Сургутского нефтегазоносного месторождения, примыкающего непосредственно к городу и нефтезаборные скважины в пойме реки в городской черте.</w:t>
      </w:r>
    </w:p>
    <w:p w:rsidR="00BB48B6" w:rsidRPr="00585774" w:rsidRDefault="00BB48B6" w:rsidP="00585774">
      <w:pPr>
        <w:spacing w:line="360" w:lineRule="auto"/>
        <w:ind w:firstLine="360"/>
        <w:jc w:val="both"/>
        <w:rPr>
          <w:sz w:val="28"/>
          <w:szCs w:val="28"/>
        </w:rPr>
      </w:pPr>
      <w:r w:rsidRPr="00585774">
        <w:rPr>
          <w:sz w:val="28"/>
          <w:szCs w:val="28"/>
        </w:rPr>
        <w:t>Освоение территорий с неблагоприятными природными условиями требует проведения комплекса дорогостоящих мероприятий по инженерной подготовке: повышение отметок поверхности и обваловывание, выторфовка и обратная засыпка, выравнивание склонов</w:t>
      </w:r>
      <w:r w:rsidR="007B3CA3" w:rsidRPr="007B3CA3">
        <w:rPr>
          <w:sz w:val="28"/>
          <w:szCs w:val="28"/>
        </w:rPr>
        <w:t>[</w:t>
      </w:r>
      <w:r w:rsidR="003D2FBA">
        <w:rPr>
          <w:sz w:val="28"/>
          <w:szCs w:val="28"/>
        </w:rPr>
        <w:t>1</w:t>
      </w:r>
      <w:r w:rsidR="003D2FBA" w:rsidRPr="003D2FBA">
        <w:rPr>
          <w:sz w:val="28"/>
          <w:szCs w:val="28"/>
        </w:rPr>
        <w:t>2</w:t>
      </w:r>
      <w:r w:rsidR="007B3CA3" w:rsidRPr="007B3CA3">
        <w:rPr>
          <w:sz w:val="28"/>
          <w:szCs w:val="28"/>
        </w:rPr>
        <w:t>]</w:t>
      </w:r>
      <w:r w:rsidRPr="00585774">
        <w:rPr>
          <w:sz w:val="28"/>
          <w:szCs w:val="28"/>
        </w:rPr>
        <w:t>.</w:t>
      </w:r>
    </w:p>
    <w:p w:rsidR="00BB48B6" w:rsidRPr="00585774" w:rsidRDefault="00BB48B6" w:rsidP="00585774">
      <w:pPr>
        <w:spacing w:line="360" w:lineRule="auto"/>
        <w:rPr>
          <w:sz w:val="28"/>
          <w:szCs w:val="28"/>
        </w:rPr>
      </w:pPr>
      <w:r w:rsidRPr="00585774">
        <w:rPr>
          <w:sz w:val="28"/>
          <w:szCs w:val="28"/>
        </w:rPr>
        <w:tab/>
      </w:r>
    </w:p>
    <w:p w:rsidR="00BB48B6" w:rsidRDefault="00BB48B6" w:rsidP="00BB48B6">
      <w:pPr>
        <w:ind w:firstLine="1080"/>
        <w:jc w:val="both"/>
        <w:rPr>
          <w:sz w:val="16"/>
          <w:szCs w:val="16"/>
        </w:rPr>
      </w:pPr>
    </w:p>
    <w:p w:rsidR="009F7634" w:rsidRDefault="009F7634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585774" w:rsidRDefault="00585774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585774" w:rsidRDefault="00585774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585774" w:rsidRDefault="00585774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585774" w:rsidRDefault="00585774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70A4D" w:rsidRDefault="00970A4D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70A4D" w:rsidRDefault="00970A4D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70A4D" w:rsidRDefault="00970A4D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70A4D" w:rsidRDefault="00970A4D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70A4D" w:rsidRDefault="00970A4D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70A4D" w:rsidRDefault="00970A4D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70A4D" w:rsidRDefault="00970A4D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70A4D" w:rsidRDefault="00970A4D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70A4D" w:rsidRDefault="00970A4D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70A4D" w:rsidRDefault="00970A4D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970A4D" w:rsidRDefault="00970A4D" w:rsidP="00361EB8">
      <w:pPr>
        <w:spacing w:line="360" w:lineRule="auto"/>
        <w:ind w:firstLine="708"/>
        <w:jc w:val="center"/>
        <w:rPr>
          <w:sz w:val="28"/>
          <w:szCs w:val="28"/>
        </w:rPr>
      </w:pPr>
    </w:p>
    <w:p w:rsidR="00AD27C5" w:rsidRDefault="00AD27C5" w:rsidP="00AD27C5">
      <w:pPr>
        <w:spacing w:line="360" w:lineRule="auto"/>
        <w:ind w:firstLine="567"/>
        <w:jc w:val="both"/>
        <w:rPr>
          <w:color w:val="000000"/>
        </w:rPr>
      </w:pPr>
    </w:p>
    <w:p w:rsidR="00AD27C5" w:rsidRPr="00AA5809" w:rsidRDefault="00AD27C5" w:rsidP="007B3CA3">
      <w:pPr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AA5809">
        <w:rPr>
          <w:b/>
          <w:color w:val="000000"/>
          <w:sz w:val="28"/>
          <w:szCs w:val="28"/>
        </w:rPr>
        <w:t>Заключение</w:t>
      </w:r>
    </w:p>
    <w:p w:rsidR="00AD27C5" w:rsidRPr="007B3CA3" w:rsidRDefault="00AD27C5" w:rsidP="007B3CA3">
      <w:pPr>
        <w:pStyle w:val="a7"/>
        <w:spacing w:line="360" w:lineRule="auto"/>
        <w:ind w:left="0" w:firstLine="709"/>
        <w:jc w:val="both"/>
        <w:outlineLvl w:val="1"/>
        <w:rPr>
          <w:sz w:val="28"/>
          <w:szCs w:val="28"/>
        </w:rPr>
      </w:pPr>
      <w:r w:rsidRPr="007B3CA3">
        <w:rPr>
          <w:color w:val="000000"/>
          <w:sz w:val="28"/>
          <w:szCs w:val="28"/>
        </w:rPr>
        <w:t>В ходе выполнения работы был проведен полный анализ экологического состояния города Сургут, обусловленный хозяйственной и экономической деятельностью предприятий, населения, географическим положением. Установлена оценка  воздействия деятельности на население, производство и природную среду. Сделан пример о</w:t>
      </w:r>
      <w:r w:rsidRPr="007B3CA3">
        <w:rPr>
          <w:sz w:val="28"/>
          <w:szCs w:val="28"/>
        </w:rPr>
        <w:t>ценки эколого-экономического ущерба при загрязнении открытых водных объектов в результате сбросов аварийно химически опасных веществ для территории города Сургут. По результатам проведенной работы следует отметить:</w:t>
      </w:r>
    </w:p>
    <w:p w:rsidR="00AD27C5" w:rsidRPr="007B3CA3" w:rsidRDefault="00AD27C5" w:rsidP="007B3CA3">
      <w:pPr>
        <w:pStyle w:val="text"/>
        <w:numPr>
          <w:ilvl w:val="0"/>
          <w:numId w:val="22"/>
        </w:numPr>
        <w:spacing w:before="0" w:beforeAutospacing="0" w:after="0" w:afterAutospacing="0" w:line="360" w:lineRule="auto"/>
        <w:ind w:left="426"/>
        <w:jc w:val="both"/>
        <w:rPr>
          <w:color w:val="000000"/>
          <w:sz w:val="28"/>
          <w:szCs w:val="28"/>
        </w:rPr>
      </w:pPr>
      <w:r w:rsidRPr="007B3CA3">
        <w:rPr>
          <w:color w:val="000000"/>
          <w:sz w:val="28"/>
          <w:szCs w:val="28"/>
        </w:rPr>
        <w:t xml:space="preserve">Город является крупным промышленным центром округа. Высокий уровень урбанизации территории привело к кардинальному изменению изначального облика места расположения города, об этом свидетельствует расчет индекса экологического состояния. Значение в 1,02 говорит о развитости антропогенных процессов изменения экосистем и о постепенной деградации земель. </w:t>
      </w:r>
    </w:p>
    <w:p w:rsidR="00AC67AD" w:rsidRPr="007B3CA3" w:rsidRDefault="00AC67AD" w:rsidP="007B3CA3">
      <w:pPr>
        <w:pStyle w:val="text"/>
        <w:numPr>
          <w:ilvl w:val="0"/>
          <w:numId w:val="22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7B3CA3">
        <w:rPr>
          <w:sz w:val="28"/>
          <w:szCs w:val="28"/>
        </w:rPr>
        <w:t xml:space="preserve">Основными источниками атмосферного загрязнения для города можно считать: </w:t>
      </w:r>
    </w:p>
    <w:p w:rsidR="00AC67AD" w:rsidRPr="007B3CA3" w:rsidRDefault="00AC67AD" w:rsidP="007B3CA3">
      <w:pPr>
        <w:pStyle w:val="text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3CA3">
        <w:rPr>
          <w:sz w:val="28"/>
          <w:szCs w:val="28"/>
        </w:rPr>
        <w:t>Промышленные объекты;</w:t>
      </w:r>
    </w:p>
    <w:p w:rsidR="00AC67AD" w:rsidRPr="007B3CA3" w:rsidRDefault="00AC67AD" w:rsidP="007B3CA3">
      <w:pPr>
        <w:pStyle w:val="text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3CA3">
        <w:rPr>
          <w:sz w:val="28"/>
          <w:szCs w:val="28"/>
        </w:rPr>
        <w:t>Транспорт.</w:t>
      </w:r>
    </w:p>
    <w:p w:rsidR="00AD27C5" w:rsidRPr="007B3CA3" w:rsidRDefault="00AC67AD" w:rsidP="007B3CA3">
      <w:pPr>
        <w:pStyle w:val="text"/>
        <w:spacing w:before="0" w:beforeAutospacing="0" w:after="0" w:afterAutospacing="0" w:line="360" w:lineRule="auto"/>
        <w:ind w:left="786"/>
        <w:jc w:val="both"/>
        <w:rPr>
          <w:sz w:val="28"/>
          <w:szCs w:val="28"/>
        </w:rPr>
      </w:pPr>
      <w:r w:rsidRPr="007B3CA3">
        <w:rPr>
          <w:sz w:val="28"/>
          <w:szCs w:val="28"/>
        </w:rPr>
        <w:t xml:space="preserve">Нарушение земель сельскохозяйственных территорий связано с их низкой природной продуктивностью и применением в связи с этим огромного количества удобрений, а так же накоплением в почве солей тяжелых металлов (влияние промышленности) и железа (географический фактор). </w:t>
      </w:r>
      <w:r w:rsidR="00AD27C5" w:rsidRPr="007B3CA3">
        <w:rPr>
          <w:sz w:val="28"/>
          <w:szCs w:val="28"/>
        </w:rPr>
        <w:t>Вследствие    воздействия    антропогенных    факторов    происходит трансформация естественных природных комплексов, видовое обеднение  флоры  и фауны, снижение биопродуктивности, деградация лесных массивов, ускоренная эрозия и дегумификация почв.</w:t>
      </w:r>
    </w:p>
    <w:p w:rsidR="00AC67AD" w:rsidRPr="007B3CA3" w:rsidRDefault="00AC67AD" w:rsidP="007B3CA3">
      <w:pPr>
        <w:pStyle w:val="a7"/>
        <w:spacing w:line="360" w:lineRule="auto"/>
        <w:ind w:left="0" w:firstLine="709"/>
        <w:jc w:val="both"/>
        <w:outlineLvl w:val="1"/>
        <w:rPr>
          <w:sz w:val="28"/>
          <w:szCs w:val="28"/>
        </w:rPr>
      </w:pPr>
      <w:r w:rsidRPr="007B3CA3">
        <w:rPr>
          <w:sz w:val="28"/>
          <w:szCs w:val="28"/>
        </w:rPr>
        <w:t>Применение методики оценки эколого-экономического ущерба при загрязнении открытых водных объектов в результате сбросов аварийно химически опасных веществ показало вероятные величины платежей и ущерба при подобных ситуациях в регионе. Положительной характеристикой для города Сургута следует считать наличие ряда аккредитованных лабораторий, занимающихся мониторингом загрязнений водных объектов упомянутыми веществами. Что в свою очередь снижает вероятность возникновения особенно крупных аварий.</w:t>
      </w: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  <w:bookmarkStart w:id="7" w:name="_Toc245561306"/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B3CA3" w:rsidRDefault="007B3CA3" w:rsidP="00970A4D">
      <w:pPr>
        <w:spacing w:line="360" w:lineRule="auto"/>
        <w:rPr>
          <w:b/>
          <w:sz w:val="28"/>
          <w:szCs w:val="28"/>
        </w:rPr>
      </w:pPr>
    </w:p>
    <w:p w:rsidR="007B3CA3" w:rsidRDefault="007B3CA3" w:rsidP="00361EB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361EB8" w:rsidRDefault="00AC67AD" w:rsidP="00361EB8">
      <w:pPr>
        <w:spacing w:line="360" w:lineRule="auto"/>
        <w:ind w:firstLine="708"/>
        <w:jc w:val="center"/>
        <w:rPr>
          <w:sz w:val="28"/>
          <w:szCs w:val="28"/>
        </w:rPr>
      </w:pPr>
      <w:r w:rsidRPr="00C56657">
        <w:rPr>
          <w:b/>
          <w:sz w:val="28"/>
          <w:szCs w:val="28"/>
        </w:rPr>
        <w:t>Список использованной литературы</w:t>
      </w:r>
      <w:bookmarkEnd w:id="7"/>
    </w:p>
    <w:p w:rsidR="00970A4D" w:rsidRPr="003D2FBA" w:rsidRDefault="003D2FBA" w:rsidP="003D2FBA">
      <w:pPr>
        <w:pStyle w:val="a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3D2FBA">
        <w:rPr>
          <w:sz w:val="28"/>
          <w:szCs w:val="28"/>
        </w:rPr>
        <w:t>Россия. Приглашение к сотрудничеству.  - www.rusitc.ru</w:t>
      </w:r>
    </w:p>
    <w:p w:rsidR="00970A4D" w:rsidRPr="003D2FBA" w:rsidRDefault="003D2FBA" w:rsidP="003D2FBA">
      <w:pPr>
        <w:pStyle w:val="a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3D2FBA">
        <w:rPr>
          <w:sz w:val="28"/>
          <w:szCs w:val="28"/>
        </w:rPr>
        <w:t xml:space="preserve">Экологический атлас г.Сургута - </w:t>
      </w:r>
      <w:r w:rsidR="00970A4D" w:rsidRPr="003D2FBA">
        <w:rPr>
          <w:sz w:val="28"/>
          <w:szCs w:val="28"/>
          <w:lang w:val="en-US"/>
        </w:rPr>
        <w:t>priroda</w:t>
      </w:r>
      <w:r w:rsidR="00970A4D" w:rsidRPr="003D2FBA">
        <w:rPr>
          <w:sz w:val="28"/>
          <w:szCs w:val="28"/>
        </w:rPr>
        <w:t>.</w:t>
      </w:r>
      <w:r w:rsidR="00970A4D" w:rsidRPr="003D2FBA">
        <w:rPr>
          <w:sz w:val="28"/>
          <w:szCs w:val="28"/>
          <w:lang w:val="en-US"/>
        </w:rPr>
        <w:t>admsurgut</w:t>
      </w:r>
      <w:r w:rsidR="00970A4D" w:rsidRPr="003D2FBA">
        <w:rPr>
          <w:sz w:val="28"/>
          <w:szCs w:val="28"/>
        </w:rPr>
        <w:t>.</w:t>
      </w:r>
      <w:r w:rsidR="00970A4D" w:rsidRPr="003D2FBA">
        <w:rPr>
          <w:sz w:val="28"/>
          <w:szCs w:val="28"/>
          <w:lang w:val="en-US"/>
        </w:rPr>
        <w:t>ru</w:t>
      </w:r>
    </w:p>
    <w:p w:rsidR="003D2FBA" w:rsidRPr="003D2FBA" w:rsidRDefault="003D2FBA" w:rsidP="003D2FBA">
      <w:pPr>
        <w:pStyle w:val="a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3D2FBA">
        <w:rPr>
          <w:sz w:val="28"/>
          <w:szCs w:val="28"/>
        </w:rPr>
        <w:t xml:space="preserve">Устойчивое развитие: миф или реальность. </w:t>
      </w:r>
      <w:r w:rsidR="00970A4D" w:rsidRPr="003D2FBA">
        <w:rPr>
          <w:sz w:val="28"/>
          <w:szCs w:val="28"/>
        </w:rPr>
        <w:t>ust-razvitie.narod.ru</w:t>
      </w:r>
    </w:p>
    <w:p w:rsidR="003D2FBA" w:rsidRPr="003D2FBA" w:rsidRDefault="003D2FBA" w:rsidP="003D2FBA">
      <w:pPr>
        <w:pStyle w:val="a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3D2FBA">
        <w:rPr>
          <w:sz w:val="28"/>
          <w:szCs w:val="28"/>
        </w:rPr>
        <w:t xml:space="preserve">Информационно-просветительский портал Ханты-Мансийского Автономного Округа – ЮГРЫ - </w:t>
      </w:r>
      <w:hyperlink r:id="rId18" w:history="1">
        <w:r w:rsidRPr="003D2FBA">
          <w:rPr>
            <w:rStyle w:val="ab"/>
            <w:sz w:val="28"/>
            <w:szCs w:val="28"/>
            <w:u w:val="none"/>
          </w:rPr>
          <w:t>www.eduhmao.ru</w:t>
        </w:r>
      </w:hyperlink>
    </w:p>
    <w:p w:rsidR="00970A4D" w:rsidRPr="003D2FBA" w:rsidRDefault="003D2FBA" w:rsidP="003D2FBA">
      <w:pPr>
        <w:pStyle w:val="a7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3D2FBA">
        <w:rPr>
          <w:sz w:val="28"/>
          <w:szCs w:val="28"/>
        </w:rPr>
        <w:t>Родзевич Н.Н. Геоэкология и природопользование.-М.: Дрофа, 2003. - 256 с.</w:t>
      </w:r>
    </w:p>
    <w:p w:rsidR="003D2FBA" w:rsidRPr="003D2FBA" w:rsidRDefault="003D2FBA" w:rsidP="003D2FBA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D2FBA">
        <w:rPr>
          <w:sz w:val="28"/>
          <w:szCs w:val="28"/>
        </w:rPr>
        <w:t>Башкин В.Н.  Экологические риски. Расчет, управление, страхование. – М.: Высшая школа. Учебное пособие, 2007, -360 с.</w:t>
      </w:r>
    </w:p>
    <w:p w:rsidR="003D2FBA" w:rsidRPr="003D2FBA" w:rsidRDefault="003D2FBA" w:rsidP="003D2FBA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D2FBA">
        <w:rPr>
          <w:sz w:val="28"/>
          <w:szCs w:val="28"/>
        </w:rPr>
        <w:t xml:space="preserve"> Базовые нормативы платы за выбросы, сбросы загрязняющих веществ в окружающую природную среду и размещение отходов. 27.11.92 г. Согласованы с Минэкономики России и Минфином России. Изменены письмом Минприроды России от 18.03.93 г. № 03-15/65-4400 (с изм. на 25.12.98).</w:t>
      </w:r>
    </w:p>
    <w:p w:rsidR="003D2FBA" w:rsidRPr="003D2FBA" w:rsidRDefault="003D2FBA" w:rsidP="003D2FBA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D2FBA">
        <w:rPr>
          <w:sz w:val="28"/>
          <w:szCs w:val="28"/>
        </w:rPr>
        <w:t>Проблемы анализа риска, Том 2, 2005, № 1, с. 6-32.</w:t>
      </w:r>
    </w:p>
    <w:p w:rsidR="003D2FBA" w:rsidRPr="003D2FBA" w:rsidRDefault="003D2FBA" w:rsidP="003D2FBA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D2FBA">
        <w:rPr>
          <w:sz w:val="28"/>
          <w:szCs w:val="28"/>
        </w:rPr>
        <w:t>Проблемы анализа риска, Том 4, 2007, № 4, с. 393-397.</w:t>
      </w:r>
    </w:p>
    <w:p w:rsidR="003D2FBA" w:rsidRPr="003D2FBA" w:rsidRDefault="003D2FBA" w:rsidP="003D2FBA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D2FBA">
        <w:rPr>
          <w:rFonts w:eastAsia="Calibri"/>
          <w:sz w:val="28"/>
          <w:szCs w:val="28"/>
          <w:lang w:eastAsia="en-US"/>
        </w:rPr>
        <w:t>Осипова Н.А. Техногенные системы и экологический риск: учебное пособие. Ч.1. – Томск: Изд-во ТПУ, 2005. – 112 с.</w:t>
      </w:r>
    </w:p>
    <w:p w:rsidR="003D2FBA" w:rsidRDefault="003D2FBA" w:rsidP="003D2FBA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D2FBA">
        <w:rPr>
          <w:rFonts w:eastAsia="Calibri"/>
          <w:sz w:val="28"/>
          <w:szCs w:val="28"/>
          <w:lang w:eastAsia="en-US"/>
        </w:rPr>
        <w:t>Чернова Г.В., Кудрявцев А.А. Управление рисками: учебное пособие. – М.: ТК Велби, Изд-во Проспект, 2006. – 160 с.</w:t>
      </w:r>
    </w:p>
    <w:p w:rsidR="00790FC9" w:rsidRPr="00AA5809" w:rsidRDefault="003D2FBA" w:rsidP="003D2FBA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D2FBA">
        <w:rPr>
          <w:sz w:val="28"/>
          <w:szCs w:val="28"/>
        </w:rPr>
        <w:t xml:space="preserve">Генеральный план города Сургута. Официальный </w:t>
      </w:r>
      <w:r w:rsidRPr="003D2FBA">
        <w:rPr>
          <w:sz w:val="28"/>
          <w:szCs w:val="28"/>
          <w:lang w:val="en-US"/>
        </w:rPr>
        <w:t>Web</w:t>
      </w:r>
      <w:r w:rsidRPr="003D2FBA">
        <w:rPr>
          <w:sz w:val="28"/>
          <w:szCs w:val="28"/>
        </w:rPr>
        <w:t xml:space="preserve">-сервер администрации города Сургута  -   </w:t>
      </w:r>
      <w:hyperlink r:id="rId19" w:history="1">
        <w:r w:rsidR="00AA5809" w:rsidRPr="00AA5809">
          <w:rPr>
            <w:rStyle w:val="ab"/>
            <w:sz w:val="28"/>
            <w:szCs w:val="28"/>
            <w:u w:val="none"/>
          </w:rPr>
          <w:t>www.admsurgut.ru</w:t>
        </w:r>
      </w:hyperlink>
      <w:r w:rsidRPr="00AA5809">
        <w:rPr>
          <w:sz w:val="28"/>
          <w:szCs w:val="28"/>
        </w:rPr>
        <w:t>.</w:t>
      </w:r>
    </w:p>
    <w:p w:rsidR="00AA5809" w:rsidRDefault="00AA5809" w:rsidP="00AA5809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AA5809">
        <w:rPr>
          <w:rFonts w:eastAsia="Calibri"/>
          <w:sz w:val="28"/>
          <w:szCs w:val="28"/>
          <w:lang w:eastAsia="en-US"/>
        </w:rPr>
        <w:t>Уварова В.И. Современное состояние качества воды р.Оби в пределах Тюменской области</w:t>
      </w:r>
      <w:r>
        <w:rPr>
          <w:rFonts w:eastAsia="Calibri"/>
          <w:sz w:val="28"/>
          <w:szCs w:val="28"/>
          <w:lang w:eastAsia="en-US"/>
        </w:rPr>
        <w:t xml:space="preserve"> - </w:t>
      </w:r>
      <w:hyperlink r:id="rId20" w:history="1">
        <w:r w:rsidRPr="00AA5809">
          <w:rPr>
            <w:rStyle w:val="ab"/>
            <w:rFonts w:eastAsia="Calibri"/>
            <w:sz w:val="28"/>
            <w:szCs w:val="28"/>
            <w:u w:val="none"/>
            <w:lang w:eastAsia="en-US"/>
          </w:rPr>
          <w:t>www.ipdn.ru</w:t>
        </w:r>
      </w:hyperlink>
    </w:p>
    <w:p w:rsidR="00AA5809" w:rsidRPr="00AC7552" w:rsidRDefault="00AA5809" w:rsidP="00AC7552">
      <w:p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rFonts w:eastAsia="Calibri"/>
          <w:sz w:val="28"/>
          <w:szCs w:val="28"/>
          <w:lang w:eastAsia="en-US"/>
        </w:rPr>
      </w:pPr>
      <w:bookmarkStart w:id="8" w:name="_GoBack"/>
      <w:bookmarkEnd w:id="8"/>
    </w:p>
    <w:sectPr w:rsidR="00AA5809" w:rsidRPr="00AC7552" w:rsidSect="00AC7552">
      <w:footerReference w:type="default" r:id="rId21"/>
      <w:foot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8AA" w:rsidRDefault="00DC08AA" w:rsidP="00600B60">
      <w:r>
        <w:separator/>
      </w:r>
    </w:p>
  </w:endnote>
  <w:endnote w:type="continuationSeparator" w:id="0">
    <w:p w:rsidR="00DC08AA" w:rsidRDefault="00DC08AA" w:rsidP="0060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B60" w:rsidRDefault="009B646F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237F">
      <w:rPr>
        <w:noProof/>
      </w:rPr>
      <w:t>2</w:t>
    </w:r>
    <w:r>
      <w:fldChar w:fldCharType="end"/>
    </w:r>
  </w:p>
  <w:p w:rsidR="00600B60" w:rsidRDefault="00600B60">
    <w:pPr>
      <w:pStyle w:val="af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552" w:rsidRDefault="00AC7552">
    <w:pPr>
      <w:pStyle w:val="af0"/>
    </w:pPr>
  </w:p>
  <w:p w:rsidR="00AC7552" w:rsidRDefault="00AC755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8AA" w:rsidRDefault="00DC08AA" w:rsidP="00600B60">
      <w:r>
        <w:separator/>
      </w:r>
    </w:p>
  </w:footnote>
  <w:footnote w:type="continuationSeparator" w:id="0">
    <w:p w:rsidR="00DC08AA" w:rsidRDefault="00DC08AA" w:rsidP="00600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49276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70D2718"/>
    <w:multiLevelType w:val="hybridMultilevel"/>
    <w:tmpl w:val="10A4D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4950DF"/>
    <w:multiLevelType w:val="hybridMultilevel"/>
    <w:tmpl w:val="6F220D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34323C0"/>
    <w:multiLevelType w:val="hybridMultilevel"/>
    <w:tmpl w:val="4AA62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504C6A"/>
    <w:multiLevelType w:val="hybridMultilevel"/>
    <w:tmpl w:val="3BB4C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900F7"/>
    <w:multiLevelType w:val="hybridMultilevel"/>
    <w:tmpl w:val="4140A3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021478"/>
    <w:multiLevelType w:val="multilevel"/>
    <w:tmpl w:val="85AC82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50E0AB5"/>
    <w:multiLevelType w:val="hybridMultilevel"/>
    <w:tmpl w:val="564C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602BC6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81290"/>
    <w:multiLevelType w:val="hybridMultilevel"/>
    <w:tmpl w:val="4864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16417"/>
    <w:multiLevelType w:val="hybridMultilevel"/>
    <w:tmpl w:val="3558BCD8"/>
    <w:lvl w:ilvl="0" w:tplc="A2005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C0502B"/>
    <w:multiLevelType w:val="multilevel"/>
    <w:tmpl w:val="A7F4E1F8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6">
    <w:nsid w:val="43D50104"/>
    <w:multiLevelType w:val="singleLevel"/>
    <w:tmpl w:val="2C60E83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47CE7A8C"/>
    <w:multiLevelType w:val="hybridMultilevel"/>
    <w:tmpl w:val="822E8B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8A77D16"/>
    <w:multiLevelType w:val="hybridMultilevel"/>
    <w:tmpl w:val="B7723B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5346A"/>
    <w:multiLevelType w:val="hybridMultilevel"/>
    <w:tmpl w:val="0BAAEB80"/>
    <w:lvl w:ilvl="0" w:tplc="2CA06DFE">
      <w:start w:val="65535"/>
      <w:numFmt w:val="bullet"/>
      <w:lvlText w:val="-"/>
      <w:lvlJc w:val="left"/>
      <w:pPr>
        <w:ind w:left="1146" w:hanging="360"/>
      </w:pPr>
      <w:rPr>
        <w:rFonts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80431E5"/>
    <w:multiLevelType w:val="multilevel"/>
    <w:tmpl w:val="C8A01C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93C00EE"/>
    <w:multiLevelType w:val="hybridMultilevel"/>
    <w:tmpl w:val="BE9E4D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2503D0C"/>
    <w:multiLevelType w:val="multilevel"/>
    <w:tmpl w:val="85AC82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EBC4119"/>
    <w:multiLevelType w:val="hybridMultilevel"/>
    <w:tmpl w:val="4286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2"/>
  </w:num>
  <w:num w:numId="4">
    <w:abstractNumId w:val="11"/>
  </w:num>
  <w:num w:numId="5">
    <w:abstractNumId w:val="9"/>
  </w:num>
  <w:num w:numId="6">
    <w:abstractNumId w:val="15"/>
  </w:num>
  <w:num w:numId="7">
    <w:abstractNumId w:val="8"/>
  </w:num>
  <w:num w:numId="8">
    <w:abstractNumId w:val="6"/>
  </w:num>
  <w:num w:numId="9">
    <w:abstractNumId w:val="10"/>
  </w:num>
  <w:num w:numId="10">
    <w:abstractNumId w:val="23"/>
  </w:num>
  <w:num w:numId="11">
    <w:abstractNumId w:val="13"/>
  </w:num>
  <w:num w:numId="12">
    <w:abstractNumId w:val="20"/>
  </w:num>
  <w:num w:numId="13">
    <w:abstractNumId w:val="21"/>
  </w:num>
  <w:num w:numId="14">
    <w:abstractNumId w:val="14"/>
  </w:num>
  <w:num w:numId="15">
    <w:abstractNumId w:val="18"/>
  </w:num>
  <w:num w:numId="16">
    <w:abstractNumId w:val="7"/>
  </w:num>
  <w:num w:numId="17">
    <w:abstractNumId w:val="3"/>
  </w:num>
  <w:num w:numId="18">
    <w:abstractNumId w:val="0"/>
  </w:num>
  <w:num w:numId="19">
    <w:abstractNumId w:val="1"/>
  </w:num>
  <w:num w:numId="20">
    <w:abstractNumId w:val="2"/>
  </w:num>
  <w:num w:numId="21">
    <w:abstractNumId w:val="4"/>
  </w:num>
  <w:num w:numId="22">
    <w:abstractNumId w:val="17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EB2"/>
    <w:rsid w:val="0002784C"/>
    <w:rsid w:val="00153F20"/>
    <w:rsid w:val="001542E9"/>
    <w:rsid w:val="001706DD"/>
    <w:rsid w:val="00181634"/>
    <w:rsid w:val="001969A3"/>
    <w:rsid w:val="001C0212"/>
    <w:rsid w:val="001F4556"/>
    <w:rsid w:val="0025237F"/>
    <w:rsid w:val="00280EB2"/>
    <w:rsid w:val="00292B85"/>
    <w:rsid w:val="002D18DD"/>
    <w:rsid w:val="002E7BC6"/>
    <w:rsid w:val="003051A6"/>
    <w:rsid w:val="00306654"/>
    <w:rsid w:val="00311992"/>
    <w:rsid w:val="00317B32"/>
    <w:rsid w:val="00347632"/>
    <w:rsid w:val="00361EB8"/>
    <w:rsid w:val="00391A60"/>
    <w:rsid w:val="003D2FBA"/>
    <w:rsid w:val="003E31F4"/>
    <w:rsid w:val="00427043"/>
    <w:rsid w:val="004662A1"/>
    <w:rsid w:val="004B1192"/>
    <w:rsid w:val="0055654E"/>
    <w:rsid w:val="00581E54"/>
    <w:rsid w:val="00585774"/>
    <w:rsid w:val="005D542A"/>
    <w:rsid w:val="005E009E"/>
    <w:rsid w:val="005E40D2"/>
    <w:rsid w:val="005F5A50"/>
    <w:rsid w:val="00600B60"/>
    <w:rsid w:val="00641EB5"/>
    <w:rsid w:val="00676881"/>
    <w:rsid w:val="006B3414"/>
    <w:rsid w:val="00720227"/>
    <w:rsid w:val="00790FC9"/>
    <w:rsid w:val="007B3CA3"/>
    <w:rsid w:val="007C593F"/>
    <w:rsid w:val="0081127E"/>
    <w:rsid w:val="00833541"/>
    <w:rsid w:val="00850B47"/>
    <w:rsid w:val="00854956"/>
    <w:rsid w:val="008627A7"/>
    <w:rsid w:val="008A09B1"/>
    <w:rsid w:val="008E243A"/>
    <w:rsid w:val="008F339E"/>
    <w:rsid w:val="00903E2E"/>
    <w:rsid w:val="0090479C"/>
    <w:rsid w:val="0091062A"/>
    <w:rsid w:val="00970A4D"/>
    <w:rsid w:val="009B646F"/>
    <w:rsid w:val="009C1AA0"/>
    <w:rsid w:val="009F7634"/>
    <w:rsid w:val="00A1268A"/>
    <w:rsid w:val="00A12D30"/>
    <w:rsid w:val="00A51D9F"/>
    <w:rsid w:val="00A57B6B"/>
    <w:rsid w:val="00AA5809"/>
    <w:rsid w:val="00AC67AD"/>
    <w:rsid w:val="00AC7552"/>
    <w:rsid w:val="00AD27C5"/>
    <w:rsid w:val="00AE5DE8"/>
    <w:rsid w:val="00B12C3A"/>
    <w:rsid w:val="00B7280A"/>
    <w:rsid w:val="00B9416B"/>
    <w:rsid w:val="00BB48B6"/>
    <w:rsid w:val="00BD013E"/>
    <w:rsid w:val="00C02DC1"/>
    <w:rsid w:val="00C1440E"/>
    <w:rsid w:val="00C26AF0"/>
    <w:rsid w:val="00C55A89"/>
    <w:rsid w:val="00C61C28"/>
    <w:rsid w:val="00CB30CF"/>
    <w:rsid w:val="00D01325"/>
    <w:rsid w:val="00D2608C"/>
    <w:rsid w:val="00D3259E"/>
    <w:rsid w:val="00D55702"/>
    <w:rsid w:val="00D95022"/>
    <w:rsid w:val="00DA0CC2"/>
    <w:rsid w:val="00DB79E1"/>
    <w:rsid w:val="00DC08AA"/>
    <w:rsid w:val="00DD3B5E"/>
    <w:rsid w:val="00DD4E6A"/>
    <w:rsid w:val="00DE0F69"/>
    <w:rsid w:val="00DF7A14"/>
    <w:rsid w:val="00E2676F"/>
    <w:rsid w:val="00E37A55"/>
    <w:rsid w:val="00E670BF"/>
    <w:rsid w:val="00E8378D"/>
    <w:rsid w:val="00F119C4"/>
    <w:rsid w:val="00F2751A"/>
    <w:rsid w:val="00F74E44"/>
    <w:rsid w:val="00FA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1D90C481-57E5-4F30-A819-04AA7597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EB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0EB2"/>
    <w:pPr>
      <w:ind w:firstLine="360"/>
    </w:pPr>
    <w:rPr>
      <w:sz w:val="24"/>
      <w:lang w:val="en-US"/>
    </w:rPr>
  </w:style>
  <w:style w:type="character" w:customStyle="1" w:styleId="a4">
    <w:name w:val="Основной текст с отступом Знак"/>
    <w:basedOn w:val="a0"/>
    <w:link w:val="a3"/>
    <w:rsid w:val="00280EB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Body Text"/>
    <w:basedOn w:val="a"/>
    <w:link w:val="a6"/>
    <w:rsid w:val="00280EB2"/>
    <w:rPr>
      <w:sz w:val="24"/>
    </w:rPr>
  </w:style>
  <w:style w:type="character" w:customStyle="1" w:styleId="a6">
    <w:name w:val="Основной текст Знак"/>
    <w:basedOn w:val="a0"/>
    <w:link w:val="a5"/>
    <w:rsid w:val="00280E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80EB2"/>
    <w:pPr>
      <w:ind w:left="720"/>
      <w:contextualSpacing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41E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1EB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641E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A64D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51D9F"/>
    <w:rPr>
      <w:color w:val="800080"/>
      <w:u w:val="single"/>
    </w:rPr>
  </w:style>
  <w:style w:type="paragraph" w:styleId="ad">
    <w:name w:val="Normal (Web)"/>
    <w:basedOn w:val="a"/>
    <w:unhideWhenUsed/>
    <w:rsid w:val="009F7634"/>
    <w:pPr>
      <w:spacing w:before="100" w:beforeAutospacing="1" w:after="100" w:afterAutospacing="1"/>
    </w:pPr>
    <w:rPr>
      <w:sz w:val="24"/>
      <w:szCs w:val="24"/>
    </w:rPr>
  </w:style>
  <w:style w:type="paragraph" w:customStyle="1" w:styleId="ind">
    <w:name w:val="ind"/>
    <w:basedOn w:val="a"/>
    <w:rsid w:val="009F7634"/>
    <w:pPr>
      <w:ind w:firstLine="480"/>
    </w:pPr>
    <w:rPr>
      <w:sz w:val="24"/>
      <w:szCs w:val="24"/>
    </w:rPr>
  </w:style>
  <w:style w:type="paragraph" w:customStyle="1" w:styleId="text">
    <w:name w:val="text"/>
    <w:basedOn w:val="a"/>
    <w:rsid w:val="00AD27C5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7B3C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B3C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600B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00B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00B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00B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eduhmao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ipd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6474</Words>
  <Characters>36905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43293</CharactersWithSpaces>
  <SharedDoc>false</SharedDoc>
  <HLinks>
    <vt:vector size="18" baseType="variant">
      <vt:variant>
        <vt:i4>8192060</vt:i4>
      </vt:variant>
      <vt:variant>
        <vt:i4>9</vt:i4>
      </vt:variant>
      <vt:variant>
        <vt:i4>0</vt:i4>
      </vt:variant>
      <vt:variant>
        <vt:i4>5</vt:i4>
      </vt:variant>
      <vt:variant>
        <vt:lpwstr>http://www.ipdn.ru/</vt:lpwstr>
      </vt:variant>
      <vt:variant>
        <vt:lpwstr/>
      </vt:variant>
      <vt:variant>
        <vt:i4>1835035</vt:i4>
      </vt:variant>
      <vt:variant>
        <vt:i4>6</vt:i4>
      </vt:variant>
      <vt:variant>
        <vt:i4>0</vt:i4>
      </vt:variant>
      <vt:variant>
        <vt:i4>5</vt:i4>
      </vt:variant>
      <vt:variant>
        <vt:lpwstr>http://www.admsurgut.ru/</vt:lpwstr>
      </vt:variant>
      <vt:variant>
        <vt:lpwstr/>
      </vt:variant>
      <vt:variant>
        <vt:i4>6553702</vt:i4>
      </vt:variant>
      <vt:variant>
        <vt:i4>3</vt:i4>
      </vt:variant>
      <vt:variant>
        <vt:i4>0</vt:i4>
      </vt:variant>
      <vt:variant>
        <vt:i4>5</vt:i4>
      </vt:variant>
      <vt:variant>
        <vt:lpwstr>http://www.eduhmao.ru/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2014-04-04T15:27:00Z</dcterms:created>
  <dcterms:modified xsi:type="dcterms:W3CDTF">2014-04-04T15:27:00Z</dcterms:modified>
</cp:coreProperties>
</file>