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C4F" w:rsidRDefault="009B7C4F">
      <w:pPr>
        <w:pStyle w:val="12"/>
      </w:pPr>
    </w:p>
    <w:p w:rsidR="003C1AAA" w:rsidRDefault="003C1AAA">
      <w:pPr>
        <w:pStyle w:val="12"/>
      </w:pPr>
      <w:r>
        <w:t>Оглавление</w:t>
      </w:r>
    </w:p>
    <w:p w:rsidR="003C1AAA" w:rsidRDefault="003C1AAA">
      <w:pPr>
        <w:pStyle w:val="13"/>
        <w:tabs>
          <w:tab w:val="right" w:leader="dot" w:pos="9345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77177500" w:history="1">
        <w:r w:rsidRPr="00EC7266">
          <w:rPr>
            <w:rStyle w:val="aa"/>
            <w:noProof/>
          </w:rPr>
          <w:t>Введение.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_Toc277177500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C1AAA" w:rsidRDefault="0081762A">
      <w:pPr>
        <w:pStyle w:val="13"/>
        <w:tabs>
          <w:tab w:val="right" w:leader="dot" w:pos="9345"/>
        </w:tabs>
        <w:rPr>
          <w:noProof/>
        </w:rPr>
      </w:pPr>
      <w:hyperlink w:anchor="_Toc277177501" w:history="1">
        <w:r w:rsidR="003C1AAA" w:rsidRPr="00EC7266">
          <w:rPr>
            <w:rStyle w:val="aa"/>
            <w:noProof/>
          </w:rPr>
          <w:t>Завершающие таможенные режимы.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_Toc277177501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13"/>
        <w:tabs>
          <w:tab w:val="right" w:leader="dot" w:pos="9345"/>
        </w:tabs>
        <w:rPr>
          <w:noProof/>
        </w:rPr>
      </w:pPr>
      <w:hyperlink w:anchor="_Toc277177502" w:history="1">
        <w:r w:rsidR="003C1AAA" w:rsidRPr="00EC7266">
          <w:rPr>
            <w:rStyle w:val="aa"/>
            <w:noProof/>
          </w:rPr>
          <w:t>Реимпорт.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_Toc277177502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23"/>
        <w:tabs>
          <w:tab w:val="right" w:leader="dot" w:pos="9345"/>
        </w:tabs>
        <w:rPr>
          <w:noProof/>
        </w:rPr>
      </w:pPr>
      <w:hyperlink w:anchor="_Toc277177503" w:history="1">
        <w:r w:rsidR="003C1AAA" w:rsidRPr="00EC7266">
          <w:rPr>
            <w:rStyle w:val="aa"/>
            <w:noProof/>
          </w:rPr>
          <w:t>Возврат сумм ввозных таможенных пошлин, налогов, субсидий и иных сумм при реимпорте товаров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_Toc277177503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23"/>
        <w:tabs>
          <w:tab w:val="right" w:leader="dot" w:pos="9345"/>
        </w:tabs>
        <w:rPr>
          <w:noProof/>
        </w:rPr>
      </w:pPr>
      <w:hyperlink w:anchor="_Toc277177504" w:history="1">
        <w:r w:rsidR="003C1AAA" w:rsidRPr="00EC7266">
          <w:rPr>
            <w:rStyle w:val="aa"/>
            <w:noProof/>
          </w:rPr>
          <w:t>Документы и сведения, необходимые для помещения товаров под таможенный режим реимпорта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_Toc277177504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13"/>
        <w:tabs>
          <w:tab w:val="right" w:leader="dot" w:pos="9345"/>
        </w:tabs>
        <w:rPr>
          <w:noProof/>
        </w:rPr>
      </w:pPr>
      <w:hyperlink w:anchor="_Toc277177505" w:history="1">
        <w:r w:rsidR="003C1AAA" w:rsidRPr="00EC7266">
          <w:rPr>
            <w:rStyle w:val="aa"/>
            <w:noProof/>
          </w:rPr>
          <w:t>Реэкспорт.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_Toc277177505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23"/>
        <w:tabs>
          <w:tab w:val="right" w:leader="dot" w:pos="9345"/>
        </w:tabs>
        <w:rPr>
          <w:noProof/>
        </w:rPr>
      </w:pPr>
      <w:hyperlink w:anchor="_Toc277177506" w:history="1">
        <w:r w:rsidR="003C1AAA" w:rsidRPr="00EC7266">
          <w:rPr>
            <w:rStyle w:val="aa"/>
            <w:noProof/>
          </w:rPr>
          <w:t>Особенности применения таможенного режима реэкспорт в отношении вывозимых иностранных товаров.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_Toc277177506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23"/>
        <w:tabs>
          <w:tab w:val="right" w:leader="dot" w:pos="9345"/>
        </w:tabs>
        <w:rPr>
          <w:noProof/>
        </w:rPr>
      </w:pPr>
      <w:hyperlink w:anchor="_Toc277177507" w:history="1">
        <w:r w:rsidR="003C1AAA" w:rsidRPr="00EC7266">
          <w:rPr>
            <w:rStyle w:val="aa"/>
            <w:noProof/>
          </w:rPr>
          <w:t>Реэкспорт товаров, происходящих с территории Российской Федерации,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_Toc277177507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13"/>
        <w:tabs>
          <w:tab w:val="right" w:leader="dot" w:pos="9345"/>
        </w:tabs>
        <w:rPr>
          <w:noProof/>
        </w:rPr>
      </w:pPr>
      <w:hyperlink w:anchor="_Toc277177508" w:history="1">
        <w:r w:rsidR="003C1AAA" w:rsidRPr="00EC7266">
          <w:rPr>
            <w:rStyle w:val="aa"/>
            <w:noProof/>
          </w:rPr>
          <w:t>Уничтожение товаров.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_Toc277177508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23"/>
        <w:tabs>
          <w:tab w:val="right" w:leader="dot" w:pos="9345"/>
        </w:tabs>
        <w:rPr>
          <w:noProof/>
        </w:rPr>
      </w:pPr>
      <w:hyperlink w:anchor="_Toc277177509" w:history="1">
        <w:r w:rsidR="003C1AAA" w:rsidRPr="00EC7266">
          <w:rPr>
            <w:rStyle w:val="aa"/>
            <w:noProof/>
          </w:rPr>
          <w:t>Срок и место уничтожения.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_Toc277177509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23"/>
        <w:tabs>
          <w:tab w:val="right" w:leader="dot" w:pos="9345"/>
        </w:tabs>
        <w:rPr>
          <w:noProof/>
        </w:rPr>
      </w:pPr>
      <w:hyperlink w:anchor="_Toc277177510" w:history="1">
        <w:r w:rsidR="003C1AAA" w:rsidRPr="00EC7266">
          <w:rPr>
            <w:rStyle w:val="aa"/>
            <w:noProof/>
          </w:rPr>
          <w:t>Отходы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_Toc277177510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13"/>
        <w:tabs>
          <w:tab w:val="right" w:leader="dot" w:pos="9345"/>
        </w:tabs>
        <w:rPr>
          <w:noProof/>
        </w:rPr>
      </w:pPr>
      <w:hyperlink w:anchor="_Toc277177511" w:history="1">
        <w:r w:rsidR="003C1AAA" w:rsidRPr="00EC7266">
          <w:rPr>
            <w:rStyle w:val="aa"/>
            <w:noProof/>
          </w:rPr>
          <w:t>Отказ в пользу государства.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_Toc277177511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23"/>
        <w:tabs>
          <w:tab w:val="right" w:leader="dot" w:pos="9345"/>
        </w:tabs>
        <w:rPr>
          <w:noProof/>
        </w:rPr>
      </w:pPr>
      <w:hyperlink w:anchor="_Toc277177512" w:history="1">
        <w:r w:rsidR="003C1AAA" w:rsidRPr="00EC7266">
          <w:rPr>
            <w:rStyle w:val="aa"/>
            <w:noProof/>
          </w:rPr>
          <w:t>Условия помещения под данный режим: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_Toc277177512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23"/>
        <w:tabs>
          <w:tab w:val="right" w:leader="dot" w:pos="9345"/>
        </w:tabs>
        <w:rPr>
          <w:noProof/>
        </w:rPr>
      </w:pPr>
      <w:hyperlink w:anchor="_Toc277177513" w:history="1">
        <w:r w:rsidR="003C1AAA" w:rsidRPr="00EC7266">
          <w:rPr>
            <w:rStyle w:val="aa"/>
            <w:noProof/>
          </w:rPr>
          <w:t>Ответственность за применение таможенного режима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_Toc277177513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13"/>
        <w:tabs>
          <w:tab w:val="right" w:leader="dot" w:pos="9345"/>
        </w:tabs>
        <w:rPr>
          <w:noProof/>
        </w:rPr>
      </w:pPr>
      <w:hyperlink w:anchor="_Toc277177514" w:history="1">
        <w:r w:rsidR="003C1AAA" w:rsidRPr="00EC7266">
          <w:rPr>
            <w:rStyle w:val="aa"/>
            <w:noProof/>
          </w:rPr>
          <w:t>Заключение.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_Toc277177514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13"/>
        <w:tabs>
          <w:tab w:val="right" w:leader="dot" w:pos="9345"/>
        </w:tabs>
        <w:rPr>
          <w:noProof/>
        </w:rPr>
      </w:pPr>
      <w:hyperlink w:anchor="_Toc277177515" w:history="1">
        <w:r w:rsidR="003C1AAA" w:rsidRPr="00EC7266">
          <w:rPr>
            <w:rStyle w:val="aa"/>
            <w:noProof/>
          </w:rPr>
          <w:t>Список литературы.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_Toc277177515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81762A">
      <w:pPr>
        <w:pStyle w:val="13"/>
        <w:tabs>
          <w:tab w:val="right" w:leader="dot" w:pos="9345"/>
        </w:tabs>
        <w:rPr>
          <w:noProof/>
        </w:rPr>
      </w:pPr>
      <w:hyperlink w:anchor="_Toc277177516" w:history="1">
        <w:r w:rsidR="003C1AAA" w:rsidRPr="00EC7266">
          <w:rPr>
            <w:rStyle w:val="aa"/>
            <w:noProof/>
          </w:rPr>
          <w:t>Приложения.</w:t>
        </w:r>
        <w:r w:rsidR="003C1AAA">
          <w:rPr>
            <w:noProof/>
            <w:webHidden/>
          </w:rPr>
          <w:tab/>
        </w:r>
        <w:r w:rsidR="003C1AAA">
          <w:rPr>
            <w:noProof/>
            <w:webHidden/>
          </w:rPr>
          <w:fldChar w:fldCharType="begin"/>
        </w:r>
        <w:r w:rsidR="003C1AAA">
          <w:rPr>
            <w:noProof/>
            <w:webHidden/>
          </w:rPr>
          <w:instrText xml:space="preserve"> PAGEREF _Toc277177516 \h </w:instrText>
        </w:r>
        <w:r w:rsidR="003C1AAA">
          <w:rPr>
            <w:noProof/>
            <w:webHidden/>
          </w:rPr>
        </w:r>
        <w:r w:rsidR="003C1AAA">
          <w:rPr>
            <w:noProof/>
            <w:webHidden/>
          </w:rPr>
          <w:fldChar w:fldCharType="separate"/>
        </w:r>
        <w:r w:rsidR="00566214">
          <w:rPr>
            <w:noProof/>
            <w:webHidden/>
          </w:rPr>
          <w:t>3</w:t>
        </w:r>
        <w:r w:rsidR="003C1AAA">
          <w:rPr>
            <w:noProof/>
            <w:webHidden/>
          </w:rPr>
          <w:fldChar w:fldCharType="end"/>
        </w:r>
      </w:hyperlink>
    </w:p>
    <w:p w:rsidR="003C1AAA" w:rsidRDefault="003C1AAA">
      <w:r>
        <w:fldChar w:fldCharType="end"/>
      </w:r>
    </w:p>
    <w:p w:rsidR="003C1AAA" w:rsidRDefault="003C1AAA" w:rsidP="00A900CE">
      <w:pPr>
        <w:pStyle w:val="1"/>
        <w:spacing w:line="276" w:lineRule="auto"/>
      </w:pPr>
      <w:bookmarkStart w:id="0" w:name="_Toc277177500"/>
      <w:r>
        <w:lastRenderedPageBreak/>
        <w:t>Введение.</w:t>
      </w:r>
      <w:bookmarkEnd w:id="0"/>
      <w:r>
        <w:t xml:space="preserve"> </w:t>
      </w:r>
    </w:p>
    <w:p w:rsidR="003C1AAA" w:rsidRDefault="003C1AAA" w:rsidP="00A900CE">
      <w:pPr>
        <w:spacing w:line="276" w:lineRule="auto"/>
      </w:pPr>
      <w:r>
        <w:t xml:space="preserve">Ввоз товаров на таможенную территорию РФ и их вывоз влечет за собой обязанность ответственных лиц поместить товары под один из таможенных режимов и соблюдать его.  </w:t>
      </w:r>
    </w:p>
    <w:p w:rsidR="003C1AAA" w:rsidRDefault="003C1AAA" w:rsidP="00A900CE">
      <w:pPr>
        <w:spacing w:line="276" w:lineRule="auto"/>
      </w:pPr>
      <w:r>
        <w:t xml:space="preserve">«Таможенный режим – таможенная процедура, определяющая совокупность требований и условий, включающих порядок применения в отношении товаров и транспортных средств таможенных пошлин, налогов, запретов и ограничений, установленных в соответствии с законодательством РФ либо за ее пределами.» </w:t>
      </w:r>
      <w:r>
        <w:rPr>
          <w:lang w:val="en-US"/>
        </w:rPr>
        <w:t>[1]</w:t>
      </w:r>
      <w:r>
        <w:t xml:space="preserve">. Сущность таможенных режимов состоит в том, что в них отражены условия и формальности, которые должны соблюдаться в отношении товаров, помещенных под соответствующий режим. </w:t>
      </w:r>
    </w:p>
    <w:p w:rsidR="003C1AAA" w:rsidRDefault="003C1AAA" w:rsidP="00A900CE">
      <w:pPr>
        <w:spacing w:line="276" w:lineRule="auto"/>
      </w:pPr>
      <w:r>
        <w:t xml:space="preserve">Роль и значение таможенных режимов  очень велики. Таможенный режим устанавливает порядок перемещения товара через таможенную границу в зависимости от назначения товара, условия нахождения его на/вне таможенной территории, устанавливает рамки, в которых может использоваться данный товар, права и обязанности лица, перемещающего товары, требования к товару, помещаемому под данный конкретный режим.     </w:t>
      </w:r>
    </w:p>
    <w:p w:rsidR="003C1AAA" w:rsidRDefault="003C1AAA" w:rsidP="00A900CE">
      <w:pPr>
        <w:spacing w:line="276" w:lineRule="auto"/>
      </w:pPr>
      <w:r>
        <w:t>Таможенным кодексом РФ  установлено 17  таможенных режимов, которые разбиты на  4 группы:</w:t>
      </w:r>
    </w:p>
    <w:p w:rsidR="003C1AAA" w:rsidRDefault="003C1AAA" w:rsidP="00A900CE">
      <w:pPr>
        <w:spacing w:after="200" w:line="276" w:lineRule="auto"/>
        <w:ind w:firstLine="0"/>
        <w:jc w:val="left"/>
      </w:pPr>
      <w:r>
        <w:br w:type="page"/>
      </w:r>
    </w:p>
    <w:p w:rsidR="003C1AAA" w:rsidRDefault="0081762A" w:rsidP="00A900CE">
      <w:pPr>
        <w:spacing w:after="200" w:line="276" w:lineRule="auto"/>
        <w:ind w:right="7795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62.4pt;margin-top:41.25pt;width:.85pt;height:49.4pt;z-index:251660288" o:connectortype="straight"/>
        </w:pict>
      </w:r>
      <w:r>
        <w:rPr>
          <w:noProof/>
        </w:rPr>
        <w:pict>
          <v:shape id="_x0000_s1027" type="#_x0000_t32" style="position:absolute;left:0;text-align:left;margin-left:127.6pt;margin-top:41.25pt;width:0;height:49.4pt;z-index:251659264" o:connectortype="straight"/>
        </w:pict>
      </w:r>
      <w:r>
        <w:rPr>
          <w:noProof/>
        </w:rPr>
        <w:pict>
          <v:shape id="_x0000_s1028" type="#_x0000_t32" style="position:absolute;left:0;text-align:left;margin-left:406.4pt;margin-top:41.25pt;width:0;height:49.4pt;z-index:251658240" o:connectortype="straight"/>
        </w:pict>
      </w:r>
      <w:r>
        <w:rPr>
          <w:noProof/>
        </w:rPr>
        <w:pict>
          <v:shape id="_x0000_s1029" type="#_x0000_t32" style="position:absolute;left:0;text-align:left;margin-left:-25.6pt;margin-top:41.25pt;width:0;height:49.4pt;z-index:251657216" o:connectortype="straight"/>
        </w:pict>
      </w:r>
      <w:r>
        <w:rPr>
          <w:noProof/>
        </w:rPr>
        <w:pict>
          <v:shape id="_x0000_s1030" type="#_x0000_t32" style="position:absolute;left:0;text-align:left;margin-left:341.95pt;margin-top:41.25pt;width:64.45pt;height:0;z-index:251656192" o:connectortype="straight"/>
        </w:pict>
      </w:r>
      <w:r>
        <w:rPr>
          <w:noProof/>
        </w:rPr>
        <w:pict>
          <v:shape id="_x0000_s1031" type="#_x0000_t32" style="position:absolute;left:0;text-align:left;margin-left:-25.6pt;margin-top:41.25pt;width:173.3pt;height:0;flip:x;z-index:251655168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49.45pt;margin-top:90.65pt;width:111.35pt;height:1in;z-index:251654144">
            <v:textbox>
              <w:txbxContent>
                <w:p w:rsidR="003C1AAA" w:rsidRDefault="003C1AAA" w:rsidP="006A4CE4">
                  <w:pPr>
                    <w:spacing w:line="240" w:lineRule="auto"/>
                    <w:ind w:firstLine="0"/>
                    <w:jc w:val="center"/>
                  </w:pPr>
                  <w:r w:rsidRPr="006A4CE4">
                    <w:rPr>
                      <w:sz w:val="24"/>
                      <w:szCs w:val="24"/>
                    </w:rPr>
                    <w:t>Специальные таможенные</w:t>
                  </w:r>
                  <w:r>
                    <w:t xml:space="preserve"> режимы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213pt;margin-top:90.65pt;width:105.5pt;height:1in;z-index:251653120">
            <v:textbox>
              <w:txbxContent>
                <w:p w:rsidR="003C1AAA" w:rsidRDefault="003C1AAA" w:rsidP="006A4CE4">
                  <w:pPr>
                    <w:spacing w:line="240" w:lineRule="auto"/>
                    <w:ind w:firstLine="0"/>
                    <w:jc w:val="center"/>
                  </w:pPr>
                  <w:r w:rsidRPr="006A4CE4">
                    <w:rPr>
                      <w:sz w:val="24"/>
                      <w:szCs w:val="24"/>
                    </w:rPr>
                    <w:t>Завершающие таможенные</w:t>
                  </w:r>
                  <w:r>
                    <w:t xml:space="preserve"> режимы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77.4pt;margin-top:90.65pt;width:107.95pt;height:1in;z-index:251652096">
            <v:textbox>
              <w:txbxContent>
                <w:p w:rsidR="003C1AAA" w:rsidRDefault="003C1AAA" w:rsidP="00580B32">
                  <w:pPr>
                    <w:spacing w:line="240" w:lineRule="auto"/>
                    <w:ind w:right="-118" w:firstLine="0"/>
                    <w:jc w:val="center"/>
                  </w:pPr>
                  <w:r w:rsidRPr="00580B32">
                    <w:rPr>
                      <w:sz w:val="24"/>
                      <w:szCs w:val="24"/>
                    </w:rPr>
                    <w:t>Экономические таможенные</w:t>
                  </w:r>
                  <w:r>
                    <w:t xml:space="preserve"> режимы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-61.6pt;margin-top:90.65pt;width:108.85pt;height:1in;z-index:251651072">
            <v:textbox>
              <w:txbxContent>
                <w:p w:rsidR="003C1AAA" w:rsidRPr="00580B32" w:rsidRDefault="003C1AAA" w:rsidP="00580B32">
                  <w:pPr>
                    <w:spacing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RPr="00580B32">
                    <w:rPr>
                      <w:sz w:val="24"/>
                      <w:szCs w:val="24"/>
                    </w:rPr>
                    <w:t>Основные таможенные режимы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47.7pt;margin-top:10.3pt;width:194.25pt;height:30.95pt;z-index:251650048">
            <v:textbox>
              <w:txbxContent>
                <w:p w:rsidR="003C1AAA" w:rsidRDefault="003C1AAA">
                  <w:r>
                    <w:t>Таможенный режим</w:t>
                  </w:r>
                </w:p>
              </w:txbxContent>
            </v:textbox>
          </v:shape>
        </w:pict>
      </w:r>
    </w:p>
    <w:p w:rsidR="003C1AAA" w:rsidRDefault="003C1AAA" w:rsidP="00A900CE">
      <w:pPr>
        <w:spacing w:after="200" w:line="276" w:lineRule="auto"/>
      </w:pPr>
    </w:p>
    <w:p w:rsidR="003C1AAA" w:rsidRDefault="003C1AAA" w:rsidP="00A900CE">
      <w:pPr>
        <w:spacing w:after="200" w:line="276" w:lineRule="auto"/>
      </w:pPr>
    </w:p>
    <w:p w:rsidR="003C1AAA" w:rsidRDefault="003C1AAA" w:rsidP="00A900CE">
      <w:pPr>
        <w:spacing w:after="200" w:line="276" w:lineRule="auto"/>
      </w:pPr>
    </w:p>
    <w:p w:rsidR="003C1AAA" w:rsidRDefault="003C1AAA" w:rsidP="00A900CE">
      <w:pPr>
        <w:spacing w:after="200" w:line="276" w:lineRule="auto"/>
      </w:pPr>
    </w:p>
    <w:tbl>
      <w:tblPr>
        <w:tblW w:w="0" w:type="auto"/>
        <w:tblInd w:w="-567" w:type="dxa"/>
        <w:tblBorders>
          <w:left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  <w:gridCol w:w="2393"/>
      </w:tblGrid>
      <w:tr w:rsidR="003C1AAA" w:rsidRPr="000805D3" w:rsidTr="000805D3">
        <w:trPr>
          <w:trHeight w:val="804"/>
        </w:trPr>
        <w:tc>
          <w:tcPr>
            <w:tcW w:w="2392" w:type="dxa"/>
            <w:vMerge w:val="restart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</w:pPr>
            <w:r w:rsidRPr="000805D3">
              <w:rPr>
                <w:sz w:val="24"/>
                <w:szCs w:val="24"/>
              </w:rPr>
              <w:t>Выпуск для внутреннего потребления</w:t>
            </w:r>
          </w:p>
        </w:tc>
        <w:tc>
          <w:tcPr>
            <w:tcW w:w="2393" w:type="dxa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</w:pPr>
            <w:r w:rsidRPr="000805D3">
              <w:rPr>
                <w:sz w:val="24"/>
                <w:szCs w:val="24"/>
              </w:rPr>
              <w:t>Переработка на таможенной территории</w:t>
            </w:r>
          </w:p>
        </w:tc>
        <w:tc>
          <w:tcPr>
            <w:tcW w:w="2393" w:type="dxa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0805D3">
              <w:rPr>
                <w:sz w:val="24"/>
                <w:szCs w:val="24"/>
              </w:rPr>
              <w:t>реэкспорт</w:t>
            </w:r>
          </w:p>
        </w:tc>
        <w:tc>
          <w:tcPr>
            <w:tcW w:w="2393" w:type="dxa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0805D3">
              <w:rPr>
                <w:sz w:val="24"/>
                <w:szCs w:val="24"/>
              </w:rPr>
              <w:t>Временный вывоз</w:t>
            </w:r>
          </w:p>
        </w:tc>
      </w:tr>
      <w:tr w:rsidR="003C1AAA" w:rsidRPr="000805D3" w:rsidTr="000805D3">
        <w:trPr>
          <w:trHeight w:val="803"/>
        </w:trPr>
        <w:tc>
          <w:tcPr>
            <w:tcW w:w="2392" w:type="dxa"/>
            <w:vMerge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</w:pPr>
            <w:r w:rsidRPr="000805D3">
              <w:rPr>
                <w:sz w:val="24"/>
                <w:szCs w:val="24"/>
              </w:rPr>
              <w:t>Переработка для внутреннего потребления</w:t>
            </w:r>
          </w:p>
        </w:tc>
        <w:tc>
          <w:tcPr>
            <w:tcW w:w="2393" w:type="dxa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0805D3">
              <w:rPr>
                <w:sz w:val="24"/>
                <w:szCs w:val="24"/>
              </w:rPr>
              <w:t>реимпорт</w:t>
            </w:r>
          </w:p>
        </w:tc>
        <w:tc>
          <w:tcPr>
            <w:tcW w:w="2393" w:type="dxa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0805D3">
              <w:rPr>
                <w:sz w:val="24"/>
                <w:szCs w:val="24"/>
              </w:rPr>
              <w:t>Беспошлинная торговля</w:t>
            </w:r>
          </w:p>
        </w:tc>
      </w:tr>
      <w:tr w:rsidR="003C1AAA" w:rsidRPr="000805D3" w:rsidTr="000805D3">
        <w:trPr>
          <w:trHeight w:val="385"/>
        </w:trPr>
        <w:tc>
          <w:tcPr>
            <w:tcW w:w="2392" w:type="dxa"/>
            <w:vMerge w:val="restart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</w:pPr>
            <w:r w:rsidRPr="000805D3">
              <w:rPr>
                <w:sz w:val="24"/>
                <w:szCs w:val="24"/>
              </w:rPr>
              <w:t>экспорт</w:t>
            </w:r>
          </w:p>
        </w:tc>
        <w:tc>
          <w:tcPr>
            <w:tcW w:w="2393" w:type="dxa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</w:pPr>
            <w:r w:rsidRPr="000805D3">
              <w:rPr>
                <w:sz w:val="24"/>
                <w:szCs w:val="24"/>
              </w:rPr>
              <w:t>Переработка вне таможенной территории</w:t>
            </w:r>
          </w:p>
        </w:tc>
        <w:tc>
          <w:tcPr>
            <w:tcW w:w="2393" w:type="dxa"/>
            <w:vMerge w:val="restart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0805D3">
              <w:rPr>
                <w:sz w:val="24"/>
                <w:szCs w:val="24"/>
              </w:rPr>
              <w:t>уничтожение</w:t>
            </w:r>
          </w:p>
        </w:tc>
        <w:tc>
          <w:tcPr>
            <w:tcW w:w="2393" w:type="dxa"/>
            <w:vMerge w:val="restart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0805D3">
              <w:rPr>
                <w:sz w:val="24"/>
                <w:szCs w:val="24"/>
              </w:rPr>
              <w:t>Перемещение припасов</w:t>
            </w:r>
          </w:p>
        </w:tc>
      </w:tr>
      <w:tr w:rsidR="003C1AAA" w:rsidRPr="000805D3" w:rsidTr="000805D3">
        <w:trPr>
          <w:trHeight w:val="385"/>
        </w:trPr>
        <w:tc>
          <w:tcPr>
            <w:tcW w:w="2392" w:type="dxa"/>
            <w:vMerge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</w:pPr>
            <w:r w:rsidRPr="000805D3">
              <w:rPr>
                <w:sz w:val="24"/>
                <w:szCs w:val="24"/>
              </w:rPr>
              <w:t>Временный ввоз</w:t>
            </w:r>
          </w:p>
        </w:tc>
        <w:tc>
          <w:tcPr>
            <w:tcW w:w="2393" w:type="dxa"/>
            <w:vMerge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</w:p>
        </w:tc>
      </w:tr>
      <w:tr w:rsidR="003C1AAA" w:rsidRPr="000805D3" w:rsidTr="000805D3">
        <w:trPr>
          <w:trHeight w:val="578"/>
        </w:trPr>
        <w:tc>
          <w:tcPr>
            <w:tcW w:w="2392" w:type="dxa"/>
            <w:vMerge w:val="restart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</w:pPr>
            <w:r w:rsidRPr="000805D3">
              <w:rPr>
                <w:sz w:val="24"/>
                <w:szCs w:val="24"/>
              </w:rPr>
              <w:t>Международный таможенный транзит</w:t>
            </w:r>
          </w:p>
        </w:tc>
        <w:tc>
          <w:tcPr>
            <w:tcW w:w="2393" w:type="dxa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</w:pPr>
            <w:r w:rsidRPr="000805D3">
              <w:rPr>
                <w:sz w:val="24"/>
                <w:szCs w:val="24"/>
              </w:rPr>
              <w:t>Таможенный склад</w:t>
            </w:r>
          </w:p>
        </w:tc>
        <w:tc>
          <w:tcPr>
            <w:tcW w:w="2393" w:type="dxa"/>
            <w:vMerge w:val="restart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0805D3">
              <w:rPr>
                <w:sz w:val="24"/>
                <w:szCs w:val="24"/>
              </w:rPr>
              <w:t>Отказ в пользу государства</w:t>
            </w:r>
          </w:p>
        </w:tc>
        <w:tc>
          <w:tcPr>
            <w:tcW w:w="2393" w:type="dxa"/>
            <w:vMerge w:val="restart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  <w:r w:rsidRPr="000805D3">
              <w:rPr>
                <w:sz w:val="24"/>
                <w:szCs w:val="24"/>
              </w:rPr>
              <w:t>Специальные таможенные режимы</w:t>
            </w:r>
          </w:p>
        </w:tc>
      </w:tr>
      <w:tr w:rsidR="003C1AAA" w:rsidRPr="000805D3" w:rsidTr="000805D3">
        <w:trPr>
          <w:trHeight w:val="577"/>
        </w:trPr>
        <w:tc>
          <w:tcPr>
            <w:tcW w:w="2392" w:type="dxa"/>
            <w:vMerge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</w:pPr>
            <w:r w:rsidRPr="000805D3">
              <w:rPr>
                <w:sz w:val="24"/>
                <w:szCs w:val="24"/>
              </w:rPr>
              <w:t>Свободная таможенная зона</w:t>
            </w:r>
          </w:p>
        </w:tc>
        <w:tc>
          <w:tcPr>
            <w:tcW w:w="2393" w:type="dxa"/>
            <w:vMerge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</w:pPr>
          </w:p>
        </w:tc>
        <w:tc>
          <w:tcPr>
            <w:tcW w:w="2393" w:type="dxa"/>
            <w:vMerge/>
          </w:tcPr>
          <w:p w:rsidR="003C1AAA" w:rsidRPr="000805D3" w:rsidRDefault="003C1AAA" w:rsidP="000805D3">
            <w:pPr>
              <w:spacing w:after="200" w:line="276" w:lineRule="auto"/>
              <w:ind w:right="-1" w:firstLine="0"/>
              <w:jc w:val="left"/>
            </w:pPr>
          </w:p>
        </w:tc>
      </w:tr>
    </w:tbl>
    <w:p w:rsidR="003C1AAA" w:rsidRDefault="003C1AAA" w:rsidP="00A900CE">
      <w:pPr>
        <w:spacing w:line="276" w:lineRule="auto"/>
      </w:pPr>
      <w:r>
        <w:t>Каждый участник ВЭД самостоятельно выбирает таможенный режим при условии соблюдения всех его требований, но с разрешения таможенного органа.</w:t>
      </w:r>
    </w:p>
    <w:p w:rsidR="003C1AAA" w:rsidRDefault="003C1AAA" w:rsidP="00A900CE">
      <w:pPr>
        <w:spacing w:line="276" w:lineRule="auto"/>
      </w:pPr>
      <w:r>
        <w:t xml:space="preserve"> Любое перемещение товаров через таможенную границу возможно только в соответствии с одним из предусмотренных ТК РФ таможенных режимов. Конкретный таможенный режим фиксируется при декларировании.</w:t>
      </w:r>
    </w:p>
    <w:p w:rsidR="003C1AAA" w:rsidRDefault="003C1AAA" w:rsidP="00A900CE">
      <w:pPr>
        <w:spacing w:line="276" w:lineRule="auto"/>
      </w:pPr>
      <w:r>
        <w:t>Цель контрольной работы: охарактеризовать завершающие таможенные режимы, к которым относятся:</w:t>
      </w:r>
    </w:p>
    <w:p w:rsidR="003C1AAA" w:rsidRDefault="003C1AAA" w:rsidP="00A900CE">
      <w:pPr>
        <w:pStyle w:val="11"/>
        <w:numPr>
          <w:ilvl w:val="0"/>
          <w:numId w:val="12"/>
        </w:numPr>
        <w:spacing w:line="276" w:lineRule="auto"/>
      </w:pPr>
      <w:r>
        <w:t>Реимпорт</w:t>
      </w:r>
    </w:p>
    <w:p w:rsidR="003C1AAA" w:rsidRDefault="003C1AAA" w:rsidP="00A900CE">
      <w:pPr>
        <w:pStyle w:val="11"/>
        <w:numPr>
          <w:ilvl w:val="0"/>
          <w:numId w:val="12"/>
        </w:numPr>
        <w:spacing w:line="276" w:lineRule="auto"/>
      </w:pPr>
      <w:r>
        <w:t>Реэкспорт</w:t>
      </w:r>
    </w:p>
    <w:p w:rsidR="003C1AAA" w:rsidRDefault="003C1AAA" w:rsidP="00A900CE">
      <w:pPr>
        <w:pStyle w:val="11"/>
        <w:numPr>
          <w:ilvl w:val="0"/>
          <w:numId w:val="12"/>
        </w:numPr>
        <w:spacing w:line="276" w:lineRule="auto"/>
      </w:pPr>
      <w:r>
        <w:t>Уничтожение</w:t>
      </w:r>
    </w:p>
    <w:p w:rsidR="003C1AAA" w:rsidRDefault="003C1AAA" w:rsidP="00A900CE">
      <w:pPr>
        <w:pStyle w:val="11"/>
        <w:numPr>
          <w:ilvl w:val="0"/>
          <w:numId w:val="12"/>
        </w:numPr>
        <w:spacing w:line="276" w:lineRule="auto"/>
      </w:pPr>
      <w:r>
        <w:t>Отказ в пользу государства.</w:t>
      </w:r>
    </w:p>
    <w:p w:rsidR="003C1AAA" w:rsidRDefault="003C1AAA" w:rsidP="00A900CE">
      <w:pPr>
        <w:spacing w:after="200" w:line="276" w:lineRule="auto"/>
        <w:ind w:firstLine="0"/>
        <w:jc w:val="left"/>
      </w:pPr>
      <w:r>
        <w:br w:type="page"/>
      </w:r>
    </w:p>
    <w:p w:rsidR="003C1AAA" w:rsidRDefault="003C1AAA" w:rsidP="00A900CE">
      <w:pPr>
        <w:pStyle w:val="1"/>
        <w:spacing w:line="276" w:lineRule="auto"/>
      </w:pPr>
      <w:bookmarkStart w:id="1" w:name="_Toc277177501"/>
      <w:r>
        <w:t>Завершающие таможенные режимы.</w:t>
      </w:r>
      <w:bookmarkEnd w:id="1"/>
    </w:p>
    <w:p w:rsidR="003C1AAA" w:rsidRDefault="003C1AAA" w:rsidP="00A900CE">
      <w:pPr>
        <w:spacing w:line="276" w:lineRule="auto"/>
      </w:pPr>
      <w:r>
        <w:t>Завершающие таможенные режимы рассматриваются в главе 20 ТК РФ. Завершающие таможенные режимы являются одним из видов таможенных режимов, предусмотренных в кодексе и представляют собой совокупность требований, обусловленных:</w:t>
      </w:r>
    </w:p>
    <w:p w:rsidR="003C1AAA" w:rsidRDefault="003C1AAA" w:rsidP="00A900CE">
      <w:pPr>
        <w:pStyle w:val="11"/>
        <w:numPr>
          <w:ilvl w:val="0"/>
          <w:numId w:val="1"/>
        </w:numPr>
        <w:spacing w:line="276" w:lineRule="auto"/>
      </w:pPr>
      <w:r>
        <w:t>Порядком таможенного оформления товаров</w:t>
      </w:r>
    </w:p>
    <w:p w:rsidR="003C1AAA" w:rsidRDefault="003C1AAA" w:rsidP="00A900CE">
      <w:pPr>
        <w:pStyle w:val="11"/>
        <w:numPr>
          <w:ilvl w:val="0"/>
          <w:numId w:val="1"/>
        </w:numPr>
        <w:spacing w:line="276" w:lineRule="auto"/>
      </w:pPr>
      <w:r>
        <w:t>Производством таможенного контроля товаров</w:t>
      </w:r>
    </w:p>
    <w:p w:rsidR="003C1AAA" w:rsidRDefault="003C1AAA" w:rsidP="00A900CE">
      <w:pPr>
        <w:pStyle w:val="11"/>
        <w:numPr>
          <w:ilvl w:val="0"/>
          <w:numId w:val="1"/>
        </w:numPr>
        <w:spacing w:line="276" w:lineRule="auto"/>
      </w:pPr>
      <w:r>
        <w:t>Особенностями уплаты таможенных пошлин и налогов.</w:t>
      </w:r>
    </w:p>
    <w:p w:rsidR="003C1AAA" w:rsidRDefault="003C1AAA" w:rsidP="00A900CE">
      <w:pPr>
        <w:spacing w:line="276" w:lineRule="auto"/>
      </w:pPr>
      <w:r>
        <w:t xml:space="preserve"> ТК РФ содержит общий перечень таможенных режимов. Их предусмотрено 17 (перечислены выше)</w:t>
      </w:r>
    </w:p>
    <w:p w:rsidR="003C1AAA" w:rsidRDefault="0081762A" w:rsidP="00A900CE">
      <w:pPr>
        <w:spacing w:line="276" w:lineRule="auto"/>
        <w:ind w:firstLine="567"/>
      </w:pPr>
      <w:r>
        <w:rPr>
          <w:noProof/>
        </w:rPr>
        <w:pict>
          <v:shape id="_x0000_s1037" type="#_x0000_t202" style="position:absolute;left:0;text-align:left;margin-left:114.2pt;margin-top:85.4pt;width:238.6pt;height:27.65pt;z-index:251661312">
            <v:textbox>
              <w:txbxContent>
                <w:p w:rsidR="003C1AAA" w:rsidRDefault="003C1AAA" w:rsidP="008E51C1">
                  <w:pPr>
                    <w:ind w:firstLine="0"/>
                  </w:pPr>
                  <w:r>
                    <w:t>Завершающие таможенные режимы</w:t>
                  </w:r>
                </w:p>
              </w:txbxContent>
            </v:textbox>
          </v:shape>
        </w:pict>
      </w:r>
      <w:r w:rsidR="003C1AAA">
        <w:t xml:space="preserve"> Группа «Завершающие таможенные режимы» включает в себя реимпорт, реэкспорт, уничтожение и отказ в пользу государства. В свою очередь завершающие таможенные режимы можно разделить на две подгруппы:</w:t>
      </w:r>
    </w:p>
    <w:p w:rsidR="003C1AAA" w:rsidRDefault="0081762A" w:rsidP="00A900CE">
      <w:pPr>
        <w:spacing w:line="276" w:lineRule="auto"/>
        <w:ind w:firstLine="567"/>
      </w:pPr>
      <w:r>
        <w:rPr>
          <w:noProof/>
        </w:rPr>
        <w:pict>
          <v:shape id="_x0000_s1038" type="#_x0000_t32" style="position:absolute;left:0;text-align:left;margin-left:352.8pt;margin-top:16.45pt;width:51.1pt;height:26.75pt;z-index:251665408" o:connectortype="straight"/>
        </w:pict>
      </w:r>
      <w:r>
        <w:rPr>
          <w:noProof/>
        </w:rPr>
        <w:pict>
          <v:shape id="_x0000_s1039" type="#_x0000_t32" style="position:absolute;left:0;text-align:left;margin-left:63.15pt;margin-top:16.45pt;width:51.05pt;height:26.75pt;flip:x;z-index:251664384" o:connectortype="straight"/>
        </w:pict>
      </w:r>
    </w:p>
    <w:p w:rsidR="003C1AAA" w:rsidRDefault="0081762A" w:rsidP="00A900CE">
      <w:pPr>
        <w:spacing w:line="276" w:lineRule="auto"/>
        <w:ind w:firstLine="567"/>
      </w:pPr>
      <w:r>
        <w:rPr>
          <w:noProof/>
        </w:rPr>
        <w:pict>
          <v:shape id="_x0000_s1040" type="#_x0000_t202" style="position:absolute;left:0;text-align:left;margin-left:293.35pt;margin-top:19.05pt;width:171.65pt;height:38.55pt;z-index:251663360">
            <v:textbox>
              <w:txbxContent>
                <w:p w:rsidR="003C1AAA" w:rsidRDefault="003C1AAA" w:rsidP="00BD28F4">
                  <w:pPr>
                    <w:spacing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2.  </w:t>
                  </w:r>
                  <w:r w:rsidRPr="00BD28F4">
                    <w:rPr>
                      <w:sz w:val="24"/>
                    </w:rPr>
                    <w:t>отказ в пользу государства</w:t>
                  </w:r>
                </w:p>
                <w:p w:rsidR="003C1AAA" w:rsidRPr="00BD28F4" w:rsidRDefault="003C1AAA" w:rsidP="00BD28F4">
                  <w:pPr>
                    <w:spacing w:line="240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уничтожение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10.45pt;margin-top:19.05pt;width:119.65pt;height:38.55pt;z-index:251662336">
            <v:textbox>
              <w:txbxContent>
                <w:p w:rsidR="003C1AAA" w:rsidRPr="00BD28F4" w:rsidRDefault="003C1AAA" w:rsidP="00BD28F4">
                  <w:pPr>
                    <w:pStyle w:val="11"/>
                    <w:numPr>
                      <w:ilvl w:val="0"/>
                      <w:numId w:val="3"/>
                    </w:numPr>
                    <w:spacing w:line="240" w:lineRule="auto"/>
                    <w:ind w:left="0" w:firstLine="0"/>
                    <w:jc w:val="left"/>
                    <w:rPr>
                      <w:sz w:val="24"/>
                      <w:szCs w:val="24"/>
                    </w:rPr>
                  </w:pPr>
                  <w:r w:rsidRPr="00BD28F4">
                    <w:rPr>
                      <w:sz w:val="24"/>
                      <w:szCs w:val="24"/>
                    </w:rPr>
                    <w:t>Реэкспорт</w:t>
                  </w:r>
                </w:p>
                <w:p w:rsidR="003C1AAA" w:rsidRPr="00BD28F4" w:rsidRDefault="003C1AAA" w:rsidP="00BD28F4">
                  <w:pPr>
                    <w:spacing w:line="240" w:lineRule="auto"/>
                    <w:jc w:val="left"/>
                    <w:rPr>
                      <w:sz w:val="24"/>
                      <w:szCs w:val="24"/>
                    </w:rPr>
                  </w:pPr>
                  <w:r w:rsidRPr="00BD28F4">
                    <w:rPr>
                      <w:sz w:val="24"/>
                      <w:szCs w:val="24"/>
                    </w:rPr>
                    <w:t>реимпорт</w:t>
                  </w:r>
                </w:p>
              </w:txbxContent>
            </v:textbox>
          </v:shape>
        </w:pict>
      </w:r>
    </w:p>
    <w:p w:rsidR="003C1AAA" w:rsidRDefault="003C1AAA" w:rsidP="00A900CE">
      <w:pPr>
        <w:spacing w:line="276" w:lineRule="auto"/>
        <w:ind w:firstLine="0"/>
      </w:pPr>
    </w:p>
    <w:p w:rsidR="003C1AAA" w:rsidRDefault="003C1AAA" w:rsidP="00A900CE">
      <w:pPr>
        <w:spacing w:line="276" w:lineRule="auto"/>
        <w:ind w:firstLine="567"/>
      </w:pPr>
    </w:p>
    <w:p w:rsidR="003C1AAA" w:rsidRDefault="003C1AAA" w:rsidP="00A900CE">
      <w:pPr>
        <w:spacing w:line="276" w:lineRule="auto"/>
        <w:ind w:firstLine="567"/>
      </w:pPr>
    </w:p>
    <w:p w:rsidR="003C1AAA" w:rsidRDefault="003C1AAA" w:rsidP="00A900CE">
      <w:pPr>
        <w:pStyle w:val="11"/>
        <w:numPr>
          <w:ilvl w:val="0"/>
          <w:numId w:val="2"/>
        </w:numPr>
        <w:spacing w:line="276" w:lineRule="auto"/>
      </w:pPr>
      <w:r>
        <w:t xml:space="preserve">К первой подгруппе относятся режимы, при помещении под которые товары переходят в полное распоряжение лица, перемещающего их, т.е. режимы данной группы имеют завершенный характер. </w:t>
      </w:r>
    </w:p>
    <w:p w:rsidR="003C1AAA" w:rsidRDefault="003C1AAA" w:rsidP="00A900CE">
      <w:pPr>
        <w:pStyle w:val="11"/>
        <w:numPr>
          <w:ilvl w:val="0"/>
          <w:numId w:val="2"/>
        </w:numPr>
        <w:spacing w:line="276" w:lineRule="auto"/>
      </w:pPr>
      <w:r>
        <w:t xml:space="preserve">Таможенные режимы, относящиеся ко второй подгруппе. Допускают использование товаров только для строго определенных целей и при соблюдении таможенными органами условий. </w:t>
      </w:r>
      <w:r>
        <w:rPr>
          <w:lang w:val="en-US"/>
        </w:rPr>
        <w:t>[3]</w:t>
      </w:r>
    </w:p>
    <w:p w:rsidR="003C1AAA" w:rsidRDefault="003C1AAA" w:rsidP="00A900CE">
      <w:pPr>
        <w:spacing w:line="276" w:lineRule="auto"/>
        <w:ind w:left="142"/>
      </w:pPr>
      <w:r>
        <w:t>Завершающие таможенные режимы применяются, как правило, в целях приведения сторон в первоначальное состояние либо устранения возможности пропуска внутрь страны нежелательных товаров. Данная группа товаров призвана завершить таможенный оборот товаров. Например, режим реимпорта применяется после временного вывоза.</w:t>
      </w:r>
    </w:p>
    <w:p w:rsidR="003C1AAA" w:rsidRDefault="003C1AAA" w:rsidP="00A900CE">
      <w:pPr>
        <w:spacing w:line="276" w:lineRule="auto"/>
        <w:ind w:left="142"/>
      </w:pPr>
      <w:r>
        <w:t>Вне зависимости от выбранного таможенного режима лица обязаны соблюдать:</w:t>
      </w:r>
    </w:p>
    <w:p w:rsidR="003C1AAA" w:rsidRDefault="003C1AAA" w:rsidP="00A900CE">
      <w:pPr>
        <w:pStyle w:val="11"/>
        <w:numPr>
          <w:ilvl w:val="0"/>
          <w:numId w:val="4"/>
        </w:numPr>
        <w:spacing w:line="276" w:lineRule="auto"/>
      </w:pPr>
      <w:r>
        <w:t>Запреты и ограничения, не носящие экономический характер и установленные в соответствии с законодательством РФ о государственном регулировании ВЭД.</w:t>
      </w:r>
    </w:p>
    <w:p w:rsidR="003C1AAA" w:rsidRDefault="003C1AAA" w:rsidP="00A900CE">
      <w:pPr>
        <w:pStyle w:val="11"/>
        <w:numPr>
          <w:ilvl w:val="0"/>
          <w:numId w:val="4"/>
        </w:numPr>
        <w:spacing w:line="276" w:lineRule="auto"/>
      </w:pPr>
      <w:r>
        <w:t>Требования законодательства РФ, установленные в целях валютного контроля. Днем помещения товаров под таможенный режим считается день выпуска товаров таможенным органом.</w:t>
      </w:r>
    </w:p>
    <w:p w:rsidR="003C1AAA" w:rsidRDefault="003C1AAA" w:rsidP="00A900CE">
      <w:pPr>
        <w:spacing w:after="200" w:line="276" w:lineRule="auto"/>
        <w:ind w:firstLine="0"/>
        <w:jc w:val="left"/>
      </w:pPr>
      <w:r>
        <w:br w:type="page"/>
      </w:r>
    </w:p>
    <w:p w:rsidR="003C1AAA" w:rsidRDefault="003C1AAA" w:rsidP="00A900CE">
      <w:pPr>
        <w:pStyle w:val="1"/>
        <w:spacing w:line="276" w:lineRule="auto"/>
      </w:pPr>
      <w:bookmarkStart w:id="2" w:name="_Toc277177502"/>
      <w:r>
        <w:t>Реимпорт.</w:t>
      </w:r>
      <w:bookmarkEnd w:id="2"/>
      <w:r>
        <w:t xml:space="preserve"> </w:t>
      </w:r>
    </w:p>
    <w:p w:rsidR="003C1AAA" w:rsidRDefault="003C1AAA" w:rsidP="00A900CE">
      <w:pPr>
        <w:spacing w:line="276" w:lineRule="auto"/>
      </w:pPr>
      <w:r>
        <w:t>Реимпорт – это таможенный режим, при котором товары, ранее вывезенные с таможенной территории РФ, ввозятся на нее в установленные  сроки без уплаты таможенных пошлин, налогов и без применения к товарам запретов и ограничений экономического характера, установленных законодательством РФ.</w:t>
      </w:r>
      <w:r w:rsidRPr="00D73DE1">
        <w:t>[</w:t>
      </w:r>
      <w:r w:rsidRPr="007014E9">
        <w:t>4</w:t>
      </w:r>
      <w:r w:rsidRPr="00D73DE1">
        <w:t xml:space="preserve"> ]</w:t>
      </w:r>
    </w:p>
    <w:p w:rsidR="003C1AAA" w:rsidRDefault="003C1AAA" w:rsidP="00A900CE">
      <w:pPr>
        <w:spacing w:line="276" w:lineRule="auto"/>
      </w:pPr>
      <w:r>
        <w:t>Для помещения товаров под таможенный режим реимпорта они должны одновременно отвечать ряду условий:</w:t>
      </w:r>
    </w:p>
    <w:p w:rsidR="003C1AAA" w:rsidRDefault="003C1AAA" w:rsidP="00A900CE">
      <w:pPr>
        <w:pStyle w:val="11"/>
        <w:numPr>
          <w:ilvl w:val="0"/>
          <w:numId w:val="5"/>
        </w:numPr>
        <w:spacing w:line="276" w:lineRule="auto"/>
      </w:pPr>
      <w:r>
        <w:t>Ввоз товаров происходит в течение трех лет с момента экспорта.</w:t>
      </w:r>
    </w:p>
    <w:p w:rsidR="003C1AAA" w:rsidRDefault="003C1AAA" w:rsidP="00A900CE">
      <w:pPr>
        <w:pStyle w:val="11"/>
        <w:numPr>
          <w:ilvl w:val="0"/>
          <w:numId w:val="5"/>
        </w:numPr>
        <w:spacing w:line="276" w:lineRule="auto"/>
      </w:pPr>
      <w:r>
        <w:t>Товары находятся в таком же состоянии в каком они были вывезены с таможенной территории ( с учетом естественного  износа и убыли)</w:t>
      </w:r>
    </w:p>
    <w:p w:rsidR="003C1AAA" w:rsidRDefault="003C1AAA" w:rsidP="00A900CE">
      <w:pPr>
        <w:pStyle w:val="11"/>
        <w:numPr>
          <w:ilvl w:val="0"/>
          <w:numId w:val="5"/>
        </w:numPr>
        <w:spacing w:line="276" w:lineRule="auto"/>
      </w:pPr>
      <w:r>
        <w:t>За товары были уплачены суммы ввозных таможенных пошлин, налогов,  субсидий и иные суммы, подлежащие возвращению в Федеральный бюджет при реимпорте товаров.</w:t>
      </w:r>
    </w:p>
    <w:p w:rsidR="003C1AAA" w:rsidRDefault="003C1AAA" w:rsidP="00A900CE">
      <w:pPr>
        <w:pStyle w:val="11"/>
        <w:numPr>
          <w:ilvl w:val="0"/>
          <w:numId w:val="5"/>
        </w:numPr>
        <w:spacing w:line="276" w:lineRule="auto"/>
      </w:pPr>
      <w:r>
        <w:t>При вывозе с таможенной территории РФ товары имели статус товаров находящихся в свободном обращении, либо были продуктами переработки иностранных товаров.</w:t>
      </w:r>
      <w:r w:rsidRPr="00B57043">
        <w:t>[</w:t>
      </w:r>
      <w:r w:rsidRPr="007014E9">
        <w:t>5</w:t>
      </w:r>
      <w:r w:rsidRPr="00B57043">
        <w:t>]</w:t>
      </w:r>
    </w:p>
    <w:p w:rsidR="003C1AAA" w:rsidRDefault="003C1AAA" w:rsidP="00A900CE">
      <w:pPr>
        <w:spacing w:line="276" w:lineRule="auto"/>
        <w:rPr>
          <w:rStyle w:val="apple-converted-space"/>
          <w:color w:val="000000"/>
          <w:szCs w:val="28"/>
        </w:rPr>
      </w:pPr>
      <w:r w:rsidRPr="00D73AD0">
        <w:rPr>
          <w:rStyle w:val="apple-style-span"/>
          <w:color w:val="000000"/>
          <w:szCs w:val="28"/>
        </w:rPr>
        <w:t>Следует учитывать, что пунктом 2 статьи 235 ТК РФ четко установлено, что не препятствует помещению товаров под этот таможенный режим использование товаров за пределами таможенной территории Российской Федерации в целях извлечения прибыли, а также совершение с ними операций, необходимых для обеспечения их сохранности, включая операции по ремонту (за исключением капитального ремонта и модернизации), техническому обслуживанию и другие операции, которые необходимы для сохранения потребительских свойств товаров и поддержания товаров в состоянии, в котором они находились на день их вывоза с таможенной территории Российской Федерации, за исключением случаев, когда операции по ремонту привели к увеличению стоимости товаров по сравнению с их стоимостью на день вывоза.</w:t>
      </w:r>
      <w:r w:rsidRPr="00D73AD0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rPr>
          <w:rStyle w:val="apple-converted-space"/>
          <w:color w:val="000000"/>
          <w:szCs w:val="28"/>
        </w:rPr>
      </w:pPr>
      <w:r w:rsidRPr="00D73AD0">
        <w:rPr>
          <w:rStyle w:val="apple-style-span"/>
          <w:color w:val="000000"/>
          <w:szCs w:val="28"/>
        </w:rPr>
        <w:t>Под таможенный режим реимпорта могут помещаться товары, ранее помещенные под иные таможенные режимы, предполагающие вывоз товаров с таможенной территории Российской Федерации.</w:t>
      </w:r>
      <w:r w:rsidRPr="00D73AD0">
        <w:rPr>
          <w:rStyle w:val="apple-converted-space"/>
          <w:color w:val="000000"/>
          <w:szCs w:val="28"/>
        </w:rPr>
        <w:t> </w:t>
      </w:r>
    </w:p>
    <w:p w:rsidR="003C1AAA" w:rsidRPr="007014E9" w:rsidRDefault="003C1AAA" w:rsidP="00A900CE">
      <w:pPr>
        <w:spacing w:line="276" w:lineRule="auto"/>
        <w:rPr>
          <w:rStyle w:val="apple-style-span"/>
          <w:color w:val="000000"/>
          <w:szCs w:val="28"/>
          <w:lang w:val="en-US"/>
        </w:rPr>
      </w:pPr>
      <w:r>
        <w:rPr>
          <w:rStyle w:val="apple-style-span"/>
          <w:color w:val="000000"/>
          <w:szCs w:val="28"/>
        </w:rPr>
        <w:t xml:space="preserve"> С </w:t>
      </w:r>
      <w:r w:rsidRPr="00D73AD0">
        <w:rPr>
          <w:rStyle w:val="apple-style-span"/>
          <w:color w:val="000000"/>
          <w:szCs w:val="28"/>
        </w:rPr>
        <w:t>1 января 2004 года помещением товаров под таможенный режим реимпорта завершается действие таможенного режима временного вывоза при обратном ввозе временно вывезенных товаров на таможенную территорию РФ.</w:t>
      </w:r>
      <w:r>
        <w:rPr>
          <w:rStyle w:val="apple-style-span"/>
          <w:color w:val="000000"/>
          <w:szCs w:val="28"/>
          <w:lang w:val="en-US"/>
        </w:rPr>
        <w:t>[2]</w:t>
      </w:r>
    </w:p>
    <w:p w:rsidR="003C1AAA" w:rsidRDefault="003C1AAA" w:rsidP="00A900CE">
      <w:pPr>
        <w:spacing w:line="276" w:lineRule="auto"/>
        <w:rPr>
          <w:rStyle w:val="apple-converted-space"/>
          <w:color w:val="000000"/>
          <w:szCs w:val="28"/>
        </w:rPr>
      </w:pPr>
      <w:r w:rsidRPr="00D73AD0">
        <w:rPr>
          <w:rStyle w:val="apple-style-span"/>
          <w:color w:val="000000"/>
          <w:szCs w:val="28"/>
        </w:rPr>
        <w:t>В связи с тем, что помещение товаров под таможенный режим реимпорта возможно только до истечения трехлетнего срока со дня их вывоза с таможенной территории РФ, а возможность продления данного срока установлена только в отношении ограниченной категории товаров, данное обстоятельство следует учитывать при вывозе товаров за границу с намерением их последующего возврата на таможенную территорию РФ по истечении длительного срока.</w:t>
      </w:r>
      <w:r w:rsidRPr="00D73AD0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rPr>
          <w:rStyle w:val="apple-converted-space"/>
          <w:color w:val="000000"/>
          <w:szCs w:val="28"/>
        </w:rPr>
      </w:pPr>
      <w:r w:rsidRPr="00D73AD0">
        <w:rPr>
          <w:rStyle w:val="apple-style-span"/>
          <w:bCs/>
          <w:color w:val="000000"/>
          <w:szCs w:val="28"/>
        </w:rPr>
        <w:t>Продление срока, в течение которого допускается помещение товаров под таможенный режим реимпорта</w:t>
      </w:r>
      <w:r w:rsidRPr="00D73AD0">
        <w:rPr>
          <w:rStyle w:val="apple-style-span"/>
          <w:color w:val="000000"/>
          <w:szCs w:val="28"/>
        </w:rPr>
        <w:t>, свыше трех лет со дня, следующего за днем пересечения товарами таможенной границы при их вывозе с таможенной территории Российской Федерации, осуществляется в отношении оборудования, используемого для строительства, промышленного производства, добычи полезных ископаемых и в других подобных целях.</w:t>
      </w:r>
      <w:r w:rsidRPr="00D73AD0">
        <w:rPr>
          <w:rStyle w:val="apple-converted-space"/>
          <w:color w:val="000000"/>
          <w:szCs w:val="28"/>
        </w:rPr>
        <w:t> </w:t>
      </w:r>
    </w:p>
    <w:p w:rsidR="003C1AAA" w:rsidRPr="00D73AD0" w:rsidRDefault="003C1AAA" w:rsidP="00A900CE">
      <w:pPr>
        <w:spacing w:line="276" w:lineRule="auto"/>
        <w:rPr>
          <w:szCs w:val="28"/>
        </w:rPr>
      </w:pPr>
      <w:r w:rsidRPr="00D73AD0">
        <w:rPr>
          <w:rStyle w:val="apple-style-span"/>
          <w:color w:val="000000"/>
          <w:szCs w:val="28"/>
        </w:rPr>
        <w:t>Продление срока производится ФТС РФ по мотивированному запросу заинтересованного лица, составленному в произвольной письменной форме, с изложением обстоятельств вывоза товаров с таможенной территории РФ, подаваемому заблаговременно не позднее 30 дней до декларирования товаров таможенному органу.</w:t>
      </w:r>
      <w:r w:rsidRPr="00D73AD0">
        <w:rPr>
          <w:rStyle w:val="apple-converted-space"/>
          <w:color w:val="000000"/>
          <w:szCs w:val="28"/>
        </w:rPr>
        <w:t> </w:t>
      </w:r>
    </w:p>
    <w:p w:rsidR="003C1AAA" w:rsidRPr="006B751D" w:rsidRDefault="003C1AAA" w:rsidP="00A900CE">
      <w:pPr>
        <w:spacing w:after="200" w:line="276" w:lineRule="auto"/>
        <w:ind w:firstLine="0"/>
        <w:jc w:val="left"/>
      </w:pPr>
      <w:r w:rsidRPr="006B751D">
        <w:br w:type="page"/>
      </w:r>
    </w:p>
    <w:p w:rsidR="003C1AAA" w:rsidRDefault="003C1AAA" w:rsidP="00A900CE">
      <w:pPr>
        <w:pStyle w:val="2"/>
        <w:spacing w:line="276" w:lineRule="auto"/>
      </w:pPr>
      <w:bookmarkStart w:id="3" w:name="_Toc277177503"/>
      <w:r>
        <w:t>Возврат сумм ввозных таможенных пошлин, налогов, субсидий и иных сумм при реимпорте товаров</w:t>
      </w:r>
      <w:bookmarkEnd w:id="3"/>
    </w:p>
    <w:p w:rsidR="003C1AAA" w:rsidRDefault="003C1AAA" w:rsidP="00A900CE">
      <w:pPr>
        <w:spacing w:line="276" w:lineRule="auto"/>
        <w:ind w:firstLine="708"/>
        <w:rPr>
          <w:szCs w:val="28"/>
        </w:rPr>
      </w:pPr>
      <w:r>
        <w:rPr>
          <w:szCs w:val="28"/>
        </w:rPr>
        <w:t>При реимпорте товаров подлежат возвращению в федеральный бюджет:</w:t>
      </w:r>
    </w:p>
    <w:p w:rsidR="003C1AAA" w:rsidRDefault="003C1AAA" w:rsidP="00A900CE">
      <w:pPr>
        <w:numPr>
          <w:ilvl w:val="0"/>
          <w:numId w:val="13"/>
        </w:numPr>
        <w:spacing w:line="276" w:lineRule="auto"/>
        <w:rPr>
          <w:szCs w:val="28"/>
        </w:rPr>
      </w:pPr>
      <w:r>
        <w:rPr>
          <w:szCs w:val="28"/>
        </w:rPr>
        <w:t>суммы ввозных таможенных пошлин, налогов и (или) проценты с них, если суммы таких пошлин, налогов и (или) проценты не взимались либо были возвращены в связи с вывозом товаров с таможенной территории РФ;</w:t>
      </w:r>
    </w:p>
    <w:p w:rsidR="003C1AAA" w:rsidRDefault="003C1AAA" w:rsidP="00A900CE">
      <w:pPr>
        <w:numPr>
          <w:ilvl w:val="0"/>
          <w:numId w:val="13"/>
        </w:numPr>
        <w:spacing w:line="276" w:lineRule="auto"/>
        <w:rPr>
          <w:szCs w:val="28"/>
        </w:rPr>
      </w:pPr>
      <w:r>
        <w:rPr>
          <w:szCs w:val="28"/>
        </w:rPr>
        <w:t>суммы внутренних налогов, субсидий и иные суммы, не уплаченные либо полученные прямо или косвенно в качестве выплат, льгот либо возмещений  в связи с вывозом товаров с таможенной территории России.</w:t>
      </w:r>
      <w:r w:rsidRPr="007014E9">
        <w:rPr>
          <w:szCs w:val="28"/>
        </w:rPr>
        <w:t>[4]</w:t>
      </w:r>
    </w:p>
    <w:p w:rsidR="003C1AAA" w:rsidRDefault="003C1AAA" w:rsidP="00A900CE">
      <w:pPr>
        <w:spacing w:line="276" w:lineRule="auto"/>
        <w:ind w:firstLine="708"/>
        <w:rPr>
          <w:szCs w:val="28"/>
        </w:rPr>
      </w:pPr>
      <w:r>
        <w:rPr>
          <w:szCs w:val="28"/>
        </w:rPr>
        <w:t>Суммы ввозных таможенных пошлин, налогов исчисляются по правилам, установленным пунктом 4 статьи 185 Таможенного кодекса для определения подлежащих уплате сумм таможенных пошлин, налогов при выпуске продуктов переработки для свободного обращения.</w:t>
      </w:r>
    </w:p>
    <w:p w:rsidR="003C1AAA" w:rsidRDefault="003C1AAA" w:rsidP="00A900CE">
      <w:pPr>
        <w:spacing w:line="276" w:lineRule="auto"/>
        <w:ind w:firstLine="708"/>
        <w:rPr>
          <w:szCs w:val="28"/>
        </w:rPr>
      </w:pPr>
      <w:r>
        <w:rPr>
          <w:szCs w:val="28"/>
        </w:rPr>
        <w:t>Суммы внутренних налогов исчисляются исходя из ставок, действующих на день принятия таможенной декларации при вывозе с таможенной территории РФ товаров, и таможенной стоимости товаров и (или) их количества, которые определены при вывозе товаров с таможенной территории РФ.</w:t>
      </w:r>
    </w:p>
    <w:p w:rsidR="003C1AAA" w:rsidRDefault="003C1AAA" w:rsidP="00A900CE">
      <w:pPr>
        <w:spacing w:line="276" w:lineRule="auto"/>
        <w:ind w:firstLine="708"/>
        <w:rPr>
          <w:szCs w:val="28"/>
        </w:rPr>
      </w:pPr>
      <w:r>
        <w:rPr>
          <w:szCs w:val="28"/>
        </w:rPr>
        <w:t>Порядок исчисления сумм субсидий и иных сумм, не указанных выше, определяется Правительством РФ. Правительство РФ вправе определять случаи, когда наряду с указанными суммами взимаются проценты с них по ставкам рефинансирования Центрального банка России.</w:t>
      </w:r>
    </w:p>
    <w:p w:rsidR="003C1AAA" w:rsidRDefault="003C1AAA" w:rsidP="00A900CE">
      <w:pPr>
        <w:spacing w:line="276" w:lineRule="auto"/>
        <w:ind w:firstLine="708"/>
        <w:rPr>
          <w:szCs w:val="28"/>
        </w:rPr>
      </w:pPr>
      <w:r>
        <w:rPr>
          <w:szCs w:val="28"/>
        </w:rPr>
        <w:t>О взимании внутренних налогов при помещении товаров под таможенный режим реимпорт.</w:t>
      </w:r>
    </w:p>
    <w:p w:rsidR="003C1AAA" w:rsidRDefault="003C1AAA" w:rsidP="00A900CE">
      <w:pPr>
        <w:spacing w:line="276" w:lineRule="auto"/>
      </w:pPr>
      <w:r>
        <w:t>ТК определяет, что произведение возврата уплаченных  сумм  вывозных таможенных пошлин, если товары ввозятся на таможенную территорию РФ в соответствии с таможенным режимом реимпорта не позднее шести месяцев со дня их вывоза с таможенной территории РФ.</w:t>
      </w:r>
    </w:p>
    <w:p w:rsidR="003C1AAA" w:rsidRDefault="003C1AAA" w:rsidP="00A900CE">
      <w:pPr>
        <w:pStyle w:val="2"/>
        <w:spacing w:line="276" w:lineRule="auto"/>
      </w:pPr>
      <w:bookmarkStart w:id="4" w:name="_Toc277177504"/>
      <w:r>
        <w:t>Документы и сведения, необходимые для помещения товаров под таможенный режим реимпорта</w:t>
      </w:r>
      <w:bookmarkEnd w:id="4"/>
    </w:p>
    <w:p w:rsidR="003C1AAA" w:rsidRDefault="003C1AAA" w:rsidP="00A900CE">
      <w:pPr>
        <w:pStyle w:val="a8"/>
        <w:spacing w:line="276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Для получения разрешения на помещение товаров под таможенный режим реимпорта декларант представляет в таможенный орган сведения об обстоятельствах вывоза товаров с таможенной территории РФ, а также сведения об операциях по ремонту товаров, если такие операции проводились с товарами за пределами таможенной территории РФ.</w:t>
      </w:r>
    </w:p>
    <w:p w:rsidR="003C1AAA" w:rsidRDefault="003C1AAA" w:rsidP="00A900CE">
      <w:pPr>
        <w:spacing w:line="276" w:lineRule="auto"/>
        <w:ind w:firstLine="708"/>
        <w:rPr>
          <w:szCs w:val="28"/>
        </w:rPr>
      </w:pPr>
      <w:r>
        <w:rPr>
          <w:szCs w:val="28"/>
        </w:rPr>
        <w:t>Для подтверждения таких сведений декларант представляет в таможенный орган таможенную декларацию, принятую при вывозе товаров с таможенной территории РФ, документы, подтверждающие день пересечения товарами таможенной границы при их вывозе, документы, подтверждающие соблюдение возврата сумм ввозных таможенных пошлин, налогов, субсидий, а также другие документы, подтверждающие заявленные сведения.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</w:pPr>
      <w:r>
        <w:rPr>
          <w:szCs w:val="28"/>
        </w:rPr>
        <w:t xml:space="preserve">Полный перечень документов и сведений, необходимых для помещения товаров под избранный таможенный режим представлен в </w:t>
      </w:r>
      <w:r w:rsidRPr="00181F65">
        <w:t>приказе ФТС № 536 от 25 апреля 2007 года «Об утверждении Перечня документов и сведений, необходимых для таможенного оформления товаров в соответствии с выбранным таможенным режимом»</w:t>
      </w:r>
      <w:r>
        <w:t>.(приложение 1)</w:t>
      </w:r>
    </w:p>
    <w:p w:rsidR="003C1AAA" w:rsidRPr="00181F65" w:rsidRDefault="003C1AAA" w:rsidP="00A900CE">
      <w:pPr>
        <w:autoSpaceDE w:val="0"/>
        <w:autoSpaceDN w:val="0"/>
        <w:adjustRightInd w:val="0"/>
        <w:spacing w:line="276" w:lineRule="auto"/>
      </w:pPr>
    </w:p>
    <w:p w:rsidR="003C1AAA" w:rsidRDefault="003C1AAA" w:rsidP="00A900CE">
      <w:pPr>
        <w:spacing w:after="200" w:line="276" w:lineRule="auto"/>
        <w:ind w:firstLine="0"/>
        <w:jc w:val="left"/>
      </w:pPr>
      <w:r>
        <w:br w:type="page"/>
      </w:r>
    </w:p>
    <w:p w:rsidR="003C1AAA" w:rsidRDefault="003C1AAA" w:rsidP="00A900CE">
      <w:pPr>
        <w:spacing w:line="276" w:lineRule="auto"/>
      </w:pPr>
    </w:p>
    <w:p w:rsidR="003C1AAA" w:rsidRDefault="003C1AAA" w:rsidP="00A900CE">
      <w:pPr>
        <w:pStyle w:val="1"/>
        <w:spacing w:line="276" w:lineRule="auto"/>
      </w:pPr>
      <w:bookmarkStart w:id="5" w:name="_Toc277177505"/>
      <w:r w:rsidRPr="00920EA1">
        <w:t>Реэкспорт.</w:t>
      </w:r>
      <w:bookmarkEnd w:id="5"/>
    </w:p>
    <w:p w:rsidR="003C1AAA" w:rsidRDefault="003C1AAA" w:rsidP="00A900CE">
      <w:pPr>
        <w:spacing w:line="276" w:lineRule="auto"/>
      </w:pPr>
      <w:r>
        <w:t xml:space="preserve">Реэкспорт – это таможенный режим, при котором ранее ввезенные на таможенную территорию РФ товары, вывозятся из нее без уплаты или с возвратом уплаченных сумм ввозных таможенных пошлин, налогов и без применения к товарам запретов и ограничений экономического характера. (ст.239 ТК РФ) </w:t>
      </w:r>
      <w:r w:rsidRPr="0056241D">
        <w:t>[</w:t>
      </w:r>
      <w:r>
        <w:rPr>
          <w:lang w:val="en-US"/>
        </w:rPr>
        <w:t>5</w:t>
      </w:r>
      <w:r w:rsidRPr="00920EA1">
        <w:t>]</w:t>
      </w:r>
    </w:p>
    <w:p w:rsidR="003C1AAA" w:rsidRPr="00CC330A" w:rsidRDefault="003C1AAA" w:rsidP="00A900CE">
      <w:pPr>
        <w:spacing w:line="276" w:lineRule="auto"/>
        <w:rPr>
          <w:szCs w:val="28"/>
        </w:rPr>
      </w:pPr>
      <w:r w:rsidRPr="00CC330A">
        <w:rPr>
          <w:rStyle w:val="apple-style-span"/>
          <w:color w:val="000000"/>
          <w:szCs w:val="28"/>
        </w:rPr>
        <w:t>Таможенным режимом реэкспорта завершается действие таможенного режима временного ввоза при вывозе иностранных товаров с таможенной территории РФ.</w:t>
      </w:r>
      <w:r w:rsidRPr="00CC330A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</w:pPr>
      <w:r>
        <w:t>Товары, выпущенные для свободного обращения, могут быть помещены под таможенный режим реэкспорта с соблюдением условий, предусмотренных в ст. 242 ТК РФ.</w:t>
      </w:r>
    </w:p>
    <w:p w:rsidR="003C1AAA" w:rsidRDefault="003C1AAA" w:rsidP="00A900CE">
      <w:pPr>
        <w:spacing w:line="276" w:lineRule="auto"/>
      </w:pPr>
      <w:r>
        <w:t>Под данный режим помещаются иностранные товары, в том числе ввезенные на таможенную территорию с нарушением установленных законодательством РФ запретов на ввоз. При вывозе реэкспортируемых товаров вывозные таможенные платежи не уплачиваются.</w:t>
      </w:r>
    </w:p>
    <w:p w:rsidR="003C1AAA" w:rsidRPr="006B751D" w:rsidRDefault="003C1AAA" w:rsidP="00A900CE">
      <w:pPr>
        <w:spacing w:line="276" w:lineRule="auto"/>
      </w:pPr>
      <w:r>
        <w:t>Помещать под таможенный режим реэкспорта можно и товары, заявленные изначально под другой таможенный режим, например таможенный склад, ,при этом реэкспортируемые товары должны находиться в том же состоянии в котором они были на момент ввоза, после подтверждения факта вывоза товаров заявителем режима, уплаченные ввозные пошлины и налоги возвращаются.</w:t>
      </w:r>
    </w:p>
    <w:p w:rsidR="003C1AAA" w:rsidRDefault="003C1AAA" w:rsidP="00A900CE">
      <w:pPr>
        <w:spacing w:line="276" w:lineRule="auto"/>
      </w:pPr>
      <w:r>
        <w:t>Также товары, выпущенные для свободного обращения, в отношении которых установлено, что на день пересечения таможенной границы у них имелись дефекты или они иным образом не соответствовали условиям внешнеэкономических сделок по количеству, качеству, описанию или упаковке и по этим причинам они возвращаются поставщику, могут быть помещены под таможенный режим реэкспорта, если:</w:t>
      </w:r>
    </w:p>
    <w:p w:rsidR="003C1AAA" w:rsidRDefault="003C1AAA" w:rsidP="00A900CE">
      <w:pPr>
        <w:pStyle w:val="11"/>
        <w:numPr>
          <w:ilvl w:val="0"/>
          <w:numId w:val="7"/>
        </w:numPr>
        <w:spacing w:line="276" w:lineRule="auto"/>
      </w:pPr>
      <w:r>
        <w:t>Товары не использовались и не ремонтировались в РФ, за исключением случаев, когда использование товаров было необходимо для обнаружения дефектов.</w:t>
      </w:r>
    </w:p>
    <w:p w:rsidR="003C1AAA" w:rsidRDefault="003C1AAA" w:rsidP="00A900CE">
      <w:pPr>
        <w:pStyle w:val="11"/>
        <w:numPr>
          <w:ilvl w:val="0"/>
          <w:numId w:val="7"/>
        </w:numPr>
        <w:spacing w:line="276" w:lineRule="auto"/>
      </w:pPr>
      <w:r>
        <w:t>Товары могут быть идентифицированы таможенными органами.</w:t>
      </w:r>
    </w:p>
    <w:p w:rsidR="003C1AAA" w:rsidRDefault="003C1AAA" w:rsidP="00A900CE">
      <w:pPr>
        <w:pStyle w:val="11"/>
        <w:numPr>
          <w:ilvl w:val="0"/>
          <w:numId w:val="7"/>
        </w:numPr>
        <w:spacing w:line="276" w:lineRule="auto"/>
      </w:pPr>
      <w:r>
        <w:t>Товары вывозятся в течение шести месяцев со дня их выпуска для свободного обращения.</w:t>
      </w:r>
      <w:r w:rsidRPr="007014E9">
        <w:t>[4]</w:t>
      </w:r>
    </w:p>
    <w:p w:rsidR="003C1AAA" w:rsidRPr="005E7670" w:rsidRDefault="003C1AAA" w:rsidP="00A900CE">
      <w:pPr>
        <w:pStyle w:val="2"/>
        <w:spacing w:line="276" w:lineRule="auto"/>
      </w:pPr>
      <w:bookmarkStart w:id="6" w:name="_Toc277177506"/>
      <w:r w:rsidRPr="005E7670">
        <w:t>Особенности применения таможенного режима реэкспорт в отношении вывозимых иностранных товаров.</w:t>
      </w:r>
      <w:bookmarkEnd w:id="6"/>
    </w:p>
    <w:p w:rsidR="003C1AAA" w:rsidRPr="005E7670" w:rsidRDefault="003C1AAA" w:rsidP="00A900CE">
      <w:pPr>
        <w:spacing w:line="276" w:lineRule="auto"/>
        <w:rPr>
          <w:szCs w:val="28"/>
        </w:rPr>
      </w:pPr>
      <w:r w:rsidRPr="005E7670">
        <w:t>Действия по вывозу с таможенной территории России иностранных товаров,</w:t>
      </w:r>
      <w:r w:rsidRPr="005E7670">
        <w:rPr>
          <w:szCs w:val="28"/>
        </w:rPr>
        <w:t xml:space="preserve"> которые после прибытия на эту территорию по каким-либо причинам (в т.ч. в связи с установлением запрета на их ввоз в РФ) не были помещены под таможенный режим или таможенную процедуру в соответствии с целями ввоза, могут осуществляться только после помещения данных товаров под таможенный режим реэкспорта. </w:t>
      </w:r>
    </w:p>
    <w:p w:rsidR="003C1AAA" w:rsidRPr="005E7670" w:rsidRDefault="003C1AAA" w:rsidP="00A900CE">
      <w:pPr>
        <w:autoSpaceDE w:val="0"/>
        <w:autoSpaceDN w:val="0"/>
        <w:adjustRightInd w:val="0"/>
        <w:spacing w:line="276" w:lineRule="auto"/>
        <w:rPr>
          <w:color w:val="0000FF"/>
          <w:szCs w:val="28"/>
        </w:rPr>
      </w:pPr>
      <w:r w:rsidRPr="005E7670">
        <w:rPr>
          <w:szCs w:val="28"/>
        </w:rPr>
        <w:t>Декларирование товаров, заявляемых к таможенному режиму реэкспорта, которые находятся в пункте пропуска через государственную границу РФ (и не помещены под какой-либо таможенный режим или таможенную процедуру, может осуществляться путем подачи в таможенный орган письменного заявления вместо ГТД. В указанном заявлении наряду со сведениями о декларанте и вывозимых товарах подлежат указанию сведения о заявляемом таможенном режиме (реэкспорте),</w:t>
      </w:r>
      <w:r w:rsidRPr="005E7670">
        <w:rPr>
          <w:rFonts w:ascii="Arial" w:hAnsi="Arial" w:cs="Arial"/>
          <w:sz w:val="20"/>
          <w:szCs w:val="20"/>
        </w:rPr>
        <w:t xml:space="preserve"> </w:t>
      </w:r>
      <w:r w:rsidRPr="005E7670">
        <w:rPr>
          <w:szCs w:val="28"/>
        </w:rPr>
        <w:t xml:space="preserve">декларанте, о товарах (наименование, количество в килограммах и в других единицах измерения, обычно применяемых для этого вида товаров) и дате составления таможенной декларации. В указанном заявлении также могут содержаться сведения о месте нахождения товаров Такая таможенная декларация принимается, и декларируемые товары предъявляются таможенному органу, в регионе деятельности которого находится пункт пропуска через Государственную границу Российской Федерации, в котором оформлено прибытие товаров на таможенную </w:t>
      </w:r>
      <w:r>
        <w:rPr>
          <w:szCs w:val="28"/>
        </w:rPr>
        <w:t>территорию Российской Федерации.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  <w:ind w:firstLine="540"/>
        <w:rPr>
          <w:rFonts w:ascii="Arial" w:hAnsi="Arial" w:cs="Arial"/>
          <w:color w:val="0000FF"/>
          <w:sz w:val="20"/>
          <w:szCs w:val="20"/>
        </w:rPr>
      </w:pPr>
      <w:bookmarkStart w:id="7" w:name="_Toc277177507"/>
      <w:r w:rsidRPr="004612F2">
        <w:rPr>
          <w:rStyle w:val="20"/>
        </w:rPr>
        <w:t>Реэкспорт товаров, происходящих с территории Российской Федерации,</w:t>
      </w:r>
      <w:bookmarkEnd w:id="7"/>
      <w:r>
        <w:rPr>
          <w:b/>
          <w:bCs/>
          <w:szCs w:val="28"/>
        </w:rPr>
        <w:t xml:space="preserve"> </w:t>
      </w:r>
      <w:r>
        <w:rPr>
          <w:szCs w:val="28"/>
        </w:rPr>
        <w:t xml:space="preserve">может быть осуществлен другими государствами - членами Евразийского экономического сообщества только при наличии надлежаще оформленного письменного разрешения, выданного Министерством экономического развития и торговли Российской Федерации и только согласно списку товаров, утвержденным </w:t>
      </w:r>
      <w:r w:rsidRPr="005E7670">
        <w:rPr>
          <w:szCs w:val="28"/>
        </w:rPr>
        <w:t>постановлением правительства РФ. Разрешение на реэкспо</w:t>
      </w:r>
      <w:r>
        <w:rPr>
          <w:szCs w:val="28"/>
        </w:rPr>
        <w:t>рт товаров выдается при условии перечисления в федеральный бюджет сумм таможенных  пошлин в отношении реэкспортируемых товаров по ставкам, действующим в РФ на дату таможенного оформления</w:t>
      </w:r>
      <w:r>
        <w:rPr>
          <w:rFonts w:ascii="Arial" w:hAnsi="Arial" w:cs="Arial"/>
          <w:color w:val="0000FF"/>
          <w:sz w:val="20"/>
          <w:szCs w:val="20"/>
        </w:rPr>
        <w:t>.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  <w:ind w:firstLine="540"/>
        <w:rPr>
          <w:szCs w:val="28"/>
        </w:rPr>
      </w:pPr>
      <w:r>
        <w:rPr>
          <w:szCs w:val="28"/>
        </w:rPr>
        <w:t>Для получения разрешения заинтересованный хозяйствующий субъект государства-реэкспортера  представляет в Министерство экономического развития и торговли Российской Федерации  следующие документы:</w:t>
      </w:r>
    </w:p>
    <w:p w:rsidR="003C1AAA" w:rsidRPr="005E7670" w:rsidRDefault="003C1AAA" w:rsidP="00A900CE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szCs w:val="28"/>
        </w:rPr>
      </w:pPr>
      <w:r w:rsidRPr="005E7670">
        <w:rPr>
          <w:szCs w:val="28"/>
        </w:rPr>
        <w:t>заявление на реэкспорт по форме, утвержденной приказом Минэкономразвития России;</w:t>
      </w:r>
    </w:p>
    <w:p w:rsidR="003C1AAA" w:rsidRPr="005E7670" w:rsidRDefault="003C1AAA" w:rsidP="00A900CE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szCs w:val="28"/>
        </w:rPr>
      </w:pPr>
      <w:r w:rsidRPr="005E7670">
        <w:rPr>
          <w:szCs w:val="28"/>
        </w:rPr>
        <w:t>копию контракта на приобретение товаров, заверенную подписью и печатью заявителя.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5E7670">
        <w:rPr>
          <w:szCs w:val="28"/>
        </w:rPr>
        <w:t>Срок принятия решения о выдаче разрешения или отказе в его выдаче</w:t>
      </w:r>
      <w:r>
        <w:rPr>
          <w:szCs w:val="28"/>
        </w:rPr>
        <w:t xml:space="preserve"> составляет 10 (десять) рабочих дней с даты поступления документов в Министерство. По результатам рассмотрения Министерство извещает заявителя и уполномоченный орган государства-реэкспортера о принятом решении.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Разрешение оформляется на бланке по форме, утвержденной приказом Минэкономразвития России,  удостоверяется подписью уполномоченного должностного лица Министерства и оттиском печати.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  <w:ind w:firstLine="540"/>
        <w:rPr>
          <w:szCs w:val="28"/>
        </w:rPr>
      </w:pPr>
      <w:r>
        <w:rPr>
          <w:szCs w:val="28"/>
        </w:rPr>
        <w:t>Основаниями для отказа в выдаче разрешения являются: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сообщение заявителем недостоверных или неполных сведений;</w:t>
      </w:r>
    </w:p>
    <w:p w:rsidR="003C1AAA" w:rsidRDefault="003C1AAA" w:rsidP="00A900CE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несоответствие условий реэкспортной сделки международным обязательствам Российской Федерации;</w:t>
      </w:r>
    </w:p>
    <w:p w:rsidR="003C1AAA" w:rsidRDefault="003C1AAA" w:rsidP="00A900CE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применение демпинговых цен или других элементов недобросовестной торговой практики, наносящих ущерб экономическим интересам Российской Федерации;</w:t>
      </w:r>
    </w:p>
    <w:p w:rsidR="003C1AAA" w:rsidRDefault="003C1AAA" w:rsidP="00A900CE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наличие ограничений в третьих странах на ввоз соответствующих товаров на их таможенную территорию.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 xml:space="preserve">     Срок действия разрешения составляет не более 12 месяцев с даты его выдачи.(приложение 2)</w:t>
      </w:r>
    </w:p>
    <w:p w:rsidR="003C1AAA" w:rsidRDefault="003C1AAA" w:rsidP="00A900CE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C1AAA" w:rsidRDefault="003C1AAA" w:rsidP="00A900CE">
      <w:pPr>
        <w:pStyle w:val="1"/>
        <w:spacing w:line="276" w:lineRule="auto"/>
      </w:pPr>
      <w:bookmarkStart w:id="8" w:name="_Toc277177508"/>
      <w:r>
        <w:t>Уничтожение товаров.</w:t>
      </w:r>
      <w:bookmarkEnd w:id="8"/>
    </w:p>
    <w:p w:rsidR="003C1AAA" w:rsidRDefault="003C1AAA" w:rsidP="00A900CE">
      <w:pPr>
        <w:spacing w:line="276" w:lineRule="auto"/>
      </w:pPr>
      <w:r>
        <w:t xml:space="preserve">Уничтожение -  это таможенный  режим, при котором иностранные товары уничтожаются под таможенным контролем без уплаты таможенных пошлин, налогов, а также без применения к товарам запретов и ограничений экономического характера, установленных в соответствии с законодательством РФ о государственном регулировании ВЭД. (ст. 243 ТК РФ </w:t>
      </w:r>
      <w:r w:rsidRPr="00904F96">
        <w:t>[</w:t>
      </w:r>
      <w:r>
        <w:rPr>
          <w:lang w:val="en-US"/>
        </w:rPr>
        <w:t>5</w:t>
      </w:r>
      <w:r w:rsidRPr="00904F96">
        <w:t>]</w:t>
      </w:r>
    </w:p>
    <w:p w:rsidR="003C1AAA" w:rsidRDefault="003C1AAA" w:rsidP="00A900CE">
      <w:pPr>
        <w:spacing w:line="276" w:lineRule="auto"/>
        <w:rPr>
          <w:rStyle w:val="apple-converted-space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Под таможенный режим уничтожения, как правило, подлежат помещению иностранные товары, ввезенные на таможенную территорию Российской Федерации, использование которых на этой территории, а также вывоз с этой территории, нецелесообразны или коммерчески невыгодны.</w:t>
      </w: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rPr>
          <w:rStyle w:val="apple-converted-space"/>
          <w:rFonts w:ascii="Verdana" w:hAnsi="Verdana"/>
          <w:color w:val="000000"/>
          <w:sz w:val="18"/>
          <w:szCs w:val="18"/>
        </w:rPr>
      </w:pPr>
      <w:r w:rsidRPr="009C6792">
        <w:rPr>
          <w:rStyle w:val="apple-style-span"/>
          <w:color w:val="000000"/>
          <w:szCs w:val="28"/>
        </w:rPr>
        <w:t>Положениями ТК РФ также предусмотрена возможность помещения под таможенный режим уничтожения товаров, которые оказались уничтожены, безвозвратно утеряны, либо повреждены вследствие аварии или действия непреодолимой силы, в том числе, ранее помещенные под иные таможенные режимы, не предусматривающие выпуска товаров для свободного обращения</w:t>
      </w:r>
      <w:r>
        <w:rPr>
          <w:rStyle w:val="apple-style-span"/>
          <w:rFonts w:ascii="Verdana" w:hAnsi="Verdana"/>
          <w:color w:val="000000"/>
          <w:sz w:val="18"/>
          <w:szCs w:val="18"/>
        </w:rPr>
        <w:t>.</w:t>
      </w:r>
      <w:r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</w:p>
    <w:p w:rsidR="003C1AAA" w:rsidRDefault="003C1AAA" w:rsidP="00A900CE">
      <w:pPr>
        <w:spacing w:line="276" w:lineRule="auto"/>
      </w:pPr>
      <w:r>
        <w:t>Уничтожение товаров допускается, если товары, подвергнутые уничтожению. Не могут быть восстановлены в первоначальном состоянии экономически выгодным способом.</w:t>
      </w:r>
    </w:p>
    <w:p w:rsidR="003C1AAA" w:rsidRPr="00EA2BF1" w:rsidRDefault="003C1AAA" w:rsidP="00A900CE">
      <w:pPr>
        <w:spacing w:line="276" w:lineRule="auto"/>
        <w:ind w:left="142" w:firstLine="567"/>
        <w:rPr>
          <w:szCs w:val="28"/>
        </w:rPr>
      </w:pPr>
      <w:r w:rsidRPr="00EA2BF1">
        <w:rPr>
          <w:rStyle w:val="apple-style-span"/>
          <w:color w:val="000000"/>
          <w:szCs w:val="28"/>
        </w:rPr>
        <w:t>Чаще всего импортер выбирает режим уничтожения, когда его товар после перемещения через таможенную границу утратил свое качество или оказался с истекшим сроком хранения (нередко подобное случается, когда товар длительное время хранится</w:t>
      </w:r>
      <w:r w:rsidRPr="00EA2BF1">
        <w:rPr>
          <w:rStyle w:val="apple-converted-space"/>
          <w:color w:val="000000"/>
          <w:szCs w:val="28"/>
        </w:rPr>
        <w:t> </w:t>
      </w:r>
      <w:r w:rsidRPr="00EA2BF1">
        <w:rPr>
          <w:rStyle w:val="apple-style-span"/>
          <w:color w:val="000000"/>
          <w:szCs w:val="28"/>
        </w:rPr>
        <w:t>на таможенном складе). Уничтожив под таможенным контролем такой товар</w:t>
      </w:r>
      <w:r>
        <w:rPr>
          <w:rStyle w:val="apple-style-span"/>
          <w:color w:val="000000"/>
          <w:szCs w:val="28"/>
        </w:rPr>
        <w:t xml:space="preserve"> </w:t>
      </w:r>
      <w:r w:rsidRPr="00EA2BF1">
        <w:rPr>
          <w:rStyle w:val="apple-style-span"/>
          <w:color w:val="000000"/>
          <w:szCs w:val="28"/>
        </w:rPr>
        <w:t xml:space="preserve"> коммерсант освобождается одновременно и от транспортных расходов по вывозу продукции с российской таможенной территории, и от уплаты таможенных пошлин и налогов.</w:t>
      </w:r>
      <w:r w:rsidRPr="00EA2BF1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rPr>
          <w:rStyle w:val="apple-converted-space"/>
          <w:color w:val="000000"/>
          <w:szCs w:val="28"/>
        </w:rPr>
      </w:pPr>
      <w:r w:rsidRPr="00C160E7">
        <w:rPr>
          <w:rStyle w:val="apple-style-span"/>
          <w:color w:val="000000"/>
          <w:szCs w:val="28"/>
        </w:rPr>
        <w:t>Таможенный режим уничтожения применяется также в выставочном деле: стоимость обратной транспортировки может оказаться выше стоимости самих стендов, рекламного</w:t>
      </w:r>
      <w:r w:rsidRPr="00C160E7">
        <w:rPr>
          <w:rStyle w:val="apple-converted-space"/>
          <w:color w:val="000000"/>
          <w:szCs w:val="28"/>
        </w:rPr>
        <w:t> </w:t>
      </w:r>
      <w:r w:rsidRPr="00C160E7">
        <w:rPr>
          <w:rStyle w:val="apple-style-span"/>
          <w:color w:val="000000"/>
          <w:szCs w:val="28"/>
        </w:rPr>
        <w:t>оборудования и даже некоторых экспонатов, что и побуждает уничтожать их под таможенным контролем либо передавать в собственность государства. Просто "оставить", "забыть" эти предметы участник выставки или ярмарки</w:t>
      </w:r>
      <w:r w:rsidRPr="00C160E7">
        <w:rPr>
          <w:rStyle w:val="apple-converted-space"/>
          <w:color w:val="000000"/>
          <w:szCs w:val="28"/>
        </w:rPr>
        <w:t> </w:t>
      </w:r>
      <w:r w:rsidRPr="00C160E7">
        <w:rPr>
          <w:rStyle w:val="apple-style-span"/>
          <w:color w:val="000000"/>
          <w:szCs w:val="28"/>
        </w:rPr>
        <w:t>не может, так как ввозил их на российскую таможенную территорию под обязательство обратного вывоза, а следовательно, если не состоится перемещение груза за пределы таможенной территории России, его владелец (декларант) должен будет уплатить причитающиеся таможенные пошлины, налоги</w:t>
      </w:r>
      <w:r>
        <w:rPr>
          <w:rStyle w:val="apple-style-span"/>
          <w:color w:val="000000"/>
          <w:szCs w:val="28"/>
        </w:rPr>
        <w:t xml:space="preserve"> </w:t>
      </w:r>
      <w:r w:rsidRPr="00C160E7">
        <w:rPr>
          <w:rStyle w:val="apple-style-span"/>
          <w:color w:val="000000"/>
          <w:szCs w:val="28"/>
        </w:rPr>
        <w:t>и сборы. Легальной возможностью не вывозить груз обратно и в то же время не уплачивать таможенные платежи является представление на таможню надлежащим образом оформленного акта об уничтожении товара под таможенным контролем либо отказе от него в пользу государства.</w:t>
      </w:r>
      <w:r w:rsidRPr="00C160E7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</w:pPr>
      <w:r>
        <w:t>Не допускается помещение под этот режим следующих категорий товаров:</w:t>
      </w:r>
    </w:p>
    <w:p w:rsidR="003C1AAA" w:rsidRDefault="003C1AAA" w:rsidP="00A900CE">
      <w:pPr>
        <w:pStyle w:val="11"/>
        <w:numPr>
          <w:ilvl w:val="0"/>
          <w:numId w:val="10"/>
        </w:numPr>
        <w:spacing w:line="276" w:lineRule="auto"/>
      </w:pPr>
      <w:r>
        <w:t>Культурных ценностей</w:t>
      </w:r>
    </w:p>
    <w:p w:rsidR="003C1AAA" w:rsidRDefault="003C1AAA" w:rsidP="00A900CE">
      <w:pPr>
        <w:pStyle w:val="11"/>
        <w:numPr>
          <w:ilvl w:val="0"/>
          <w:numId w:val="10"/>
        </w:numPr>
        <w:spacing w:line="276" w:lineRule="auto"/>
      </w:pPr>
      <w:r>
        <w:t>Видов животных и растений, находящихся под угрозой исчезновения, кроме случаев пересечения эпидемий</w:t>
      </w:r>
    </w:p>
    <w:p w:rsidR="003C1AAA" w:rsidRDefault="003C1AAA" w:rsidP="00A900CE">
      <w:pPr>
        <w:pStyle w:val="11"/>
        <w:numPr>
          <w:ilvl w:val="0"/>
          <w:numId w:val="10"/>
        </w:numPr>
        <w:spacing w:line="276" w:lineRule="auto"/>
      </w:pPr>
      <w:r>
        <w:t>Товаров, принятых таможенными органами в качестве предмета залога ( до прекращения режима)</w:t>
      </w:r>
    </w:p>
    <w:p w:rsidR="003C1AAA" w:rsidRDefault="003C1AAA" w:rsidP="00A900CE">
      <w:pPr>
        <w:pStyle w:val="11"/>
        <w:numPr>
          <w:ilvl w:val="0"/>
          <w:numId w:val="10"/>
        </w:numPr>
        <w:spacing w:line="276" w:lineRule="auto"/>
      </w:pPr>
      <w:r>
        <w:t>Изъятых товаров или товаров, на которые наложен арест в соответствии с законодательством РФ</w:t>
      </w:r>
    </w:p>
    <w:p w:rsidR="003C1AAA" w:rsidRDefault="003C1AAA" w:rsidP="00A900CE">
      <w:pPr>
        <w:pStyle w:val="11"/>
        <w:numPr>
          <w:ilvl w:val="0"/>
          <w:numId w:val="10"/>
        </w:numPr>
        <w:spacing w:line="276" w:lineRule="auto"/>
      </w:pPr>
      <w:r>
        <w:t xml:space="preserve"> Иных товаров, перечень которых может устанавливаться Правительством РФ.</w:t>
      </w:r>
      <w:r w:rsidRPr="00904F96">
        <w:t>[</w:t>
      </w:r>
      <w:r w:rsidRPr="004A2633">
        <w:t>4</w:t>
      </w:r>
      <w:r w:rsidRPr="00904F96">
        <w:t>]</w:t>
      </w:r>
    </w:p>
    <w:p w:rsidR="003C1AAA" w:rsidRDefault="003C1AAA" w:rsidP="00A900CE">
      <w:pPr>
        <w:spacing w:line="276" w:lineRule="auto"/>
        <w:ind w:left="142" w:firstLine="567"/>
      </w:pPr>
      <w:r>
        <w:t xml:space="preserve">Уничтожение товаров производится с разрешения  таможенного органа РФ и осуществляется заинтересованным лицом за свой счет. </w:t>
      </w:r>
    </w:p>
    <w:p w:rsidR="003C1AAA" w:rsidRDefault="003C1AAA" w:rsidP="00A900CE">
      <w:pPr>
        <w:pStyle w:val="2"/>
        <w:spacing w:line="276" w:lineRule="auto"/>
      </w:pPr>
      <w:bookmarkStart w:id="9" w:name="_Toc277177509"/>
      <w:r>
        <w:t>Срок и место уничтожения.</w:t>
      </w:r>
      <w:bookmarkEnd w:id="9"/>
    </w:p>
    <w:p w:rsidR="003C1AAA" w:rsidRDefault="003C1AAA" w:rsidP="00A900CE">
      <w:pPr>
        <w:spacing w:line="276" w:lineRule="auto"/>
        <w:ind w:left="142" w:firstLine="567"/>
      </w:pPr>
      <w:r>
        <w:t>Срок уничтожения товаров устанавливается таможенными органами на основании заявления декларанта исходя из времени, реально необходимого для проведения операций по уничтожению товара. Место уничтожения  определяется декларантом с учетом требования законодательства РФ об охране окружающей среды.</w:t>
      </w:r>
    </w:p>
    <w:p w:rsidR="003C1AAA" w:rsidRPr="008C3D6B" w:rsidRDefault="003C1AAA" w:rsidP="00A900CE">
      <w:pPr>
        <w:spacing w:line="276" w:lineRule="auto"/>
        <w:rPr>
          <w:rStyle w:val="apple-style-span"/>
          <w:szCs w:val="28"/>
        </w:rPr>
      </w:pPr>
      <w:r w:rsidRPr="008C3D6B">
        <w:rPr>
          <w:rStyle w:val="apple-style-span"/>
          <w:szCs w:val="28"/>
        </w:rPr>
        <w:t>К операциям по уничтожению товаров относятся:</w:t>
      </w:r>
    </w:p>
    <w:p w:rsidR="003C1AAA" w:rsidRDefault="003C1AAA" w:rsidP="00A900CE">
      <w:pPr>
        <w:spacing w:line="276" w:lineRule="auto"/>
        <w:ind w:left="142" w:firstLine="567"/>
        <w:rPr>
          <w:rStyle w:val="apple-converted-space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а) термическое, химическое, механическое либо иное воздействие (сжигание, разрушение, захоронение и т.д.) на товары, в результате которого эти товары уничтожаются;</w:t>
      </w: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ind w:left="142" w:firstLine="567"/>
        <w:rPr>
          <w:rStyle w:val="apple-converted-space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б) демонтаж, разборка с обязательным последующим механическим повреждением всех образовавшихся частей, включая пробивание дыр, разрывы, нанесение повреждений иными способами при условии, что такие повреждения исключают последующее восстановление товаров и возможность их использования в первоначальном виде.</w:t>
      </w: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ind w:left="142" w:firstLine="567"/>
        <w:rPr>
          <w:rStyle w:val="apple-converted-space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Таможенными органами не могут быть признаны как операции по уничтожению товаров:</w:t>
      </w: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ind w:left="142" w:firstLine="567"/>
        <w:rPr>
          <w:rStyle w:val="apple-converted-space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- использование товаров, первоначально предназначенных для потребления человеком, для потребления животными, например скармливание товаров (пищевых продуктов) скоту;</w:t>
      </w: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ind w:left="142" w:firstLine="567"/>
        <w:rPr>
          <w:rStyle w:val="apple-converted-space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- запуск товаров в космическое пространство;</w:t>
      </w: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ind w:left="142" w:firstLine="567"/>
        <w:rPr>
          <w:rStyle w:val="apple-converted-space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- проведение с товарами операций по переработке:</w:t>
      </w: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ind w:left="142" w:firstLine="567"/>
        <w:rPr>
          <w:rStyle w:val="apple-converted-space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- изготовление продуктов переработки, включая монтаж, сборку, подгонку под другие товары;</w:t>
      </w: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ind w:left="142" w:firstLine="567"/>
        <w:rPr>
          <w:rStyle w:val="apple-converted-space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- собственно переработку и обработку товаров;</w:t>
      </w: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ind w:left="142" w:firstLine="567"/>
        <w:rPr>
          <w:rStyle w:val="apple-converted-space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- ремонт товаров, включая их восстановление и приведение в порядок;</w:t>
      </w: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ind w:left="142" w:firstLine="567"/>
        <w:rPr>
          <w:rStyle w:val="apple-converted-space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- использование товаров в качестве содействующих производству продуктов переработки, даже если эти товары полностью или частично потребляются в процессе переработки.</w:t>
      </w: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ind w:left="142" w:firstLine="567"/>
        <w:rPr>
          <w:rStyle w:val="apple-style-span"/>
          <w:color w:val="000000"/>
          <w:szCs w:val="28"/>
        </w:rPr>
      </w:pPr>
      <w:r w:rsidRPr="009C6792">
        <w:rPr>
          <w:rStyle w:val="apple-style-span"/>
          <w:color w:val="000000"/>
          <w:szCs w:val="28"/>
        </w:rPr>
        <w:t>Условия проведения операций по фактическому уничтожению товаров должны исключать возможность изъятия либо изменения состояния (хищения, сокрытия, потребления, подмены, разукомплектования) уничтожаемых товаров в местах их хранения, в пути следования к месту уничтожения и в местах проведения операций по уничтожению (до их проведения). Уничтожение товаров должно производиться в минимально возможные сроки, необходимые для проведения операций по фактическому уничтожению.</w:t>
      </w:r>
      <w:r w:rsidRPr="009C6792">
        <w:rPr>
          <w:rStyle w:val="apple-converted-space"/>
          <w:color w:val="000000"/>
          <w:szCs w:val="28"/>
        </w:rPr>
        <w:t> </w:t>
      </w:r>
      <w:r w:rsidRPr="009C6792">
        <w:rPr>
          <w:rStyle w:val="apple-style-span"/>
          <w:color w:val="000000"/>
          <w:szCs w:val="28"/>
        </w:rPr>
        <w:t>Уничтожение товаров производится под таможенным контролем.</w:t>
      </w:r>
    </w:p>
    <w:p w:rsidR="003C1AAA" w:rsidRDefault="003C1AAA" w:rsidP="00A900CE">
      <w:pPr>
        <w:pStyle w:val="2"/>
        <w:spacing w:line="276" w:lineRule="auto"/>
      </w:pPr>
      <w:bookmarkStart w:id="10" w:name="_Toc277177510"/>
      <w:r>
        <w:t>Отходы</w:t>
      </w:r>
      <w:bookmarkEnd w:id="10"/>
    </w:p>
    <w:p w:rsidR="003C1AAA" w:rsidRDefault="003C1AAA" w:rsidP="00A900CE">
      <w:pPr>
        <w:spacing w:line="276" w:lineRule="auto"/>
        <w:ind w:firstLine="708"/>
        <w:rPr>
          <w:szCs w:val="28"/>
        </w:rPr>
      </w:pPr>
      <w:r>
        <w:rPr>
          <w:szCs w:val="28"/>
        </w:rPr>
        <w:t>В отношении отходов, образовавшихся в результате уничтожения иностранных товаров, подлежат уплате таможенные пошлины, налоги, как если бы указанные отходы были ввезены на таможенную территорию РФ в этом состоянии, за исключением случаев, когда указанные отходы вывезены с таможенной территории РФ или переработаны в состояние, непригодное для их дальнейшего коммерческого использования на таможенной территории РФ, и не могут быть восстановлены в первоначальном состоянии экономически выгодным способом.</w:t>
      </w:r>
    </w:p>
    <w:p w:rsidR="003C1AAA" w:rsidRDefault="003C1AAA" w:rsidP="00A900CE">
      <w:pPr>
        <w:spacing w:line="276" w:lineRule="auto"/>
        <w:rPr>
          <w:szCs w:val="28"/>
        </w:rPr>
      </w:pPr>
      <w:r>
        <w:rPr>
          <w:szCs w:val="28"/>
        </w:rPr>
        <w:t>Отходы, в отношении которых подлежат уплате таможенные пошлины, налоги, подлежат декларированию.</w:t>
      </w:r>
    </w:p>
    <w:p w:rsidR="003C1AAA" w:rsidRDefault="003C1AAA" w:rsidP="00A900CE">
      <w:pPr>
        <w:spacing w:line="276" w:lineRule="auto"/>
        <w:ind w:firstLine="708"/>
        <w:rPr>
          <w:szCs w:val="28"/>
        </w:rPr>
      </w:pPr>
      <w:r>
        <w:rPr>
          <w:szCs w:val="28"/>
        </w:rPr>
        <w:t>Для целей взимания таможенных пошлин, налогов отходы рассматриваются как товары, ввозимые на таможенную территорию Российской Федерации.</w:t>
      </w:r>
    </w:p>
    <w:p w:rsidR="003C1AAA" w:rsidRDefault="003C1AAA" w:rsidP="00A900CE">
      <w:pPr>
        <w:spacing w:line="276" w:lineRule="auto"/>
        <w:ind w:firstLine="708"/>
        <w:rPr>
          <w:szCs w:val="28"/>
        </w:rPr>
      </w:pPr>
      <w:r>
        <w:rPr>
          <w:szCs w:val="28"/>
        </w:rPr>
        <w:t xml:space="preserve">Ответственность за уплату таможенных пошлин, налогов в отношении отходов несет декларант. 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Все образовавшиеся в результате уничтожения товаров отходы, в том числе вывозимые с таможенной территории Российской Федерации, находятся под таможенным контролем с момента их образования.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szCs w:val="28"/>
        </w:rPr>
        <w:t>Вывоз с таможенной территории Российской Федерации отходов, образовавшихся в результате уничтожения товаров, должен осуществляться с применением таможенной процедуры внутреннего таможенного транзита либо с предоставлением обеспечения уплаты таможенных пошлин, налогов</w:t>
      </w:r>
      <w:r>
        <w:rPr>
          <w:rFonts w:ascii="Arial" w:hAnsi="Arial" w:cs="Arial"/>
          <w:sz w:val="20"/>
          <w:szCs w:val="20"/>
        </w:rPr>
        <w:t>.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 xml:space="preserve">О выдаче разрешения, порядке заполнения акта уничтожения декларантом подробно расписано в </w:t>
      </w:r>
      <w:r w:rsidRPr="008C3D6B">
        <w:rPr>
          <w:szCs w:val="28"/>
        </w:rPr>
        <w:t>пр</w:t>
      </w:r>
      <w:r w:rsidRPr="008C3D6B">
        <w:rPr>
          <w:bCs/>
          <w:szCs w:val="28"/>
        </w:rPr>
        <w:t>иказе ФТС России № 457 от 11 апреля 2007 года «Об утверждении</w:t>
      </w:r>
      <w:r>
        <w:rPr>
          <w:bCs/>
          <w:szCs w:val="28"/>
        </w:rPr>
        <w:t xml:space="preserve"> Инструкции о совершении отдельных таможенных операций при использовании таможенного режима уничтожения».(приложение 3)</w:t>
      </w:r>
    </w:p>
    <w:p w:rsidR="003C1AAA" w:rsidRDefault="003C1AAA" w:rsidP="00A900CE">
      <w:pPr>
        <w:spacing w:line="276" w:lineRule="auto"/>
        <w:ind w:left="142" w:firstLine="567"/>
        <w:rPr>
          <w:rStyle w:val="apple-style-span"/>
          <w:color w:val="000000"/>
          <w:szCs w:val="28"/>
        </w:rPr>
      </w:pPr>
    </w:p>
    <w:p w:rsidR="003C1AAA" w:rsidRDefault="003C1AAA" w:rsidP="00A900CE">
      <w:pPr>
        <w:spacing w:line="276" w:lineRule="auto"/>
        <w:ind w:left="142" w:firstLine="567"/>
      </w:pPr>
      <w:r w:rsidRPr="009C679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after="200" w:line="276" w:lineRule="auto"/>
        <w:ind w:firstLine="0"/>
        <w:jc w:val="left"/>
      </w:pPr>
      <w:r>
        <w:br w:type="page"/>
      </w:r>
    </w:p>
    <w:p w:rsidR="003C1AAA" w:rsidRDefault="003C1AAA" w:rsidP="00A900CE">
      <w:pPr>
        <w:pStyle w:val="1"/>
        <w:spacing w:line="276" w:lineRule="auto"/>
      </w:pPr>
      <w:r>
        <w:t xml:space="preserve"> </w:t>
      </w:r>
      <w:bookmarkStart w:id="11" w:name="_Toc277177511"/>
      <w:r>
        <w:t>Отказ в пользу государства.</w:t>
      </w:r>
      <w:bookmarkEnd w:id="11"/>
    </w:p>
    <w:p w:rsidR="003C1AAA" w:rsidRDefault="003C1AAA" w:rsidP="00A900CE">
      <w:pPr>
        <w:spacing w:line="276" w:lineRule="auto"/>
      </w:pPr>
      <w:r>
        <w:t xml:space="preserve">Отказ в пользу государства – таможенный режим, при котором товары безвозмездно передаются  в федеральную собственность без уплаты таможенных пошлин, налогов, а также без применения к товарам запретов и ограничений экономического характера, установленных в соответствии  с законодательством РФ о государственном регулировании ВЭД (ст.248 ТК РФ). </w:t>
      </w:r>
      <w:r w:rsidRPr="00DF465F">
        <w:t>[</w:t>
      </w:r>
      <w:r>
        <w:rPr>
          <w:lang w:val="en-US"/>
        </w:rPr>
        <w:t>5</w:t>
      </w:r>
      <w:r w:rsidRPr="00DF465F">
        <w:t>]</w:t>
      </w:r>
    </w:p>
    <w:p w:rsidR="003C1AAA" w:rsidRDefault="003C1AAA" w:rsidP="00A900CE">
      <w:pPr>
        <w:spacing w:line="276" w:lineRule="auto"/>
        <w:rPr>
          <w:rStyle w:val="apple-converted-space"/>
          <w:color w:val="000000"/>
          <w:szCs w:val="28"/>
        </w:rPr>
      </w:pPr>
      <w:r>
        <w:rPr>
          <w:rStyle w:val="apple-style-span"/>
          <w:color w:val="000000"/>
          <w:szCs w:val="28"/>
        </w:rPr>
        <w:t>К</w:t>
      </w:r>
      <w:r w:rsidRPr="00D41AF2">
        <w:rPr>
          <w:rStyle w:val="apple-style-span"/>
          <w:color w:val="000000"/>
          <w:szCs w:val="28"/>
        </w:rPr>
        <w:t>ак альтернативный вариант таможенному режиму уничтожения в отношении товаров, использование которых на таможенной территории Российской Федерации, а также вывоз с этой территории, нецелесообразны или коммерчески невыгодны, по желанию декларанта может быть применен таможенный режим отказа в пользу государства.</w:t>
      </w:r>
      <w:r w:rsidRPr="00D41AF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rPr>
          <w:rStyle w:val="apple-converted-space"/>
          <w:color w:val="000000"/>
          <w:szCs w:val="28"/>
        </w:rPr>
      </w:pPr>
      <w:r w:rsidRPr="00D41AF2">
        <w:rPr>
          <w:rStyle w:val="apple-style-span"/>
          <w:color w:val="000000"/>
          <w:szCs w:val="28"/>
        </w:rPr>
        <w:t>Как и в случае уничтожения декларант, помещая товары под таможенный режим отказа в пользу государства, утрачивает права собственности на такие товары, передавая в последнем случае такие права государству.</w:t>
      </w:r>
      <w:r w:rsidRPr="00D41AF2">
        <w:rPr>
          <w:rStyle w:val="apple-converted-space"/>
          <w:color w:val="000000"/>
          <w:szCs w:val="28"/>
        </w:rPr>
        <w:t> </w:t>
      </w:r>
    </w:p>
    <w:p w:rsidR="003C1AAA" w:rsidRPr="00D41AF2" w:rsidRDefault="003C1AAA" w:rsidP="00A900CE">
      <w:pPr>
        <w:spacing w:line="276" w:lineRule="auto"/>
        <w:rPr>
          <w:szCs w:val="28"/>
        </w:rPr>
      </w:pPr>
      <w:r w:rsidRPr="00D41AF2">
        <w:rPr>
          <w:rStyle w:val="apple-style-span"/>
          <w:color w:val="000000"/>
          <w:szCs w:val="28"/>
        </w:rPr>
        <w:t>Под таможенный режим отказа в пользу государства, в отличие от таможенного режима уничтожения, могут быть помещены как иностранные товары, ввозимые либо ввезенные на таможенную территорию Российской Федерации, а также российские товары.</w:t>
      </w:r>
      <w:r w:rsidRPr="00D41AF2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pStyle w:val="2"/>
        <w:spacing w:line="276" w:lineRule="auto"/>
      </w:pPr>
      <w:bookmarkStart w:id="12" w:name="_Toc277177512"/>
      <w:r>
        <w:t>Условия помещения под данный режим:</w:t>
      </w:r>
      <w:bookmarkEnd w:id="12"/>
    </w:p>
    <w:p w:rsidR="003C1AAA" w:rsidRDefault="003C1AAA" w:rsidP="00A900CE">
      <w:pPr>
        <w:pStyle w:val="11"/>
        <w:numPr>
          <w:ilvl w:val="0"/>
          <w:numId w:val="11"/>
        </w:numPr>
        <w:spacing w:line="276" w:lineRule="auto"/>
      </w:pPr>
      <w:r>
        <w:t>Этот режим не должен повлечь каких–либо расходов для государства.</w:t>
      </w:r>
    </w:p>
    <w:p w:rsidR="003C1AAA" w:rsidRDefault="003C1AAA" w:rsidP="00A900CE">
      <w:pPr>
        <w:pStyle w:val="11"/>
        <w:numPr>
          <w:ilvl w:val="0"/>
          <w:numId w:val="11"/>
        </w:numPr>
        <w:spacing w:line="276" w:lineRule="auto"/>
      </w:pPr>
      <w:r>
        <w:t>Не допускается помещение в режим отказа в пользу государства товаров, оборот которых запрещен в РФ.</w:t>
      </w:r>
    </w:p>
    <w:p w:rsidR="003C1AAA" w:rsidRDefault="003C1AAA" w:rsidP="00A900CE">
      <w:pPr>
        <w:pStyle w:val="11"/>
        <w:numPr>
          <w:ilvl w:val="0"/>
          <w:numId w:val="11"/>
        </w:numPr>
        <w:spacing w:line="276" w:lineRule="auto"/>
      </w:pPr>
      <w:r>
        <w:t xml:space="preserve"> Правительство РФ устанавливает перечень товаров, которые не могут быть помещены под данный таможенный режим.</w:t>
      </w:r>
      <w:r w:rsidRPr="004A2633">
        <w:t>[4]</w:t>
      </w:r>
    </w:p>
    <w:p w:rsidR="003C1AAA" w:rsidRDefault="003C1AAA" w:rsidP="00A900CE">
      <w:pPr>
        <w:spacing w:line="276" w:lineRule="auto"/>
      </w:pPr>
      <w:r>
        <w:t>Товары, помещенные под таможенный режим отказа в пользу государства, обращаются в федеральную собственность и приобретают статус российских товаров, находящихся в свободном обращении.</w:t>
      </w:r>
    </w:p>
    <w:p w:rsidR="003C1AAA" w:rsidRDefault="003C1AAA" w:rsidP="00A900CE">
      <w:pPr>
        <w:pStyle w:val="2"/>
        <w:spacing w:line="276" w:lineRule="auto"/>
      </w:pPr>
      <w:bookmarkStart w:id="13" w:name="_Toc277177513"/>
      <w:r>
        <w:t>Ответственность за применение таможенного режима</w:t>
      </w:r>
      <w:bookmarkEnd w:id="13"/>
    </w:p>
    <w:p w:rsidR="003C1AAA" w:rsidRDefault="003C1AAA" w:rsidP="00A900CE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Ответственность за правомерность распоряжения товарами путем их помещения под таможенный режим отказа в пользу государства несет декларант. Таможенные органы не возмещают каких-либо имущественных претензий лиц, обладающих полномочиями в отношении товаров, от которых декларант отказался в пользу государства.</w:t>
      </w:r>
    </w:p>
    <w:p w:rsidR="003C1AAA" w:rsidRDefault="003C1AAA" w:rsidP="00A900CE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8C3D6B">
        <w:rPr>
          <w:szCs w:val="28"/>
        </w:rPr>
        <w:t>Приказом ГТК РФ № 1342 от 27.11.2003</w:t>
      </w:r>
      <w:r>
        <w:rPr>
          <w:szCs w:val="28"/>
        </w:rPr>
        <w:t xml:space="preserve"> утверждена инструкция о совершении отдельных таможенных операций при использовании таможенного режима отказа в пользу государства.</w:t>
      </w:r>
    </w:p>
    <w:p w:rsidR="003C1AAA" w:rsidRDefault="003C1AAA" w:rsidP="00A900CE">
      <w:pPr>
        <w:spacing w:line="276" w:lineRule="auto"/>
      </w:pPr>
      <w:r w:rsidRPr="008C3D6B">
        <w:t>Разрешение таможенного органа на помещение товаров под таможенный режим</w:t>
      </w:r>
      <w:r w:rsidRPr="00D41AF2">
        <w:rPr>
          <w:rStyle w:val="apple-converted-space"/>
          <w:color w:val="000000"/>
          <w:szCs w:val="28"/>
        </w:rPr>
        <w:t> </w:t>
      </w:r>
      <w:r w:rsidRPr="00D41AF2">
        <w:rPr>
          <w:rStyle w:val="apple-style-span"/>
          <w:color w:val="000000"/>
          <w:szCs w:val="28"/>
        </w:rPr>
        <w:t>выдается таможенным органом путем проставления на заявлении декларанта резолюции начальника таможни "Отказ в пользу государства разрешается" с указанием места, где должны быть расположены выпускаемые товары. Первоначально лицо, заявляющее товары к рассматриваемому таможенному режиму, должно обратиться именно в таможню, в регионе деятельности которой предполагается таможенное оформление таких товаров. Форма заявления установлена вышеуказанным приказом ГТК РФ.</w:t>
      </w:r>
      <w:r w:rsidRPr="00D41AF2">
        <w:rPr>
          <w:rStyle w:val="apple-converted-space"/>
          <w:color w:val="000000"/>
          <w:szCs w:val="28"/>
        </w:rPr>
        <w:t> </w:t>
      </w:r>
      <w:r>
        <w:rPr>
          <w:rStyle w:val="apple-converted-space"/>
          <w:color w:val="000000"/>
          <w:szCs w:val="28"/>
        </w:rPr>
        <w:t>(приложение 4)</w:t>
      </w:r>
    </w:p>
    <w:p w:rsidR="003C1AAA" w:rsidRDefault="003C1AAA" w:rsidP="00A900CE">
      <w:pPr>
        <w:spacing w:line="276" w:lineRule="auto"/>
        <w:rPr>
          <w:rStyle w:val="apple-converted-space"/>
          <w:color w:val="000000"/>
          <w:szCs w:val="28"/>
        </w:rPr>
      </w:pPr>
      <w:r w:rsidRPr="00C160E7">
        <w:rPr>
          <w:rStyle w:val="apple-style-span"/>
          <w:color w:val="000000"/>
          <w:szCs w:val="28"/>
        </w:rPr>
        <w:t>Использование режима отказа в пользу государства, так же как и режима уничтожения, напрямую связано с невозможностью или неэффективностью</w:t>
      </w:r>
      <w:r w:rsidRPr="00C160E7">
        <w:rPr>
          <w:rStyle w:val="apple-converted-space"/>
          <w:color w:val="000000"/>
          <w:szCs w:val="28"/>
        </w:rPr>
        <w:t> </w:t>
      </w:r>
      <w:r w:rsidRPr="00C160E7">
        <w:rPr>
          <w:rStyle w:val="apple-style-span"/>
          <w:color w:val="000000"/>
          <w:szCs w:val="28"/>
        </w:rPr>
        <w:t>реализации импортного товара на российском рынке. Внешнеторговая практика чаще всего сталкивается со случаями отказа в пользу государства</w:t>
      </w:r>
      <w:r w:rsidRPr="00C160E7">
        <w:rPr>
          <w:rStyle w:val="apple-converted-space"/>
          <w:color w:val="000000"/>
          <w:szCs w:val="28"/>
        </w:rPr>
        <w:t> </w:t>
      </w:r>
      <w:r w:rsidRPr="00C160E7">
        <w:rPr>
          <w:rStyle w:val="apple-style-span"/>
          <w:color w:val="000000"/>
          <w:szCs w:val="28"/>
        </w:rPr>
        <w:t>в связи со значительным повышением ставок ввозимых таможенных пошлин. Резкое увеличение таможенных платежей может сделать импортный товар неконкурентоспособным по сравнению с аналогичной продукцией отечественного производства.</w:t>
      </w:r>
      <w:r w:rsidRPr="00C160E7">
        <w:rPr>
          <w:rStyle w:val="apple-converted-space"/>
          <w:color w:val="000000"/>
          <w:szCs w:val="28"/>
        </w:rPr>
        <w:t> </w:t>
      </w:r>
    </w:p>
    <w:p w:rsidR="003C1AAA" w:rsidRDefault="003C1AAA" w:rsidP="00A900CE">
      <w:pPr>
        <w:spacing w:line="276" w:lineRule="auto"/>
        <w:rPr>
          <w:rStyle w:val="apple-style-span"/>
          <w:color w:val="000000"/>
          <w:szCs w:val="28"/>
        </w:rPr>
      </w:pPr>
      <w:r w:rsidRPr="00C160E7">
        <w:rPr>
          <w:rStyle w:val="apple-style-span"/>
          <w:color w:val="000000"/>
          <w:szCs w:val="28"/>
        </w:rPr>
        <w:t>К такому же результату могут привести и непредвиденные длительные транспортные простои при морских и железнодорожных перевозках. Штрафы железной дороге, портовой администрации ведут к значительному удорожанию товара. Рассчитав рентабельность внешнеторговой сделки в изменившихся условиях  (с учетом</w:t>
      </w:r>
      <w:r w:rsidRPr="00C160E7">
        <w:rPr>
          <w:rStyle w:val="apple-converted-space"/>
          <w:color w:val="000000"/>
          <w:szCs w:val="28"/>
        </w:rPr>
        <w:t> </w:t>
      </w:r>
      <w:r w:rsidRPr="00C160E7">
        <w:rPr>
          <w:rStyle w:val="apple-style-span"/>
          <w:color w:val="000000"/>
          <w:szCs w:val="28"/>
        </w:rPr>
        <w:t>новых таможенных тарифов, штрафов транспортным организациям и т. д.), импортер может посчитать нецелесообразной реализацию своего товара на российском рынке. Если вывоз такого товара с таможенной территории России также оказывается невыгодным, коммерсант, смирившись с потерей товара</w:t>
      </w:r>
      <w:r>
        <w:rPr>
          <w:rStyle w:val="apple-style-span"/>
          <w:color w:val="000000"/>
          <w:szCs w:val="28"/>
        </w:rPr>
        <w:t xml:space="preserve"> </w:t>
      </w:r>
      <w:r w:rsidRPr="00C160E7">
        <w:rPr>
          <w:rStyle w:val="apple-style-span"/>
          <w:color w:val="000000"/>
          <w:szCs w:val="28"/>
        </w:rPr>
        <w:t>, стремится свести материальные убытки к минимуму и освободиться от таможенных платежей.</w:t>
      </w:r>
      <w:r>
        <w:rPr>
          <w:rStyle w:val="apple-style-span"/>
          <w:color w:val="000000"/>
          <w:szCs w:val="28"/>
        </w:rPr>
        <w:t xml:space="preserve"> </w:t>
      </w:r>
      <w:r w:rsidRPr="00C160E7">
        <w:rPr>
          <w:rStyle w:val="apple-style-span"/>
          <w:color w:val="000000"/>
          <w:szCs w:val="28"/>
        </w:rPr>
        <w:t>Для этого он может выбрать таможенные режимы отказа в пользу государства</w:t>
      </w:r>
      <w:r>
        <w:rPr>
          <w:rStyle w:val="apple-style-span"/>
          <w:color w:val="000000"/>
          <w:szCs w:val="28"/>
        </w:rPr>
        <w:t>.</w:t>
      </w:r>
    </w:p>
    <w:p w:rsidR="003C1AAA" w:rsidRDefault="003C1AAA" w:rsidP="00A900CE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3C1AAA" w:rsidRDefault="003C1AAA" w:rsidP="00A900CE">
      <w:pPr>
        <w:pStyle w:val="1"/>
        <w:spacing w:line="276" w:lineRule="auto"/>
      </w:pPr>
      <w:r>
        <w:t xml:space="preserve"> </w:t>
      </w:r>
      <w:bookmarkStart w:id="14" w:name="_Toc277177514"/>
      <w:r>
        <w:t>Заключение.</w:t>
      </w:r>
      <w:bookmarkEnd w:id="14"/>
      <w:r>
        <w:t xml:space="preserve"> </w:t>
      </w:r>
    </w:p>
    <w:p w:rsidR="003C1AAA" w:rsidRDefault="003C1AAA" w:rsidP="00A900CE">
      <w:pPr>
        <w:widowControl w:val="0"/>
        <w:spacing w:line="276" w:lineRule="auto"/>
        <w:ind w:right="80" w:firstLine="426"/>
        <w:rPr>
          <w:snapToGrid w:val="0"/>
          <w:lang w:eastAsia="en-US"/>
        </w:rPr>
      </w:pPr>
      <w:r>
        <w:rPr>
          <w:snapToGrid w:val="0"/>
          <w:lang w:eastAsia="en-US"/>
        </w:rPr>
        <w:t>Товары и транспортные средства перемещаются через таможенную границу в соответствии с их таможенными режимами. Таможенный режим — это совокупность положений</w:t>
      </w:r>
      <w:bookmarkStart w:id="15" w:name="OCRUncertain007"/>
      <w:r>
        <w:rPr>
          <w:snapToGrid w:val="0"/>
          <w:lang w:eastAsia="en-US"/>
        </w:rPr>
        <w:t>,</w:t>
      </w:r>
      <w:bookmarkEnd w:id="15"/>
      <w:r>
        <w:rPr>
          <w:snapToGrid w:val="0"/>
          <w:lang w:eastAsia="en-US"/>
        </w:rPr>
        <w:t xml:space="preserve"> определяющих статус товаро</w:t>
      </w:r>
      <w:bookmarkStart w:id="16" w:name="OCRUncertain008"/>
      <w:r>
        <w:rPr>
          <w:snapToGrid w:val="0"/>
          <w:lang w:eastAsia="en-US"/>
        </w:rPr>
        <w:t>в</w:t>
      </w:r>
      <w:bookmarkEnd w:id="16"/>
      <w:r>
        <w:rPr>
          <w:snapToGrid w:val="0"/>
          <w:lang w:eastAsia="en-US"/>
        </w:rPr>
        <w:t xml:space="preserve"> и транспортных средств</w:t>
      </w:r>
      <w:bookmarkStart w:id="17" w:name="OCRUncertain009"/>
      <w:r>
        <w:rPr>
          <w:snapToGrid w:val="0"/>
          <w:lang w:eastAsia="en-US"/>
        </w:rPr>
        <w:t>,</w:t>
      </w:r>
      <w:bookmarkEnd w:id="17"/>
      <w:r>
        <w:rPr>
          <w:snapToGrid w:val="0"/>
          <w:lang w:eastAsia="en-US"/>
        </w:rPr>
        <w:t xml:space="preserve"> перемещаемых через таможенную границу Российской Федерации, для таможенных целей. </w:t>
      </w:r>
      <w:bookmarkStart w:id="18" w:name="OCRUncertain045"/>
      <w:bookmarkEnd w:id="18"/>
      <w:r>
        <w:rPr>
          <w:snapToGrid w:val="0"/>
          <w:lang w:eastAsia="en-US"/>
        </w:rPr>
        <w:t>О</w:t>
      </w:r>
      <w:bookmarkStart w:id="19" w:name="OCRUncertain055"/>
      <w:r>
        <w:rPr>
          <w:snapToGrid w:val="0"/>
          <w:lang w:eastAsia="en-US"/>
        </w:rPr>
        <w:t>н</w:t>
      </w:r>
      <w:bookmarkEnd w:id="19"/>
      <w:r>
        <w:rPr>
          <w:snapToGrid w:val="0"/>
          <w:lang w:eastAsia="en-US"/>
        </w:rPr>
        <w:t xml:space="preserve">и </w:t>
      </w:r>
      <w:bookmarkStart w:id="20" w:name="OCRUncertain056"/>
      <w:r>
        <w:rPr>
          <w:snapToGrid w:val="0"/>
          <w:lang w:eastAsia="en-US"/>
        </w:rPr>
        <w:t>к</w:t>
      </w:r>
      <w:bookmarkEnd w:id="20"/>
      <w:r>
        <w:rPr>
          <w:snapToGrid w:val="0"/>
          <w:lang w:eastAsia="en-US"/>
        </w:rPr>
        <w:t xml:space="preserve">асаются порядка оформления </w:t>
      </w:r>
      <w:bookmarkStart w:id="21" w:name="OCRUncertain057"/>
      <w:r>
        <w:rPr>
          <w:snapToGrid w:val="0"/>
          <w:lang w:eastAsia="en-US"/>
        </w:rPr>
        <w:t>товаров,</w:t>
      </w:r>
      <w:bookmarkEnd w:id="21"/>
      <w:r>
        <w:rPr>
          <w:snapToGrid w:val="0"/>
          <w:lang w:eastAsia="en-US"/>
        </w:rPr>
        <w:t xml:space="preserve"> взимания таможенных </w:t>
      </w:r>
      <w:bookmarkStart w:id="22" w:name="OCRUncertain059"/>
      <w:r>
        <w:rPr>
          <w:snapToGrid w:val="0"/>
          <w:lang w:eastAsia="en-US"/>
        </w:rPr>
        <w:t>п</w:t>
      </w:r>
      <w:bookmarkEnd w:id="22"/>
      <w:r>
        <w:rPr>
          <w:snapToGrid w:val="0"/>
          <w:lang w:eastAsia="en-US"/>
        </w:rPr>
        <w:t>л</w:t>
      </w:r>
      <w:bookmarkStart w:id="23" w:name="OCRUncertain060"/>
      <w:r>
        <w:rPr>
          <w:snapToGrid w:val="0"/>
          <w:lang w:eastAsia="en-US"/>
        </w:rPr>
        <w:t>а</w:t>
      </w:r>
      <w:bookmarkEnd w:id="23"/>
      <w:r>
        <w:rPr>
          <w:snapToGrid w:val="0"/>
          <w:lang w:eastAsia="en-US"/>
        </w:rPr>
        <w:t xml:space="preserve">тежей и др. </w:t>
      </w:r>
    </w:p>
    <w:p w:rsidR="003C1AAA" w:rsidRDefault="003C1AAA" w:rsidP="00A900CE">
      <w:pPr>
        <w:widowControl w:val="0"/>
        <w:spacing w:line="276" w:lineRule="auto"/>
        <w:ind w:right="80" w:firstLine="426"/>
        <w:rPr>
          <w:snapToGrid w:val="0"/>
          <w:lang w:eastAsia="en-US"/>
        </w:rPr>
      </w:pPr>
      <w:r>
        <w:rPr>
          <w:snapToGrid w:val="0"/>
          <w:lang w:eastAsia="en-US"/>
        </w:rPr>
        <w:t>Согласно, таможенному кодексу РФ не ее территории применяется 17 таможенных режимов, которые разделены на 4 группы: основные, экономические, завершающие и специальные.</w:t>
      </w:r>
    </w:p>
    <w:p w:rsidR="003C1AAA" w:rsidRDefault="003C1AAA" w:rsidP="00A900CE">
      <w:pPr>
        <w:widowControl w:val="0"/>
        <w:spacing w:line="276" w:lineRule="auto"/>
        <w:ind w:right="80" w:firstLine="426"/>
      </w:pPr>
      <w:r>
        <w:rPr>
          <w:snapToGrid w:val="0"/>
          <w:lang w:eastAsia="en-US"/>
        </w:rPr>
        <w:t xml:space="preserve">В работе описаны завершающие таможенные режимы. </w:t>
      </w:r>
      <w:r>
        <w:t>Завершающие таможенные режимы применяются, как правило, в целях приведения сторон в первоначальное состояние либо устранения возможности пропуска внутрь страны нежелательных товаров.</w:t>
      </w:r>
    </w:p>
    <w:p w:rsidR="003C1AAA" w:rsidRDefault="003C1AAA" w:rsidP="00A900CE">
      <w:pPr>
        <w:widowControl w:val="0"/>
        <w:spacing w:line="276" w:lineRule="auto"/>
        <w:ind w:right="80" w:firstLine="426"/>
      </w:pPr>
      <w:r>
        <w:t xml:space="preserve">Группа включает в себя реимпорт, реэкспорт, уничтожение и отказ в пользу государства. </w:t>
      </w:r>
    </w:p>
    <w:p w:rsidR="003C1AAA" w:rsidRDefault="003C1AAA" w:rsidP="00A900CE">
      <w:pPr>
        <w:widowControl w:val="0"/>
        <w:spacing w:line="276" w:lineRule="auto"/>
        <w:ind w:right="80" w:firstLine="426"/>
      </w:pPr>
      <w:r>
        <w:t xml:space="preserve">Каждому из этих таможенных режимов было дано определение согласно ТК РФ. </w:t>
      </w:r>
      <w:r>
        <w:rPr>
          <w:snapToGrid w:val="0"/>
          <w:lang w:eastAsia="en-US"/>
        </w:rPr>
        <w:t xml:space="preserve">Так,  </w:t>
      </w:r>
      <w:r>
        <w:t>Реимпорт – это таможенный режим, при котором товары, ранее вывезенные с таможенной территории РФ, ввозятся на нее в установленные  сроки без уплаты таможенных пошлин, налогов и без применения к товарам запретов и ограничений экономического характера, установленных законодательством РФ.</w:t>
      </w:r>
    </w:p>
    <w:p w:rsidR="003C1AAA" w:rsidRDefault="003C1AAA" w:rsidP="00A900CE">
      <w:pPr>
        <w:widowControl w:val="0"/>
        <w:spacing w:line="276" w:lineRule="auto"/>
        <w:ind w:right="80" w:firstLine="426"/>
      </w:pPr>
      <w:r>
        <w:t>Реэкспорт – это таможенный режим, при котором ранее ввезенные на таможенную территорию РФ товары, вывозятся из нее без уплаты или с возвратом уплаченных сумм ввозных таможенных пошлин, налогов и без применения к товарам запретов и ограничений экономического характера.</w:t>
      </w:r>
    </w:p>
    <w:p w:rsidR="003C1AAA" w:rsidRDefault="003C1AAA" w:rsidP="00A900CE">
      <w:pPr>
        <w:widowControl w:val="0"/>
        <w:spacing w:line="276" w:lineRule="auto"/>
        <w:ind w:right="80" w:firstLine="426"/>
      </w:pPr>
      <w:r>
        <w:t>Уничтожение -  это таможенный  режим, при котором иностранные товары уничтожаются под таможенным контролем без уплаты таможенных пошлин, налогов, а также без применения к товарам запретов и ограничений экономического характера, установленных в соответствии с законодательством РФ о государственном регулировании ВЭД.</w:t>
      </w:r>
    </w:p>
    <w:p w:rsidR="003C1AAA" w:rsidRDefault="003C1AAA" w:rsidP="00A900CE">
      <w:pPr>
        <w:widowControl w:val="0"/>
        <w:spacing w:line="276" w:lineRule="auto"/>
        <w:ind w:right="80" w:firstLine="426"/>
      </w:pPr>
      <w:r>
        <w:t>Отказ в пользу государства – таможенный режим, при котором товары безвозмездно передаются  в федеральную собственность без уплаты таможенных пошлин, налогов, а также без применения к товарам запретов и ограничений экономического характера, установленных в соответствии  с законодательством РФ о государственном регулировании ВЭД. Также в работе подробно рассмотрен каждый из режимов описаны условия помещения товаров под конкретный таможенный режим и их особенности.</w:t>
      </w:r>
    </w:p>
    <w:p w:rsidR="003C1AAA" w:rsidRDefault="003C1AAA" w:rsidP="00A900CE">
      <w:pPr>
        <w:pStyle w:val="1"/>
        <w:spacing w:line="276" w:lineRule="auto"/>
      </w:pPr>
      <w:bookmarkStart w:id="24" w:name="_Toc277177515"/>
      <w:r>
        <w:t>Список литературы.</w:t>
      </w:r>
      <w:bookmarkEnd w:id="24"/>
    </w:p>
    <w:p w:rsidR="003C1AAA" w:rsidRDefault="003C1AAA" w:rsidP="00A900CE">
      <w:pPr>
        <w:pStyle w:val="11"/>
        <w:numPr>
          <w:ilvl w:val="0"/>
          <w:numId w:val="20"/>
        </w:numPr>
        <w:spacing w:line="276" w:lineRule="auto"/>
      </w:pPr>
      <w:r w:rsidRPr="0071599C">
        <w:t xml:space="preserve">Таможенный кодекс РФ. – М.: Издательство ЭЛИТ, 2004. – 216 с. </w:t>
      </w:r>
    </w:p>
    <w:p w:rsidR="003C1AAA" w:rsidRPr="0071599C" w:rsidRDefault="003C1AAA" w:rsidP="00A900CE">
      <w:pPr>
        <w:pStyle w:val="11"/>
        <w:numPr>
          <w:ilvl w:val="0"/>
          <w:numId w:val="20"/>
        </w:numPr>
        <w:spacing w:line="276" w:lineRule="auto"/>
      </w:pPr>
      <w:r w:rsidRPr="0071599C">
        <w:t>Комментарии к Таможенному кодексу / Под ред. Козырина А.Н. - М.:Спарк, 2004.</w:t>
      </w:r>
    </w:p>
    <w:p w:rsidR="003C1AAA" w:rsidRDefault="003C1AAA" w:rsidP="00A900CE">
      <w:pPr>
        <w:pStyle w:val="11"/>
        <w:numPr>
          <w:ilvl w:val="0"/>
          <w:numId w:val="20"/>
        </w:numPr>
        <w:spacing w:line="276" w:lineRule="auto"/>
      </w:pPr>
      <w:r>
        <w:t>«Основы таможенного дела» - учебник – под ред. В.Г. Драганова /М., «Экономика».1998г.</w:t>
      </w:r>
    </w:p>
    <w:p w:rsidR="003C1AAA" w:rsidRDefault="003C1AAA" w:rsidP="00A900CE">
      <w:pPr>
        <w:pStyle w:val="11"/>
        <w:numPr>
          <w:ilvl w:val="0"/>
          <w:numId w:val="20"/>
        </w:numPr>
        <w:spacing w:line="276" w:lineRule="auto"/>
      </w:pPr>
      <w:r>
        <w:t xml:space="preserve"> «Таможенное дело» - учебник – В.Г. Свинухов/М.,Экономистъ 2005г.</w:t>
      </w:r>
    </w:p>
    <w:p w:rsidR="003C1AAA" w:rsidRDefault="003C1AAA" w:rsidP="00A900CE">
      <w:pPr>
        <w:pStyle w:val="11"/>
        <w:numPr>
          <w:ilvl w:val="0"/>
          <w:numId w:val="20"/>
        </w:numPr>
        <w:spacing w:line="276" w:lineRule="auto"/>
      </w:pPr>
      <w:r>
        <w:t>«Таможенное дело» - Учебник – О.В. Молчанов, М.В. Коган/Ростов-на-Дону, Феникс, 2007г.</w:t>
      </w:r>
    </w:p>
    <w:p w:rsidR="003C1AAA" w:rsidRPr="004A2633" w:rsidRDefault="003C1AAA" w:rsidP="00A900CE">
      <w:pPr>
        <w:pStyle w:val="11"/>
        <w:numPr>
          <w:ilvl w:val="0"/>
          <w:numId w:val="20"/>
        </w:numPr>
        <w:spacing w:line="276" w:lineRule="auto"/>
      </w:pPr>
      <w:r>
        <w:t>«</w:t>
      </w:r>
      <w:r w:rsidRPr="008766F8">
        <w:t>Таможенное право</w:t>
      </w:r>
      <w:r>
        <w:t>»</w:t>
      </w:r>
      <w:r w:rsidRPr="008766F8">
        <w:t xml:space="preserve">. </w:t>
      </w:r>
      <w:r>
        <w:t>–</w:t>
      </w:r>
      <w:r w:rsidRPr="008766F8">
        <w:t>Учебник</w:t>
      </w:r>
      <w:r>
        <w:t>-  Отв. ред. А.Ф. Ноздрачев \</w:t>
      </w:r>
      <w:r w:rsidRPr="008766F8">
        <w:t xml:space="preserve"> М.: Юрист, 1998</w:t>
      </w:r>
      <w:r>
        <w:t>г.</w:t>
      </w:r>
    </w:p>
    <w:p w:rsidR="003C1AAA" w:rsidRDefault="003C1AAA" w:rsidP="00A900CE">
      <w:pPr>
        <w:pStyle w:val="11"/>
        <w:numPr>
          <w:ilvl w:val="0"/>
          <w:numId w:val="20"/>
        </w:numPr>
        <w:spacing w:line="276" w:lineRule="auto"/>
      </w:pPr>
      <w:r>
        <w:t>Приказ</w:t>
      </w:r>
      <w:r w:rsidRPr="00181F65">
        <w:t xml:space="preserve"> ФТС № 536 от 25 апреля 2007 года «Об утверждении Перечня документов и сведений, необходимых для таможенного оформления товаров в соответствии с выбранным таможенным режимом»</w:t>
      </w:r>
      <w:r>
        <w:t>.</w:t>
      </w:r>
    </w:p>
    <w:p w:rsidR="003C1AAA" w:rsidRDefault="003C1AAA" w:rsidP="00A900CE">
      <w:pPr>
        <w:pStyle w:val="11"/>
        <w:numPr>
          <w:ilvl w:val="0"/>
          <w:numId w:val="20"/>
        </w:numPr>
        <w:spacing w:line="276" w:lineRule="auto"/>
        <w:ind w:left="426" w:hanging="349"/>
      </w:pPr>
      <w:r>
        <w:rPr>
          <w:szCs w:val="28"/>
        </w:rPr>
        <w:t>П</w:t>
      </w:r>
      <w:r w:rsidRPr="008C3D6B">
        <w:rPr>
          <w:szCs w:val="28"/>
        </w:rPr>
        <w:t>р</w:t>
      </w:r>
      <w:r>
        <w:rPr>
          <w:bCs/>
          <w:szCs w:val="28"/>
        </w:rPr>
        <w:t>иказ</w:t>
      </w:r>
      <w:r w:rsidRPr="008C3D6B">
        <w:rPr>
          <w:bCs/>
          <w:szCs w:val="28"/>
        </w:rPr>
        <w:t xml:space="preserve"> ФТС России № 457 от 11 апреля 2007 года «Об утверждении</w:t>
      </w:r>
      <w:r>
        <w:rPr>
          <w:bCs/>
          <w:szCs w:val="28"/>
        </w:rPr>
        <w:t xml:space="preserve"> Инструкции о совершении отдельных таможенных операций при использовании таможенного режима уничтожения»</w:t>
      </w:r>
    </w:p>
    <w:p w:rsidR="003C1AAA" w:rsidRDefault="003C1AAA" w:rsidP="00A900CE">
      <w:pPr>
        <w:spacing w:after="200" w:line="276" w:lineRule="auto"/>
        <w:ind w:firstLine="0"/>
        <w:jc w:val="left"/>
      </w:pPr>
      <w:r>
        <w:br w:type="page"/>
      </w:r>
    </w:p>
    <w:p w:rsidR="003C1AAA" w:rsidRPr="0067118E" w:rsidRDefault="003C1AAA" w:rsidP="00A900CE">
      <w:pPr>
        <w:pStyle w:val="1"/>
        <w:spacing w:line="276" w:lineRule="auto"/>
      </w:pPr>
      <w:bookmarkStart w:id="25" w:name="_Toc277177516"/>
      <w:r>
        <w:t>Приложения.</w:t>
      </w:r>
      <w:bookmarkStart w:id="26" w:name="_GoBack"/>
      <w:bookmarkEnd w:id="25"/>
      <w:bookmarkEnd w:id="26"/>
    </w:p>
    <w:sectPr w:rsidR="003C1AAA" w:rsidRPr="0067118E" w:rsidSect="00762A8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AAA" w:rsidRDefault="003C1AAA" w:rsidP="006B751D">
      <w:pPr>
        <w:spacing w:line="240" w:lineRule="auto"/>
      </w:pPr>
      <w:r>
        <w:separator/>
      </w:r>
    </w:p>
  </w:endnote>
  <w:endnote w:type="continuationSeparator" w:id="0">
    <w:p w:rsidR="003C1AAA" w:rsidRDefault="003C1AAA" w:rsidP="006B75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AA" w:rsidRDefault="003C1AA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62A">
      <w:rPr>
        <w:noProof/>
      </w:rPr>
      <w:t>1</w:t>
    </w:r>
    <w:r>
      <w:fldChar w:fldCharType="end"/>
    </w:r>
  </w:p>
  <w:p w:rsidR="003C1AAA" w:rsidRDefault="003C1A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AAA" w:rsidRDefault="003C1AAA" w:rsidP="006B751D">
      <w:pPr>
        <w:spacing w:line="240" w:lineRule="auto"/>
      </w:pPr>
      <w:r>
        <w:separator/>
      </w:r>
    </w:p>
  </w:footnote>
  <w:footnote w:type="continuationSeparator" w:id="0">
    <w:p w:rsidR="003C1AAA" w:rsidRDefault="003C1AAA" w:rsidP="006B75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6B4B"/>
    <w:multiLevelType w:val="hybridMultilevel"/>
    <w:tmpl w:val="EFA424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15350E"/>
    <w:multiLevelType w:val="hybridMultilevel"/>
    <w:tmpl w:val="43C8A62A"/>
    <w:lvl w:ilvl="0" w:tplc="318C4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F460971"/>
    <w:multiLevelType w:val="hybridMultilevel"/>
    <w:tmpl w:val="C21418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116DC1"/>
    <w:multiLevelType w:val="hybridMultilevel"/>
    <w:tmpl w:val="C65422B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0DB2EDD"/>
    <w:multiLevelType w:val="hybridMultilevel"/>
    <w:tmpl w:val="178E0E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8E7409"/>
    <w:multiLevelType w:val="hybridMultilevel"/>
    <w:tmpl w:val="7C1E16D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26E96BB8"/>
    <w:multiLevelType w:val="hybridMultilevel"/>
    <w:tmpl w:val="8FA06D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D90200"/>
    <w:multiLevelType w:val="hybridMultilevel"/>
    <w:tmpl w:val="B0649C3C"/>
    <w:lvl w:ilvl="0" w:tplc="041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4B532AB"/>
    <w:multiLevelType w:val="hybridMultilevel"/>
    <w:tmpl w:val="FE187F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51C2977"/>
    <w:multiLevelType w:val="hybridMultilevel"/>
    <w:tmpl w:val="6D445AB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B30DDC"/>
    <w:multiLevelType w:val="singleLevel"/>
    <w:tmpl w:val="A0F8C01A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1">
    <w:nsid w:val="4E736743"/>
    <w:multiLevelType w:val="hybridMultilevel"/>
    <w:tmpl w:val="A7F83DA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57035CD5"/>
    <w:multiLevelType w:val="hybridMultilevel"/>
    <w:tmpl w:val="498E4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0D3D59"/>
    <w:multiLevelType w:val="hybridMultilevel"/>
    <w:tmpl w:val="7902BA9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6D122D92"/>
    <w:multiLevelType w:val="hybridMultilevel"/>
    <w:tmpl w:val="0B9CCE2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6F24111D"/>
    <w:multiLevelType w:val="hybridMultilevel"/>
    <w:tmpl w:val="95183D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71AF1A8E"/>
    <w:multiLevelType w:val="hybridMultilevel"/>
    <w:tmpl w:val="DC2E584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>
    <w:nsid w:val="782E58D3"/>
    <w:multiLevelType w:val="hybridMultilevel"/>
    <w:tmpl w:val="E3CA55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DED4A90"/>
    <w:multiLevelType w:val="hybridMultilevel"/>
    <w:tmpl w:val="60948E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6"/>
  </w:num>
  <w:num w:numId="5">
    <w:abstractNumId w:val="8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18"/>
  </w:num>
  <w:num w:numId="12">
    <w:abstractNumId w:val="15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0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29E"/>
    <w:rsid w:val="00016ED5"/>
    <w:rsid w:val="00046F6F"/>
    <w:rsid w:val="000805D3"/>
    <w:rsid w:val="00081510"/>
    <w:rsid w:val="000B2BB2"/>
    <w:rsid w:val="000D3E75"/>
    <w:rsid w:val="000F1C77"/>
    <w:rsid w:val="000F5612"/>
    <w:rsid w:val="00111B8A"/>
    <w:rsid w:val="00181F65"/>
    <w:rsid w:val="0020101A"/>
    <w:rsid w:val="00227C1D"/>
    <w:rsid w:val="00240EC9"/>
    <w:rsid w:val="0028738D"/>
    <w:rsid w:val="002941EA"/>
    <w:rsid w:val="002B063A"/>
    <w:rsid w:val="003C1AAA"/>
    <w:rsid w:val="004612F2"/>
    <w:rsid w:val="004A2633"/>
    <w:rsid w:val="004A3949"/>
    <w:rsid w:val="00515AC9"/>
    <w:rsid w:val="0056241D"/>
    <w:rsid w:val="005627F2"/>
    <w:rsid w:val="00566214"/>
    <w:rsid w:val="00580B32"/>
    <w:rsid w:val="005C1294"/>
    <w:rsid w:val="005C43B2"/>
    <w:rsid w:val="005E7670"/>
    <w:rsid w:val="00631ED7"/>
    <w:rsid w:val="0067118E"/>
    <w:rsid w:val="006A129E"/>
    <w:rsid w:val="006A4CE4"/>
    <w:rsid w:val="006B751D"/>
    <w:rsid w:val="007014E9"/>
    <w:rsid w:val="00702B6D"/>
    <w:rsid w:val="00706E53"/>
    <w:rsid w:val="0071599C"/>
    <w:rsid w:val="00762A89"/>
    <w:rsid w:val="0079746A"/>
    <w:rsid w:val="008077A2"/>
    <w:rsid w:val="00810621"/>
    <w:rsid w:val="0081762A"/>
    <w:rsid w:val="008766F8"/>
    <w:rsid w:val="00895004"/>
    <w:rsid w:val="008C34C7"/>
    <w:rsid w:val="008C3D6B"/>
    <w:rsid w:val="008E0603"/>
    <w:rsid w:val="008E51C1"/>
    <w:rsid w:val="00904F96"/>
    <w:rsid w:val="00920EA1"/>
    <w:rsid w:val="009B186D"/>
    <w:rsid w:val="009B7C4F"/>
    <w:rsid w:val="009C6792"/>
    <w:rsid w:val="00A01A1E"/>
    <w:rsid w:val="00A14244"/>
    <w:rsid w:val="00A900CE"/>
    <w:rsid w:val="00A9424A"/>
    <w:rsid w:val="00AD16DE"/>
    <w:rsid w:val="00AF6FE9"/>
    <w:rsid w:val="00B57043"/>
    <w:rsid w:val="00BD28F4"/>
    <w:rsid w:val="00BF78B7"/>
    <w:rsid w:val="00C10FEC"/>
    <w:rsid w:val="00C160E7"/>
    <w:rsid w:val="00C731AD"/>
    <w:rsid w:val="00C77BF7"/>
    <w:rsid w:val="00CC330A"/>
    <w:rsid w:val="00CF420F"/>
    <w:rsid w:val="00D07E32"/>
    <w:rsid w:val="00D32722"/>
    <w:rsid w:val="00D41AF2"/>
    <w:rsid w:val="00D73AD0"/>
    <w:rsid w:val="00D73DE1"/>
    <w:rsid w:val="00DD30FB"/>
    <w:rsid w:val="00DE39B8"/>
    <w:rsid w:val="00DF2125"/>
    <w:rsid w:val="00DF23C2"/>
    <w:rsid w:val="00DF465F"/>
    <w:rsid w:val="00E73C69"/>
    <w:rsid w:val="00EA2BF1"/>
    <w:rsid w:val="00EC7266"/>
    <w:rsid w:val="00F121E2"/>
    <w:rsid w:val="00F61504"/>
    <w:rsid w:val="00F63AB9"/>
    <w:rsid w:val="00F7300F"/>
    <w:rsid w:val="00F82661"/>
    <w:rsid w:val="00FB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8"/>
        <o:r id="V:Rule8" type="connector" idref="#_x0000_s1039"/>
      </o:rules>
    </o:shapelayout>
  </w:shapeDefaults>
  <w:decimalSymbol w:val=","/>
  <w:listSeparator w:val=";"/>
  <w15:chartTrackingRefBased/>
  <w15:docId w15:val="{215AA90E-5265-45D7-B458-7960D52D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29E"/>
    <w:pPr>
      <w:spacing w:line="360" w:lineRule="auto"/>
      <w:ind w:firstLine="709"/>
      <w:jc w:val="both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rsid w:val="005C1294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qFormat/>
    <w:rsid w:val="00181F6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2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locked/>
    <w:rsid w:val="005C1294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11">
    <w:name w:val="Абзац списка1"/>
    <w:basedOn w:val="a"/>
    <w:rsid w:val="002B063A"/>
    <w:pPr>
      <w:ind w:left="720"/>
      <w:contextualSpacing/>
    </w:pPr>
  </w:style>
  <w:style w:type="paragraph" w:styleId="a4">
    <w:name w:val="header"/>
    <w:basedOn w:val="a"/>
    <w:link w:val="a5"/>
    <w:semiHidden/>
    <w:rsid w:val="006B751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semiHidden/>
    <w:locked/>
    <w:rsid w:val="006B751D"/>
    <w:rPr>
      <w:rFonts w:ascii="Times New Roman" w:hAnsi="Times New Roman" w:cs="Times New Roman"/>
      <w:sz w:val="28"/>
    </w:rPr>
  </w:style>
  <w:style w:type="paragraph" w:styleId="a6">
    <w:name w:val="footer"/>
    <w:basedOn w:val="a"/>
    <w:link w:val="a7"/>
    <w:rsid w:val="006B751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locked/>
    <w:rsid w:val="006B751D"/>
    <w:rPr>
      <w:rFonts w:ascii="Times New Roman" w:hAnsi="Times New Roman" w:cs="Times New Roman"/>
      <w:sz w:val="28"/>
    </w:rPr>
  </w:style>
  <w:style w:type="character" w:customStyle="1" w:styleId="apple-style-span">
    <w:name w:val="apple-style-span"/>
    <w:basedOn w:val="a0"/>
    <w:rsid w:val="00D41AF2"/>
    <w:rPr>
      <w:rFonts w:cs="Times New Roman"/>
    </w:rPr>
  </w:style>
  <w:style w:type="character" w:customStyle="1" w:styleId="apple-converted-space">
    <w:name w:val="apple-converted-space"/>
    <w:basedOn w:val="a0"/>
    <w:rsid w:val="00D41AF2"/>
    <w:rPr>
      <w:rFonts w:cs="Times New Roman"/>
    </w:rPr>
  </w:style>
  <w:style w:type="paragraph" w:styleId="a8">
    <w:name w:val="Body Text"/>
    <w:basedOn w:val="a"/>
    <w:link w:val="a9"/>
    <w:semiHidden/>
    <w:rsid w:val="00181F65"/>
    <w:pPr>
      <w:spacing w:line="240" w:lineRule="auto"/>
      <w:ind w:firstLine="0"/>
      <w:jc w:val="left"/>
    </w:pPr>
    <w:rPr>
      <w:b/>
      <w:bCs/>
      <w:sz w:val="20"/>
      <w:szCs w:val="24"/>
    </w:rPr>
  </w:style>
  <w:style w:type="character" w:customStyle="1" w:styleId="a9">
    <w:name w:val="Основной текст Знак"/>
    <w:basedOn w:val="a0"/>
    <w:link w:val="a8"/>
    <w:semiHidden/>
    <w:locked/>
    <w:rsid w:val="00181F65"/>
    <w:rPr>
      <w:rFonts w:ascii="Times New Roman" w:hAnsi="Times New Roman" w:cs="Times New Roman"/>
      <w:b/>
      <w:bCs/>
      <w:sz w:val="24"/>
      <w:szCs w:val="24"/>
    </w:rPr>
  </w:style>
  <w:style w:type="paragraph" w:styleId="21">
    <w:name w:val="Body Text 2"/>
    <w:basedOn w:val="a"/>
    <w:link w:val="22"/>
    <w:semiHidden/>
    <w:rsid w:val="00181F65"/>
    <w:pPr>
      <w:spacing w:line="240" w:lineRule="auto"/>
      <w:ind w:firstLine="0"/>
      <w:jc w:val="left"/>
    </w:pPr>
    <w:rPr>
      <w:sz w:val="20"/>
      <w:szCs w:val="24"/>
    </w:rPr>
  </w:style>
  <w:style w:type="character" w:customStyle="1" w:styleId="22">
    <w:name w:val="Основной текст 2 Знак"/>
    <w:basedOn w:val="a0"/>
    <w:link w:val="21"/>
    <w:semiHidden/>
    <w:locked/>
    <w:rsid w:val="00181F65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locked/>
    <w:rsid w:val="00181F65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2">
    <w:name w:val="Заголовок оглавления1"/>
    <w:basedOn w:val="1"/>
    <w:next w:val="a"/>
    <w:semiHidden/>
    <w:rsid w:val="00016ED5"/>
    <w:pPr>
      <w:spacing w:line="276" w:lineRule="auto"/>
      <w:ind w:firstLine="0"/>
      <w:jc w:val="left"/>
      <w:outlineLvl w:val="9"/>
    </w:pPr>
    <w:rPr>
      <w:lang w:eastAsia="en-US"/>
    </w:rPr>
  </w:style>
  <w:style w:type="paragraph" w:styleId="13">
    <w:name w:val="toc 1"/>
    <w:basedOn w:val="a"/>
    <w:next w:val="a"/>
    <w:autoRedefine/>
    <w:rsid w:val="00016ED5"/>
    <w:pPr>
      <w:spacing w:after="100"/>
    </w:pPr>
  </w:style>
  <w:style w:type="paragraph" w:styleId="23">
    <w:name w:val="toc 2"/>
    <w:basedOn w:val="a"/>
    <w:next w:val="a"/>
    <w:autoRedefine/>
    <w:rsid w:val="00016ED5"/>
    <w:pPr>
      <w:spacing w:after="100"/>
      <w:ind w:left="280"/>
    </w:pPr>
  </w:style>
  <w:style w:type="character" w:styleId="aa">
    <w:name w:val="Hyperlink"/>
    <w:basedOn w:val="a0"/>
    <w:rsid w:val="00016ED5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semiHidden/>
    <w:rsid w:val="00016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sid w:val="00016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4578</Words>
  <Characters>26098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30615</CharactersWithSpaces>
  <SharedDoc>false</SharedDoc>
  <HLinks>
    <vt:vector size="102" baseType="variant"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_Toc277177516</vt:lpwstr>
      </vt:variant>
      <vt:variant>
        <vt:i4>1507383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_Toc277177515</vt:lpwstr>
      </vt:variant>
      <vt:variant>
        <vt:i4>1507383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_Toc277177514</vt:lpwstr>
      </vt:variant>
      <vt:variant>
        <vt:i4>1507383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_Toc277177513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_Toc277177512</vt:lpwstr>
      </vt:variant>
      <vt:variant>
        <vt:i4>1507383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_Toc277177511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_Toc277177510</vt:lpwstr>
      </vt:variant>
      <vt:variant>
        <vt:i4>1441847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_Toc277177509</vt:lpwstr>
      </vt:variant>
      <vt:variant>
        <vt:i4>1441847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_Toc277177508</vt:lpwstr>
      </vt:variant>
      <vt:variant>
        <vt:i4>1441847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_Toc277177507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_Toc277177506</vt:lpwstr>
      </vt:variant>
      <vt:variant>
        <vt:i4>1441847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_Toc277177505</vt:lpwstr>
      </vt:variant>
      <vt:variant>
        <vt:i4>1441847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_Toc277177504</vt:lpwstr>
      </vt:variant>
      <vt:variant>
        <vt:i4>1441847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_Toc277177503</vt:lpwstr>
      </vt:variant>
      <vt:variant>
        <vt:i4>1441847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_Toc277177502</vt:lpwstr>
      </vt:variant>
      <vt:variant>
        <vt:i4>1441847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_Toc277177501</vt:lpwstr>
      </vt:variant>
      <vt:variant>
        <vt:i4>1441847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_Toc277177500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Бушуева Ольга Владимировна</dc:creator>
  <cp:keywords/>
  <dc:description/>
  <cp:lastModifiedBy>admin</cp:lastModifiedBy>
  <cp:revision>2</cp:revision>
  <dcterms:created xsi:type="dcterms:W3CDTF">2014-03-29T06:43:00Z</dcterms:created>
  <dcterms:modified xsi:type="dcterms:W3CDTF">2014-03-29T06:43:00Z</dcterms:modified>
</cp:coreProperties>
</file>