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361C34" w:rsidRDefault="00361C34" w:rsidP="00361C34">
      <w:pPr>
        <w:pStyle w:val="a6"/>
        <w:jc w:val="center"/>
      </w:pPr>
    </w:p>
    <w:p w:rsidR="00E52439" w:rsidRPr="00361C34" w:rsidRDefault="00E52439" w:rsidP="00361C34">
      <w:pPr>
        <w:pStyle w:val="a6"/>
        <w:jc w:val="center"/>
      </w:pPr>
      <w:r w:rsidRPr="00361C34">
        <w:t>Реферат на тему:</w:t>
      </w:r>
    </w:p>
    <w:p w:rsidR="00361C34" w:rsidRDefault="00E52439" w:rsidP="00361C34">
      <w:pPr>
        <w:pStyle w:val="a6"/>
        <w:jc w:val="center"/>
      </w:pPr>
      <w:r w:rsidRPr="00361C34">
        <w:t>Общая характеристика технологических процессов работы судов, портов</w:t>
      </w:r>
    </w:p>
    <w:p w:rsidR="00E52439" w:rsidRPr="00361C34" w:rsidRDefault="00361C34" w:rsidP="00361C34">
      <w:pPr>
        <w:pStyle w:val="a6"/>
        <w:rPr>
          <w:szCs w:val="28"/>
        </w:rPr>
      </w:pPr>
      <w:r w:rsidRPr="00361C34">
        <w:rPr>
          <w:bCs/>
          <w:szCs w:val="28"/>
        </w:rPr>
        <w:br w:type="page"/>
      </w:r>
      <w:r w:rsidR="00E52439" w:rsidRPr="00361C34">
        <w:rPr>
          <w:bCs/>
          <w:szCs w:val="28"/>
        </w:rPr>
        <w:t xml:space="preserve">Понятие и классификация технологических процессов. </w:t>
      </w:r>
      <w:r w:rsidR="00E52439" w:rsidRPr="00361C34">
        <w:rPr>
          <w:szCs w:val="28"/>
        </w:rPr>
        <w:t>Под технологическим процессом понимается совокупность способов и средств, наилучшим образом обеспечивающих данных конкретных условиях выполнение определенных производственных функций. Существуют технологические процессы работы судов, портов, вспомогательного флота, судоремонтных заводов.</w:t>
      </w:r>
    </w:p>
    <w:p w:rsid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Технологический процесс каждого предприятия </w:t>
      </w:r>
      <w:r w:rsidRPr="00361C34">
        <w:rPr>
          <w:szCs w:val="28"/>
        </w:rPr>
        <w:t xml:space="preserve">морского транспорта состоит из рабочих процессов, которые представляют собой его законченные отдельные части и имеют единое целевое назначение. В свою очередь рабочие процессы делятся на </w:t>
      </w:r>
      <w:r w:rsidRPr="00361C34">
        <w:rPr>
          <w:szCs w:val="28"/>
          <w:lang w:val="en-US"/>
        </w:rPr>
        <w:t>o</w:t>
      </w:r>
      <w:r w:rsidRPr="00361C34">
        <w:rPr>
          <w:szCs w:val="28"/>
        </w:rPr>
        <w:t>п</w:t>
      </w:r>
      <w:r w:rsidRPr="00361C34">
        <w:rPr>
          <w:szCs w:val="28"/>
          <w:lang w:val="en-US"/>
        </w:rPr>
        <w:t>e</w:t>
      </w:r>
      <w:r w:rsidRPr="00361C34">
        <w:rPr>
          <w:szCs w:val="28"/>
        </w:rPr>
        <w:t>рации. Каждая из операций является той или иной частью рабочего процесса и состоит из приемов, последовательное выполнение которых дает возможность перейти к следующей операции, и так до завершения всего рабочего процесса.</w:t>
      </w:r>
    </w:p>
    <w:p w:rsid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Технологический процесс работы флота и портов </w:t>
      </w:r>
      <w:r w:rsidRPr="00361C34">
        <w:rPr>
          <w:szCs w:val="28"/>
        </w:rPr>
        <w:t>- это основной процесс морского транспорта. По основным операциям и приемам технологические процессы работы этих производственных подразделений характеризуются следующим образом.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Технологический процесс работы морских судов </w:t>
      </w:r>
      <w:r w:rsidRPr="00361C34">
        <w:rPr>
          <w:szCs w:val="28"/>
        </w:rPr>
        <w:t>состоит из следующих рабочих процессов: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подача под погрузку </w:t>
      </w:r>
      <w:r w:rsidRPr="00361C34">
        <w:rPr>
          <w:szCs w:val="28"/>
        </w:rPr>
        <w:t>- операции и приемы: распределение судов для перевозок и установление сроков постановки под погрузку в соответствии с планом перевозок, графиком движения судов и информации портов о фактическом наличии грузов или сроков их поступления; движение судов к портам или перестановка в порту, оформление прихода, маневрирования на акватории порта и при постановке к причалу (если необходимо, то и подготовка судна к буксировке при входе в порт), швартовка;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стоянка под погрузкой </w:t>
      </w:r>
      <w:r w:rsidRPr="00361C34">
        <w:rPr>
          <w:szCs w:val="28"/>
        </w:rPr>
        <w:t>- операции и приемы: подготовка грузовых помещений и люков к приему грузов, проверка грузов на предмет возможности приема к морской перевозке, работа грузовыми средствами судна, размещение и штивка грузов в трюмах, крепление грузов, закрытие трюмов, оформление 1рузовых документов;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подготовка к рейсу </w:t>
      </w:r>
      <w:r w:rsidRPr="00361C34">
        <w:rPr>
          <w:szCs w:val="28"/>
        </w:rPr>
        <w:t>- операции и приемы: расчет наиболее выгодных курсов следования, выявление обстановки плавания, бункеровка топливом, снабжение водой, материалами, инвентарем, продовольствием, оформление документов;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выход из порта </w:t>
      </w:r>
      <w:r w:rsidRPr="00361C34">
        <w:rPr>
          <w:szCs w:val="28"/>
        </w:rPr>
        <w:t>- операции и приемы: подготовка к буксировке для швартовки, отход от причала - завод буксиров, отшвартовка, отход от причала, маневрирование на акватории порта, выход из порта, досмотр судна;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движение судна </w:t>
      </w:r>
      <w:r w:rsidRPr="00361C34">
        <w:rPr>
          <w:szCs w:val="28"/>
        </w:rPr>
        <w:t>(плавание) - включает все операции и приемы по управлению судном во время плавания.</w:t>
      </w:r>
    </w:p>
    <w:p w:rsidR="00361C34" w:rsidRDefault="00E52439" w:rsidP="00361C34">
      <w:pPr>
        <w:pStyle w:val="a6"/>
        <w:rPr>
          <w:szCs w:val="28"/>
        </w:rPr>
      </w:pPr>
      <w:r w:rsidRPr="00361C34">
        <w:rPr>
          <w:szCs w:val="28"/>
        </w:rPr>
        <w:t>Последующие рабочие процессы - вход судна в порты выгрузки и стоянка судна под выгрузкой - включают операции и приемы, аналогичные тем, которые выполняются при выходе судов из порта и их стоянке под погрузкой.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Технологический процесс работы портов </w:t>
      </w:r>
      <w:r w:rsidRPr="00361C34">
        <w:rPr>
          <w:szCs w:val="28"/>
        </w:rPr>
        <w:t>включает такие рабочие процессы: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прием грузов к перевозке </w:t>
      </w:r>
      <w:r w:rsidRPr="00361C34">
        <w:rPr>
          <w:szCs w:val="28"/>
        </w:rPr>
        <w:t>- операции и приемы: подготовка порта, отдельных его территорий, причалов, складов к приему грузов; прием грузов от отправителя, включая взвешивание, маркировку и другие операции; оформление документов, размещение и хранение грузов в порту;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подготовка порта к приему судов </w:t>
      </w:r>
      <w:r w:rsidRPr="00361C34">
        <w:rPr>
          <w:szCs w:val="28"/>
        </w:rPr>
        <w:t>- операции и приемы: подготовка причалов и всех средств порта, включая портовые буксиры, для приема судов определенных типов и размеров, о прибытии которых порт ставится в известность заблаговременно; подготовка грузов необходимых средств к погрузке, их соответственное сосредоточение, составление грузовых планов;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погрузка судов в порту </w:t>
      </w:r>
      <w:r w:rsidRPr="00361C34">
        <w:rPr>
          <w:szCs w:val="28"/>
        </w:rPr>
        <w:t>- операции и приемы: доставка грузов к причалу, погрузка и укладка их в трюмах, штивка грузов, оформление грузовых документов;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подготовка порта к отходу судна </w:t>
      </w:r>
      <w:r w:rsidRPr="00361C34">
        <w:rPr>
          <w:szCs w:val="28"/>
        </w:rPr>
        <w:t>- операции и приемы: оформление грузовых документов, подготовка необходимых средств, включая буксиры для вывода судна из порта; осмотр судна и оформление его отхода.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szCs w:val="28"/>
        </w:rPr>
        <w:t>Последующие рабочие процессы - подготовка к приему судов для выгрузки грузов, выгрузка грузов и сдача их получателю - включают операции, аналогичные тем, что и при приеме грузов от отправителей, подготовка порта к приему судов и погрузке грузов.</w:t>
      </w:r>
    </w:p>
    <w:p w:rsidR="00361C34" w:rsidRDefault="00E52439" w:rsidP="00361C34">
      <w:pPr>
        <w:pStyle w:val="a6"/>
        <w:rPr>
          <w:szCs w:val="28"/>
        </w:rPr>
      </w:pPr>
      <w:r w:rsidRPr="00361C34">
        <w:rPr>
          <w:szCs w:val="28"/>
        </w:rPr>
        <w:t>Транспортный флот и морские порты непосредственно взаимодействуют в начальной и конечной фазах производственного процесса. Именно здесь находятся важнейшие резервы коренного улучшения процесса перевозок. Для реализации этих резервов нужно стремиться к тому, чтобы максимально возможно сократить число приемов и операций в рабочих процессах морских портов, а также число не совмещенных операций в рабочих процессах флота, вспомогательных судов и других средств. Кроме того, необходимо добиваться совмещения всех вспомогательных операций в работе флота и портов: производить подготовку грузовых помещений и люков судов к погрузке и выгрузке на подходе судов к портам; бункеровку судов топливом, снабжение водой, материалами, инвентарем, продовольствием, оформление документов и другие операции осуществлять одновременно с грузовыми операциями. Под технологией грузовых работ понимается совокупность способов перемещения грузов при загрузке-выгрузке судов и других транспортных средств, а также выполнения вспомогательных работ, связанных с перегрузочным процессом. Эффективность применяемой в портах технологии определяется их технической вооруженностью.</w:t>
      </w:r>
    </w:p>
    <w:p w:rsidR="00E52439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Погрузочно-разгрузочные работы в порту </w:t>
      </w:r>
      <w:r w:rsidRPr="00361C34">
        <w:rPr>
          <w:szCs w:val="28"/>
        </w:rPr>
        <w:t>могут осуществляться по различным вариантам. Вариант - это процесс перемещения грузов по какому-нибудь производственному назначению. В зависимости от конструктивных особенностей обрабатываемых судов или других подвижных средств, транспорта, типа и расположения перегрузочных средств, складов и подъездных путей, рода перерабатываемых грузов выбирается оптимальная схема технологического процесса грузовых работ.</w:t>
      </w:r>
    </w:p>
    <w:p w:rsidR="00361C34" w:rsidRDefault="00E52439" w:rsidP="00361C34">
      <w:pPr>
        <w:pStyle w:val="a6"/>
        <w:rPr>
          <w:szCs w:val="28"/>
        </w:rPr>
      </w:pPr>
      <w:r w:rsidRPr="00361C34">
        <w:rPr>
          <w:szCs w:val="28"/>
        </w:rPr>
        <w:t xml:space="preserve">Грузовая обработка транспортных средств в порту может производиться непосредственно с одного вида подвижного состава на другой, например из судна в железнодорожный вагон или наоборот. В этом случае перегрузка грузов производится по прямому варианту. Грузы могут выгружаться также на склады порта и в последующем грузиться в другие подвижные средства транспорта </w:t>
      </w:r>
      <w:r w:rsidR="00E63E4D">
        <w:rPr>
          <w:szCs w:val="28"/>
        </w:rPr>
        <w:t>-</w:t>
      </w:r>
      <w:r w:rsidRPr="00361C34">
        <w:rPr>
          <w:szCs w:val="28"/>
        </w:rPr>
        <w:t xml:space="preserve"> это складской вариант. К первому случаю относятся варианты: судно-вагон, вагон-судно, судно-автомобиль, автомобиль-судно, судно-судно. Ко второму: судно-склад, судно- автомобиль-склад, склад-судно и т.д.</w:t>
      </w:r>
    </w:p>
    <w:p w:rsidR="001B4AF3" w:rsidRPr="00361C34" w:rsidRDefault="00E52439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Перегрузка грузов по прямому варианту </w:t>
      </w:r>
      <w:r w:rsidRPr="00361C34">
        <w:rPr>
          <w:szCs w:val="28"/>
        </w:rPr>
        <w:t>является более экономичной, сокращает сроки нахождения грузов в порту, уменьшает потребность в складских помещениях,</w:t>
      </w:r>
      <w:r w:rsidR="00361C34">
        <w:rPr>
          <w:szCs w:val="28"/>
        </w:rPr>
        <w:t xml:space="preserve"> </w:t>
      </w:r>
      <w:r w:rsidR="001B4AF3" w:rsidRPr="00361C34">
        <w:rPr>
          <w:szCs w:val="28"/>
        </w:rPr>
        <w:t>емкостях, сокращает число перевалок грузов, что способствует сохранности грузов при перевалке, снижает ее трудоемкость и стоимость.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В отдельных портах (Санкт-Петербург, Одесса, Находка, Рига) созданы обменные парки железнодорожных вагонов. Выгоны с грузами, прибывшими в порт, зачисляются в этот парк вагонов и находятся в нем до прибытия судна под погрузку. Эффективность перегрузки грузов из вагонов обменного парка по прямому варианту на суда несколько ниже, чем просто по прямому варианту, т.к. за время нахождения вагонов в обменном парке порт перечисляет железной дороге арендную плату.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 xml:space="preserve">Отношение массы груза, переработанного по прямому варианту, к общей массе переработанного портом груза называется </w:t>
      </w:r>
      <w:r w:rsidRPr="00361C34">
        <w:rPr>
          <w:bCs/>
          <w:szCs w:val="28"/>
        </w:rPr>
        <w:t xml:space="preserve">коэффициентом транзита. </w:t>
      </w:r>
      <w:r w:rsidRPr="00361C34">
        <w:rPr>
          <w:szCs w:val="28"/>
        </w:rPr>
        <w:t>Чем больше этот коэффициент, тем экономичнее переработка грузов в порту.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 xml:space="preserve">Из технологических вариантов второго вида наиболее эффективна переработка грузов через </w:t>
      </w:r>
      <w:r w:rsidRPr="00361C34">
        <w:rPr>
          <w:bCs/>
          <w:szCs w:val="28"/>
        </w:rPr>
        <w:t xml:space="preserve">буферный склад. </w:t>
      </w:r>
      <w:r w:rsidRPr="00361C34">
        <w:rPr>
          <w:szCs w:val="28"/>
        </w:rPr>
        <w:t>Этот вариант заключается в том, что груз, предназначенный к погрузке, концентрируется на складе, расположенном на причале или непосредственно у причала, до прихода судна, причем располагают груз в соответствии с предварительными грузовыми планами, а при выгрузке груз складируется в зоне действия кранов без прекращения работы в ожидании подачи порожних железнодорожных вагонов.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 xml:space="preserve">Для ускорения обработки судов, более эффективного использования ресурсов порт разрабатывает рабочие </w:t>
      </w:r>
      <w:r w:rsidRPr="00361C34">
        <w:rPr>
          <w:bCs/>
          <w:szCs w:val="28"/>
        </w:rPr>
        <w:t xml:space="preserve">технологические карты, </w:t>
      </w:r>
      <w:r w:rsidRPr="00361C34">
        <w:rPr>
          <w:szCs w:val="28"/>
        </w:rPr>
        <w:t>которые определяют различные технологические схемы переработки грузов.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Такая карта устанавливает, каким путем, при помощи каких перегрузочных средств, куда и откуда необходимо осуществлять перемещение грузов.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Технологический процесс переработки грузов состоит из операций: </w:t>
      </w:r>
      <w:r w:rsidRPr="00361C34">
        <w:rPr>
          <w:szCs w:val="28"/>
        </w:rPr>
        <w:t>формирование подъема, перемещение груза, разработка подъема, укладка или штивка и др. Интенсивность технологического процесса определяется производительностью каждого из звеньев, которая зависит от производительности машин и оборудования, используемых в процессе выполнения операций. Общая интенсивность грузовых работ определяется наименее производительным звеном. При проектировании технологических вариантов перевалки грузов технологические звенья комплектуются исходя из условия обеспечения производительности основной перегрузочной машины.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При переработке груза по одному варианту можно применить несколько технологических схем. Например, груз перерабатывается по варианту трюм-склад, в этом случае могут быть применены такие технологические схемы: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трюм-портальный кран-автопогрузчик-склад;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трюм-портальный склад-автомобиль-склад;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трюм-судовая лебедка-погрузчик-склад;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трюм-судовая лебедка-автомобиль-склад;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трюм-судовая лебедка-баржа-автомобильный кран-склад.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Технологическая карта </w:t>
      </w:r>
      <w:r w:rsidRPr="00361C34">
        <w:rPr>
          <w:szCs w:val="28"/>
        </w:rPr>
        <w:t>- документ, содержащий описание способов и средств переработки конкретного груза, сведения о численности и расстановке докеров и перегрузочного оборудования, нормы выработки докеров и подъемно-транспортных машин. Карта содержит также указания по охране труда при производстве перегрузочных работ. В технологической карте невозможно заранее учесть и отразить все конкретные условия грузовых работ, поэтому разрабатывают типовые технологические карты, которые отражают условия и способы производства работ. Такие карты утверждает начальник порта.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При обработке судов с однородным грузом и особенно судов с разнородными грузами за весь период обработки приходится пользоваться не только различными вариантами, но даже и схемами. Поэтому в порту у производителей грузовых работ должны иметься сборники типовых технологических карт. В порту должны вестись систематическая работа по разработке новых технологических схем переработки грузов, корректировке используемых технологических схем, изучение особенностей перевалки грузов на конкретных портовых перегрузочных комплексах.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Наибольшие возможности для построения рациональных технологических процессов штучных грузов и использования эффективной перегрузочной техники представляет современный флот: контейнеровозы, лихтеровозы, пакетовозы, суда для перевозки автомобилей и др.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Обработка судов горизонтальным способом загрузки осуществляется через кормовые, носовые и бортовые ворота с помощью автопогрузчиков, автомобилей и различных грузовых приспособлений: рол трейлеров, грузовых тележек, флетов. По сравнению с крановым вариантом горизонтальный способ ускоряет грузовые операции, обеспечивая более высокую интенсивность использования техники.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Грузовые работы обычно выполняются силами и средствами порта.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szCs w:val="28"/>
        </w:rPr>
        <w:t>Обработка судов производится под руководством стивидора, контролируется технологической службой порта. Для обеспечения рациональной обработки судов порт составляет непрерывный план-график обработки судов и планы обработки судов. В соответствии с этими документами устанавливают сроки начала и окончания обработки и концентрации (количество) технологических линий на весь период обработки судна.</w:t>
      </w:r>
    </w:p>
    <w:p w:rsidR="001B4AF3" w:rsidRPr="00361C34" w:rsidRDefault="001B4AF3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Объем транспортной работы флота </w:t>
      </w:r>
      <w:r w:rsidRPr="00361C34">
        <w:rPr>
          <w:szCs w:val="28"/>
        </w:rPr>
        <w:t xml:space="preserve">характеризуют различные показатели. Ос-новнымичюказателями являются </w:t>
      </w:r>
      <w:r w:rsidRPr="00361C34">
        <w:rPr>
          <w:bCs/>
          <w:szCs w:val="28"/>
        </w:rPr>
        <w:t xml:space="preserve">объем перевозок и грузооборот. </w:t>
      </w:r>
      <w:r w:rsidRPr="00361C34">
        <w:rPr>
          <w:szCs w:val="28"/>
        </w:rPr>
        <w:t>Они позволяют контролировать ход и результаты выполнения плана морских перевозок в каботаже и служат расчетными данными при планировании перевозок в заграничном плавании.</w:t>
      </w:r>
    </w:p>
    <w:p w:rsidR="001708DA" w:rsidRPr="00361C34" w:rsidRDefault="001B4AF3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Объем грузовых перевозок </w:t>
      </w:r>
      <w:r w:rsidRPr="00361C34">
        <w:rPr>
          <w:szCs w:val="28"/>
        </w:rPr>
        <w:t xml:space="preserve">выражается в тоннах, </w:t>
      </w:r>
      <w:r w:rsidRPr="00361C34">
        <w:rPr>
          <w:bCs/>
          <w:szCs w:val="28"/>
        </w:rPr>
        <w:t xml:space="preserve">грузооборот </w:t>
      </w:r>
      <w:r w:rsidRPr="00361C34">
        <w:rPr>
          <w:szCs w:val="28"/>
        </w:rPr>
        <w:t xml:space="preserve">- в тоннах-милях. </w:t>
      </w:r>
      <w:r w:rsidRPr="00361C34">
        <w:rPr>
          <w:bCs/>
          <w:szCs w:val="28"/>
        </w:rPr>
        <w:t xml:space="preserve">Объем пассажирских </w:t>
      </w:r>
      <w:r w:rsidRPr="00361C34">
        <w:rPr>
          <w:szCs w:val="28"/>
        </w:rPr>
        <w:t>перевозок определяется числом перевезенных пассажиров, пас-сажирооборот - пассажиро-милями.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Транспортная работа, выполняемая морскими судами, рассчитывается за определенные промежутки времени (5 лет, год, квартал, месяц).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Общая характеристика перевозок. </w:t>
      </w:r>
      <w:r w:rsidRPr="00361C34">
        <w:rPr>
          <w:szCs w:val="28"/>
        </w:rPr>
        <w:t>Масштабы и структуру морских перевозок грузов наиболее полно отражает экономический грузооборот морских портов и отдельных бассейнов. Он показывает прошедшее через причальный фронт портов количество грузов, вывезенных или ввезенных отечественными и иностранными судами, экономический грузооборот характеризует развитие судоходства, использование морских путей страны.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Территориальные особенности размещения морского транспорта определяют экономические результаты работы флота и портов и эффективность транспортно-эконо-мических связей. Распределение грузо- и пассажиропотоков по бассейнам обусловливается производственными, внешнеэкономическими, экономико-географическими и природными факторами. Объемы и структура грузооборота пароходств и портов зависят от характера и уровня размещения производительных сил. На размещение морских портов и грузооборот бассейнов оказывает также влияние численность населения прибрежных зон. Определенную роль в формировании грузопотоков играет характер связей морских бассейнов с международными морскими путями.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Для Северного морского бассейна в грузопотоках находятся перевозки лесоматериалов, металлов, рудных концентратов, апатитов, угля, продовольственных товаров, грузов снабжения для развивающихся северных регионов. В районе тяготения Северного морского бассейна сосредоточены крупные природные ресурсы. В бассейнах рек Севера расположены лесные массивы, добывается апатит, цветные металлы. В соответствии с характером экономики района тяготения и складывались морские грузопотоки.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В грузопотоках Балтийского бассейна выделяются - промышленная продукция, машины и оборудование, нефть и уголь, лес и продовольственные товары. К Балтийскому бассейну тяготеют Литва, Латвия и Эстония, с высокоразвитой экономикой, промышленностью, сельским хозяйством и путями сообщения, с государствами, находящимися на побережье Балтийского и Северного морей.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Ведущим в системе морского транспорта Украины является Черноморско-Азовский бассейн. К нему тяготеют Ростовская область, Краснодарский край, Закавказье, Приуралье, Среднее и Нижнее Поволжье. Перечисленные регионы имеют развитую добывающую и обрабатывающую промышленность, сельское хозяйство, широко развитую сеть железных и автомобильных дорог, речных путей и трубопроводов.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В грузопотоках Черноморско-Азовского бассейна выделяются перевозки нефти, руды, угля, химических, строительных грузов, товаров промышленного производства и сельского хозяйства.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К Каспийскому морскому бассейну примыкают Азербайджан, Дагестан, Казахстан, Туркмения и другие области, которые образуют район тяготения к Каспийским портам. Прикаспийские районы богаты нефтью, сульфатами, хлопком.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Дальневосточный морской бассейн обслуживает обширную территорию Приморского и Хабаровского краев, Магаданскую, Камчатскую и Сахалинскую области.</w:t>
      </w:r>
    </w:p>
    <w:p w:rsid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В связи с тем, что побережье Охотского моря, Камчатка, Чукотка и примыкающие к ним глубинные пункты не имеют железнодорожных путей, поэтому главным видом транспорта в обслуживании как межрайонных, так и внутрирайонных связей служит морской флот. Им осуществляются перевозки нефтепродуктов, угля, лесных грузов, продукции целлюлозно-бумажной промышленности, зерна и продуктов питания.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Показатели эффективности и качества. </w:t>
      </w:r>
      <w:r w:rsidRPr="00361C34">
        <w:rPr>
          <w:szCs w:val="28"/>
        </w:rPr>
        <w:t>Эффективность и качество производственных процессов характеризуют важнейшие технико-экономические и эксплуатационные показатели морского транспорта. По этим показателям планируется работа, осуществляются учет и контроль, оцениваются результаты деятельности.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Технико-экономические и эксплуатационные показатели включают количественные и качественные показатели производственных процессов.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К количественным показателям </w:t>
      </w:r>
      <w:r w:rsidRPr="00361C34">
        <w:rPr>
          <w:szCs w:val="28"/>
        </w:rPr>
        <w:t>относят абсолютные величины: размеры судов, затраты времени, объемы перевалки и перегрузки грузов.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Качественные показатели </w:t>
      </w:r>
      <w:r w:rsidRPr="00361C34">
        <w:rPr>
          <w:szCs w:val="28"/>
        </w:rPr>
        <w:t>представляют собой отношение различных количественных показателей производственных процессов морского транспорта и его производственных подразделений (флота, портов, судоремонтных заводов).</w:t>
      </w:r>
    </w:p>
    <w:p w:rsidR="00361C34" w:rsidRPr="00361C34" w:rsidRDefault="001708DA" w:rsidP="00361C34">
      <w:pPr>
        <w:pStyle w:val="a6"/>
        <w:rPr>
          <w:rFonts w:ascii="Arial" w:cs="Arial"/>
          <w:szCs w:val="28"/>
        </w:rPr>
      </w:pPr>
      <w:r w:rsidRPr="00361C34">
        <w:rPr>
          <w:szCs w:val="28"/>
        </w:rPr>
        <w:t>Количественные и качественные показатели производственных процессов флота, портов, заводов и других производственных и струкгурных подразделений морского транспорта исчисляются за различные периоды времени: 5 лет, год, квартал, месяц. Для судов они также рассчитываются по отдельным рейсам, а для морских портов - на сутки, смену.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Уровень показателей производственных процессов зависит от многих факторов: природно-климатических условий, структуры грузов, состава флота, технической оснащенности портов, а также технологических процессов перевозки и перевалки грузов и др.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Качественные показатели являются средними величинами. Поэтому, оценивая деятельность морского транспорта, необходимо учитывать достоверность и полноту исходных данных, используемых в расчетах.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В общем виде количественные и качественные показатели эксплуатационной работы морского транспорта можно сгруппировать следующим образом: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1. показатели количества и качества работы;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2. показатели перевозок и грузооборота;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3. показатели технической работы и производственной мощности;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4. показатели времени работы производственных мощностей;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5. показатели реализации технической скорости судна, флота;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6. показатели использования грузоподъемности и грузовместимости судна, флота, вместимости складов;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7. показатели производительности судна, флота, мощность морских портов;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8. показатели интенсивности обработки судов в портах;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9. показатели провозной способности флота, пропускной способности портов;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10. экономические и финансовые показатели работы флота, портов, других предприятий морского транспорта.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Экономические показатели </w:t>
      </w:r>
      <w:r w:rsidRPr="00361C34">
        <w:rPr>
          <w:szCs w:val="28"/>
        </w:rPr>
        <w:t>учитывают доходы и затраты на содержание судов, перегрузочного оборудования портов и других производственных мощностей предприятий морского транспорта. Затраты выражаются несколькими показателями: капитальные вложения, эксплуатационные расходы, приведенные затраты.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Капитальные вложения </w:t>
      </w:r>
      <w:r w:rsidRPr="00361C34">
        <w:rPr>
          <w:szCs w:val="28"/>
        </w:rPr>
        <w:t>- это единовременные затраты на строительство и монтаж технических комплексов флота, зданий, сооружений, оборудования и других технических средств.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Эксплуатационные расходы </w:t>
      </w:r>
      <w:r w:rsidRPr="00361C34">
        <w:rPr>
          <w:szCs w:val="28"/>
        </w:rPr>
        <w:t>представляют затраты на плановый (отчетный) период содержания судна, флота, трудовых, материальных, энергетических, информационных, организационных и управленческих ресурсов производства.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Приведенные затраты </w:t>
      </w:r>
      <w:r w:rsidRPr="00361C34">
        <w:rPr>
          <w:szCs w:val="28"/>
        </w:rPr>
        <w:t>- это сумма капитальных вложений и эксплуатационных расходов. Они характеризуют экономическую эффективность морского транспорта.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Обобщенный показатель научно-технического уровня производства включает ряд показателей, среди которых выделяют технический уровень, технологический, социальный, экологический, организационный, уровень управления, экономический.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Технический уровень производства </w:t>
      </w:r>
      <w:r w:rsidRPr="00361C34">
        <w:rPr>
          <w:szCs w:val="28"/>
        </w:rPr>
        <w:t>- это техническая оснащенность предприятия, ее производительность; технологичность конструкции; надежность работы; серийность и взаимозаменяемость конструкций и узлов; агрегативность; металло-, материал</w:t>
      </w:r>
      <w:r w:rsidR="00E63E4D">
        <w:rPr>
          <w:szCs w:val="28"/>
        </w:rPr>
        <w:t>о</w:t>
      </w:r>
      <w:r w:rsidRPr="00361C34">
        <w:rPr>
          <w:szCs w:val="28"/>
        </w:rPr>
        <w:t>- и энергоемкость; конкурентоспособность с мировыми образцами, патентно-правовая защищенность.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Технологический уровень </w:t>
      </w:r>
      <w:r w:rsidRPr="00361C34">
        <w:rPr>
          <w:szCs w:val="28"/>
        </w:rPr>
        <w:t>производства определяется качеством и эффективностью технологии перевозки грузов и обслуживания подвижного состава морского транспорта и грузов в портах; интенсивностью выполнения работ; пропускной способностью; технологичностью; однородностью; специализацией и унификацией операций; эксплуатационной надежностью; ритмичностью работы; конкурентоспособностью с передовыми образцами мировой технологии.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Социальный уровень </w:t>
      </w:r>
      <w:r w:rsidRPr="00361C34">
        <w:rPr>
          <w:szCs w:val="28"/>
        </w:rPr>
        <w:t>включает такие показатели, как производительность труда и его социальная направленность; дисциплина труда; групповая совместимость труда и его целеустремленность; безопасность труда. На всех этих показателях отражается развитие человека как личности, его творческая активность, социальная убежденность, высокая сознательность.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Организационный уровень </w:t>
      </w:r>
      <w:r w:rsidRPr="00361C34">
        <w:rPr>
          <w:szCs w:val="28"/>
        </w:rPr>
        <w:t>оценивает эффективность организации производства, степень технической, технологической, материально-технической, коммерческой, юридической подготовки производства; определяется структурой управления, соподчинен-ностью отдельных звеньев, синхронностью и ритмичностью всего производственного процесса как единого целого.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Экологический уровень </w:t>
      </w:r>
      <w:r w:rsidRPr="00361C34">
        <w:rPr>
          <w:szCs w:val="28"/>
        </w:rPr>
        <w:t>характеризует степень вредных воздействий на окружающую среду, возникающих в процессе работы; подвижного состава транспорт, обслуживания транспорта и груза в порту. Он определяет запыленность воздуха, загрязненность территории и акватории вредными продуктами, рассеивающимися в процессе перегрузки груза, очистки судов и вагонов.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Уровень управления </w:t>
      </w:r>
      <w:r w:rsidRPr="00361C34">
        <w:rPr>
          <w:szCs w:val="28"/>
        </w:rPr>
        <w:t>оценивается степенью механизации и автоматизации производственных процессов, их информационной и управленческой подготовленности при ручном, механизированном и автоматизированном режимах управления. К укрупненным показателям этой группы относятся: уровень механизации перегрузочного процесса, автоматизации технических комплексов, технологических, информационных и управленческих процессов.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bCs/>
          <w:szCs w:val="28"/>
        </w:rPr>
        <w:t xml:space="preserve">Экономический уровень </w:t>
      </w:r>
      <w:r w:rsidRPr="00361C34">
        <w:rPr>
          <w:szCs w:val="28"/>
        </w:rPr>
        <w:t>отражает экономическую эффективность производства по совокупности экономических показателей - доходам, капитальным вложениям, эксплуатационным расходам, приведенным затратам, прибыли, фондоотдачи, рентабельности. По этим показателям оцениваются результаты работы предприятий.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Большое значение в повышении эффективности и качества производственной деятельности морского транспорта играет система информационного обеспечения управления. Для оценки ее эффективности используют следующие категории: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минимум суммы затрат на производство информации и потери в сфере управления от ее неполноты и недостаточно высокого качества;</w:t>
      </w:r>
    </w:p>
    <w:p w:rsidR="001708DA" w:rsidRP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максимум суммарной ценности получаемых данных при заданных затратах различных ресурсов;</w:t>
      </w:r>
    </w:p>
    <w:p w:rsidR="00361C34" w:rsidRDefault="001708DA" w:rsidP="00361C34">
      <w:pPr>
        <w:pStyle w:val="a6"/>
        <w:rPr>
          <w:szCs w:val="28"/>
        </w:rPr>
      </w:pPr>
      <w:r w:rsidRPr="00361C34">
        <w:rPr>
          <w:szCs w:val="28"/>
        </w:rPr>
        <w:t>минимум затрат всех ресурсов при заданной программе выпуска информации, т.е. при заданных номенклатуре выходных показателей и характеристиках их периодичности, срочности, достоверности. Этот критерий чаще, чем два первых, применяют для практической постановки и решения задач.</w:t>
      </w:r>
    </w:p>
    <w:p w:rsidR="00361C34" w:rsidRDefault="00361C34" w:rsidP="00361C34">
      <w:pPr>
        <w:pStyle w:val="a6"/>
        <w:rPr>
          <w:szCs w:val="28"/>
        </w:rPr>
      </w:pPr>
    </w:p>
    <w:p w:rsidR="00361C34" w:rsidRDefault="00E63E4D" w:rsidP="00361C34">
      <w:pPr>
        <w:pStyle w:val="a6"/>
        <w:rPr>
          <w:szCs w:val="28"/>
        </w:rPr>
      </w:pPr>
      <w:r>
        <w:rPr>
          <w:szCs w:val="28"/>
        </w:rPr>
        <w:br w:type="page"/>
      </w:r>
      <w:r w:rsidR="002C275C" w:rsidRPr="00361C34">
        <w:rPr>
          <w:szCs w:val="28"/>
        </w:rPr>
        <w:t>Литература</w:t>
      </w:r>
    </w:p>
    <w:p w:rsidR="00E63E4D" w:rsidRDefault="00E63E4D" w:rsidP="00361C34">
      <w:pPr>
        <w:pStyle w:val="a6"/>
        <w:rPr>
          <w:szCs w:val="28"/>
        </w:rPr>
      </w:pPr>
    </w:p>
    <w:p w:rsidR="002C275C" w:rsidRPr="00361C34" w:rsidRDefault="002C275C" w:rsidP="00E63E4D">
      <w:pPr>
        <w:pStyle w:val="a6"/>
        <w:numPr>
          <w:ilvl w:val="0"/>
          <w:numId w:val="3"/>
        </w:numPr>
        <w:ind w:left="0" w:firstLine="0"/>
        <w:jc w:val="left"/>
        <w:rPr>
          <w:szCs w:val="28"/>
        </w:rPr>
      </w:pPr>
      <w:r w:rsidRPr="00361C34">
        <w:rPr>
          <w:szCs w:val="28"/>
          <w:lang w:val="uk-UA"/>
        </w:rPr>
        <w:t>Экономика и эксплуатация морского транспорта, В.В.Винников, Одесса, 2003</w:t>
      </w:r>
    </w:p>
    <w:p w:rsidR="00361C34" w:rsidRDefault="002C275C" w:rsidP="00E63E4D">
      <w:pPr>
        <w:pStyle w:val="a6"/>
        <w:numPr>
          <w:ilvl w:val="0"/>
          <w:numId w:val="3"/>
        </w:numPr>
        <w:ind w:left="0" w:firstLine="0"/>
        <w:jc w:val="left"/>
        <w:rPr>
          <w:szCs w:val="28"/>
        </w:rPr>
      </w:pPr>
      <w:r w:rsidRPr="00361C34">
        <w:rPr>
          <w:szCs w:val="28"/>
          <w:lang w:val="uk-UA"/>
        </w:rPr>
        <w:t>Экономика предприятия морского транспорта, В.В.Винников</w:t>
      </w:r>
      <w:r w:rsidRPr="00361C34">
        <w:rPr>
          <w:szCs w:val="28"/>
        </w:rPr>
        <w:t xml:space="preserve"> , Одесса, 2001</w:t>
      </w:r>
      <w:bookmarkStart w:id="0" w:name="_GoBack"/>
      <w:bookmarkEnd w:id="0"/>
    </w:p>
    <w:sectPr w:rsidR="00361C34" w:rsidSect="00361C34">
      <w:footerReference w:type="even" r:id="rId7"/>
      <w:foot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B8" w:rsidRDefault="00B73BB8">
      <w:r>
        <w:separator/>
      </w:r>
    </w:p>
  </w:endnote>
  <w:endnote w:type="continuationSeparator" w:id="0">
    <w:p w:rsidR="00B73BB8" w:rsidRDefault="00B7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AF3" w:rsidRDefault="001B4AF3" w:rsidP="009128E6">
    <w:pPr>
      <w:pStyle w:val="a3"/>
      <w:framePr w:wrap="around" w:vAnchor="text" w:hAnchor="margin" w:xAlign="right" w:y="1"/>
      <w:rPr>
        <w:rStyle w:val="a5"/>
      </w:rPr>
    </w:pPr>
  </w:p>
  <w:p w:rsidR="001B4AF3" w:rsidRDefault="001B4AF3" w:rsidP="001B4AF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AF3" w:rsidRDefault="00D17AA4" w:rsidP="009128E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B4AF3" w:rsidRDefault="001B4AF3" w:rsidP="001B4A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B8" w:rsidRDefault="00B73BB8">
      <w:r>
        <w:separator/>
      </w:r>
    </w:p>
  </w:footnote>
  <w:footnote w:type="continuationSeparator" w:id="0">
    <w:p w:rsidR="00B73BB8" w:rsidRDefault="00B7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45198"/>
    <w:multiLevelType w:val="hybridMultilevel"/>
    <w:tmpl w:val="54F80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E93376"/>
    <w:multiLevelType w:val="hybridMultilevel"/>
    <w:tmpl w:val="53DC9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D65037"/>
    <w:multiLevelType w:val="hybridMultilevel"/>
    <w:tmpl w:val="052E2A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439"/>
    <w:rsid w:val="000026CE"/>
    <w:rsid w:val="000043E6"/>
    <w:rsid w:val="00005FAC"/>
    <w:rsid w:val="00006F31"/>
    <w:rsid w:val="00011B26"/>
    <w:rsid w:val="00012250"/>
    <w:rsid w:val="000157B1"/>
    <w:rsid w:val="00020DED"/>
    <w:rsid w:val="00021CD1"/>
    <w:rsid w:val="00023F11"/>
    <w:rsid w:val="00027861"/>
    <w:rsid w:val="00031311"/>
    <w:rsid w:val="00031A27"/>
    <w:rsid w:val="000321C7"/>
    <w:rsid w:val="000332D5"/>
    <w:rsid w:val="00034F61"/>
    <w:rsid w:val="000407E2"/>
    <w:rsid w:val="00043120"/>
    <w:rsid w:val="00044B50"/>
    <w:rsid w:val="000472F2"/>
    <w:rsid w:val="00050476"/>
    <w:rsid w:val="00050A74"/>
    <w:rsid w:val="00051293"/>
    <w:rsid w:val="00057AB9"/>
    <w:rsid w:val="0006047F"/>
    <w:rsid w:val="00061BA1"/>
    <w:rsid w:val="0006364E"/>
    <w:rsid w:val="0006452A"/>
    <w:rsid w:val="000654AB"/>
    <w:rsid w:val="00065665"/>
    <w:rsid w:val="00067C7C"/>
    <w:rsid w:val="00072BB7"/>
    <w:rsid w:val="0007406B"/>
    <w:rsid w:val="000765C9"/>
    <w:rsid w:val="00076A11"/>
    <w:rsid w:val="00077374"/>
    <w:rsid w:val="00082FB0"/>
    <w:rsid w:val="00083608"/>
    <w:rsid w:val="0008445A"/>
    <w:rsid w:val="000854F7"/>
    <w:rsid w:val="00085888"/>
    <w:rsid w:val="00086088"/>
    <w:rsid w:val="000905DB"/>
    <w:rsid w:val="00092156"/>
    <w:rsid w:val="0009472A"/>
    <w:rsid w:val="00094CBE"/>
    <w:rsid w:val="00095373"/>
    <w:rsid w:val="000967CC"/>
    <w:rsid w:val="00097DF8"/>
    <w:rsid w:val="00097E63"/>
    <w:rsid w:val="000A058D"/>
    <w:rsid w:val="000A0C57"/>
    <w:rsid w:val="000A138C"/>
    <w:rsid w:val="000A1EC3"/>
    <w:rsid w:val="000A227B"/>
    <w:rsid w:val="000A3360"/>
    <w:rsid w:val="000A3496"/>
    <w:rsid w:val="000A620F"/>
    <w:rsid w:val="000A6E6A"/>
    <w:rsid w:val="000B2F9E"/>
    <w:rsid w:val="000B348E"/>
    <w:rsid w:val="000B353B"/>
    <w:rsid w:val="000B5714"/>
    <w:rsid w:val="000B724A"/>
    <w:rsid w:val="000B7F20"/>
    <w:rsid w:val="000C05D0"/>
    <w:rsid w:val="000C50B7"/>
    <w:rsid w:val="000C6650"/>
    <w:rsid w:val="000C66AF"/>
    <w:rsid w:val="000D0B64"/>
    <w:rsid w:val="000D0F3F"/>
    <w:rsid w:val="000D3CF9"/>
    <w:rsid w:val="000D4749"/>
    <w:rsid w:val="000D6977"/>
    <w:rsid w:val="000E045C"/>
    <w:rsid w:val="000E0DE6"/>
    <w:rsid w:val="000E1F4F"/>
    <w:rsid w:val="000E22CA"/>
    <w:rsid w:val="000E2920"/>
    <w:rsid w:val="000E2BC6"/>
    <w:rsid w:val="000E489F"/>
    <w:rsid w:val="000E4F8E"/>
    <w:rsid w:val="000E5A6D"/>
    <w:rsid w:val="000E6C10"/>
    <w:rsid w:val="000E6E7F"/>
    <w:rsid w:val="000F04CF"/>
    <w:rsid w:val="000F2798"/>
    <w:rsid w:val="000F7113"/>
    <w:rsid w:val="000F7120"/>
    <w:rsid w:val="000F7A73"/>
    <w:rsid w:val="00100F2C"/>
    <w:rsid w:val="00101615"/>
    <w:rsid w:val="001016D0"/>
    <w:rsid w:val="00101B1A"/>
    <w:rsid w:val="00104C18"/>
    <w:rsid w:val="001069E6"/>
    <w:rsid w:val="00106CDD"/>
    <w:rsid w:val="00111F1C"/>
    <w:rsid w:val="0011357A"/>
    <w:rsid w:val="00113600"/>
    <w:rsid w:val="00113A17"/>
    <w:rsid w:val="00115BF0"/>
    <w:rsid w:val="00115F49"/>
    <w:rsid w:val="00116244"/>
    <w:rsid w:val="0012162A"/>
    <w:rsid w:val="00123DB7"/>
    <w:rsid w:val="001257FC"/>
    <w:rsid w:val="00125EBE"/>
    <w:rsid w:val="00127009"/>
    <w:rsid w:val="0013033C"/>
    <w:rsid w:val="00130655"/>
    <w:rsid w:val="00131FEC"/>
    <w:rsid w:val="00132BA6"/>
    <w:rsid w:val="00133045"/>
    <w:rsid w:val="00136B1E"/>
    <w:rsid w:val="00136FD2"/>
    <w:rsid w:val="001376E1"/>
    <w:rsid w:val="00140635"/>
    <w:rsid w:val="001415BB"/>
    <w:rsid w:val="00147958"/>
    <w:rsid w:val="001506CC"/>
    <w:rsid w:val="00151229"/>
    <w:rsid w:val="001527E4"/>
    <w:rsid w:val="00153247"/>
    <w:rsid w:val="00153F78"/>
    <w:rsid w:val="001544E2"/>
    <w:rsid w:val="00155013"/>
    <w:rsid w:val="0015644D"/>
    <w:rsid w:val="001601B2"/>
    <w:rsid w:val="00160624"/>
    <w:rsid w:val="001609EC"/>
    <w:rsid w:val="001616C1"/>
    <w:rsid w:val="001631C1"/>
    <w:rsid w:val="00165782"/>
    <w:rsid w:val="00165956"/>
    <w:rsid w:val="0016636E"/>
    <w:rsid w:val="00166477"/>
    <w:rsid w:val="00166727"/>
    <w:rsid w:val="001708DA"/>
    <w:rsid w:val="00171C96"/>
    <w:rsid w:val="00171D66"/>
    <w:rsid w:val="00173437"/>
    <w:rsid w:val="00177573"/>
    <w:rsid w:val="00177772"/>
    <w:rsid w:val="0018019B"/>
    <w:rsid w:val="00180D49"/>
    <w:rsid w:val="00180E94"/>
    <w:rsid w:val="001810E7"/>
    <w:rsid w:val="00181DEA"/>
    <w:rsid w:val="00185ED6"/>
    <w:rsid w:val="001908D6"/>
    <w:rsid w:val="001924BC"/>
    <w:rsid w:val="00192A48"/>
    <w:rsid w:val="00193A6B"/>
    <w:rsid w:val="0019585F"/>
    <w:rsid w:val="00196C57"/>
    <w:rsid w:val="00197894"/>
    <w:rsid w:val="001A130F"/>
    <w:rsid w:val="001A1AAE"/>
    <w:rsid w:val="001A2637"/>
    <w:rsid w:val="001A2F89"/>
    <w:rsid w:val="001A356A"/>
    <w:rsid w:val="001A37D7"/>
    <w:rsid w:val="001A5461"/>
    <w:rsid w:val="001A688C"/>
    <w:rsid w:val="001B1923"/>
    <w:rsid w:val="001B3F94"/>
    <w:rsid w:val="001B4AF3"/>
    <w:rsid w:val="001B4F28"/>
    <w:rsid w:val="001B518E"/>
    <w:rsid w:val="001C0554"/>
    <w:rsid w:val="001C2E9B"/>
    <w:rsid w:val="001C3B4D"/>
    <w:rsid w:val="001C587A"/>
    <w:rsid w:val="001C6186"/>
    <w:rsid w:val="001C6522"/>
    <w:rsid w:val="001D0A68"/>
    <w:rsid w:val="001D202B"/>
    <w:rsid w:val="001D50CF"/>
    <w:rsid w:val="001D7A40"/>
    <w:rsid w:val="001D7CD4"/>
    <w:rsid w:val="001E1B5D"/>
    <w:rsid w:val="001E36DB"/>
    <w:rsid w:val="001E3A1C"/>
    <w:rsid w:val="001E3DE7"/>
    <w:rsid w:val="001E4927"/>
    <w:rsid w:val="001E4D1D"/>
    <w:rsid w:val="001E77CA"/>
    <w:rsid w:val="001E7CBF"/>
    <w:rsid w:val="001F2263"/>
    <w:rsid w:val="001F2538"/>
    <w:rsid w:val="001F40CD"/>
    <w:rsid w:val="001F4A09"/>
    <w:rsid w:val="001F746A"/>
    <w:rsid w:val="001F7CD2"/>
    <w:rsid w:val="002008F8"/>
    <w:rsid w:val="00200941"/>
    <w:rsid w:val="002009AC"/>
    <w:rsid w:val="002011E3"/>
    <w:rsid w:val="00204014"/>
    <w:rsid w:val="0020492F"/>
    <w:rsid w:val="0020715F"/>
    <w:rsid w:val="00214F9D"/>
    <w:rsid w:val="002150C1"/>
    <w:rsid w:val="00217871"/>
    <w:rsid w:val="002234F8"/>
    <w:rsid w:val="002236A4"/>
    <w:rsid w:val="002240E8"/>
    <w:rsid w:val="002251B0"/>
    <w:rsid w:val="00226BC1"/>
    <w:rsid w:val="00234C8B"/>
    <w:rsid w:val="00235FDD"/>
    <w:rsid w:val="00236BDC"/>
    <w:rsid w:val="00240732"/>
    <w:rsid w:val="00240C0C"/>
    <w:rsid w:val="0024339D"/>
    <w:rsid w:val="00245E38"/>
    <w:rsid w:val="00246A58"/>
    <w:rsid w:val="00253D57"/>
    <w:rsid w:val="00253F41"/>
    <w:rsid w:val="00257668"/>
    <w:rsid w:val="002616C3"/>
    <w:rsid w:val="002636F1"/>
    <w:rsid w:val="00267DC4"/>
    <w:rsid w:val="00272513"/>
    <w:rsid w:val="00275AB6"/>
    <w:rsid w:val="00276D81"/>
    <w:rsid w:val="0027741A"/>
    <w:rsid w:val="002776F3"/>
    <w:rsid w:val="00277A28"/>
    <w:rsid w:val="00280F2C"/>
    <w:rsid w:val="002833B5"/>
    <w:rsid w:val="00283847"/>
    <w:rsid w:val="002839D2"/>
    <w:rsid w:val="002841FD"/>
    <w:rsid w:val="00285295"/>
    <w:rsid w:val="002870B3"/>
    <w:rsid w:val="002900D8"/>
    <w:rsid w:val="002931A0"/>
    <w:rsid w:val="00293698"/>
    <w:rsid w:val="002950AF"/>
    <w:rsid w:val="002955A3"/>
    <w:rsid w:val="002973C4"/>
    <w:rsid w:val="002A05AF"/>
    <w:rsid w:val="002A1400"/>
    <w:rsid w:val="002A1F85"/>
    <w:rsid w:val="002A241B"/>
    <w:rsid w:val="002A2774"/>
    <w:rsid w:val="002A3E5F"/>
    <w:rsid w:val="002A4136"/>
    <w:rsid w:val="002A4AED"/>
    <w:rsid w:val="002A4C92"/>
    <w:rsid w:val="002A505E"/>
    <w:rsid w:val="002A6F87"/>
    <w:rsid w:val="002A75C3"/>
    <w:rsid w:val="002B13F6"/>
    <w:rsid w:val="002B166B"/>
    <w:rsid w:val="002B173A"/>
    <w:rsid w:val="002B1E1B"/>
    <w:rsid w:val="002B423F"/>
    <w:rsid w:val="002C20D3"/>
    <w:rsid w:val="002C275C"/>
    <w:rsid w:val="002C5B1D"/>
    <w:rsid w:val="002C6592"/>
    <w:rsid w:val="002D0872"/>
    <w:rsid w:val="002D0D1E"/>
    <w:rsid w:val="002D198A"/>
    <w:rsid w:val="002D2E69"/>
    <w:rsid w:val="002D3A10"/>
    <w:rsid w:val="002D3BBC"/>
    <w:rsid w:val="002D6853"/>
    <w:rsid w:val="002D71EA"/>
    <w:rsid w:val="002E1EF2"/>
    <w:rsid w:val="002E3263"/>
    <w:rsid w:val="002E3E61"/>
    <w:rsid w:val="002E695B"/>
    <w:rsid w:val="002E6D17"/>
    <w:rsid w:val="002F0591"/>
    <w:rsid w:val="002F3090"/>
    <w:rsid w:val="002F6437"/>
    <w:rsid w:val="00300D6E"/>
    <w:rsid w:val="003022CE"/>
    <w:rsid w:val="003031F4"/>
    <w:rsid w:val="00303628"/>
    <w:rsid w:val="00303633"/>
    <w:rsid w:val="00304047"/>
    <w:rsid w:val="00304353"/>
    <w:rsid w:val="00304468"/>
    <w:rsid w:val="00305677"/>
    <w:rsid w:val="003115D3"/>
    <w:rsid w:val="00311FC4"/>
    <w:rsid w:val="00313419"/>
    <w:rsid w:val="00317867"/>
    <w:rsid w:val="003201C9"/>
    <w:rsid w:val="00320A02"/>
    <w:rsid w:val="00321F67"/>
    <w:rsid w:val="003231C0"/>
    <w:rsid w:val="00324DEF"/>
    <w:rsid w:val="00325D72"/>
    <w:rsid w:val="003275BE"/>
    <w:rsid w:val="00330A8D"/>
    <w:rsid w:val="00330D60"/>
    <w:rsid w:val="003328E6"/>
    <w:rsid w:val="003331D4"/>
    <w:rsid w:val="00333AEF"/>
    <w:rsid w:val="003342A5"/>
    <w:rsid w:val="003370BD"/>
    <w:rsid w:val="0034027C"/>
    <w:rsid w:val="0034578D"/>
    <w:rsid w:val="00347ADC"/>
    <w:rsid w:val="003506AB"/>
    <w:rsid w:val="003511C0"/>
    <w:rsid w:val="00351D5D"/>
    <w:rsid w:val="003521D1"/>
    <w:rsid w:val="00352C54"/>
    <w:rsid w:val="003559DE"/>
    <w:rsid w:val="00356606"/>
    <w:rsid w:val="00356981"/>
    <w:rsid w:val="0035799D"/>
    <w:rsid w:val="00361C34"/>
    <w:rsid w:val="0036661B"/>
    <w:rsid w:val="00370789"/>
    <w:rsid w:val="00371308"/>
    <w:rsid w:val="00372250"/>
    <w:rsid w:val="003814A3"/>
    <w:rsid w:val="00381AF1"/>
    <w:rsid w:val="0038449E"/>
    <w:rsid w:val="00385631"/>
    <w:rsid w:val="0038661B"/>
    <w:rsid w:val="00390BA6"/>
    <w:rsid w:val="00391880"/>
    <w:rsid w:val="00391F73"/>
    <w:rsid w:val="00392471"/>
    <w:rsid w:val="00392B65"/>
    <w:rsid w:val="00394CDE"/>
    <w:rsid w:val="003A19AB"/>
    <w:rsid w:val="003A3D6E"/>
    <w:rsid w:val="003A5A0A"/>
    <w:rsid w:val="003A61C1"/>
    <w:rsid w:val="003B22D6"/>
    <w:rsid w:val="003B268D"/>
    <w:rsid w:val="003B35D1"/>
    <w:rsid w:val="003B3E85"/>
    <w:rsid w:val="003B4CF5"/>
    <w:rsid w:val="003B4FC2"/>
    <w:rsid w:val="003B66A1"/>
    <w:rsid w:val="003B69B7"/>
    <w:rsid w:val="003B713D"/>
    <w:rsid w:val="003C19C8"/>
    <w:rsid w:val="003C1B6E"/>
    <w:rsid w:val="003C2DF8"/>
    <w:rsid w:val="003C687A"/>
    <w:rsid w:val="003D08A5"/>
    <w:rsid w:val="003D1719"/>
    <w:rsid w:val="003D275E"/>
    <w:rsid w:val="003D4577"/>
    <w:rsid w:val="003D4E67"/>
    <w:rsid w:val="003D55EE"/>
    <w:rsid w:val="003D6D44"/>
    <w:rsid w:val="003E00C1"/>
    <w:rsid w:val="003E0320"/>
    <w:rsid w:val="003E0416"/>
    <w:rsid w:val="003E167C"/>
    <w:rsid w:val="003E2ABB"/>
    <w:rsid w:val="003E3791"/>
    <w:rsid w:val="003E51C3"/>
    <w:rsid w:val="003E5C41"/>
    <w:rsid w:val="003E6771"/>
    <w:rsid w:val="003E6B4D"/>
    <w:rsid w:val="003E7CD9"/>
    <w:rsid w:val="003F572C"/>
    <w:rsid w:val="003F767F"/>
    <w:rsid w:val="00401493"/>
    <w:rsid w:val="00401F92"/>
    <w:rsid w:val="004035F8"/>
    <w:rsid w:val="004036F6"/>
    <w:rsid w:val="00403E33"/>
    <w:rsid w:val="004076D8"/>
    <w:rsid w:val="00411112"/>
    <w:rsid w:val="00411389"/>
    <w:rsid w:val="004138B9"/>
    <w:rsid w:val="0041727B"/>
    <w:rsid w:val="0042197A"/>
    <w:rsid w:val="0042371E"/>
    <w:rsid w:val="004240A4"/>
    <w:rsid w:val="00424FC0"/>
    <w:rsid w:val="00425140"/>
    <w:rsid w:val="00425721"/>
    <w:rsid w:val="004264BB"/>
    <w:rsid w:val="004335B6"/>
    <w:rsid w:val="00433820"/>
    <w:rsid w:val="004349F0"/>
    <w:rsid w:val="004360FD"/>
    <w:rsid w:val="004362B8"/>
    <w:rsid w:val="0043696F"/>
    <w:rsid w:val="00436C1A"/>
    <w:rsid w:val="004377C6"/>
    <w:rsid w:val="004404DA"/>
    <w:rsid w:val="00440C78"/>
    <w:rsid w:val="00441E75"/>
    <w:rsid w:val="00444B46"/>
    <w:rsid w:val="00446752"/>
    <w:rsid w:val="00447CC1"/>
    <w:rsid w:val="00447D7C"/>
    <w:rsid w:val="00451917"/>
    <w:rsid w:val="00451BA7"/>
    <w:rsid w:val="0045205D"/>
    <w:rsid w:val="00452899"/>
    <w:rsid w:val="0045542B"/>
    <w:rsid w:val="00462894"/>
    <w:rsid w:val="00463A06"/>
    <w:rsid w:val="004646BA"/>
    <w:rsid w:val="00464FA4"/>
    <w:rsid w:val="00470A1A"/>
    <w:rsid w:val="00474425"/>
    <w:rsid w:val="004750A8"/>
    <w:rsid w:val="004752F1"/>
    <w:rsid w:val="00476006"/>
    <w:rsid w:val="0047757D"/>
    <w:rsid w:val="00480DB3"/>
    <w:rsid w:val="00481B29"/>
    <w:rsid w:val="0048274B"/>
    <w:rsid w:val="0048673D"/>
    <w:rsid w:val="00486CC1"/>
    <w:rsid w:val="004914E5"/>
    <w:rsid w:val="00491B83"/>
    <w:rsid w:val="004942DA"/>
    <w:rsid w:val="004978BB"/>
    <w:rsid w:val="00497D1B"/>
    <w:rsid w:val="004A1833"/>
    <w:rsid w:val="004A1892"/>
    <w:rsid w:val="004A2C25"/>
    <w:rsid w:val="004A3371"/>
    <w:rsid w:val="004A4E76"/>
    <w:rsid w:val="004A54A1"/>
    <w:rsid w:val="004A5997"/>
    <w:rsid w:val="004A5BC1"/>
    <w:rsid w:val="004A6240"/>
    <w:rsid w:val="004A711E"/>
    <w:rsid w:val="004A793D"/>
    <w:rsid w:val="004B619C"/>
    <w:rsid w:val="004B79D0"/>
    <w:rsid w:val="004B7FA9"/>
    <w:rsid w:val="004C0F94"/>
    <w:rsid w:val="004C1C6B"/>
    <w:rsid w:val="004C26E5"/>
    <w:rsid w:val="004C48F5"/>
    <w:rsid w:val="004C4A6C"/>
    <w:rsid w:val="004C5A45"/>
    <w:rsid w:val="004D0ED3"/>
    <w:rsid w:val="004D129A"/>
    <w:rsid w:val="004D512D"/>
    <w:rsid w:val="004D5DE9"/>
    <w:rsid w:val="004D6ED8"/>
    <w:rsid w:val="004D757B"/>
    <w:rsid w:val="004D7C50"/>
    <w:rsid w:val="004E126B"/>
    <w:rsid w:val="004E22F3"/>
    <w:rsid w:val="004E3A6E"/>
    <w:rsid w:val="004E4121"/>
    <w:rsid w:val="004E4B8D"/>
    <w:rsid w:val="004E5F46"/>
    <w:rsid w:val="004E790B"/>
    <w:rsid w:val="004F2056"/>
    <w:rsid w:val="004F2347"/>
    <w:rsid w:val="004F353A"/>
    <w:rsid w:val="004F3B7B"/>
    <w:rsid w:val="004F48EF"/>
    <w:rsid w:val="004F6448"/>
    <w:rsid w:val="004F7B99"/>
    <w:rsid w:val="00501CF6"/>
    <w:rsid w:val="005029F2"/>
    <w:rsid w:val="0050469A"/>
    <w:rsid w:val="005104DC"/>
    <w:rsid w:val="00511D9F"/>
    <w:rsid w:val="0051376E"/>
    <w:rsid w:val="00514913"/>
    <w:rsid w:val="00515FF6"/>
    <w:rsid w:val="00520B9D"/>
    <w:rsid w:val="00521480"/>
    <w:rsid w:val="00521CAB"/>
    <w:rsid w:val="00523E3B"/>
    <w:rsid w:val="0052588F"/>
    <w:rsid w:val="0053042F"/>
    <w:rsid w:val="00531D05"/>
    <w:rsid w:val="00535AC5"/>
    <w:rsid w:val="00536AE9"/>
    <w:rsid w:val="00540A71"/>
    <w:rsid w:val="005438B0"/>
    <w:rsid w:val="00543F3B"/>
    <w:rsid w:val="0054722A"/>
    <w:rsid w:val="00551C94"/>
    <w:rsid w:val="0055285C"/>
    <w:rsid w:val="00552D12"/>
    <w:rsid w:val="00555545"/>
    <w:rsid w:val="005602A9"/>
    <w:rsid w:val="00561385"/>
    <w:rsid w:val="0056144B"/>
    <w:rsid w:val="005633CF"/>
    <w:rsid w:val="00563838"/>
    <w:rsid w:val="005704B3"/>
    <w:rsid w:val="00570FAA"/>
    <w:rsid w:val="0057286A"/>
    <w:rsid w:val="005741F1"/>
    <w:rsid w:val="0057633F"/>
    <w:rsid w:val="005776C7"/>
    <w:rsid w:val="005802B1"/>
    <w:rsid w:val="00580D85"/>
    <w:rsid w:val="00581214"/>
    <w:rsid w:val="00581FEF"/>
    <w:rsid w:val="005826A4"/>
    <w:rsid w:val="00582F89"/>
    <w:rsid w:val="00586687"/>
    <w:rsid w:val="005901E7"/>
    <w:rsid w:val="00591DAB"/>
    <w:rsid w:val="005974C0"/>
    <w:rsid w:val="005A2F22"/>
    <w:rsid w:val="005A44B9"/>
    <w:rsid w:val="005A48CA"/>
    <w:rsid w:val="005A4CF8"/>
    <w:rsid w:val="005A72DC"/>
    <w:rsid w:val="005B02BB"/>
    <w:rsid w:val="005B1C65"/>
    <w:rsid w:val="005B457E"/>
    <w:rsid w:val="005B5808"/>
    <w:rsid w:val="005B66C6"/>
    <w:rsid w:val="005B70F6"/>
    <w:rsid w:val="005C0F51"/>
    <w:rsid w:val="005C6C71"/>
    <w:rsid w:val="005C716E"/>
    <w:rsid w:val="005D0BBC"/>
    <w:rsid w:val="005D5BEC"/>
    <w:rsid w:val="005E1BF3"/>
    <w:rsid w:val="005E2D30"/>
    <w:rsid w:val="005E3218"/>
    <w:rsid w:val="005E49B0"/>
    <w:rsid w:val="005E4D23"/>
    <w:rsid w:val="005E5377"/>
    <w:rsid w:val="005E5B15"/>
    <w:rsid w:val="005E723F"/>
    <w:rsid w:val="005F02B6"/>
    <w:rsid w:val="005F1E57"/>
    <w:rsid w:val="005F2C45"/>
    <w:rsid w:val="005F2F85"/>
    <w:rsid w:val="005F31AF"/>
    <w:rsid w:val="005F5B35"/>
    <w:rsid w:val="005F7761"/>
    <w:rsid w:val="006036CE"/>
    <w:rsid w:val="0060422A"/>
    <w:rsid w:val="00605799"/>
    <w:rsid w:val="00607576"/>
    <w:rsid w:val="00607839"/>
    <w:rsid w:val="006107FB"/>
    <w:rsid w:val="0061242E"/>
    <w:rsid w:val="006130B4"/>
    <w:rsid w:val="006137D6"/>
    <w:rsid w:val="0061542C"/>
    <w:rsid w:val="006179C4"/>
    <w:rsid w:val="006206B7"/>
    <w:rsid w:val="006222E0"/>
    <w:rsid w:val="00624EEB"/>
    <w:rsid w:val="00625BC1"/>
    <w:rsid w:val="00627428"/>
    <w:rsid w:val="00630C63"/>
    <w:rsid w:val="0063133C"/>
    <w:rsid w:val="006347B7"/>
    <w:rsid w:val="00637163"/>
    <w:rsid w:val="00640EF6"/>
    <w:rsid w:val="00644182"/>
    <w:rsid w:val="00645A54"/>
    <w:rsid w:val="00645CF9"/>
    <w:rsid w:val="00646BB5"/>
    <w:rsid w:val="00647635"/>
    <w:rsid w:val="00647E7C"/>
    <w:rsid w:val="00650CF4"/>
    <w:rsid w:val="00651074"/>
    <w:rsid w:val="0065215F"/>
    <w:rsid w:val="006556CE"/>
    <w:rsid w:val="006601AE"/>
    <w:rsid w:val="00660656"/>
    <w:rsid w:val="0066695D"/>
    <w:rsid w:val="0067085B"/>
    <w:rsid w:val="006735B5"/>
    <w:rsid w:val="00676979"/>
    <w:rsid w:val="00680B88"/>
    <w:rsid w:val="0068229D"/>
    <w:rsid w:val="00683BBC"/>
    <w:rsid w:val="00685F92"/>
    <w:rsid w:val="00686877"/>
    <w:rsid w:val="006876E4"/>
    <w:rsid w:val="006900AC"/>
    <w:rsid w:val="00690BED"/>
    <w:rsid w:val="006918DD"/>
    <w:rsid w:val="006919C1"/>
    <w:rsid w:val="006955A1"/>
    <w:rsid w:val="0069641A"/>
    <w:rsid w:val="0069687E"/>
    <w:rsid w:val="0069721E"/>
    <w:rsid w:val="006A0174"/>
    <w:rsid w:val="006A1354"/>
    <w:rsid w:val="006A3926"/>
    <w:rsid w:val="006A54A1"/>
    <w:rsid w:val="006A5D91"/>
    <w:rsid w:val="006B453C"/>
    <w:rsid w:val="006B63B0"/>
    <w:rsid w:val="006B765A"/>
    <w:rsid w:val="006C070A"/>
    <w:rsid w:val="006C0B4A"/>
    <w:rsid w:val="006C2ABC"/>
    <w:rsid w:val="006C2B36"/>
    <w:rsid w:val="006C39E3"/>
    <w:rsid w:val="006C44F3"/>
    <w:rsid w:val="006D1C14"/>
    <w:rsid w:val="006D5903"/>
    <w:rsid w:val="006D676A"/>
    <w:rsid w:val="006D6A4D"/>
    <w:rsid w:val="006D7622"/>
    <w:rsid w:val="006E061D"/>
    <w:rsid w:val="006E1C91"/>
    <w:rsid w:val="006E4C72"/>
    <w:rsid w:val="006E4E1F"/>
    <w:rsid w:val="006E7350"/>
    <w:rsid w:val="006F0E2B"/>
    <w:rsid w:val="006F26B5"/>
    <w:rsid w:val="006F2BAD"/>
    <w:rsid w:val="006F3068"/>
    <w:rsid w:val="006F328D"/>
    <w:rsid w:val="00700AE7"/>
    <w:rsid w:val="00703774"/>
    <w:rsid w:val="00703A02"/>
    <w:rsid w:val="00704528"/>
    <w:rsid w:val="00704D8C"/>
    <w:rsid w:val="0070558C"/>
    <w:rsid w:val="00705CFF"/>
    <w:rsid w:val="007071C0"/>
    <w:rsid w:val="007121AC"/>
    <w:rsid w:val="0071442A"/>
    <w:rsid w:val="007152E7"/>
    <w:rsid w:val="00717512"/>
    <w:rsid w:val="00722E32"/>
    <w:rsid w:val="00725993"/>
    <w:rsid w:val="007275E6"/>
    <w:rsid w:val="00733D41"/>
    <w:rsid w:val="00735A31"/>
    <w:rsid w:val="00736811"/>
    <w:rsid w:val="0073766E"/>
    <w:rsid w:val="00737BD9"/>
    <w:rsid w:val="00744E6F"/>
    <w:rsid w:val="00744F32"/>
    <w:rsid w:val="0074550A"/>
    <w:rsid w:val="00747083"/>
    <w:rsid w:val="00747BD6"/>
    <w:rsid w:val="007505E3"/>
    <w:rsid w:val="0075131D"/>
    <w:rsid w:val="00751324"/>
    <w:rsid w:val="00751422"/>
    <w:rsid w:val="00751DEB"/>
    <w:rsid w:val="00754ABC"/>
    <w:rsid w:val="00756E4A"/>
    <w:rsid w:val="00762B5B"/>
    <w:rsid w:val="007646A2"/>
    <w:rsid w:val="007649B8"/>
    <w:rsid w:val="00766322"/>
    <w:rsid w:val="00766C50"/>
    <w:rsid w:val="00772344"/>
    <w:rsid w:val="00776031"/>
    <w:rsid w:val="00781EDD"/>
    <w:rsid w:val="00782834"/>
    <w:rsid w:val="0078758F"/>
    <w:rsid w:val="00787F68"/>
    <w:rsid w:val="00794920"/>
    <w:rsid w:val="007A4DBE"/>
    <w:rsid w:val="007A520F"/>
    <w:rsid w:val="007A5558"/>
    <w:rsid w:val="007A7752"/>
    <w:rsid w:val="007B04C8"/>
    <w:rsid w:val="007B09CD"/>
    <w:rsid w:val="007B1EAF"/>
    <w:rsid w:val="007B258C"/>
    <w:rsid w:val="007B3AD4"/>
    <w:rsid w:val="007B3C22"/>
    <w:rsid w:val="007B3F19"/>
    <w:rsid w:val="007B714F"/>
    <w:rsid w:val="007C17FF"/>
    <w:rsid w:val="007C18D9"/>
    <w:rsid w:val="007C2050"/>
    <w:rsid w:val="007C38E9"/>
    <w:rsid w:val="007C4338"/>
    <w:rsid w:val="007C5F18"/>
    <w:rsid w:val="007C5F6C"/>
    <w:rsid w:val="007C77A1"/>
    <w:rsid w:val="007D0AFF"/>
    <w:rsid w:val="007D40BC"/>
    <w:rsid w:val="007D52C1"/>
    <w:rsid w:val="007D5EF3"/>
    <w:rsid w:val="007D64FE"/>
    <w:rsid w:val="007E6625"/>
    <w:rsid w:val="007E6A33"/>
    <w:rsid w:val="007F05CC"/>
    <w:rsid w:val="007F11F7"/>
    <w:rsid w:val="007F48A5"/>
    <w:rsid w:val="007F5117"/>
    <w:rsid w:val="007F5CD8"/>
    <w:rsid w:val="007F6772"/>
    <w:rsid w:val="007F6C8E"/>
    <w:rsid w:val="007F6EB5"/>
    <w:rsid w:val="007F7D3D"/>
    <w:rsid w:val="0080230F"/>
    <w:rsid w:val="008030C8"/>
    <w:rsid w:val="0081015F"/>
    <w:rsid w:val="008114BC"/>
    <w:rsid w:val="00813671"/>
    <w:rsid w:val="0081411A"/>
    <w:rsid w:val="00814998"/>
    <w:rsid w:val="008203DA"/>
    <w:rsid w:val="00821D61"/>
    <w:rsid w:val="00822DDE"/>
    <w:rsid w:val="008233A2"/>
    <w:rsid w:val="008238FD"/>
    <w:rsid w:val="00827E7D"/>
    <w:rsid w:val="0083021C"/>
    <w:rsid w:val="0083298C"/>
    <w:rsid w:val="00834B5E"/>
    <w:rsid w:val="00835E8A"/>
    <w:rsid w:val="00840300"/>
    <w:rsid w:val="00843005"/>
    <w:rsid w:val="00843767"/>
    <w:rsid w:val="00845113"/>
    <w:rsid w:val="00846759"/>
    <w:rsid w:val="0085135F"/>
    <w:rsid w:val="008550E8"/>
    <w:rsid w:val="00855DDC"/>
    <w:rsid w:val="00860521"/>
    <w:rsid w:val="00861F14"/>
    <w:rsid w:val="008633A0"/>
    <w:rsid w:val="008637E8"/>
    <w:rsid w:val="00864E9F"/>
    <w:rsid w:val="00865942"/>
    <w:rsid w:val="00866DDC"/>
    <w:rsid w:val="0086795D"/>
    <w:rsid w:val="00867B03"/>
    <w:rsid w:val="00871E54"/>
    <w:rsid w:val="008733F9"/>
    <w:rsid w:val="008748C3"/>
    <w:rsid w:val="00875D41"/>
    <w:rsid w:val="00876623"/>
    <w:rsid w:val="00876D09"/>
    <w:rsid w:val="00877355"/>
    <w:rsid w:val="00877401"/>
    <w:rsid w:val="008806E0"/>
    <w:rsid w:val="00882E9A"/>
    <w:rsid w:val="00883296"/>
    <w:rsid w:val="00884BA6"/>
    <w:rsid w:val="0089348F"/>
    <w:rsid w:val="00893D44"/>
    <w:rsid w:val="00894451"/>
    <w:rsid w:val="008A03A1"/>
    <w:rsid w:val="008A0D97"/>
    <w:rsid w:val="008A1DF3"/>
    <w:rsid w:val="008A3905"/>
    <w:rsid w:val="008A43E6"/>
    <w:rsid w:val="008A7923"/>
    <w:rsid w:val="008A7B04"/>
    <w:rsid w:val="008B0C5B"/>
    <w:rsid w:val="008B7FC5"/>
    <w:rsid w:val="008C05EB"/>
    <w:rsid w:val="008C0D81"/>
    <w:rsid w:val="008C13A0"/>
    <w:rsid w:val="008C3406"/>
    <w:rsid w:val="008C4C94"/>
    <w:rsid w:val="008C7275"/>
    <w:rsid w:val="008C75A8"/>
    <w:rsid w:val="008C7DC5"/>
    <w:rsid w:val="008D1871"/>
    <w:rsid w:val="008D2749"/>
    <w:rsid w:val="008D3A81"/>
    <w:rsid w:val="008D4343"/>
    <w:rsid w:val="008D5EBA"/>
    <w:rsid w:val="008D750D"/>
    <w:rsid w:val="008E27DB"/>
    <w:rsid w:val="008E4735"/>
    <w:rsid w:val="008E5FC9"/>
    <w:rsid w:val="008F03DC"/>
    <w:rsid w:val="008F1103"/>
    <w:rsid w:val="008F2422"/>
    <w:rsid w:val="008F66C0"/>
    <w:rsid w:val="008F77A1"/>
    <w:rsid w:val="00900585"/>
    <w:rsid w:val="00901945"/>
    <w:rsid w:val="00901955"/>
    <w:rsid w:val="00901E22"/>
    <w:rsid w:val="009021B3"/>
    <w:rsid w:val="0090278B"/>
    <w:rsid w:val="00902913"/>
    <w:rsid w:val="00905C6A"/>
    <w:rsid w:val="009062A8"/>
    <w:rsid w:val="009127D4"/>
    <w:rsid w:val="009128E6"/>
    <w:rsid w:val="00913492"/>
    <w:rsid w:val="009137CD"/>
    <w:rsid w:val="00914FD2"/>
    <w:rsid w:val="00916105"/>
    <w:rsid w:val="00916458"/>
    <w:rsid w:val="009203B9"/>
    <w:rsid w:val="009265E4"/>
    <w:rsid w:val="00926D6F"/>
    <w:rsid w:val="00927B71"/>
    <w:rsid w:val="009328E8"/>
    <w:rsid w:val="00932F7A"/>
    <w:rsid w:val="009343A3"/>
    <w:rsid w:val="009354DA"/>
    <w:rsid w:val="00936BCE"/>
    <w:rsid w:val="0094223A"/>
    <w:rsid w:val="00943D75"/>
    <w:rsid w:val="009461A9"/>
    <w:rsid w:val="00946C29"/>
    <w:rsid w:val="00950D6B"/>
    <w:rsid w:val="00951D66"/>
    <w:rsid w:val="00953C6A"/>
    <w:rsid w:val="00953D74"/>
    <w:rsid w:val="00957539"/>
    <w:rsid w:val="0096078F"/>
    <w:rsid w:val="00963654"/>
    <w:rsid w:val="00965DB8"/>
    <w:rsid w:val="00966C1C"/>
    <w:rsid w:val="0097415F"/>
    <w:rsid w:val="00975FC7"/>
    <w:rsid w:val="00976333"/>
    <w:rsid w:val="00976CA0"/>
    <w:rsid w:val="00976F2B"/>
    <w:rsid w:val="0098298B"/>
    <w:rsid w:val="00982EAD"/>
    <w:rsid w:val="00984C8E"/>
    <w:rsid w:val="00984FD0"/>
    <w:rsid w:val="00985646"/>
    <w:rsid w:val="00985EFB"/>
    <w:rsid w:val="00986207"/>
    <w:rsid w:val="00986208"/>
    <w:rsid w:val="00991A3F"/>
    <w:rsid w:val="00996380"/>
    <w:rsid w:val="00996405"/>
    <w:rsid w:val="009977DD"/>
    <w:rsid w:val="009A0D83"/>
    <w:rsid w:val="009A1A1F"/>
    <w:rsid w:val="009A3319"/>
    <w:rsid w:val="009A391E"/>
    <w:rsid w:val="009A4650"/>
    <w:rsid w:val="009A4BD4"/>
    <w:rsid w:val="009A666E"/>
    <w:rsid w:val="009B2592"/>
    <w:rsid w:val="009B683F"/>
    <w:rsid w:val="009C1B78"/>
    <w:rsid w:val="009C20A4"/>
    <w:rsid w:val="009C2C53"/>
    <w:rsid w:val="009C4595"/>
    <w:rsid w:val="009C4A64"/>
    <w:rsid w:val="009C5C7F"/>
    <w:rsid w:val="009C6447"/>
    <w:rsid w:val="009C65BA"/>
    <w:rsid w:val="009D16C0"/>
    <w:rsid w:val="009D5A99"/>
    <w:rsid w:val="009D5E2E"/>
    <w:rsid w:val="009D6B8B"/>
    <w:rsid w:val="009E005E"/>
    <w:rsid w:val="009E1BA0"/>
    <w:rsid w:val="009E5470"/>
    <w:rsid w:val="009E6065"/>
    <w:rsid w:val="009F3E38"/>
    <w:rsid w:val="009F5C74"/>
    <w:rsid w:val="009F763D"/>
    <w:rsid w:val="00A00B33"/>
    <w:rsid w:val="00A01102"/>
    <w:rsid w:val="00A0136C"/>
    <w:rsid w:val="00A016FC"/>
    <w:rsid w:val="00A04FEA"/>
    <w:rsid w:val="00A0591B"/>
    <w:rsid w:val="00A10618"/>
    <w:rsid w:val="00A11F2A"/>
    <w:rsid w:val="00A130CF"/>
    <w:rsid w:val="00A133DB"/>
    <w:rsid w:val="00A15896"/>
    <w:rsid w:val="00A15CC5"/>
    <w:rsid w:val="00A17BBD"/>
    <w:rsid w:val="00A20840"/>
    <w:rsid w:val="00A22D95"/>
    <w:rsid w:val="00A23304"/>
    <w:rsid w:val="00A23811"/>
    <w:rsid w:val="00A26647"/>
    <w:rsid w:val="00A26E44"/>
    <w:rsid w:val="00A26F1A"/>
    <w:rsid w:val="00A27BE5"/>
    <w:rsid w:val="00A30F83"/>
    <w:rsid w:val="00A33DAC"/>
    <w:rsid w:val="00A354CE"/>
    <w:rsid w:val="00A363A8"/>
    <w:rsid w:val="00A36D47"/>
    <w:rsid w:val="00A37410"/>
    <w:rsid w:val="00A41417"/>
    <w:rsid w:val="00A41CA5"/>
    <w:rsid w:val="00A42168"/>
    <w:rsid w:val="00A42A91"/>
    <w:rsid w:val="00A44868"/>
    <w:rsid w:val="00A457D8"/>
    <w:rsid w:val="00A46D02"/>
    <w:rsid w:val="00A47491"/>
    <w:rsid w:val="00A47893"/>
    <w:rsid w:val="00A478EC"/>
    <w:rsid w:val="00A47EF6"/>
    <w:rsid w:val="00A5096A"/>
    <w:rsid w:val="00A514C1"/>
    <w:rsid w:val="00A517E3"/>
    <w:rsid w:val="00A526C0"/>
    <w:rsid w:val="00A54EB8"/>
    <w:rsid w:val="00A55FDA"/>
    <w:rsid w:val="00A5683F"/>
    <w:rsid w:val="00A601D0"/>
    <w:rsid w:val="00A621FC"/>
    <w:rsid w:val="00A63068"/>
    <w:rsid w:val="00A63445"/>
    <w:rsid w:val="00A66C35"/>
    <w:rsid w:val="00A677ED"/>
    <w:rsid w:val="00A67F0A"/>
    <w:rsid w:val="00A70E2D"/>
    <w:rsid w:val="00A72106"/>
    <w:rsid w:val="00A74409"/>
    <w:rsid w:val="00A74729"/>
    <w:rsid w:val="00A779EC"/>
    <w:rsid w:val="00A800FC"/>
    <w:rsid w:val="00A80839"/>
    <w:rsid w:val="00A862A8"/>
    <w:rsid w:val="00A87341"/>
    <w:rsid w:val="00A91C2B"/>
    <w:rsid w:val="00A93FA1"/>
    <w:rsid w:val="00A94BC7"/>
    <w:rsid w:val="00A95EA0"/>
    <w:rsid w:val="00A971D5"/>
    <w:rsid w:val="00A97C83"/>
    <w:rsid w:val="00AA1179"/>
    <w:rsid w:val="00AA64E1"/>
    <w:rsid w:val="00AA67AA"/>
    <w:rsid w:val="00AB280A"/>
    <w:rsid w:val="00AB3EFE"/>
    <w:rsid w:val="00AB6EB1"/>
    <w:rsid w:val="00AC1550"/>
    <w:rsid w:val="00AC4091"/>
    <w:rsid w:val="00AC4F3B"/>
    <w:rsid w:val="00AC53D3"/>
    <w:rsid w:val="00AC73A0"/>
    <w:rsid w:val="00AC7F9B"/>
    <w:rsid w:val="00AD004F"/>
    <w:rsid w:val="00AD34DE"/>
    <w:rsid w:val="00AD3C0E"/>
    <w:rsid w:val="00AD449A"/>
    <w:rsid w:val="00AE1053"/>
    <w:rsid w:val="00AE1892"/>
    <w:rsid w:val="00AE31C8"/>
    <w:rsid w:val="00AE3997"/>
    <w:rsid w:val="00AE3D39"/>
    <w:rsid w:val="00AE5140"/>
    <w:rsid w:val="00AF0BC7"/>
    <w:rsid w:val="00AF0DEA"/>
    <w:rsid w:val="00AF24F7"/>
    <w:rsid w:val="00AF364F"/>
    <w:rsid w:val="00AF3DEA"/>
    <w:rsid w:val="00AF61BC"/>
    <w:rsid w:val="00AF6221"/>
    <w:rsid w:val="00AF6271"/>
    <w:rsid w:val="00AF6A21"/>
    <w:rsid w:val="00AF7D54"/>
    <w:rsid w:val="00B00434"/>
    <w:rsid w:val="00B0209C"/>
    <w:rsid w:val="00B03DF0"/>
    <w:rsid w:val="00B06AFC"/>
    <w:rsid w:val="00B074CE"/>
    <w:rsid w:val="00B079E8"/>
    <w:rsid w:val="00B102BA"/>
    <w:rsid w:val="00B10391"/>
    <w:rsid w:val="00B12CB9"/>
    <w:rsid w:val="00B237CC"/>
    <w:rsid w:val="00B263D7"/>
    <w:rsid w:val="00B271AE"/>
    <w:rsid w:val="00B276C2"/>
    <w:rsid w:val="00B2798C"/>
    <w:rsid w:val="00B27F75"/>
    <w:rsid w:val="00B30F92"/>
    <w:rsid w:val="00B3103D"/>
    <w:rsid w:val="00B31F94"/>
    <w:rsid w:val="00B35595"/>
    <w:rsid w:val="00B35954"/>
    <w:rsid w:val="00B360F2"/>
    <w:rsid w:val="00B3634C"/>
    <w:rsid w:val="00B36FA5"/>
    <w:rsid w:val="00B3780C"/>
    <w:rsid w:val="00B41793"/>
    <w:rsid w:val="00B418A6"/>
    <w:rsid w:val="00B41D98"/>
    <w:rsid w:val="00B4292A"/>
    <w:rsid w:val="00B42FFD"/>
    <w:rsid w:val="00B4351A"/>
    <w:rsid w:val="00B447E5"/>
    <w:rsid w:val="00B44E2F"/>
    <w:rsid w:val="00B46CF2"/>
    <w:rsid w:val="00B511AA"/>
    <w:rsid w:val="00B51412"/>
    <w:rsid w:val="00B552A5"/>
    <w:rsid w:val="00B6149A"/>
    <w:rsid w:val="00B632A3"/>
    <w:rsid w:val="00B63753"/>
    <w:rsid w:val="00B64DD7"/>
    <w:rsid w:val="00B6745A"/>
    <w:rsid w:val="00B70430"/>
    <w:rsid w:val="00B705E4"/>
    <w:rsid w:val="00B72F23"/>
    <w:rsid w:val="00B73BB8"/>
    <w:rsid w:val="00B73E5E"/>
    <w:rsid w:val="00B747D0"/>
    <w:rsid w:val="00B75CCE"/>
    <w:rsid w:val="00B76427"/>
    <w:rsid w:val="00B773E8"/>
    <w:rsid w:val="00B777AC"/>
    <w:rsid w:val="00B77C4F"/>
    <w:rsid w:val="00B805BF"/>
    <w:rsid w:val="00B81F02"/>
    <w:rsid w:val="00B8226C"/>
    <w:rsid w:val="00B8319E"/>
    <w:rsid w:val="00B83FEF"/>
    <w:rsid w:val="00B85E06"/>
    <w:rsid w:val="00B863A5"/>
    <w:rsid w:val="00B92718"/>
    <w:rsid w:val="00B92743"/>
    <w:rsid w:val="00B9406E"/>
    <w:rsid w:val="00BA0A7B"/>
    <w:rsid w:val="00BA2D4E"/>
    <w:rsid w:val="00BA2E10"/>
    <w:rsid w:val="00BA7223"/>
    <w:rsid w:val="00BA7DBE"/>
    <w:rsid w:val="00BA7FB3"/>
    <w:rsid w:val="00BB13FF"/>
    <w:rsid w:val="00BB2B48"/>
    <w:rsid w:val="00BB2DBA"/>
    <w:rsid w:val="00BB64CD"/>
    <w:rsid w:val="00BB6955"/>
    <w:rsid w:val="00BB7BA3"/>
    <w:rsid w:val="00BC0573"/>
    <w:rsid w:val="00BC1402"/>
    <w:rsid w:val="00BC3360"/>
    <w:rsid w:val="00BC371A"/>
    <w:rsid w:val="00BC4031"/>
    <w:rsid w:val="00BC572C"/>
    <w:rsid w:val="00BC5E25"/>
    <w:rsid w:val="00BC6C59"/>
    <w:rsid w:val="00BC711D"/>
    <w:rsid w:val="00BC7B19"/>
    <w:rsid w:val="00BD084A"/>
    <w:rsid w:val="00BD24E6"/>
    <w:rsid w:val="00BD39F0"/>
    <w:rsid w:val="00BD64A1"/>
    <w:rsid w:val="00BE13FE"/>
    <w:rsid w:val="00BE6A66"/>
    <w:rsid w:val="00BE7034"/>
    <w:rsid w:val="00BE7B99"/>
    <w:rsid w:val="00BF31EB"/>
    <w:rsid w:val="00C01BED"/>
    <w:rsid w:val="00C0511F"/>
    <w:rsid w:val="00C06F49"/>
    <w:rsid w:val="00C075E6"/>
    <w:rsid w:val="00C14046"/>
    <w:rsid w:val="00C15BC6"/>
    <w:rsid w:val="00C16662"/>
    <w:rsid w:val="00C2035B"/>
    <w:rsid w:val="00C24841"/>
    <w:rsid w:val="00C263F5"/>
    <w:rsid w:val="00C266D6"/>
    <w:rsid w:val="00C320D7"/>
    <w:rsid w:val="00C33995"/>
    <w:rsid w:val="00C34010"/>
    <w:rsid w:val="00C35A5C"/>
    <w:rsid w:val="00C36051"/>
    <w:rsid w:val="00C406B5"/>
    <w:rsid w:val="00C46257"/>
    <w:rsid w:val="00C512BE"/>
    <w:rsid w:val="00C53232"/>
    <w:rsid w:val="00C546B5"/>
    <w:rsid w:val="00C55182"/>
    <w:rsid w:val="00C61B8B"/>
    <w:rsid w:val="00C625A4"/>
    <w:rsid w:val="00C6681F"/>
    <w:rsid w:val="00C723F4"/>
    <w:rsid w:val="00C745C8"/>
    <w:rsid w:val="00C75A67"/>
    <w:rsid w:val="00C772B3"/>
    <w:rsid w:val="00C81FDE"/>
    <w:rsid w:val="00C834A2"/>
    <w:rsid w:val="00C872DF"/>
    <w:rsid w:val="00C87C5D"/>
    <w:rsid w:val="00C9020D"/>
    <w:rsid w:val="00C91574"/>
    <w:rsid w:val="00C93D79"/>
    <w:rsid w:val="00C94534"/>
    <w:rsid w:val="00C9516E"/>
    <w:rsid w:val="00C959BD"/>
    <w:rsid w:val="00C95DB0"/>
    <w:rsid w:val="00CA204A"/>
    <w:rsid w:val="00CA3F60"/>
    <w:rsid w:val="00CA57C6"/>
    <w:rsid w:val="00CB18FE"/>
    <w:rsid w:val="00CB28C1"/>
    <w:rsid w:val="00CB2C7A"/>
    <w:rsid w:val="00CB3695"/>
    <w:rsid w:val="00CB4146"/>
    <w:rsid w:val="00CB5EF9"/>
    <w:rsid w:val="00CB62CB"/>
    <w:rsid w:val="00CB6C9D"/>
    <w:rsid w:val="00CB7970"/>
    <w:rsid w:val="00CC37A6"/>
    <w:rsid w:val="00CC40C9"/>
    <w:rsid w:val="00CC45DE"/>
    <w:rsid w:val="00CC7705"/>
    <w:rsid w:val="00CD065F"/>
    <w:rsid w:val="00CD1E83"/>
    <w:rsid w:val="00CD22C8"/>
    <w:rsid w:val="00CD27AF"/>
    <w:rsid w:val="00CD2E9D"/>
    <w:rsid w:val="00CD2FED"/>
    <w:rsid w:val="00CD3D21"/>
    <w:rsid w:val="00CD618B"/>
    <w:rsid w:val="00CD7D59"/>
    <w:rsid w:val="00CE0070"/>
    <w:rsid w:val="00CE33E7"/>
    <w:rsid w:val="00CE4D2F"/>
    <w:rsid w:val="00CE5897"/>
    <w:rsid w:val="00CE7737"/>
    <w:rsid w:val="00CE790E"/>
    <w:rsid w:val="00CF108F"/>
    <w:rsid w:val="00CF2C2A"/>
    <w:rsid w:val="00CF320C"/>
    <w:rsid w:val="00CF571E"/>
    <w:rsid w:val="00CF60CA"/>
    <w:rsid w:val="00CF610C"/>
    <w:rsid w:val="00CF7E04"/>
    <w:rsid w:val="00D02DA2"/>
    <w:rsid w:val="00D0535C"/>
    <w:rsid w:val="00D113CF"/>
    <w:rsid w:val="00D11AF1"/>
    <w:rsid w:val="00D12155"/>
    <w:rsid w:val="00D12E63"/>
    <w:rsid w:val="00D1450A"/>
    <w:rsid w:val="00D1516B"/>
    <w:rsid w:val="00D1519A"/>
    <w:rsid w:val="00D15690"/>
    <w:rsid w:val="00D16397"/>
    <w:rsid w:val="00D17AA4"/>
    <w:rsid w:val="00D2058F"/>
    <w:rsid w:val="00D21E40"/>
    <w:rsid w:val="00D22376"/>
    <w:rsid w:val="00D23A15"/>
    <w:rsid w:val="00D2663A"/>
    <w:rsid w:val="00D27811"/>
    <w:rsid w:val="00D31061"/>
    <w:rsid w:val="00D335DE"/>
    <w:rsid w:val="00D33B0E"/>
    <w:rsid w:val="00D35755"/>
    <w:rsid w:val="00D36F1C"/>
    <w:rsid w:val="00D44E4C"/>
    <w:rsid w:val="00D463B0"/>
    <w:rsid w:val="00D518E3"/>
    <w:rsid w:val="00D519A0"/>
    <w:rsid w:val="00D51CCC"/>
    <w:rsid w:val="00D52C5C"/>
    <w:rsid w:val="00D557DC"/>
    <w:rsid w:val="00D570C6"/>
    <w:rsid w:val="00D578DD"/>
    <w:rsid w:val="00D62791"/>
    <w:rsid w:val="00D6413F"/>
    <w:rsid w:val="00D65D76"/>
    <w:rsid w:val="00D67303"/>
    <w:rsid w:val="00D71717"/>
    <w:rsid w:val="00D748DB"/>
    <w:rsid w:val="00D771C4"/>
    <w:rsid w:val="00D77AB1"/>
    <w:rsid w:val="00D81197"/>
    <w:rsid w:val="00D82041"/>
    <w:rsid w:val="00D82CBD"/>
    <w:rsid w:val="00D841D5"/>
    <w:rsid w:val="00D86AF5"/>
    <w:rsid w:val="00D8787E"/>
    <w:rsid w:val="00D90C63"/>
    <w:rsid w:val="00D929E6"/>
    <w:rsid w:val="00D9396B"/>
    <w:rsid w:val="00D93A82"/>
    <w:rsid w:val="00D962E1"/>
    <w:rsid w:val="00D96905"/>
    <w:rsid w:val="00DA042E"/>
    <w:rsid w:val="00DA116E"/>
    <w:rsid w:val="00DA51FD"/>
    <w:rsid w:val="00DA582F"/>
    <w:rsid w:val="00DA5F9F"/>
    <w:rsid w:val="00DA6CF5"/>
    <w:rsid w:val="00DB2A12"/>
    <w:rsid w:val="00DC07B3"/>
    <w:rsid w:val="00DC08B9"/>
    <w:rsid w:val="00DD019A"/>
    <w:rsid w:val="00DD0E1E"/>
    <w:rsid w:val="00DD1A3F"/>
    <w:rsid w:val="00DD1AB7"/>
    <w:rsid w:val="00DD27A6"/>
    <w:rsid w:val="00DD2AE8"/>
    <w:rsid w:val="00DD5395"/>
    <w:rsid w:val="00DD7B5A"/>
    <w:rsid w:val="00DE1482"/>
    <w:rsid w:val="00DE21D8"/>
    <w:rsid w:val="00DE2C22"/>
    <w:rsid w:val="00DE32A1"/>
    <w:rsid w:val="00DE3357"/>
    <w:rsid w:val="00DE3FFE"/>
    <w:rsid w:val="00DE6A35"/>
    <w:rsid w:val="00DE7A99"/>
    <w:rsid w:val="00DF1F9C"/>
    <w:rsid w:val="00DF5F2D"/>
    <w:rsid w:val="00DF7BBA"/>
    <w:rsid w:val="00E00664"/>
    <w:rsid w:val="00E0133C"/>
    <w:rsid w:val="00E03230"/>
    <w:rsid w:val="00E12046"/>
    <w:rsid w:val="00E13681"/>
    <w:rsid w:val="00E13990"/>
    <w:rsid w:val="00E13C7F"/>
    <w:rsid w:val="00E1542C"/>
    <w:rsid w:val="00E17301"/>
    <w:rsid w:val="00E2321B"/>
    <w:rsid w:val="00E26429"/>
    <w:rsid w:val="00E3092A"/>
    <w:rsid w:val="00E30E1F"/>
    <w:rsid w:val="00E32CF2"/>
    <w:rsid w:val="00E33FC6"/>
    <w:rsid w:val="00E36E2D"/>
    <w:rsid w:val="00E3700D"/>
    <w:rsid w:val="00E42A0A"/>
    <w:rsid w:val="00E432C0"/>
    <w:rsid w:val="00E44F88"/>
    <w:rsid w:val="00E46EEA"/>
    <w:rsid w:val="00E473E7"/>
    <w:rsid w:val="00E473ED"/>
    <w:rsid w:val="00E52439"/>
    <w:rsid w:val="00E5315B"/>
    <w:rsid w:val="00E534D7"/>
    <w:rsid w:val="00E5555E"/>
    <w:rsid w:val="00E5610F"/>
    <w:rsid w:val="00E56A54"/>
    <w:rsid w:val="00E60888"/>
    <w:rsid w:val="00E619E6"/>
    <w:rsid w:val="00E625BC"/>
    <w:rsid w:val="00E628B4"/>
    <w:rsid w:val="00E630E4"/>
    <w:rsid w:val="00E63E4D"/>
    <w:rsid w:val="00E63F88"/>
    <w:rsid w:val="00E6629D"/>
    <w:rsid w:val="00E66BCF"/>
    <w:rsid w:val="00E7165F"/>
    <w:rsid w:val="00E717D3"/>
    <w:rsid w:val="00E72B75"/>
    <w:rsid w:val="00E76B20"/>
    <w:rsid w:val="00E7771B"/>
    <w:rsid w:val="00E77CA0"/>
    <w:rsid w:val="00E8259B"/>
    <w:rsid w:val="00E82FA2"/>
    <w:rsid w:val="00E84049"/>
    <w:rsid w:val="00E86857"/>
    <w:rsid w:val="00E869FC"/>
    <w:rsid w:val="00E94999"/>
    <w:rsid w:val="00E96026"/>
    <w:rsid w:val="00E967CA"/>
    <w:rsid w:val="00EA05B6"/>
    <w:rsid w:val="00EA5A1A"/>
    <w:rsid w:val="00EA5AB3"/>
    <w:rsid w:val="00EA7AEF"/>
    <w:rsid w:val="00EB27A5"/>
    <w:rsid w:val="00EB3B1B"/>
    <w:rsid w:val="00EB417D"/>
    <w:rsid w:val="00EB5051"/>
    <w:rsid w:val="00EB5AD9"/>
    <w:rsid w:val="00EB716A"/>
    <w:rsid w:val="00EC2084"/>
    <w:rsid w:val="00EC2A2A"/>
    <w:rsid w:val="00EC3280"/>
    <w:rsid w:val="00EC3D04"/>
    <w:rsid w:val="00EC4D67"/>
    <w:rsid w:val="00EC536E"/>
    <w:rsid w:val="00EC680F"/>
    <w:rsid w:val="00EC6A1B"/>
    <w:rsid w:val="00EC7A83"/>
    <w:rsid w:val="00ED0190"/>
    <w:rsid w:val="00ED09F2"/>
    <w:rsid w:val="00ED5C3F"/>
    <w:rsid w:val="00ED7B8D"/>
    <w:rsid w:val="00ED7FBC"/>
    <w:rsid w:val="00EE046B"/>
    <w:rsid w:val="00EE1EE9"/>
    <w:rsid w:val="00EE3DA5"/>
    <w:rsid w:val="00EE49FE"/>
    <w:rsid w:val="00EE6946"/>
    <w:rsid w:val="00EE6EB7"/>
    <w:rsid w:val="00EF1B9C"/>
    <w:rsid w:val="00EF2D16"/>
    <w:rsid w:val="00EF3E45"/>
    <w:rsid w:val="00EF4A0F"/>
    <w:rsid w:val="00F02963"/>
    <w:rsid w:val="00F02C86"/>
    <w:rsid w:val="00F0656C"/>
    <w:rsid w:val="00F11E6D"/>
    <w:rsid w:val="00F16D74"/>
    <w:rsid w:val="00F2049B"/>
    <w:rsid w:val="00F21483"/>
    <w:rsid w:val="00F23565"/>
    <w:rsid w:val="00F31669"/>
    <w:rsid w:val="00F3376D"/>
    <w:rsid w:val="00F339F8"/>
    <w:rsid w:val="00F3496B"/>
    <w:rsid w:val="00F34D54"/>
    <w:rsid w:val="00F36CC6"/>
    <w:rsid w:val="00F404BC"/>
    <w:rsid w:val="00F42848"/>
    <w:rsid w:val="00F43A08"/>
    <w:rsid w:val="00F456E3"/>
    <w:rsid w:val="00F4665B"/>
    <w:rsid w:val="00F52B5D"/>
    <w:rsid w:val="00F54649"/>
    <w:rsid w:val="00F54B3C"/>
    <w:rsid w:val="00F5530A"/>
    <w:rsid w:val="00F5696D"/>
    <w:rsid w:val="00F6086F"/>
    <w:rsid w:val="00F616CA"/>
    <w:rsid w:val="00F64501"/>
    <w:rsid w:val="00F65EAC"/>
    <w:rsid w:val="00F67A57"/>
    <w:rsid w:val="00F7013F"/>
    <w:rsid w:val="00F708E7"/>
    <w:rsid w:val="00F71D15"/>
    <w:rsid w:val="00F836FB"/>
    <w:rsid w:val="00F847A2"/>
    <w:rsid w:val="00F85C57"/>
    <w:rsid w:val="00F86DC8"/>
    <w:rsid w:val="00F91AF7"/>
    <w:rsid w:val="00F92070"/>
    <w:rsid w:val="00F928FA"/>
    <w:rsid w:val="00F92FF3"/>
    <w:rsid w:val="00F931EE"/>
    <w:rsid w:val="00F93FCB"/>
    <w:rsid w:val="00F948E7"/>
    <w:rsid w:val="00F94B14"/>
    <w:rsid w:val="00F96D5E"/>
    <w:rsid w:val="00FA0DB8"/>
    <w:rsid w:val="00FA0FD8"/>
    <w:rsid w:val="00FA516C"/>
    <w:rsid w:val="00FA53DF"/>
    <w:rsid w:val="00FA7DBC"/>
    <w:rsid w:val="00FB02A2"/>
    <w:rsid w:val="00FB0A46"/>
    <w:rsid w:val="00FB2A3D"/>
    <w:rsid w:val="00FB2D1C"/>
    <w:rsid w:val="00FB3BF2"/>
    <w:rsid w:val="00FB5D97"/>
    <w:rsid w:val="00FB7347"/>
    <w:rsid w:val="00FC19FD"/>
    <w:rsid w:val="00FC2DC9"/>
    <w:rsid w:val="00FC3570"/>
    <w:rsid w:val="00FC4A44"/>
    <w:rsid w:val="00FD032A"/>
    <w:rsid w:val="00FD27F7"/>
    <w:rsid w:val="00FD5360"/>
    <w:rsid w:val="00FD66BA"/>
    <w:rsid w:val="00FE501A"/>
    <w:rsid w:val="00FE59FC"/>
    <w:rsid w:val="00FF05E9"/>
    <w:rsid w:val="00FF1DAD"/>
    <w:rsid w:val="00FF1DB9"/>
    <w:rsid w:val="00FF60F5"/>
    <w:rsid w:val="00FF618C"/>
    <w:rsid w:val="00FF6CAE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BA9CE6-72A8-4A69-B3E5-46F888EE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4A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B4AF3"/>
    <w:rPr>
      <w:rFonts w:cs="Times New Roman"/>
    </w:rPr>
  </w:style>
  <w:style w:type="paragraph" w:customStyle="1" w:styleId="a6">
    <w:name w:val="А"/>
    <w:basedOn w:val="a"/>
    <w:qFormat/>
    <w:rsid w:val="00361C34"/>
    <w:pPr>
      <w:spacing w:line="360" w:lineRule="auto"/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vitaly</Company>
  <LinksUpToDate>false</LinksUpToDate>
  <CharactersWithSpaces>21683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admin</cp:lastModifiedBy>
  <cp:revision>2</cp:revision>
  <dcterms:created xsi:type="dcterms:W3CDTF">2014-02-23T21:03:00Z</dcterms:created>
  <dcterms:modified xsi:type="dcterms:W3CDTF">2014-02-23T21:03:00Z</dcterms:modified>
</cp:coreProperties>
</file>