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BC3" w:rsidRPr="000D2F2A" w:rsidRDefault="00F82BC3" w:rsidP="006B3914">
      <w:pPr>
        <w:pStyle w:val="2"/>
      </w:pPr>
      <w:r w:rsidRPr="000D2F2A">
        <w:t>Введение</w:t>
      </w:r>
    </w:p>
    <w:p w:rsidR="006B3914" w:rsidRDefault="006B3914" w:rsidP="000D2F2A"/>
    <w:p w:rsidR="000D2F2A" w:rsidRDefault="00F82BC3" w:rsidP="000D2F2A">
      <w:r w:rsidRPr="000D2F2A">
        <w:t>Здания и сооружения, как и люди, тоже</w:t>
      </w:r>
      <w:r w:rsidR="000D2F2A">
        <w:t xml:space="preserve"> "</w:t>
      </w:r>
      <w:r w:rsidRPr="000D2F2A">
        <w:t>болеют</w:t>
      </w:r>
      <w:r w:rsidR="000D2F2A">
        <w:t xml:space="preserve">" </w:t>
      </w:r>
      <w:r w:rsidRPr="000D2F2A">
        <w:t>и</w:t>
      </w:r>
      <w:r w:rsidR="000D2F2A">
        <w:t xml:space="preserve"> "</w:t>
      </w:r>
      <w:r w:rsidRPr="000D2F2A">
        <w:t>стареют</w:t>
      </w:r>
      <w:r w:rsidR="000D2F2A">
        <w:t xml:space="preserve">". </w:t>
      </w:r>
      <w:r w:rsidRPr="000D2F2A">
        <w:t>Причем в условиях Севера разрушение строительных конструкций протекает более интенсивно, чем в других регионах</w:t>
      </w:r>
      <w:r w:rsidR="000D2F2A" w:rsidRPr="000D2F2A">
        <w:t>.</w:t>
      </w:r>
    </w:p>
    <w:p w:rsidR="000D2F2A" w:rsidRDefault="00F82BC3" w:rsidP="000D2F2A">
      <w:r w:rsidRPr="000D2F2A">
        <w:t>В настоящее время реально существующая проблема глобального потепления климата и, как следствие, возможная деградация вечной мерзлоты, особенно опасная на территориях населенных пунктов с развитой сетью инженерных коммуникаций, остро ставят вопрос о разработке методов и специальной техники для создания устойчивых к воднотепловым и физико-химическим нагрузкам грунтовых структур как на стадии строительства, так и п</w:t>
      </w:r>
      <w:r w:rsidR="006B3914">
        <w:t>ри выполнении аварийно-восстано</w:t>
      </w:r>
      <w:r w:rsidRPr="000D2F2A">
        <w:t>вительных мероприятий</w:t>
      </w:r>
      <w:r w:rsidR="000D2F2A" w:rsidRPr="000D2F2A">
        <w:t>.</w:t>
      </w:r>
    </w:p>
    <w:p w:rsidR="000D2F2A" w:rsidRDefault="00F82BC3" w:rsidP="000D2F2A">
      <w:r w:rsidRPr="000D2F2A">
        <w:t>Картину, которую мы получим при потеплении климата, можно наблюдать частично уже сейчас</w:t>
      </w:r>
      <w:r w:rsidR="000D2F2A" w:rsidRPr="000D2F2A">
        <w:t xml:space="preserve">: </w:t>
      </w:r>
      <w:r w:rsidRPr="000D2F2A">
        <w:t>отдельные здания и сооружения с обводненными и растепленными грунтами оснований в результате аварийных сбросов воды из инженерных коммуникаций</w:t>
      </w:r>
      <w:r w:rsidR="000D2F2A" w:rsidRPr="000D2F2A">
        <w:t xml:space="preserve">. </w:t>
      </w:r>
      <w:r w:rsidRPr="000D2F2A">
        <w:t>Процесс потепления климата будет сопровождаться повышением среднегодовых температур воздуха и, как следствие этого, температур горных пород в так называемой активной зоне, или зоне фундирования</w:t>
      </w:r>
      <w:r w:rsidR="000D2F2A">
        <w:t xml:space="preserve"> (</w:t>
      </w:r>
      <w:r w:rsidRPr="000D2F2A">
        <w:t>область напряженно-деформированного состояния, возникающая вокруг нагруженного фундамента</w:t>
      </w:r>
      <w:r w:rsidR="000D2F2A" w:rsidRPr="000D2F2A">
        <w:t xml:space="preserve">). </w:t>
      </w:r>
      <w:r w:rsidRPr="000D2F2A">
        <w:t>С повышением температуры несущая способность грунтов оснований начнет постепенно снижаться, что активизирует термореологические процессы, приводящие к необратимым и, как правило, неравномерным осадкам фундаментов</w:t>
      </w:r>
      <w:r w:rsidR="000D2F2A" w:rsidRPr="000D2F2A">
        <w:t xml:space="preserve">. </w:t>
      </w:r>
      <w:r w:rsidRPr="000D2F2A">
        <w:t>По-видимому, увеличится мощность сезонноталого слоя, что отрицательно скажется на устойчивости подземных коммуникаций</w:t>
      </w:r>
      <w:r w:rsidR="000D2F2A" w:rsidRPr="000D2F2A">
        <w:t xml:space="preserve">. </w:t>
      </w:r>
      <w:r w:rsidRPr="000D2F2A">
        <w:t>Геохимические процессы в оттаивающих грунтах получат дальнейшее развитие, резко возрастет коррозионная активность грунтов</w:t>
      </w:r>
      <w:r w:rsidR="000D2F2A" w:rsidRPr="000D2F2A">
        <w:t xml:space="preserve">. </w:t>
      </w:r>
      <w:r w:rsidRPr="000D2F2A">
        <w:t>Наибольшую опасность представит наложение на температурный фон увеличивающейся со временем геохимической составляющей из-за роста общей загрязненности территорий северных городов и промышленных комплексов</w:t>
      </w:r>
      <w:r w:rsidR="000D2F2A" w:rsidRPr="000D2F2A">
        <w:t>.</w:t>
      </w:r>
    </w:p>
    <w:p w:rsidR="000D2F2A" w:rsidRDefault="00F82BC3" w:rsidP="000D2F2A">
      <w:r w:rsidRPr="000D2F2A">
        <w:t>Безусловно, процесс деградации мерзлоты будет происходить долгие десятилетия, что даст возможность принимать соответствующие меры, пересмотре</w:t>
      </w:r>
      <w:r w:rsidR="006B3914">
        <w:t>в технические приемы фундаменто</w:t>
      </w:r>
      <w:r w:rsidRPr="000D2F2A">
        <w:t>строения и инженерной подготовки территорий для строительства на вечномерзлых грунтах</w:t>
      </w:r>
      <w:r w:rsidR="000D2F2A" w:rsidRPr="000D2F2A">
        <w:t xml:space="preserve">. </w:t>
      </w:r>
      <w:r w:rsidRPr="000D2F2A">
        <w:t>Техническая мелиорация грунтов, как способ направленного изменения их строительных свойств, должна превратиться в самостоятельное направление строительного производства, обеспечивающее функциональную надежность зданий и сооружений в усло</w:t>
      </w:r>
      <w:r w:rsidR="006B3914">
        <w:t>виях северной строительно-клима</w:t>
      </w:r>
      <w:r w:rsidRPr="000D2F2A">
        <w:t>тической зоны</w:t>
      </w:r>
      <w:r w:rsidR="000D2F2A" w:rsidRPr="000D2F2A">
        <w:t>.</w:t>
      </w:r>
    </w:p>
    <w:p w:rsidR="000D2F2A" w:rsidRDefault="00F82BC3" w:rsidP="000D2F2A">
      <w:r w:rsidRPr="000D2F2A">
        <w:t>Избежать катастрофического нарушения городской инфраструктуры можно</w:t>
      </w:r>
      <w:r w:rsidR="000D2F2A" w:rsidRPr="000D2F2A">
        <w:t xml:space="preserve">. </w:t>
      </w:r>
      <w:r w:rsidRPr="000D2F2A">
        <w:t>Однако необходимо уже сейчас, на начальном этапе деградационного процесса, серьезно заняться данной проблемой как в научно-методологическом, так и технологическом плане</w:t>
      </w:r>
      <w:r w:rsidR="000D2F2A" w:rsidRPr="000D2F2A">
        <w:t xml:space="preserve">. </w:t>
      </w:r>
      <w:r w:rsidRPr="000D2F2A">
        <w:t>Решать вопрос надежности и безопасности</w:t>
      </w:r>
      <w:r w:rsidR="006B3914">
        <w:t xml:space="preserve"> городских и промышленных инфра</w:t>
      </w:r>
      <w:r w:rsidRPr="000D2F2A">
        <w:t>структур</w:t>
      </w:r>
      <w:r w:rsidR="000D2F2A" w:rsidRPr="000D2F2A">
        <w:t xml:space="preserve"> </w:t>
      </w:r>
      <w:r w:rsidRPr="000D2F2A">
        <w:t>необходимо, рассматривая обеспечение нормальной жизнедеятельности как общенациональную программу</w:t>
      </w:r>
      <w:r w:rsidR="000D2F2A" w:rsidRPr="000D2F2A">
        <w:t xml:space="preserve">. </w:t>
      </w:r>
      <w:r w:rsidRPr="000D2F2A">
        <w:t>В первую очередь, необходимо использовать результаты исследований, полученных на геотехническом полигоне</w:t>
      </w:r>
      <w:r w:rsidR="000D2F2A" w:rsidRPr="000D2F2A">
        <w:t>.</w:t>
      </w:r>
    </w:p>
    <w:p w:rsidR="000D2F2A" w:rsidRDefault="00F82BC3" w:rsidP="000D2F2A">
      <w:r w:rsidRPr="000D2F2A">
        <w:t>Для устранения причин потери несущей способности оснований, приводящей в аварийное состояние фундаменты зданий и сооружений различного назначения, необходимо</w:t>
      </w:r>
      <w:r w:rsidR="000D2F2A" w:rsidRPr="000D2F2A">
        <w:t xml:space="preserve">, </w:t>
      </w:r>
      <w:r w:rsidRPr="000D2F2A">
        <w:t>решить следующие задачи</w:t>
      </w:r>
      <w:r w:rsidR="000D2F2A" w:rsidRPr="000D2F2A">
        <w:t>:</w:t>
      </w:r>
    </w:p>
    <w:p w:rsidR="000D2F2A" w:rsidRDefault="00F82BC3" w:rsidP="000D2F2A">
      <w:r w:rsidRPr="000D2F2A">
        <w:t>разработать и внедрить технологию глубинного осушения, структурирования и химического закрепления оттаявших и пластично</w:t>
      </w:r>
      <w:r w:rsidR="006B3914">
        <w:t xml:space="preserve"> </w:t>
      </w:r>
      <w:r w:rsidRPr="000D2F2A">
        <w:t>мерзлых грунтов с целью получения устойчивых к водно-тепловым и химическим воздействиям грунтовых структур, обладающих высокой несущей способностью и долговечностью</w:t>
      </w:r>
      <w:r w:rsidR="000D2F2A" w:rsidRPr="000D2F2A">
        <w:t>;</w:t>
      </w:r>
    </w:p>
    <w:p w:rsidR="000D2F2A" w:rsidRDefault="00F82BC3" w:rsidP="000D2F2A">
      <w:r w:rsidRPr="000D2F2A">
        <w:t>разработать технорабочий проект осушения территории, максимально ис</w:t>
      </w:r>
      <w:r w:rsidR="006B3914">
        <w:t>пользуя морфологические и гидро</w:t>
      </w:r>
      <w:r w:rsidRPr="000D2F2A">
        <w:t>графические особенности района, в том числе древние погребенные речные протоки и старицы, которые можно использовать для разгрузки поверхностных дождевых и талых вод</w:t>
      </w:r>
      <w:r w:rsidR="000D2F2A" w:rsidRPr="000D2F2A">
        <w:t>;</w:t>
      </w:r>
    </w:p>
    <w:p w:rsidR="000D2F2A" w:rsidRDefault="00F82BC3" w:rsidP="000D2F2A">
      <w:r w:rsidRPr="000D2F2A">
        <w:t>реконструировать существующие внутриквартальные инженерные сети и повысить надежность строящихся, с целью исключения аварийных утечек воды, доля которой в годовом балансе грунтового и поверхностного стока сопоставима с объемом талых и дождевых вод</w:t>
      </w:r>
      <w:r w:rsidR="000D2F2A" w:rsidRPr="000D2F2A">
        <w:t>;</w:t>
      </w:r>
    </w:p>
    <w:p w:rsidR="000D2F2A" w:rsidRDefault="00F82BC3" w:rsidP="000D2F2A">
      <w:r w:rsidRPr="000D2F2A">
        <w:t>внедрить в строительную практику применение специальных герметиков</w:t>
      </w:r>
      <w:r w:rsidR="000D2F2A">
        <w:t xml:space="preserve"> (</w:t>
      </w:r>
      <w:r w:rsidRPr="000D2F2A">
        <w:t>типа акватрона</w:t>
      </w:r>
      <w:r w:rsidR="000D2F2A" w:rsidRPr="000D2F2A">
        <w:t xml:space="preserve">) </w:t>
      </w:r>
      <w:r w:rsidRPr="000D2F2A">
        <w:t xml:space="preserve">для защиты верхней части свай, оголовников, рандбалок, плит цокольного перекрытия, кирпичной кладки стен и </w:t>
      </w:r>
      <w:r w:rsidR="000D2F2A">
        <w:t>т.д.</w:t>
      </w:r>
      <w:r w:rsidR="000D2F2A" w:rsidRPr="000D2F2A">
        <w:t xml:space="preserve"> </w:t>
      </w:r>
      <w:r w:rsidRPr="000D2F2A">
        <w:t>от коррозии, что особенно важно для зданий старой постройки с низко</w:t>
      </w:r>
      <w:r w:rsidR="006B3914">
        <w:t xml:space="preserve"> </w:t>
      </w:r>
      <w:r w:rsidRPr="000D2F2A">
        <w:t>расположенными ростверками, контактирующими с грунтом</w:t>
      </w:r>
      <w:r w:rsidR="000D2F2A" w:rsidRPr="000D2F2A">
        <w:t>;</w:t>
      </w:r>
    </w:p>
    <w:p w:rsidR="000D2F2A" w:rsidRDefault="00F82BC3" w:rsidP="000D2F2A">
      <w:r w:rsidRPr="000D2F2A">
        <w:t>проекты для новостроек должны содержать раздел по инженерной защите объектов от подтопления и опасных криогенных процессов, обусловленных влиянием водно-тепловых факторов и необратимыми нарушениями геохимического фона на застроенных территориях</w:t>
      </w:r>
      <w:r w:rsidR="000D2F2A" w:rsidRPr="000D2F2A">
        <w:t xml:space="preserve">. </w:t>
      </w:r>
      <w:r w:rsidRPr="000D2F2A">
        <w:t xml:space="preserve">Эти мероприятия необходимы на подготовительном этапе строительства, </w:t>
      </w:r>
      <w:r w:rsidR="000D2F2A">
        <w:t>т.е.</w:t>
      </w:r>
      <w:r w:rsidR="000D2F2A" w:rsidRPr="000D2F2A">
        <w:t xml:space="preserve"> </w:t>
      </w:r>
      <w:r w:rsidRPr="000D2F2A">
        <w:t>при производстве работ по инженерной подготовке стройплощадок</w:t>
      </w:r>
      <w:r w:rsidR="000D2F2A" w:rsidRPr="000D2F2A">
        <w:t>;</w:t>
      </w:r>
    </w:p>
    <w:p w:rsidR="000D2F2A" w:rsidRDefault="00F82BC3" w:rsidP="000D2F2A">
      <w:r w:rsidRPr="000D2F2A">
        <w:t>разработать и внедрить в проектную практику методы численного моделирования термомеханического поведения нагруженных оснований, с учетом совместной работы основания, фундаментов и надфундаментных конструкций при динамично меняющихся мерзлотно-грунтовых условиях в течение расчетного срока эксплуатации объектов, что позволит принимать обоснованные проектные решения по управлению физико-механическими параметрами грунтовых оснований, гарантирующие их длительную эксплуатационную надежность</w:t>
      </w:r>
      <w:r w:rsidR="000D2F2A" w:rsidRPr="000D2F2A">
        <w:t>.</w:t>
      </w:r>
    </w:p>
    <w:p w:rsidR="006B3914" w:rsidRDefault="00F82BC3" w:rsidP="000D2F2A">
      <w:r w:rsidRPr="000D2F2A">
        <w:t>Одной из причин массовой аварийности зданий, помимо низкого качества строительства и несоблюдения норм эксплуатации, является нарушение условий теплообмена на границе</w:t>
      </w:r>
      <w:r w:rsidR="000D2F2A">
        <w:t xml:space="preserve"> "</w:t>
      </w:r>
      <w:r w:rsidRPr="000D2F2A">
        <w:t>здание</w:t>
      </w:r>
      <w:r w:rsidR="000D2F2A" w:rsidRPr="000D2F2A">
        <w:t xml:space="preserve"> - </w:t>
      </w:r>
      <w:r w:rsidRPr="000D2F2A">
        <w:t>основание</w:t>
      </w:r>
      <w:r w:rsidR="000D2F2A">
        <w:t xml:space="preserve">", </w:t>
      </w:r>
      <w:r w:rsidRPr="000D2F2A">
        <w:t>сопровождающееся, как правило, глубоким засолением многолетнемерзлых грунтов, а зачастую и подтоплением оснований, инициирующих потерю ими несущей способности</w:t>
      </w:r>
      <w:r w:rsidR="000D2F2A" w:rsidRPr="000D2F2A">
        <w:t xml:space="preserve">. </w:t>
      </w:r>
      <w:r w:rsidRPr="000D2F2A">
        <w:t>Решить проблему аварийности зданий и сооружений</w:t>
      </w:r>
      <w:r w:rsidR="000D2F2A" w:rsidRPr="000D2F2A">
        <w:t xml:space="preserve"> - </w:t>
      </w:r>
      <w:r w:rsidRPr="000D2F2A">
        <w:t>значит научиться управлять процессами, ведущими к ее возникновению</w:t>
      </w:r>
      <w:r w:rsidR="000D2F2A" w:rsidRPr="000D2F2A">
        <w:t>.</w:t>
      </w:r>
    </w:p>
    <w:p w:rsidR="00F82BC3" w:rsidRPr="000D2F2A" w:rsidRDefault="006B3914" w:rsidP="00195FB0">
      <w:pPr>
        <w:pStyle w:val="2"/>
      </w:pPr>
      <w:r>
        <w:br w:type="page"/>
      </w:r>
      <w:r w:rsidR="00F82BC3" w:rsidRPr="000D2F2A">
        <w:rPr>
          <w:lang w:val="en-US"/>
        </w:rPr>
        <w:t>I</w:t>
      </w:r>
      <w:r w:rsidR="000D2F2A" w:rsidRPr="000D2F2A">
        <w:t xml:space="preserve">. </w:t>
      </w:r>
      <w:r w:rsidR="00195FB0">
        <w:t>Т</w:t>
      </w:r>
      <w:r w:rsidRPr="000D2F2A">
        <w:t>ермины и определения</w:t>
      </w:r>
    </w:p>
    <w:p w:rsidR="00195FB0" w:rsidRDefault="00195FB0" w:rsidP="000D2F2A"/>
    <w:p w:rsidR="000D2F2A" w:rsidRDefault="00F82BC3" w:rsidP="000D2F2A">
      <w:r w:rsidRPr="000D2F2A">
        <w:t>1</w:t>
      </w:r>
      <w:r w:rsidR="000D2F2A" w:rsidRPr="000D2F2A">
        <w:t xml:space="preserve">. </w:t>
      </w:r>
      <w:r w:rsidRPr="000D2F2A">
        <w:t>Геологические и инженерно-геологические процессы и явления</w:t>
      </w:r>
      <w:r w:rsidR="000D2F2A" w:rsidRPr="000D2F2A">
        <w:t xml:space="preserve"> - </w:t>
      </w:r>
      <w:r w:rsidRPr="000D2F2A">
        <w:t>эндогенные и экзогенные геологические процессы, возникающие под воздействием разных природных факторов</w:t>
      </w:r>
      <w:r w:rsidR="000D2F2A">
        <w:t xml:space="preserve"> (</w:t>
      </w:r>
      <w:r w:rsidRPr="000D2F2A">
        <w:t>и их сочетаний</w:t>
      </w:r>
      <w:r w:rsidR="000D2F2A" w:rsidRPr="000D2F2A">
        <w:t xml:space="preserve">) </w:t>
      </w:r>
      <w:r w:rsidRPr="000D2F2A">
        <w:t>как вне влияния деятельности человека</w:t>
      </w:r>
      <w:r w:rsidR="000D2F2A">
        <w:t xml:space="preserve"> (</w:t>
      </w:r>
      <w:r w:rsidRPr="000D2F2A">
        <w:t>геологические</w:t>
      </w:r>
      <w:r w:rsidR="000D2F2A" w:rsidRPr="000D2F2A">
        <w:t>),</w:t>
      </w:r>
      <w:r w:rsidRPr="000D2F2A">
        <w:t xml:space="preserve"> так и под ее влиянием</w:t>
      </w:r>
      <w:r w:rsidR="000D2F2A">
        <w:t xml:space="preserve"> (</w:t>
      </w:r>
      <w:r w:rsidRPr="000D2F2A">
        <w:t>инженерно-геологические</w:t>
      </w:r>
      <w:r w:rsidR="000D2F2A" w:rsidRPr="000D2F2A">
        <w:t xml:space="preserve">). </w:t>
      </w:r>
      <w:r w:rsidRPr="000D2F2A">
        <w:t>Характеризуются взаимообусловленностью, нестационарностью и унаследованностью развития, а также детерминированностью</w:t>
      </w:r>
      <w:r w:rsidR="000D2F2A" w:rsidRPr="000D2F2A">
        <w:t xml:space="preserve">. </w:t>
      </w:r>
      <w:r w:rsidRPr="000D2F2A">
        <w:t>Явления</w:t>
      </w:r>
      <w:r w:rsidR="000D2F2A" w:rsidRPr="000D2F2A">
        <w:t xml:space="preserve"> - </w:t>
      </w:r>
      <w:r w:rsidRPr="000D2F2A">
        <w:t>результат деятельности одного или группы процессов</w:t>
      </w:r>
      <w:r w:rsidR="000D2F2A" w:rsidRPr="000D2F2A">
        <w:t>.</w:t>
      </w:r>
    </w:p>
    <w:p w:rsidR="000D2F2A" w:rsidRDefault="00F82BC3" w:rsidP="000D2F2A">
      <w:r w:rsidRPr="000D2F2A">
        <w:t>2</w:t>
      </w:r>
      <w:r w:rsidR="000D2F2A" w:rsidRPr="000D2F2A">
        <w:t xml:space="preserve">. </w:t>
      </w:r>
      <w:r w:rsidRPr="000D2F2A">
        <w:t>Геологическая среда</w:t>
      </w:r>
      <w:r w:rsidR="000D2F2A" w:rsidRPr="000D2F2A">
        <w:t xml:space="preserve"> - </w:t>
      </w:r>
      <w:r w:rsidRPr="000D2F2A">
        <w:t>многокомпонентная дискретная динамическая природная система, разнообразно и энергично взаимодействующая с сооружениями</w:t>
      </w:r>
      <w:r w:rsidR="000D2F2A" w:rsidRPr="000D2F2A">
        <w:t xml:space="preserve">. </w:t>
      </w:r>
      <w:r w:rsidRPr="000D2F2A">
        <w:t xml:space="preserve">Состоит из системы геологических тел разных уровней, различного состава, тектонической нарушенности, выветрелости, обводненности и </w:t>
      </w:r>
      <w:r w:rsidR="000D2F2A">
        <w:t>т.п.,</w:t>
      </w:r>
      <w:r w:rsidRPr="000D2F2A">
        <w:t xml:space="preserve"> которые разделяются на формации, субформации, страти</w:t>
      </w:r>
      <w:r w:rsidR="00195FB0">
        <w:t>графо</w:t>
      </w:r>
      <w:r w:rsidRPr="000D2F2A">
        <w:t>литологические комплексы, петрографические типы</w:t>
      </w:r>
      <w:r w:rsidR="000D2F2A">
        <w:t xml:space="preserve"> (</w:t>
      </w:r>
      <w:r w:rsidRPr="000D2F2A">
        <w:t>пачки, толщи</w:t>
      </w:r>
      <w:r w:rsidR="000D2F2A" w:rsidRPr="000D2F2A">
        <w:t xml:space="preserve">) </w:t>
      </w:r>
      <w:r w:rsidRPr="000D2F2A">
        <w:t>и монопородные элементы</w:t>
      </w:r>
      <w:r w:rsidR="000D2F2A" w:rsidRPr="000D2F2A">
        <w:t>.</w:t>
      </w:r>
    </w:p>
    <w:p w:rsidR="000D2F2A" w:rsidRDefault="00F82BC3" w:rsidP="000D2F2A">
      <w:r w:rsidRPr="000D2F2A">
        <w:t>3</w:t>
      </w:r>
      <w:r w:rsidR="000D2F2A" w:rsidRPr="000D2F2A">
        <w:t xml:space="preserve">. </w:t>
      </w:r>
      <w:r w:rsidRPr="000D2F2A">
        <w:t>Опасные геологические процессы</w:t>
      </w:r>
      <w:r w:rsidR="000D2F2A" w:rsidRPr="000D2F2A">
        <w:t xml:space="preserve"> - </w:t>
      </w:r>
      <w:r w:rsidRPr="000D2F2A">
        <w:t>геологические и инженерно-геологические процессы и гидрометеорологические явления, которые оказывают отрицательное воздействие на территории, народнохозяйственные объекты и жизнедеятельность людей</w:t>
      </w:r>
      <w:r w:rsidR="000D2F2A">
        <w:t xml:space="preserve"> (</w:t>
      </w:r>
      <w:r w:rsidRPr="000D2F2A">
        <w:t xml:space="preserve">оползни, обвалы, карст, снежные лавины и </w:t>
      </w:r>
      <w:r w:rsidR="000D2F2A">
        <w:t>др.)</w:t>
      </w:r>
      <w:r w:rsidR="000D2F2A" w:rsidRPr="000D2F2A">
        <w:t xml:space="preserve">. </w:t>
      </w:r>
      <w:r w:rsidRPr="000D2F2A">
        <w:t>Наиболее распространенные сочетания процессов, требующие комплексных решений</w:t>
      </w:r>
      <w:r w:rsidR="000D2F2A" w:rsidRPr="000D2F2A">
        <w:t>:</w:t>
      </w:r>
    </w:p>
    <w:p w:rsidR="000D2F2A" w:rsidRDefault="00F82BC3" w:rsidP="000D2F2A">
      <w:r w:rsidRPr="000D2F2A">
        <w:t>склоновые</w:t>
      </w:r>
      <w:r w:rsidR="000D2F2A" w:rsidRPr="000D2F2A">
        <w:t xml:space="preserve"> - </w:t>
      </w:r>
      <w:r w:rsidRPr="000D2F2A">
        <w:t>вместе с процессами на берегах морей и водохранилищ, абразионными и эрозионными</w:t>
      </w:r>
      <w:r w:rsidR="000D2F2A" w:rsidRPr="000D2F2A">
        <w:t xml:space="preserve"> - </w:t>
      </w:r>
      <w:r w:rsidRPr="000D2F2A">
        <w:t>на реках</w:t>
      </w:r>
      <w:r w:rsidR="000D2F2A" w:rsidRPr="000D2F2A">
        <w:t>;</w:t>
      </w:r>
    </w:p>
    <w:p w:rsidR="000D2F2A" w:rsidRDefault="00F82BC3" w:rsidP="000D2F2A">
      <w:r w:rsidRPr="000D2F2A">
        <w:t>эрозионно-селевые в долинах горных и предгорных областей</w:t>
      </w:r>
      <w:r w:rsidR="000D2F2A" w:rsidRPr="000D2F2A">
        <w:t xml:space="preserve"> - </w:t>
      </w:r>
      <w:r w:rsidRPr="000D2F2A">
        <w:t>совместно с оползневыми</w:t>
      </w:r>
      <w:r w:rsidR="000D2F2A" w:rsidRPr="000D2F2A">
        <w:t>;</w:t>
      </w:r>
    </w:p>
    <w:p w:rsidR="000D2F2A" w:rsidRDefault="00F82BC3" w:rsidP="000D2F2A">
      <w:r w:rsidRPr="000D2F2A">
        <w:t>карстовые и суффозионные</w:t>
      </w:r>
      <w:r w:rsidR="000D2F2A" w:rsidRPr="000D2F2A">
        <w:t>;</w:t>
      </w:r>
    </w:p>
    <w:p w:rsidR="000D2F2A" w:rsidRDefault="00F82BC3" w:rsidP="000D2F2A">
      <w:r w:rsidRPr="000D2F2A">
        <w:t>просадочные в лессах и пепловых образованиях</w:t>
      </w:r>
      <w:r w:rsidR="000D2F2A" w:rsidRPr="000D2F2A">
        <w:t>;</w:t>
      </w:r>
    </w:p>
    <w:p w:rsidR="000D2F2A" w:rsidRDefault="00F82BC3" w:rsidP="000D2F2A">
      <w:r w:rsidRPr="000D2F2A">
        <w:t>снежные и снежно-каменные лавины</w:t>
      </w:r>
      <w:r w:rsidR="000D2F2A" w:rsidRPr="000D2F2A">
        <w:t>.</w:t>
      </w:r>
    </w:p>
    <w:p w:rsidR="000D2F2A" w:rsidRDefault="00F82BC3" w:rsidP="000D2F2A">
      <w:r w:rsidRPr="000D2F2A">
        <w:t>4</w:t>
      </w:r>
      <w:r w:rsidR="000D2F2A" w:rsidRPr="000D2F2A">
        <w:t xml:space="preserve">. </w:t>
      </w:r>
      <w:r w:rsidRPr="000D2F2A">
        <w:t>Инженерная защита территорий, зданий и сооружений</w:t>
      </w:r>
      <w:r w:rsidR="000D2F2A" w:rsidRPr="000D2F2A">
        <w:t xml:space="preserve"> - </w:t>
      </w:r>
      <w:r w:rsidRPr="000D2F2A">
        <w:t>комплекс инженерных сооружений и мероприятий, направленный на предотвращение отрицательного воздействия опасных геологических, экологических и др</w:t>
      </w:r>
      <w:r w:rsidR="000D2F2A" w:rsidRPr="000D2F2A">
        <w:t xml:space="preserve">. </w:t>
      </w:r>
      <w:r w:rsidRPr="000D2F2A">
        <w:t>процессов на территорию, здания и сооружения, а также защиту от их последствий</w:t>
      </w:r>
      <w:r w:rsidR="000D2F2A" w:rsidRPr="000D2F2A">
        <w:t>.</w:t>
      </w:r>
    </w:p>
    <w:p w:rsidR="000D2F2A" w:rsidRDefault="00F82BC3" w:rsidP="000D2F2A">
      <w:r w:rsidRPr="000D2F2A">
        <w:t>5</w:t>
      </w:r>
      <w:r w:rsidR="000D2F2A" w:rsidRPr="000D2F2A">
        <w:t xml:space="preserve">. </w:t>
      </w:r>
      <w:r w:rsidRPr="000D2F2A">
        <w:t>Оползни</w:t>
      </w:r>
      <w:r w:rsidR="000D2F2A" w:rsidRPr="000D2F2A">
        <w:t xml:space="preserve"> - </w:t>
      </w:r>
      <w:r w:rsidRPr="000D2F2A">
        <w:t>движение масс пород на склоне под воздействием собственного веса грунта и нагрузки</w:t>
      </w:r>
      <w:r w:rsidR="000D2F2A">
        <w:t xml:space="preserve"> (</w:t>
      </w:r>
      <w:r w:rsidRPr="000D2F2A">
        <w:t>сейсмической, фильтрационной, вибрационной</w:t>
      </w:r>
      <w:r w:rsidR="000D2F2A" w:rsidRPr="000D2F2A">
        <w:t>),</w:t>
      </w:r>
      <w:r w:rsidRPr="000D2F2A">
        <w:t xml:space="preserve"> происходящее в результате сдвига грунта</w:t>
      </w:r>
      <w:r w:rsidR="000D2F2A" w:rsidRPr="000D2F2A">
        <w:t>.</w:t>
      </w:r>
    </w:p>
    <w:p w:rsidR="000D2F2A" w:rsidRDefault="00F82BC3" w:rsidP="000D2F2A">
      <w:r w:rsidRPr="000D2F2A">
        <w:t>6</w:t>
      </w:r>
      <w:r w:rsidR="000D2F2A" w:rsidRPr="000D2F2A">
        <w:t xml:space="preserve">. </w:t>
      </w:r>
      <w:r w:rsidRPr="000D2F2A">
        <w:t>Обвалы</w:t>
      </w:r>
      <w:r w:rsidR="000D2F2A" w:rsidRPr="000D2F2A">
        <w:t xml:space="preserve"> - </w:t>
      </w:r>
      <w:r w:rsidRPr="000D2F2A">
        <w:t>обрушение</w:t>
      </w:r>
      <w:r w:rsidR="000D2F2A">
        <w:t xml:space="preserve"> (</w:t>
      </w:r>
      <w:r w:rsidRPr="000D2F2A">
        <w:t>падение</w:t>
      </w:r>
      <w:r w:rsidR="000D2F2A" w:rsidRPr="000D2F2A">
        <w:t xml:space="preserve">) </w:t>
      </w:r>
      <w:r w:rsidRPr="000D2F2A">
        <w:t>масс горных пород</w:t>
      </w:r>
      <w:r w:rsidR="000D2F2A">
        <w:t xml:space="preserve"> (</w:t>
      </w:r>
      <w:r w:rsidRPr="000D2F2A">
        <w:t>в виде крупных глыб и обломков</w:t>
      </w:r>
      <w:r w:rsidR="000D2F2A" w:rsidRPr="000D2F2A">
        <w:t xml:space="preserve">) </w:t>
      </w:r>
      <w:r w:rsidRPr="000D2F2A">
        <w:t>в результате отрыва от коренного массива</w:t>
      </w:r>
      <w:r w:rsidR="000D2F2A" w:rsidRPr="000D2F2A">
        <w:t>.</w:t>
      </w:r>
    </w:p>
    <w:p w:rsidR="000D2F2A" w:rsidRDefault="00F82BC3" w:rsidP="000D2F2A">
      <w:r w:rsidRPr="000D2F2A">
        <w:t>7</w:t>
      </w:r>
      <w:r w:rsidR="000D2F2A" w:rsidRPr="000D2F2A">
        <w:t xml:space="preserve">. </w:t>
      </w:r>
      <w:r w:rsidRPr="000D2F2A">
        <w:t>Лавины снежные</w:t>
      </w:r>
      <w:r w:rsidR="000D2F2A" w:rsidRPr="000D2F2A">
        <w:t xml:space="preserve"> - </w:t>
      </w:r>
      <w:r w:rsidRPr="000D2F2A">
        <w:t>сосредоточенное движение снежных масс, падающих или соскальзывающих с горных склонов, в виде сплошного тела</w:t>
      </w:r>
      <w:r w:rsidR="000D2F2A">
        <w:t xml:space="preserve"> (</w:t>
      </w:r>
      <w:r w:rsidRPr="000D2F2A">
        <w:t>мокрые лавины</w:t>
      </w:r>
      <w:r w:rsidR="000D2F2A" w:rsidRPr="000D2F2A">
        <w:t xml:space="preserve">) </w:t>
      </w:r>
      <w:r w:rsidRPr="000D2F2A">
        <w:t>или распыленного снега</w:t>
      </w:r>
      <w:r w:rsidR="000D2F2A">
        <w:t xml:space="preserve"> (</w:t>
      </w:r>
      <w:r w:rsidRPr="000D2F2A">
        <w:t>сухие лавины</w:t>
      </w:r>
      <w:r w:rsidR="000D2F2A" w:rsidRPr="000D2F2A">
        <w:t>).</w:t>
      </w:r>
    </w:p>
    <w:p w:rsidR="000D2F2A" w:rsidRDefault="00F82BC3" w:rsidP="000D2F2A">
      <w:r w:rsidRPr="000D2F2A">
        <w:t>8</w:t>
      </w:r>
      <w:r w:rsidR="000D2F2A" w:rsidRPr="000D2F2A">
        <w:t xml:space="preserve">. </w:t>
      </w:r>
      <w:r w:rsidRPr="000D2F2A">
        <w:t>Карст</w:t>
      </w:r>
      <w:r w:rsidR="000D2F2A" w:rsidRPr="000D2F2A">
        <w:t xml:space="preserve"> - </w:t>
      </w:r>
      <w:r w:rsidRPr="000D2F2A">
        <w:t>совокупность явлений, связанных с деятельностью вод</w:t>
      </w:r>
      <w:r w:rsidR="000D2F2A">
        <w:t xml:space="preserve"> (</w:t>
      </w:r>
      <w:r w:rsidRPr="000D2F2A">
        <w:t>поверхностных и подземных</w:t>
      </w:r>
      <w:r w:rsidR="000D2F2A" w:rsidRPr="000D2F2A">
        <w:t xml:space="preserve">) </w:t>
      </w:r>
      <w:r w:rsidRPr="000D2F2A">
        <w:t>и выраженных в растворении горных пород и образовании в них пустот разного размера и формы, а также в создании особого характера циркуляции и режима подземных вод и характерного рельефа местности и режима гидрографической сети</w:t>
      </w:r>
      <w:r w:rsidR="000D2F2A" w:rsidRPr="000D2F2A">
        <w:t>.</w:t>
      </w:r>
    </w:p>
    <w:p w:rsidR="000D2F2A" w:rsidRDefault="00F82BC3" w:rsidP="000D2F2A">
      <w:r w:rsidRPr="000D2F2A">
        <w:t>9</w:t>
      </w:r>
      <w:r w:rsidR="000D2F2A" w:rsidRPr="000D2F2A">
        <w:t xml:space="preserve">. </w:t>
      </w:r>
      <w:r w:rsidRPr="000D2F2A">
        <w:t>Подтопление территорий</w:t>
      </w:r>
      <w:r w:rsidR="000D2F2A" w:rsidRPr="000D2F2A">
        <w:t xml:space="preserve"> - </w:t>
      </w:r>
      <w:r w:rsidRPr="000D2F2A">
        <w:t>комплек</w:t>
      </w:r>
      <w:r w:rsidR="00195FB0">
        <w:t>с</w:t>
      </w:r>
      <w:r w:rsidRPr="000D2F2A">
        <w:t>ный процесс, проявляющийся под действием техногенных и, частично, естественных факторов, при котором в результате нарушения водного режима и баланса территории за расчетный период времени происходит повышение уровня подземных вод, достигающее критических значений, требующих применения защитных мероприятий</w:t>
      </w:r>
      <w:r w:rsidR="000D2F2A" w:rsidRPr="000D2F2A">
        <w:t>.</w:t>
      </w:r>
    </w:p>
    <w:p w:rsidR="000D2F2A" w:rsidRDefault="00F82BC3" w:rsidP="000D2F2A">
      <w:r w:rsidRPr="000D2F2A">
        <w:t>10</w:t>
      </w:r>
      <w:r w:rsidR="000D2F2A" w:rsidRPr="000D2F2A">
        <w:t xml:space="preserve">. </w:t>
      </w:r>
      <w:r w:rsidRPr="000D2F2A">
        <w:t>Затопление</w:t>
      </w:r>
      <w:r w:rsidR="000D2F2A" w:rsidRPr="000D2F2A">
        <w:t xml:space="preserve"> - </w:t>
      </w:r>
      <w:r w:rsidRPr="000D2F2A">
        <w:t>образование свободной поверхности воды на территории в результате паводков, нагонов волн и повышения уровней водоемов и водотоков</w:t>
      </w:r>
      <w:r w:rsidR="000D2F2A" w:rsidRPr="000D2F2A">
        <w:t>.</w:t>
      </w:r>
    </w:p>
    <w:p w:rsidR="00F82BC3" w:rsidRPr="000D2F2A" w:rsidRDefault="00195FB0" w:rsidP="00195FB0">
      <w:pPr>
        <w:pStyle w:val="2"/>
      </w:pPr>
      <w:r>
        <w:rPr>
          <w:lang w:val="en-US"/>
        </w:rPr>
        <w:br w:type="page"/>
      </w:r>
      <w:r w:rsidR="00F82BC3" w:rsidRPr="000D2F2A">
        <w:rPr>
          <w:lang w:val="en-US"/>
        </w:rPr>
        <w:t>II</w:t>
      </w:r>
      <w:r w:rsidR="000D2F2A" w:rsidRPr="000D2F2A">
        <w:t xml:space="preserve">. </w:t>
      </w:r>
      <w:r>
        <w:t>О</w:t>
      </w:r>
      <w:r w:rsidRPr="000D2F2A">
        <w:t>бщие положения</w:t>
      </w:r>
    </w:p>
    <w:p w:rsidR="00195FB0" w:rsidRDefault="00195FB0" w:rsidP="000D2F2A"/>
    <w:p w:rsidR="000D2F2A" w:rsidRDefault="00F82BC3" w:rsidP="000D2F2A">
      <w:r w:rsidRPr="000D2F2A">
        <w:t>1</w:t>
      </w:r>
      <w:r w:rsidR="000D2F2A" w:rsidRPr="000D2F2A">
        <w:t xml:space="preserve">. </w:t>
      </w:r>
      <w:r w:rsidRPr="000D2F2A">
        <w:t>Необходимость применения инженерной защиты определяется</w:t>
      </w:r>
      <w:r w:rsidR="000D2F2A" w:rsidRPr="000D2F2A">
        <w:t>:</w:t>
      </w:r>
    </w:p>
    <w:p w:rsidR="000D2F2A" w:rsidRDefault="00F82BC3" w:rsidP="000D2F2A">
      <w:r w:rsidRPr="000D2F2A">
        <w:t>для вновь застраиваемых и реконструируемых территорий</w:t>
      </w:r>
      <w:r w:rsidR="000D2F2A" w:rsidRPr="000D2F2A">
        <w:t xml:space="preserve"> - </w:t>
      </w:r>
      <w:r w:rsidRPr="000D2F2A">
        <w:t>в проекте генерального плана с учетом вариантности планировочных и технических решений</w:t>
      </w:r>
      <w:r w:rsidR="000D2F2A" w:rsidRPr="000D2F2A">
        <w:t>;</w:t>
      </w:r>
    </w:p>
    <w:p w:rsidR="000D2F2A" w:rsidRDefault="00F82BC3" w:rsidP="000D2F2A">
      <w:r w:rsidRPr="000D2F2A">
        <w:t>для застроенных территорий</w:t>
      </w:r>
      <w:r w:rsidR="000D2F2A" w:rsidRPr="000D2F2A">
        <w:t xml:space="preserve"> - </w:t>
      </w:r>
      <w:r w:rsidRPr="000D2F2A">
        <w:t>с учетом существующих планировочных решений, требований заказчика и на основе сопоставления стоимости полного комплекса инженерной защиты с минимальным его объемом, включая затраты на вынос зданий и сооружений и восстановление утраченных фондов на новых местах</w:t>
      </w:r>
      <w:r w:rsidR="000D2F2A" w:rsidRPr="000D2F2A">
        <w:t>.</w:t>
      </w:r>
    </w:p>
    <w:p w:rsidR="000D2F2A" w:rsidRDefault="00F82BC3" w:rsidP="000D2F2A">
      <w:r w:rsidRPr="000D2F2A">
        <w:t>2</w:t>
      </w:r>
      <w:r w:rsidR="000D2F2A" w:rsidRPr="000D2F2A">
        <w:t xml:space="preserve">. </w:t>
      </w:r>
      <w:r w:rsidRPr="000D2F2A">
        <w:t>Проектирование инженерной защиты следует выполнять на основе</w:t>
      </w:r>
      <w:r w:rsidR="000D2F2A" w:rsidRPr="000D2F2A">
        <w:t>:</w:t>
      </w:r>
    </w:p>
    <w:p w:rsidR="000D2F2A" w:rsidRDefault="00F82BC3" w:rsidP="000D2F2A">
      <w:r w:rsidRPr="000D2F2A">
        <w:t>результатов инженерно-геодезических, инженерно-геологических и инженерно</w:t>
      </w:r>
      <w:r w:rsidR="000D2F2A" w:rsidRPr="000D2F2A">
        <w:t xml:space="preserve"> - </w:t>
      </w:r>
      <w:r w:rsidRPr="000D2F2A">
        <w:t>гид</w:t>
      </w:r>
      <w:r w:rsidR="00195FB0">
        <w:t>рометео</w:t>
      </w:r>
      <w:r w:rsidRPr="000D2F2A">
        <w:t>рологических изысканий для строительства</w:t>
      </w:r>
      <w:r w:rsidR="000D2F2A" w:rsidRPr="000D2F2A">
        <w:t>;</w:t>
      </w:r>
    </w:p>
    <w:p w:rsidR="000D2F2A" w:rsidRDefault="00F82BC3" w:rsidP="000D2F2A">
      <w:r w:rsidRPr="000D2F2A">
        <w:t>планировочных решений и вариантной проработки решений, принятых в схемах инженерной защиты</w:t>
      </w:r>
      <w:r w:rsidR="000D2F2A">
        <w:t xml:space="preserve"> (</w:t>
      </w:r>
      <w:r w:rsidRPr="000D2F2A">
        <w:t>генеральных, детальных, специальных</w:t>
      </w:r>
      <w:r w:rsidR="000D2F2A" w:rsidRPr="000D2F2A">
        <w:t>);</w:t>
      </w:r>
    </w:p>
    <w:p w:rsidR="000D2F2A" w:rsidRDefault="00F82BC3" w:rsidP="000D2F2A">
      <w:r w:rsidRPr="000D2F2A">
        <w:t>данных, характеризующих особенности использования территорий, зданий и сооружений, как существующих, так и проектируемых, с прогнозом изменения этих особенностей и с учетом установленного режима природопользования</w:t>
      </w:r>
      <w:r w:rsidR="000D2F2A">
        <w:t xml:space="preserve"> (</w:t>
      </w:r>
      <w:r w:rsidRPr="000D2F2A">
        <w:t xml:space="preserve">заповедники, сельскохозяйственные земли и </w:t>
      </w:r>
      <w:r w:rsidR="000D2F2A">
        <w:t>т.п.)</w:t>
      </w:r>
      <w:r w:rsidR="000D2F2A" w:rsidRPr="000D2F2A">
        <w:t xml:space="preserve"> </w:t>
      </w:r>
      <w:r w:rsidRPr="000D2F2A">
        <w:t>и санитарно-гигиенических норм</w:t>
      </w:r>
      <w:r w:rsidR="000D2F2A" w:rsidRPr="000D2F2A">
        <w:t>;</w:t>
      </w:r>
    </w:p>
    <w:p w:rsidR="000D2F2A" w:rsidRDefault="00F82BC3" w:rsidP="000D2F2A">
      <w:r w:rsidRPr="000D2F2A">
        <w:t>технико-экономического сравнения возможных вариантов проектных решений инженерной защиты</w:t>
      </w:r>
      <w:r w:rsidR="000D2F2A">
        <w:t xml:space="preserve"> (</w:t>
      </w:r>
      <w:r w:rsidRPr="000D2F2A">
        <w:t>при ее одинаковых функциональных свойствах</w:t>
      </w:r>
      <w:r w:rsidR="000D2F2A" w:rsidRPr="000D2F2A">
        <w:t xml:space="preserve">) </w:t>
      </w:r>
      <w:r w:rsidRPr="000D2F2A">
        <w:t>с оценкой предотвращенного ущерба</w:t>
      </w:r>
      <w:r w:rsidR="000D2F2A" w:rsidRPr="000D2F2A">
        <w:t>.</w:t>
      </w:r>
    </w:p>
    <w:p w:rsidR="000D2F2A" w:rsidRDefault="00F82BC3" w:rsidP="000D2F2A">
      <w:r w:rsidRPr="000D2F2A">
        <w:t>При проектировании инженерной защиты следует учитывать ее градо</w:t>
      </w:r>
      <w:r w:rsidR="000D2F2A" w:rsidRPr="000D2F2A">
        <w:t xml:space="preserve"> - </w:t>
      </w:r>
      <w:r w:rsidRPr="000D2F2A">
        <w:t>и объектоформирующее значение, местные условия, а также имеющийся опыт проектирования, строительства и эксплуатации сооружений инженерной защиты в аналогичных природных условиях</w:t>
      </w:r>
      <w:r w:rsidR="000D2F2A" w:rsidRPr="000D2F2A">
        <w:t>.</w:t>
      </w:r>
    </w:p>
    <w:p w:rsidR="000D2F2A" w:rsidRDefault="00F82BC3" w:rsidP="000D2F2A">
      <w:r w:rsidRPr="000D2F2A">
        <w:t>Для проектирования инженерной защиты от особо сложных сочетаний опасных геологических процессов следует разрабатывать специальные технические условия</w:t>
      </w:r>
      <w:r w:rsidR="000D2F2A" w:rsidRPr="000D2F2A">
        <w:t>.</w:t>
      </w:r>
    </w:p>
    <w:p w:rsidR="000D2F2A" w:rsidRDefault="00F82BC3" w:rsidP="000D2F2A">
      <w:r w:rsidRPr="000D2F2A">
        <w:t>3</w:t>
      </w:r>
      <w:r w:rsidR="000D2F2A" w:rsidRPr="000D2F2A">
        <w:t xml:space="preserve">. </w:t>
      </w:r>
      <w:r w:rsidRPr="000D2F2A">
        <w:t>Инженерные изыскания для строительства сооружений инженерной защиты следует проводить по заданию проектной организации в соответствии с требованиями СНиП 1</w:t>
      </w:r>
      <w:r w:rsidR="000D2F2A">
        <w:t>.0</w:t>
      </w:r>
      <w:r w:rsidRPr="000D2F2A">
        <w:t>2</w:t>
      </w:r>
      <w:r w:rsidR="000D2F2A">
        <w:t>.0</w:t>
      </w:r>
      <w:r w:rsidRPr="000D2F2A">
        <w:t>7-87 и государственных стандартов по инженерным изысканиям и исследованиям грунтов для строительства</w:t>
      </w:r>
      <w:r w:rsidR="000D2F2A" w:rsidRPr="000D2F2A">
        <w:t>.</w:t>
      </w:r>
    </w:p>
    <w:p w:rsidR="000D2F2A" w:rsidRDefault="00F82BC3" w:rsidP="000D2F2A">
      <w:r w:rsidRPr="000D2F2A">
        <w:t>Результаты изысканий должны содержать прогноз изменения инженерно-геологических, гидрологических и экологических условий на расчетный срок с учетом природных факторов, а также влияния существующей и проектируемой застроек</w:t>
      </w:r>
      <w:r w:rsidR="000D2F2A" w:rsidRPr="000D2F2A">
        <w:t>.</w:t>
      </w:r>
    </w:p>
    <w:p w:rsidR="000D2F2A" w:rsidRDefault="00F82BC3" w:rsidP="000D2F2A">
      <w:r w:rsidRPr="000D2F2A">
        <w:t>Если из-за сложности инженерно-геологических и гидрологических условий по материалам изысканий не представляется возможным выполнить необходимые расчеты и выбрать сооружения и</w:t>
      </w:r>
      <w:r w:rsidR="000D2F2A">
        <w:t xml:space="preserve"> (</w:t>
      </w:r>
      <w:r w:rsidRPr="000D2F2A">
        <w:t>или</w:t>
      </w:r>
      <w:r w:rsidR="000D2F2A" w:rsidRPr="000D2F2A">
        <w:t xml:space="preserve">) </w:t>
      </w:r>
      <w:r w:rsidRPr="000D2F2A">
        <w:t>мероприятия, в проекте следует предусматривать экспериментальные сооружения и мероприятия инженерной защиты и</w:t>
      </w:r>
      <w:r w:rsidR="000D2F2A">
        <w:t xml:space="preserve"> (</w:t>
      </w:r>
      <w:r w:rsidRPr="000D2F2A">
        <w:t>или</w:t>
      </w:r>
      <w:r w:rsidR="000D2F2A" w:rsidRPr="000D2F2A">
        <w:t xml:space="preserve">) </w:t>
      </w:r>
      <w:r w:rsidRPr="000D2F2A">
        <w:t>выполнение опытно-производственных работ, с последующей корректировкой проекта</w:t>
      </w:r>
      <w:r w:rsidR="000D2F2A" w:rsidRPr="000D2F2A">
        <w:t>.</w:t>
      </w:r>
    </w:p>
    <w:p w:rsidR="000D2F2A" w:rsidRDefault="00F82BC3" w:rsidP="000D2F2A">
      <w:r w:rsidRPr="000D2F2A">
        <w:t>4</w:t>
      </w:r>
      <w:r w:rsidR="000D2F2A" w:rsidRPr="000D2F2A">
        <w:t xml:space="preserve">. </w:t>
      </w:r>
      <w:r w:rsidRPr="000D2F2A">
        <w:t>При проектировании инженерной защиты следует обеспечивать</w:t>
      </w:r>
      <w:r w:rsidR="000D2F2A">
        <w:t xml:space="preserve"> (</w:t>
      </w:r>
      <w:r w:rsidRPr="000D2F2A">
        <w:t>предусматривать</w:t>
      </w:r>
      <w:r w:rsidR="000D2F2A" w:rsidRPr="000D2F2A">
        <w:t>):</w:t>
      </w:r>
    </w:p>
    <w:p w:rsidR="000D2F2A" w:rsidRDefault="00F82BC3" w:rsidP="000D2F2A">
      <w:r w:rsidRPr="000D2F2A">
        <w:t>предотвращение, устранение или снижение до допустимого уровня отрицательного воздействия на защищаемые территории, здания и сооружения действующих и связанных с ними возможных опасных процессов</w:t>
      </w:r>
      <w:r w:rsidR="000D2F2A" w:rsidRPr="000D2F2A">
        <w:t>;</w:t>
      </w:r>
    </w:p>
    <w:p w:rsidR="000D2F2A" w:rsidRDefault="00F82BC3" w:rsidP="000D2F2A">
      <w:r w:rsidRPr="000D2F2A">
        <w:t>наиболее полное использование местных строительных материалов и природных ресурсов</w:t>
      </w:r>
      <w:r w:rsidR="000D2F2A" w:rsidRPr="000D2F2A">
        <w:t>;</w:t>
      </w:r>
    </w:p>
    <w:p w:rsidR="000D2F2A" w:rsidRDefault="00F82BC3" w:rsidP="000D2F2A">
      <w:r w:rsidRPr="000D2F2A">
        <w:t>возможность преимущественного применения активных методов защиты</w:t>
      </w:r>
      <w:r w:rsidR="000D2F2A" w:rsidRPr="000D2F2A">
        <w:t>;</w:t>
      </w:r>
    </w:p>
    <w:p w:rsidR="000D2F2A" w:rsidRDefault="00F82BC3" w:rsidP="000D2F2A">
      <w:r w:rsidRPr="000D2F2A">
        <w:t>производство работ способами, не приводящими к появлению новых и</w:t>
      </w:r>
      <w:r w:rsidR="000D2F2A">
        <w:t xml:space="preserve"> (</w:t>
      </w:r>
      <w:r w:rsidRPr="000D2F2A">
        <w:t>или</w:t>
      </w:r>
      <w:r w:rsidR="000D2F2A" w:rsidRPr="000D2F2A">
        <w:t xml:space="preserve">) </w:t>
      </w:r>
      <w:r w:rsidRPr="000D2F2A">
        <w:t>интенсификации действующих геологических процессов</w:t>
      </w:r>
      <w:r w:rsidR="000D2F2A" w:rsidRPr="000D2F2A">
        <w:t>;</w:t>
      </w:r>
    </w:p>
    <w:p w:rsidR="000D2F2A" w:rsidRDefault="00F82BC3" w:rsidP="000D2F2A">
      <w:r w:rsidRPr="000D2F2A">
        <w:t xml:space="preserve">сохранение заповедных зон, ландшафтов, исторических памятников и </w:t>
      </w:r>
      <w:r w:rsidR="000D2F2A">
        <w:t>т.д.;</w:t>
      </w:r>
    </w:p>
    <w:p w:rsidR="000D2F2A" w:rsidRDefault="00F82BC3" w:rsidP="000D2F2A">
      <w:r w:rsidRPr="000D2F2A">
        <w:t>надлежащее архитектурное оформление сооружений инженерной защиты</w:t>
      </w:r>
      <w:r w:rsidR="000D2F2A" w:rsidRPr="000D2F2A">
        <w:t>;</w:t>
      </w:r>
    </w:p>
    <w:p w:rsidR="000D2F2A" w:rsidRDefault="00F82BC3" w:rsidP="000D2F2A">
      <w:r w:rsidRPr="000D2F2A">
        <w:t>сочетание с мероприятиями по охране окружающей среды</w:t>
      </w:r>
      <w:r w:rsidR="000D2F2A" w:rsidRPr="000D2F2A">
        <w:t>;</w:t>
      </w:r>
    </w:p>
    <w:p w:rsidR="000D2F2A" w:rsidRDefault="00F82BC3" w:rsidP="000D2F2A">
      <w:r w:rsidRPr="000D2F2A">
        <w:t>в необходимых случаях</w:t>
      </w:r>
      <w:r w:rsidR="000D2F2A" w:rsidRPr="000D2F2A">
        <w:t xml:space="preserve"> - </w:t>
      </w:r>
      <w:r w:rsidRPr="000D2F2A">
        <w:t>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</w:t>
      </w:r>
      <w:r w:rsidR="000D2F2A">
        <w:t xml:space="preserve"> (</w:t>
      </w:r>
      <w:r w:rsidRPr="000D2F2A">
        <w:t>мониторинг</w:t>
      </w:r>
      <w:r w:rsidR="000D2F2A" w:rsidRPr="000D2F2A">
        <w:t>).</w:t>
      </w:r>
    </w:p>
    <w:p w:rsidR="000D2F2A" w:rsidRDefault="00F82BC3" w:rsidP="000D2F2A">
      <w:r w:rsidRPr="000D2F2A">
        <w:t>5</w:t>
      </w:r>
      <w:r w:rsidR="000D2F2A" w:rsidRPr="000D2F2A">
        <w:t xml:space="preserve">. </w:t>
      </w:r>
      <w:r w:rsidRPr="000D2F2A">
        <w:t>При проектировании инженерной защиты следует рассматривать возможность и при необходимости предусматривать</w:t>
      </w:r>
      <w:r w:rsidR="000D2F2A" w:rsidRPr="000D2F2A">
        <w:t>:</w:t>
      </w:r>
    </w:p>
    <w:p w:rsidR="000D2F2A" w:rsidRDefault="00F82BC3" w:rsidP="000D2F2A">
      <w:r w:rsidRPr="000D2F2A">
        <w:t>совмещение сооружений, выполняющих различные эксплуатационные функции</w:t>
      </w:r>
      <w:r w:rsidR="000D2F2A" w:rsidRPr="000D2F2A">
        <w:t>;</w:t>
      </w:r>
    </w:p>
    <w:p w:rsidR="000D2F2A" w:rsidRDefault="00F82BC3" w:rsidP="000D2F2A">
      <w:r w:rsidRPr="000D2F2A">
        <w:t>поэтапное возведение и ввод в эксплуатацию сооружений при строгом соблюдении технологической последовательности выполнения работ</w:t>
      </w:r>
      <w:r w:rsidR="000D2F2A" w:rsidRPr="000D2F2A">
        <w:t>;</w:t>
      </w:r>
    </w:p>
    <w:p w:rsidR="000D2F2A" w:rsidRDefault="00F82BC3" w:rsidP="000D2F2A">
      <w:r w:rsidRPr="000D2F2A">
        <w:t>специальные конструктивные решения и мероприятия, обеспечивающие возможность ремонта проектируемых сооружений, а также изменение их функционального назначения</w:t>
      </w:r>
      <w:r w:rsidR="000D2F2A" w:rsidRPr="000D2F2A">
        <w:t xml:space="preserve"> </w:t>
      </w:r>
      <w:r w:rsidRPr="000D2F2A">
        <w:t>в процессе эксплуатации</w:t>
      </w:r>
      <w:r w:rsidR="000D2F2A" w:rsidRPr="000D2F2A">
        <w:t>;</w:t>
      </w:r>
    </w:p>
    <w:p w:rsidR="000D2F2A" w:rsidRDefault="00F82BC3" w:rsidP="000D2F2A">
      <w:r w:rsidRPr="000D2F2A">
        <w:t>использование и при необходимости</w:t>
      </w:r>
      <w:r w:rsidR="000D2F2A" w:rsidRPr="000D2F2A">
        <w:t xml:space="preserve"> - </w:t>
      </w:r>
      <w:r w:rsidRPr="000D2F2A">
        <w:t>реконструкцию существующих сооружений инженерной защиты</w:t>
      </w:r>
      <w:r w:rsidR="000D2F2A" w:rsidRPr="000D2F2A">
        <w:t>.</w:t>
      </w:r>
    </w:p>
    <w:p w:rsidR="000D2F2A" w:rsidRDefault="00F82BC3" w:rsidP="000D2F2A">
      <w:r w:rsidRPr="000D2F2A">
        <w:t>6</w:t>
      </w:r>
      <w:r w:rsidR="000D2F2A" w:rsidRPr="000D2F2A">
        <w:t xml:space="preserve">. </w:t>
      </w:r>
      <w:r w:rsidRPr="000D2F2A">
        <w:t>Мероприятия по инженерной защите и охране окружающей среды следует проектировать комплексно, с учетом прогноза ее изменения в связи с постройкой сооружений инженерной защиты и освоением территории</w:t>
      </w:r>
      <w:r w:rsidR="000D2F2A" w:rsidRPr="000D2F2A">
        <w:t>.</w:t>
      </w:r>
    </w:p>
    <w:p w:rsidR="000D2F2A" w:rsidRDefault="00F82BC3" w:rsidP="000D2F2A">
      <w:r w:rsidRPr="000D2F2A">
        <w:t>7</w:t>
      </w:r>
      <w:r w:rsidR="000D2F2A" w:rsidRPr="000D2F2A">
        <w:t xml:space="preserve">. </w:t>
      </w:r>
      <w:r w:rsidRPr="000D2F2A">
        <w:t>В составе проекта инженерной защиты следует при необходимости предусматривать организационно-технические мероприятия, предотвращающие гибель людей, исключающие возникновение аварийной ситуации или ослабляющие ее действие и снижающие возможный ущерб</w:t>
      </w:r>
      <w:r w:rsidR="000D2F2A" w:rsidRPr="000D2F2A">
        <w:t>.</w:t>
      </w:r>
    </w:p>
    <w:p w:rsidR="000D2F2A" w:rsidRDefault="00F82BC3" w:rsidP="000D2F2A">
      <w:r w:rsidRPr="000D2F2A">
        <w:t>8</w:t>
      </w:r>
      <w:r w:rsidR="000D2F2A" w:rsidRPr="000D2F2A">
        <w:t xml:space="preserve">. </w:t>
      </w:r>
      <w:r w:rsidRPr="000D2F2A">
        <w:t>Инженерную защиту застроенных или застраиваемых территорий от одного или нескольких опасных геологических процессов следует проектировать независимо от ведомственной принадлежности защищаемых территорий и объектов, при необходимости предусматривать образование единой территориальной системы</w:t>
      </w:r>
      <w:r w:rsidR="000D2F2A">
        <w:t xml:space="preserve"> (</w:t>
      </w:r>
      <w:r w:rsidRPr="000D2F2A">
        <w:t>комплекса</w:t>
      </w:r>
      <w:r w:rsidR="000D2F2A" w:rsidRPr="000D2F2A">
        <w:t xml:space="preserve">) </w:t>
      </w:r>
      <w:r w:rsidRPr="000D2F2A">
        <w:t>мероприятий и сооружений</w:t>
      </w:r>
      <w:r w:rsidR="000D2F2A" w:rsidRPr="000D2F2A">
        <w:t>.</w:t>
      </w:r>
    </w:p>
    <w:p w:rsidR="000D2F2A" w:rsidRDefault="00F82BC3" w:rsidP="000D2F2A">
      <w:r w:rsidRPr="000D2F2A">
        <w:t>Выбор мероприятий и сооружений следует производить с учетом видов возможных деформаций и воздействий, степени ответственности и ценности защищаемых территорий, зданий и сооружений, их конструктивных и эксплуатационных особенностей</w:t>
      </w:r>
      <w:r w:rsidR="000D2F2A" w:rsidRPr="000D2F2A">
        <w:t>.</w:t>
      </w:r>
    </w:p>
    <w:p w:rsidR="000D2F2A" w:rsidRDefault="00F82BC3" w:rsidP="000D2F2A">
      <w:r w:rsidRPr="000D2F2A">
        <w:t>9</w:t>
      </w:r>
      <w:r w:rsidR="000D2F2A" w:rsidRPr="000D2F2A">
        <w:t xml:space="preserve">. </w:t>
      </w:r>
      <w:r w:rsidRPr="000D2F2A">
        <w:t>Границы территорий, подверженных воздействию опасных геологических процессов, в пределах которых требуется строительство сооружений и осуществление мероприятий инженерной защиты, следует устанавливать по материалам рекогносцировочных обследований и уточнять при последующих инженерных изысканиях</w:t>
      </w:r>
      <w:r w:rsidR="000D2F2A" w:rsidRPr="000D2F2A">
        <w:t>.</w:t>
      </w:r>
    </w:p>
    <w:p w:rsidR="000D2F2A" w:rsidRDefault="00F82BC3" w:rsidP="000D2F2A">
      <w:r w:rsidRPr="000D2F2A">
        <w:t>10</w:t>
      </w:r>
      <w:r w:rsidR="000D2F2A" w:rsidRPr="000D2F2A">
        <w:t xml:space="preserve">. </w:t>
      </w:r>
      <w:r w:rsidRPr="000D2F2A">
        <w:t>Строительство сооружений и осуществление мероприятий инженерной защиты не должны приводить к активизации опасных геологических процессов на примыкающих территориях</w:t>
      </w:r>
      <w:r w:rsidR="000D2F2A" w:rsidRPr="000D2F2A">
        <w:t>.</w:t>
      </w:r>
    </w:p>
    <w:p w:rsidR="000D2F2A" w:rsidRDefault="00F82BC3" w:rsidP="000D2F2A">
      <w:r w:rsidRPr="000D2F2A">
        <w:t>В случае, когда сооружения и мероприятия инженерной защиты могут оказать отрицательное влияние на эти территории</w:t>
      </w:r>
      <w:r w:rsidR="000D2F2A">
        <w:t xml:space="preserve"> (</w:t>
      </w:r>
      <w:r w:rsidRPr="000D2F2A">
        <w:t xml:space="preserve">заболачивание, разрушение берегов, образование и активизация оползней и </w:t>
      </w:r>
      <w:r w:rsidR="000D2F2A">
        <w:t>др.)</w:t>
      </w:r>
      <w:r w:rsidR="000D2F2A" w:rsidRPr="000D2F2A">
        <w:t xml:space="preserve"> </w:t>
      </w:r>
      <w:r w:rsidRPr="000D2F2A">
        <w:t>в проекте должны быть предусмотрены соответствующие компенсационно-восстановительные мероприятия</w:t>
      </w:r>
      <w:r w:rsidR="000D2F2A" w:rsidRPr="000D2F2A">
        <w:t>.</w:t>
      </w:r>
    </w:p>
    <w:p w:rsidR="000D2F2A" w:rsidRDefault="00F82BC3" w:rsidP="000D2F2A">
      <w:r w:rsidRPr="000D2F2A">
        <w:t>11</w:t>
      </w:r>
      <w:r w:rsidR="000D2F2A" w:rsidRPr="000D2F2A">
        <w:t xml:space="preserve">. </w:t>
      </w:r>
      <w:r w:rsidRPr="000D2F2A">
        <w:t xml:space="preserve">В необходимых случаях в проекте следует предусматривать установку контрольно-измерительной аппаратуры и устройство наблюдательных скважин, постов, геодезических реперов, марок и </w:t>
      </w:r>
      <w:r w:rsidR="000D2F2A">
        <w:t>т.д.</w:t>
      </w:r>
      <w:r w:rsidR="000D2F2A" w:rsidRPr="000D2F2A">
        <w:t xml:space="preserve"> </w:t>
      </w:r>
      <w:r w:rsidRPr="000D2F2A">
        <w:t>для наблюдения в период строительства и эксплуатации за развитием опасных геологических процессов и работой сооружений инженерной защиты</w:t>
      </w:r>
      <w:r w:rsidR="000D2F2A" w:rsidRPr="000D2F2A">
        <w:t xml:space="preserve">. </w:t>
      </w:r>
      <w:r w:rsidRPr="000D2F2A">
        <w:t>В проекте должны быть предусмотрены состав и режим необходимых наблюдений</w:t>
      </w:r>
      <w:r w:rsidR="000D2F2A">
        <w:t xml:space="preserve"> (</w:t>
      </w:r>
      <w:r w:rsidRPr="000D2F2A">
        <w:t>включая мониторинг</w:t>
      </w:r>
      <w:r w:rsidR="000D2F2A" w:rsidRPr="000D2F2A">
        <w:t xml:space="preserve">) </w:t>
      </w:r>
      <w:r w:rsidRPr="000D2F2A">
        <w:t>и соответствующие компенсационно-восстановительные мероприятия</w:t>
      </w:r>
      <w:r w:rsidR="000D2F2A" w:rsidRPr="000D2F2A">
        <w:t>.</w:t>
      </w:r>
    </w:p>
    <w:p w:rsidR="000D2F2A" w:rsidRDefault="00F82BC3" w:rsidP="000D2F2A">
      <w:r w:rsidRPr="000D2F2A">
        <w:t>12</w:t>
      </w:r>
      <w:r w:rsidR="000D2F2A" w:rsidRPr="000D2F2A">
        <w:t xml:space="preserve">. </w:t>
      </w:r>
      <w:r w:rsidRPr="000D2F2A">
        <w:t>Работы по освоению вновь застраиваемых и реконструируемых территорий следует начинать только после выполнения первоочередных мероприятий по их защите от опасных геологических процессов</w:t>
      </w:r>
      <w:r w:rsidR="000D2F2A" w:rsidRPr="000D2F2A">
        <w:t>.</w:t>
      </w:r>
    </w:p>
    <w:p w:rsidR="000D2F2A" w:rsidRDefault="00F82BC3" w:rsidP="000D2F2A">
      <w:r w:rsidRPr="000D2F2A">
        <w:t>Ввод в эксплуатацию сооружений и мероприятий инженерной защиты и строительство защищаемых объектов должны быть взаимоувязаны и гарантировать безаварийное ведение работ, а также функциональное использование сооружений инженерной защиты в экстремальных условиях</w:t>
      </w:r>
      <w:r w:rsidR="000D2F2A" w:rsidRPr="000D2F2A">
        <w:t>.</w:t>
      </w:r>
    </w:p>
    <w:p w:rsidR="000D2F2A" w:rsidRDefault="00F82BC3" w:rsidP="000D2F2A">
      <w:r w:rsidRPr="000D2F2A">
        <w:t>13</w:t>
      </w:r>
      <w:r w:rsidR="000D2F2A" w:rsidRPr="000D2F2A">
        <w:t xml:space="preserve">. </w:t>
      </w:r>
      <w:r w:rsidRPr="000D2F2A">
        <w:t>Класс сооружений инженерной защиты следует назначать в соответствии с классом или категорией защищаемых объектов</w:t>
      </w:r>
      <w:r w:rsidR="000D2F2A" w:rsidRPr="000D2F2A">
        <w:t xml:space="preserve">. </w:t>
      </w:r>
      <w:r w:rsidRPr="000D2F2A">
        <w:t>При защите территории, на которой расположены объекты различных классов или категорий, класс сооружений инженерной защиты должен, как правило, соответствовать классу большинства защищаемых объектов</w:t>
      </w:r>
      <w:r w:rsidR="000D2F2A" w:rsidRPr="000D2F2A">
        <w:t xml:space="preserve">. </w:t>
      </w:r>
      <w:r w:rsidRPr="000D2F2A">
        <w:t>При этом отдельные объекты с более высоким классом или категорией могут иметь локальную защиту</w:t>
      </w:r>
      <w:r w:rsidR="000D2F2A" w:rsidRPr="000D2F2A">
        <w:t>.</w:t>
      </w:r>
    </w:p>
    <w:p w:rsidR="000D2F2A" w:rsidRDefault="00F82BC3" w:rsidP="000D2F2A">
      <w:r w:rsidRPr="000D2F2A">
        <w:t>14</w:t>
      </w:r>
      <w:r w:rsidR="000D2F2A" w:rsidRPr="000D2F2A">
        <w:t xml:space="preserve">. </w:t>
      </w:r>
      <w:r w:rsidRPr="000D2F2A">
        <w:t>Нагрузки и воздействия, учитываемые в расчетах сооружений инженерной защиты, коэффициенты надежности, а также возможные сочетания нагрузок</w:t>
      </w:r>
      <w:r w:rsidR="000D2F2A" w:rsidRPr="000D2F2A">
        <w:t xml:space="preserve"> </w:t>
      </w:r>
      <w:r w:rsidRPr="000D2F2A">
        <w:t>следует</w:t>
      </w:r>
      <w:r w:rsidR="000D2F2A" w:rsidRPr="000D2F2A">
        <w:t xml:space="preserve"> </w:t>
      </w:r>
      <w:r w:rsidRPr="000D2F2A">
        <w:t>принимать</w:t>
      </w:r>
      <w:r w:rsidR="000D2F2A" w:rsidRPr="000D2F2A">
        <w:t xml:space="preserve"> </w:t>
      </w:r>
      <w:r w:rsidRPr="000D2F2A">
        <w:t>по</w:t>
      </w:r>
      <w:r w:rsidR="000D2F2A" w:rsidRPr="000D2F2A">
        <w:t xml:space="preserve"> </w:t>
      </w:r>
      <w:r w:rsidRPr="000D2F2A">
        <w:t>указаниям СНиП 2</w:t>
      </w:r>
      <w:r w:rsidR="000D2F2A">
        <w:t>.0</w:t>
      </w:r>
      <w:r w:rsidRPr="000D2F2A">
        <w:t>1</w:t>
      </w:r>
      <w:r w:rsidR="000D2F2A">
        <w:t>.0</w:t>
      </w:r>
      <w:r w:rsidRPr="000D2F2A">
        <w:t>7-85 с учетом требований соответствующих разделов настоящих норм</w:t>
      </w:r>
      <w:r w:rsidR="000D2F2A" w:rsidRPr="000D2F2A">
        <w:t>.</w:t>
      </w:r>
    </w:p>
    <w:p w:rsidR="000D2F2A" w:rsidRDefault="00F82BC3" w:rsidP="000D2F2A">
      <w:r w:rsidRPr="000D2F2A">
        <w:t>Для сооружений инженерной защиты водоподпорного типа следует также учитывать требования СНиП 2</w:t>
      </w:r>
      <w:r w:rsidR="000D2F2A">
        <w:t>.0</w:t>
      </w:r>
      <w:r w:rsidRPr="000D2F2A">
        <w:t>6</w:t>
      </w:r>
      <w:r w:rsidR="000D2F2A">
        <w:t>.0</w:t>
      </w:r>
      <w:r w:rsidRPr="000D2F2A">
        <w:t>1-86</w:t>
      </w:r>
      <w:r w:rsidR="000D2F2A" w:rsidRPr="000D2F2A">
        <w:t>.</w:t>
      </w:r>
    </w:p>
    <w:p w:rsidR="000D2F2A" w:rsidRDefault="00F82BC3" w:rsidP="000D2F2A">
      <w:r w:rsidRPr="000D2F2A">
        <w:t>15</w:t>
      </w:r>
      <w:r w:rsidR="000D2F2A" w:rsidRPr="000D2F2A">
        <w:t xml:space="preserve">. </w:t>
      </w:r>
      <w:r w:rsidRPr="000D2F2A">
        <w:t>Техническая эффективность и надежность сооружений и мероприятий инженерной защиты должны подтверждаться расчетами, а в обоснованных случаях</w:t>
      </w:r>
      <w:r w:rsidR="000D2F2A" w:rsidRPr="000D2F2A">
        <w:t xml:space="preserve"> - </w:t>
      </w:r>
      <w:r w:rsidRPr="000D2F2A">
        <w:t>моделированием</w:t>
      </w:r>
      <w:r w:rsidR="000D2F2A">
        <w:t xml:space="preserve"> (</w:t>
      </w:r>
      <w:r w:rsidRPr="000D2F2A">
        <w:t xml:space="preserve">натурным, физическим, математическим и </w:t>
      </w:r>
      <w:r w:rsidR="000D2F2A">
        <w:t>др.)</w:t>
      </w:r>
      <w:r w:rsidR="000D2F2A" w:rsidRPr="000D2F2A">
        <w:t xml:space="preserve"> </w:t>
      </w:r>
      <w:r w:rsidRPr="000D2F2A">
        <w:t>опасных геологических процессов с учетом воздействия на них проектируемых сооружений и мероприятий</w:t>
      </w:r>
      <w:r w:rsidR="000D2F2A" w:rsidRPr="000D2F2A">
        <w:t>.</w:t>
      </w:r>
    </w:p>
    <w:p w:rsidR="000D2F2A" w:rsidRDefault="00F82BC3" w:rsidP="000D2F2A">
      <w:r w:rsidRPr="000D2F2A">
        <w:t>16</w:t>
      </w:r>
      <w:r w:rsidR="000D2F2A" w:rsidRPr="000D2F2A">
        <w:t xml:space="preserve">. </w:t>
      </w:r>
      <w:r w:rsidRPr="000D2F2A">
        <w:t>Экономический эффект варианта инженерной защиты определяется размером предотвращенного ущерба территории или сооружению от воздействия опасных геологических процессов за вычетом затрат на осуществление защиты</w:t>
      </w:r>
      <w:r w:rsidR="000D2F2A" w:rsidRPr="000D2F2A">
        <w:t>.</w:t>
      </w:r>
    </w:p>
    <w:p w:rsidR="000D2F2A" w:rsidRDefault="00F82BC3" w:rsidP="000D2F2A">
      <w:r w:rsidRPr="000D2F2A">
        <w:t>Под предотвращенным ущербом следует понимать разность между ущербом при отказе от проведения инженерной защиты и ущербом, возможным и после ее проведения</w:t>
      </w:r>
      <w:r w:rsidR="000D2F2A" w:rsidRPr="000D2F2A">
        <w:t xml:space="preserve">. </w:t>
      </w:r>
      <w:r w:rsidRPr="000D2F2A">
        <w:t>Оценка ущерба должна быть комплексной, с учетом всех его видов как в сфере материального производства, так и в непроизводственной сфере</w:t>
      </w:r>
      <w:r w:rsidR="000D2F2A">
        <w:t xml:space="preserve"> (</w:t>
      </w:r>
      <w:r w:rsidRPr="000D2F2A">
        <w:t xml:space="preserve">в том числе следует учитывать ущерб воде, почве, флоре и фауне и </w:t>
      </w:r>
      <w:r w:rsidR="000D2F2A">
        <w:t>т.п.)</w:t>
      </w:r>
      <w:r w:rsidR="000D2F2A" w:rsidRPr="000D2F2A">
        <w:t>.</w:t>
      </w:r>
    </w:p>
    <w:p w:rsidR="00195FB0" w:rsidRDefault="00195FB0" w:rsidP="000D2F2A"/>
    <w:p w:rsidR="00F82BC3" w:rsidRPr="000D2F2A" w:rsidRDefault="00F82BC3" w:rsidP="00195FB0">
      <w:pPr>
        <w:pStyle w:val="2"/>
      </w:pPr>
      <w:r w:rsidRPr="000D2F2A">
        <w:rPr>
          <w:lang w:val="en-US"/>
        </w:rPr>
        <w:t>III</w:t>
      </w:r>
      <w:r w:rsidR="000D2F2A" w:rsidRPr="000D2F2A">
        <w:t xml:space="preserve">. </w:t>
      </w:r>
      <w:r w:rsidR="00195FB0">
        <w:t>П</w:t>
      </w:r>
      <w:r w:rsidR="00195FB0" w:rsidRPr="000D2F2A">
        <w:t>ротивооползневые и противообвальные</w:t>
      </w:r>
      <w:r w:rsidR="00195FB0">
        <w:t xml:space="preserve"> </w:t>
      </w:r>
      <w:r w:rsidR="00195FB0" w:rsidRPr="000D2F2A">
        <w:t>сооружения и мероприятия</w:t>
      </w:r>
    </w:p>
    <w:p w:rsidR="00195FB0" w:rsidRDefault="00195FB0" w:rsidP="000D2F2A"/>
    <w:p w:rsidR="000D2F2A" w:rsidRDefault="00F82BC3" w:rsidP="000D2F2A">
      <w:r w:rsidRPr="000D2F2A">
        <w:t>1</w:t>
      </w:r>
      <w:r w:rsidR="000D2F2A" w:rsidRPr="000D2F2A">
        <w:t xml:space="preserve">. </w:t>
      </w:r>
      <w:r w:rsidRPr="000D2F2A">
        <w:t>При проектировании инженерной защиты от оползневых и обвальных процессов следует рассматривать целесообразность применения следующих мероприятий и сооружений, направленных на предотвращение и стабилизацию этих процессов</w:t>
      </w:r>
      <w:r w:rsidR="000D2F2A" w:rsidRPr="000D2F2A">
        <w:t>:</w:t>
      </w:r>
    </w:p>
    <w:p w:rsidR="000D2F2A" w:rsidRDefault="00F82BC3" w:rsidP="000D2F2A">
      <w:r w:rsidRPr="000D2F2A">
        <w:t>изменение рельефа склона в целях повышения его устойчивости</w:t>
      </w:r>
      <w:r w:rsidR="000D2F2A" w:rsidRPr="000D2F2A">
        <w:t>;</w:t>
      </w:r>
    </w:p>
    <w:p w:rsidR="000D2F2A" w:rsidRDefault="00F82BC3" w:rsidP="000D2F2A">
      <w:r w:rsidRPr="000D2F2A">
        <w:t>регулирование стока поверхностных вод с помощью вертикальной планировки территории, устройства системы поверхностного водоотвода, предотвращение инфильтрации воды в грунт и эрозионных процессов</w:t>
      </w:r>
      <w:r w:rsidR="000D2F2A" w:rsidRPr="000D2F2A">
        <w:t>;</w:t>
      </w:r>
    </w:p>
    <w:p w:rsidR="000D2F2A" w:rsidRDefault="00F82BC3" w:rsidP="000D2F2A">
      <w:r w:rsidRPr="000D2F2A">
        <w:t>искусственное понижение уровня подземных вод</w:t>
      </w:r>
      <w:r w:rsidR="000D2F2A" w:rsidRPr="000D2F2A">
        <w:t>;</w:t>
      </w:r>
    </w:p>
    <w:p w:rsidR="000D2F2A" w:rsidRDefault="00F82BC3" w:rsidP="000D2F2A">
      <w:r w:rsidRPr="000D2F2A">
        <w:t>агролесомелиорация</w:t>
      </w:r>
      <w:r w:rsidR="000D2F2A" w:rsidRPr="000D2F2A">
        <w:t>;</w:t>
      </w:r>
    </w:p>
    <w:p w:rsidR="000D2F2A" w:rsidRDefault="00F82BC3" w:rsidP="000D2F2A">
      <w:r w:rsidRPr="000D2F2A">
        <w:t>закрепление грунтов</w:t>
      </w:r>
      <w:r w:rsidR="000D2F2A" w:rsidRPr="000D2F2A">
        <w:t>;</w:t>
      </w:r>
    </w:p>
    <w:p w:rsidR="000D2F2A" w:rsidRDefault="00F82BC3" w:rsidP="000D2F2A">
      <w:r w:rsidRPr="000D2F2A">
        <w:t>удерживающие сооружения</w:t>
      </w:r>
      <w:r w:rsidR="000D2F2A" w:rsidRPr="000D2F2A">
        <w:t>;</w:t>
      </w:r>
    </w:p>
    <w:p w:rsidR="000D2F2A" w:rsidRDefault="00F82BC3" w:rsidP="000D2F2A">
      <w:r w:rsidRPr="000D2F2A">
        <w:t>прочие мероприятия</w:t>
      </w:r>
      <w:r w:rsidR="000D2F2A">
        <w:t xml:space="preserve"> (</w:t>
      </w:r>
      <w:r w:rsidRPr="000D2F2A">
        <w:t xml:space="preserve">регулирование тепловых процессов с помощью теплозащитных устройств и покрытий, защита от вредного влияния процессов промерзания и оттаивания, установление охранных зон и </w:t>
      </w:r>
      <w:r w:rsidR="000D2F2A">
        <w:t>т.д.)</w:t>
      </w:r>
      <w:r w:rsidR="000D2F2A" w:rsidRPr="000D2F2A">
        <w:t>.</w:t>
      </w:r>
    </w:p>
    <w:p w:rsidR="000D2F2A" w:rsidRDefault="00F82BC3" w:rsidP="000D2F2A">
      <w:r w:rsidRPr="000D2F2A">
        <w:t>2</w:t>
      </w:r>
      <w:r w:rsidR="000D2F2A" w:rsidRPr="000D2F2A">
        <w:t xml:space="preserve">. </w:t>
      </w:r>
      <w:r w:rsidRPr="000D2F2A">
        <w:t>Если применение мероприятий и сооружений активной защиты</w:t>
      </w:r>
      <w:r w:rsidR="000D2F2A" w:rsidRPr="000D2F2A">
        <w:t xml:space="preserve">, </w:t>
      </w:r>
      <w:r w:rsidRPr="000D2F2A">
        <w:t>полностью не исключает возможность образования оползней и обвалов, а также в случае технической невозможности или нецелесообразности активной защиты, следует предусматривать мероприятия пассивной защиты</w:t>
      </w:r>
      <w:r w:rsidR="000D2F2A">
        <w:t xml:space="preserve"> (</w:t>
      </w:r>
      <w:r w:rsidRPr="000D2F2A">
        <w:t xml:space="preserve">приспособление защищаемых сооружений к обтеканию их оползнем, улавливающие сооружения и устройства, противообвальные галереи и </w:t>
      </w:r>
      <w:r w:rsidR="000D2F2A">
        <w:t>др.)</w:t>
      </w:r>
      <w:r w:rsidR="000D2F2A" w:rsidRPr="000D2F2A">
        <w:t>.</w:t>
      </w:r>
    </w:p>
    <w:p w:rsidR="00195FB0" w:rsidRDefault="00F82BC3" w:rsidP="000D2F2A">
      <w:r w:rsidRPr="000D2F2A">
        <w:t>3</w:t>
      </w:r>
      <w:r w:rsidR="000D2F2A" w:rsidRPr="000D2F2A">
        <w:t xml:space="preserve">. </w:t>
      </w:r>
      <w:r w:rsidRPr="000D2F2A">
        <w:t>При выборе одного или комплекса мероприятий и сооружений следует учитывать виды возможных деформаций склона</w:t>
      </w:r>
      <w:r w:rsidR="000D2F2A">
        <w:t xml:space="preserve"> (</w:t>
      </w:r>
      <w:r w:rsidRPr="000D2F2A">
        <w:t>откоса</w:t>
      </w:r>
      <w:r w:rsidR="000D2F2A" w:rsidRPr="000D2F2A">
        <w:t>),</w:t>
      </w:r>
      <w:r w:rsidRPr="000D2F2A">
        <w:t xml:space="preserve"> степень ответственности защищаемых сооружений</w:t>
      </w:r>
      <w:r w:rsidR="000D2F2A" w:rsidRPr="000D2F2A">
        <w:t>.</w:t>
      </w:r>
    </w:p>
    <w:p w:rsidR="00F82BC3" w:rsidRPr="000D2F2A" w:rsidRDefault="00195FB0" w:rsidP="00195FB0">
      <w:pPr>
        <w:pStyle w:val="2"/>
      </w:pPr>
      <w:r>
        <w:br w:type="page"/>
      </w:r>
      <w:r w:rsidR="00F82BC3" w:rsidRPr="000D2F2A">
        <w:rPr>
          <w:lang w:val="en-US"/>
        </w:rPr>
        <w:t>IV</w:t>
      </w:r>
      <w:r w:rsidR="000D2F2A" w:rsidRPr="000D2F2A">
        <w:t xml:space="preserve">. </w:t>
      </w:r>
      <w:r>
        <w:t>П</w:t>
      </w:r>
      <w:r w:rsidRPr="000D2F2A">
        <w:t>ротивооползневые сооружения и мероприятия</w:t>
      </w:r>
    </w:p>
    <w:p w:rsidR="00195FB0" w:rsidRDefault="00195FB0" w:rsidP="000D2F2A"/>
    <w:p w:rsidR="000D2F2A" w:rsidRDefault="00F82BC3" w:rsidP="000D2F2A">
      <w:r w:rsidRPr="000D2F2A">
        <w:t>1</w:t>
      </w:r>
      <w:r w:rsidR="000D2F2A" w:rsidRPr="000D2F2A">
        <w:t xml:space="preserve">. </w:t>
      </w:r>
      <w:r w:rsidRPr="000D2F2A">
        <w:t>Искусственное изменение рельефа склона</w:t>
      </w:r>
      <w:r w:rsidR="000D2F2A">
        <w:t xml:space="preserve"> (</w:t>
      </w:r>
      <w:r w:rsidRPr="000D2F2A">
        <w:t>откоса</w:t>
      </w:r>
      <w:r w:rsidR="000D2F2A" w:rsidRPr="000D2F2A">
        <w:t xml:space="preserve">) </w:t>
      </w:r>
      <w:r w:rsidRPr="000D2F2A">
        <w:t>следует предусматривать для предупреждения и стабилизации процессов сдвига, скольжения, выдавливания, осыпей и течения грунтов, включая оползни-потоки</w:t>
      </w:r>
      <w:r w:rsidR="000D2F2A" w:rsidRPr="000D2F2A">
        <w:t>.</w:t>
      </w:r>
    </w:p>
    <w:p w:rsidR="000D2F2A" w:rsidRDefault="00F82BC3" w:rsidP="000D2F2A">
      <w:r w:rsidRPr="000D2F2A">
        <w:t>2</w:t>
      </w:r>
      <w:r w:rsidR="000D2F2A" w:rsidRPr="000D2F2A">
        <w:t xml:space="preserve">. </w:t>
      </w:r>
      <w:r w:rsidRPr="000D2F2A">
        <w:t>Образование рационального профиля склона</w:t>
      </w:r>
      <w:r w:rsidR="000D2F2A">
        <w:t xml:space="preserve"> (</w:t>
      </w:r>
      <w:r w:rsidRPr="000D2F2A">
        <w:t>откоса</w:t>
      </w:r>
      <w:r w:rsidR="000D2F2A" w:rsidRPr="000D2F2A">
        <w:t xml:space="preserve">) </w:t>
      </w:r>
      <w:r w:rsidRPr="000D2F2A">
        <w:t>достигается приданием ему соответствующей крутизны, террасированием и общей планировкой склона</w:t>
      </w:r>
      <w:r w:rsidR="000D2F2A">
        <w:t xml:space="preserve"> (</w:t>
      </w:r>
      <w:r w:rsidRPr="000D2F2A">
        <w:t>откоса</w:t>
      </w:r>
      <w:r w:rsidR="000D2F2A" w:rsidRPr="000D2F2A">
        <w:t>),</w:t>
      </w:r>
      <w:r w:rsidRPr="000D2F2A">
        <w:t xml:space="preserve"> удалением или заменой неустойчивых грунтов, отсыпкой в нижней части склона упорной призмы</w:t>
      </w:r>
      <w:r w:rsidR="000D2F2A">
        <w:t xml:space="preserve"> (</w:t>
      </w:r>
      <w:r w:rsidRPr="000D2F2A">
        <w:t>банкета</w:t>
      </w:r>
      <w:r w:rsidR="000D2F2A" w:rsidRPr="000D2F2A">
        <w:t>).</w:t>
      </w:r>
    </w:p>
    <w:p w:rsidR="000D2F2A" w:rsidRDefault="00F82BC3" w:rsidP="000D2F2A">
      <w:r w:rsidRPr="000D2F2A">
        <w:t>3</w:t>
      </w:r>
      <w:r w:rsidR="000D2F2A" w:rsidRPr="000D2F2A">
        <w:t xml:space="preserve">. </w:t>
      </w:r>
      <w:r w:rsidRPr="000D2F2A">
        <w:t>При проектировании уступчатой формы откоса размещение берм и террас следует предусматривать на контактах пластов грунтов и на участках высачивания подземных вод</w:t>
      </w:r>
      <w:r w:rsidR="000D2F2A" w:rsidRPr="000D2F2A">
        <w:t xml:space="preserve">. </w:t>
      </w:r>
      <w:r w:rsidRPr="000D2F2A">
        <w:t>Ширину берм</w:t>
      </w:r>
      <w:r w:rsidR="000D2F2A">
        <w:t xml:space="preserve"> (</w:t>
      </w:r>
      <w:r w:rsidRPr="000D2F2A">
        <w:t>террас</w:t>
      </w:r>
      <w:r w:rsidR="000D2F2A" w:rsidRPr="000D2F2A">
        <w:t xml:space="preserve">) </w:t>
      </w:r>
      <w:r w:rsidRPr="000D2F2A">
        <w:t>и высоту уступов, а также расположение и форму банкетов следует определять расчетом общей и местной устойчивости склона</w:t>
      </w:r>
      <w:r w:rsidR="000D2F2A">
        <w:t xml:space="preserve"> (</w:t>
      </w:r>
      <w:r w:rsidRPr="000D2F2A">
        <w:t>откоса</w:t>
      </w:r>
      <w:r w:rsidR="000D2F2A" w:rsidRPr="000D2F2A">
        <w:t>),</w:t>
      </w:r>
      <w:r w:rsidRPr="000D2F2A">
        <w:t xml:space="preserve"> планировочными решениями, условиями производства работ и эксплуатационными требованиями</w:t>
      </w:r>
      <w:r w:rsidR="000D2F2A" w:rsidRPr="000D2F2A">
        <w:t>.</w:t>
      </w:r>
    </w:p>
    <w:p w:rsidR="000D2F2A" w:rsidRDefault="00F82BC3" w:rsidP="000D2F2A">
      <w:r w:rsidRPr="000D2F2A">
        <w:t>На террасах необходимо предусматривать устройство водоотводов, а в местах высачивания подземных вод</w:t>
      </w:r>
      <w:r w:rsidR="000D2F2A" w:rsidRPr="000D2F2A">
        <w:t xml:space="preserve"> - </w:t>
      </w:r>
      <w:r w:rsidRPr="000D2F2A">
        <w:t>дренажей</w:t>
      </w:r>
      <w:r w:rsidR="000D2F2A" w:rsidRPr="000D2F2A">
        <w:t>.</w:t>
      </w:r>
    </w:p>
    <w:p w:rsidR="000D2F2A" w:rsidRDefault="00F82BC3" w:rsidP="000D2F2A">
      <w:r w:rsidRPr="000D2F2A">
        <w:t>4</w:t>
      </w:r>
      <w:r w:rsidR="000D2F2A" w:rsidRPr="000D2F2A">
        <w:t xml:space="preserve">. </w:t>
      </w:r>
      <w:r w:rsidRPr="000D2F2A">
        <w:t>Удаление неустойчивых грунтов следует предусматривать, если обеспечение их устойчивости оказывается неэффективным или экономически нецелесообразным</w:t>
      </w:r>
      <w:r w:rsidR="000D2F2A" w:rsidRPr="000D2F2A">
        <w:t>.</w:t>
      </w:r>
    </w:p>
    <w:p w:rsidR="000D2F2A" w:rsidRDefault="00F82BC3" w:rsidP="000D2F2A">
      <w:r w:rsidRPr="000D2F2A">
        <w:t>5</w:t>
      </w:r>
      <w:r w:rsidR="000D2F2A" w:rsidRPr="000D2F2A">
        <w:t xml:space="preserve">. </w:t>
      </w:r>
      <w:r w:rsidRPr="000D2F2A">
        <w:t>На защищаемых склонах должен быть организован беспрепятственный сток поверхностных вод, исключено застаивание вод на бессточных участках и попадание на склон вод с присклоновой территории</w:t>
      </w:r>
      <w:r w:rsidR="000D2F2A" w:rsidRPr="000D2F2A">
        <w:t>.</w:t>
      </w:r>
    </w:p>
    <w:p w:rsidR="000D2F2A" w:rsidRDefault="00F82BC3" w:rsidP="000D2F2A">
      <w:r w:rsidRPr="000D2F2A">
        <w:t>6</w:t>
      </w:r>
      <w:r w:rsidR="000D2F2A" w:rsidRPr="000D2F2A">
        <w:t xml:space="preserve">. </w:t>
      </w:r>
      <w:r w:rsidRPr="000D2F2A">
        <w:t>Расчетные расходы дождевых вод в оползневой зоне следует определять по методу предельных интенсивностей</w:t>
      </w:r>
      <w:r w:rsidR="000D2F2A" w:rsidRPr="000D2F2A">
        <w:t xml:space="preserve">. </w:t>
      </w:r>
      <w:r w:rsidRPr="000D2F2A">
        <w:t>Период однократного превышения расчетной интенсивности дождя следует назначать</w:t>
      </w:r>
      <w:r w:rsidR="000D2F2A" w:rsidRPr="000D2F2A">
        <w:t xml:space="preserve"> </w:t>
      </w:r>
      <w:r w:rsidRPr="000D2F2A">
        <w:t>в</w:t>
      </w:r>
      <w:r w:rsidR="000D2F2A" w:rsidRPr="000D2F2A">
        <w:t xml:space="preserve"> </w:t>
      </w:r>
      <w:r w:rsidRPr="000D2F2A">
        <w:t>соответствии</w:t>
      </w:r>
      <w:r w:rsidR="000D2F2A" w:rsidRPr="000D2F2A">
        <w:t xml:space="preserve"> </w:t>
      </w:r>
      <w:r w:rsidRPr="000D2F2A">
        <w:t>с</w:t>
      </w:r>
      <w:r w:rsidR="000D2F2A" w:rsidRPr="000D2F2A">
        <w:t xml:space="preserve"> </w:t>
      </w:r>
      <w:r w:rsidRPr="000D2F2A">
        <w:t>требованиями СНиП 2</w:t>
      </w:r>
      <w:r w:rsidR="000D2F2A">
        <w:t>.0</w:t>
      </w:r>
      <w:r w:rsidRPr="000D2F2A">
        <w:t>4</w:t>
      </w:r>
      <w:r w:rsidR="000D2F2A">
        <w:t>.0</w:t>
      </w:r>
      <w:r w:rsidRPr="000D2F2A">
        <w:t>3-85</w:t>
      </w:r>
      <w:r w:rsidR="000D2F2A" w:rsidRPr="000D2F2A">
        <w:t>.</w:t>
      </w:r>
    </w:p>
    <w:p w:rsidR="000D2F2A" w:rsidRDefault="00F82BC3" w:rsidP="000D2F2A">
      <w:r w:rsidRPr="000D2F2A">
        <w:t>7</w:t>
      </w:r>
      <w:r w:rsidR="000D2F2A" w:rsidRPr="000D2F2A">
        <w:t xml:space="preserve">. </w:t>
      </w:r>
      <w:r w:rsidRPr="000D2F2A">
        <w:t>Сброс талых и дождевых вод с застроенных территорий, проездов и площадей</w:t>
      </w:r>
      <w:r w:rsidR="000D2F2A">
        <w:t xml:space="preserve"> (</w:t>
      </w:r>
      <w:r w:rsidRPr="000D2F2A">
        <w:t>за пределами защищаемой зоны</w:t>
      </w:r>
      <w:r w:rsidR="000D2F2A" w:rsidRPr="000D2F2A">
        <w:t xml:space="preserve">) </w:t>
      </w:r>
      <w:r w:rsidRPr="000D2F2A">
        <w:t>в водостоки, уложенные в оползнеопасной зоне, допускается только при специальном обосновании</w:t>
      </w:r>
      <w:r w:rsidR="000D2F2A" w:rsidRPr="000D2F2A">
        <w:t xml:space="preserve">. </w:t>
      </w:r>
      <w:r w:rsidRPr="000D2F2A">
        <w:t>При необходимости такого сброса пропускная способность водостоков должна соответствовать стоку со всей водосборной площади с расчетным периодом однократного переполнения не менее 10 лет</w:t>
      </w:r>
      <w:r w:rsidR="000D2F2A">
        <w:t xml:space="preserve"> (</w:t>
      </w:r>
      <w:r w:rsidRPr="000D2F2A">
        <w:t>вероятность превышения 0,1</w:t>
      </w:r>
      <w:r w:rsidR="000D2F2A" w:rsidRPr="000D2F2A">
        <w:t xml:space="preserve">). </w:t>
      </w:r>
      <w:r w:rsidRPr="000D2F2A">
        <w:t>Устройство очистных сооружений на водосточных коллекторах, расположенных в оползнеопасной зоне, не допускается</w:t>
      </w:r>
      <w:r w:rsidR="000D2F2A" w:rsidRPr="000D2F2A">
        <w:t>.</w:t>
      </w:r>
    </w:p>
    <w:p w:rsidR="000D2F2A" w:rsidRDefault="00F82BC3" w:rsidP="000D2F2A">
      <w:r w:rsidRPr="000D2F2A">
        <w:t>8</w:t>
      </w:r>
      <w:r w:rsidR="000D2F2A" w:rsidRPr="000D2F2A">
        <w:t xml:space="preserve">. </w:t>
      </w:r>
      <w:r w:rsidRPr="000D2F2A">
        <w:t>Выпуск воды из водостоков следует предусматривать в открытые водоемы и реки, а также в тальвеги оврагов</w:t>
      </w:r>
      <w:r w:rsidR="000D2F2A" w:rsidRPr="000D2F2A">
        <w:t xml:space="preserve"> - </w:t>
      </w:r>
      <w:r w:rsidRPr="000D2F2A">
        <w:t>с соблюдением требований очистки в соответствии со СНиП 2</w:t>
      </w:r>
      <w:r w:rsidR="000D2F2A">
        <w:t>.0</w:t>
      </w:r>
      <w:r w:rsidRPr="000D2F2A">
        <w:t>4</w:t>
      </w:r>
      <w:r w:rsidR="000D2F2A">
        <w:t>.0</w:t>
      </w:r>
      <w:r w:rsidRPr="000D2F2A">
        <w:t>3-85 и при обязательном осуществлении противоэрозионных устройств и мероприятий против заболачивания и других видов ущерба окружающей среде</w:t>
      </w:r>
      <w:r w:rsidR="000D2F2A" w:rsidRPr="000D2F2A">
        <w:t>.</w:t>
      </w:r>
    </w:p>
    <w:p w:rsidR="000D2F2A" w:rsidRDefault="00F82BC3" w:rsidP="000D2F2A">
      <w:r w:rsidRPr="000D2F2A">
        <w:t>9</w:t>
      </w:r>
      <w:r w:rsidR="000D2F2A" w:rsidRPr="000D2F2A">
        <w:t xml:space="preserve">. </w:t>
      </w:r>
      <w:r w:rsidRPr="000D2F2A">
        <w:t>Искусственное понижение уровня подземных вод</w:t>
      </w:r>
      <w:r w:rsidR="000D2F2A">
        <w:t xml:space="preserve"> (</w:t>
      </w:r>
      <w:r w:rsidRPr="000D2F2A">
        <w:t>водопонижение</w:t>
      </w:r>
      <w:r w:rsidR="000D2F2A" w:rsidRPr="000D2F2A">
        <w:t xml:space="preserve">) </w:t>
      </w:r>
      <w:r w:rsidRPr="000D2F2A">
        <w:t>следует предусматривать для устранения или ослабления разупрочняющего и разрушающего воздействия подземных вод на грунты, снижения или устранения фильтрационного давления</w:t>
      </w:r>
      <w:r w:rsidR="000D2F2A" w:rsidRPr="000D2F2A">
        <w:t>.</w:t>
      </w:r>
    </w:p>
    <w:p w:rsidR="000D2F2A" w:rsidRDefault="00F82BC3" w:rsidP="000D2F2A">
      <w:r w:rsidRPr="000D2F2A">
        <w:t>10</w:t>
      </w:r>
      <w:r w:rsidR="000D2F2A" w:rsidRPr="000D2F2A">
        <w:t xml:space="preserve">. </w:t>
      </w:r>
      <w:r w:rsidRPr="000D2F2A">
        <w:t>Для достижения требуемого понижения уровня подземных вод надлежит применять следующие виды водопонизительных устройств</w:t>
      </w:r>
      <w:r w:rsidR="000D2F2A" w:rsidRPr="000D2F2A">
        <w:t>:</w:t>
      </w:r>
    </w:p>
    <w:p w:rsidR="000D2F2A" w:rsidRDefault="00F82BC3" w:rsidP="000D2F2A">
      <w:r w:rsidRPr="000D2F2A">
        <w:t>траншейные дренажи</w:t>
      </w:r>
      <w:r w:rsidR="000D2F2A">
        <w:t xml:space="preserve"> (</w:t>
      </w:r>
      <w:r w:rsidRPr="000D2F2A">
        <w:t>открытые траншеи и канавы</w:t>
      </w:r>
      <w:r w:rsidR="000D2F2A" w:rsidRPr="000D2F2A">
        <w:t>);</w:t>
      </w:r>
    </w:p>
    <w:p w:rsidR="000D2F2A" w:rsidRDefault="00F82BC3" w:rsidP="000D2F2A">
      <w:r w:rsidRPr="000D2F2A">
        <w:t>закрытые беструбчатые дренажи</w:t>
      </w:r>
      <w:r w:rsidR="000D2F2A">
        <w:t xml:space="preserve"> (</w:t>
      </w:r>
      <w:r w:rsidRPr="000D2F2A">
        <w:t>траншеи, заполненные фильтрующим материалом</w:t>
      </w:r>
      <w:r w:rsidR="000D2F2A" w:rsidRPr="000D2F2A">
        <w:t xml:space="preserve">) </w:t>
      </w:r>
      <w:r w:rsidRPr="000D2F2A">
        <w:t>для осушения оползневого тела, рассчитанные, как правило, на недолговременный срок службы</w:t>
      </w:r>
      <w:r w:rsidR="000D2F2A" w:rsidRPr="000D2F2A">
        <w:t>;</w:t>
      </w:r>
    </w:p>
    <w:p w:rsidR="000D2F2A" w:rsidRDefault="00F82BC3" w:rsidP="000D2F2A">
      <w:r w:rsidRPr="000D2F2A">
        <w:t>трубчатые и галерейные дренажи</w:t>
      </w:r>
      <w:r w:rsidR="000D2F2A" w:rsidRPr="000D2F2A">
        <w:t xml:space="preserve"> - </w:t>
      </w:r>
      <w:r w:rsidRPr="000D2F2A">
        <w:t>в устойчивой зоне за пределами смещающихся грунтов для перехвата подземного потока при продолжительном сроке службы</w:t>
      </w:r>
      <w:r w:rsidR="000D2F2A" w:rsidRPr="000D2F2A">
        <w:t>;</w:t>
      </w:r>
    </w:p>
    <w:p w:rsidR="000D2F2A" w:rsidRDefault="00F82BC3" w:rsidP="000D2F2A">
      <w:r w:rsidRPr="000D2F2A">
        <w:t>пластовые дренажи на участках высачивания подземных вод на склонах</w:t>
      </w:r>
      <w:r w:rsidR="000D2F2A">
        <w:t xml:space="preserve"> (</w:t>
      </w:r>
      <w:r w:rsidRPr="000D2F2A">
        <w:t>откосах</w:t>
      </w:r>
      <w:r w:rsidR="000D2F2A" w:rsidRPr="000D2F2A">
        <w:t xml:space="preserve">) - </w:t>
      </w:r>
      <w:r w:rsidRPr="000D2F2A">
        <w:t>для предотвращения суффозии и в основании подсыпок</w:t>
      </w:r>
      <w:r w:rsidR="000D2F2A">
        <w:t xml:space="preserve"> (</w:t>
      </w:r>
      <w:r w:rsidRPr="000D2F2A">
        <w:t>банкетов</w:t>
      </w:r>
      <w:r w:rsidR="000D2F2A" w:rsidRPr="000D2F2A">
        <w:t>);</w:t>
      </w:r>
    </w:p>
    <w:p w:rsidR="000D2F2A" w:rsidRDefault="00F82BC3" w:rsidP="000D2F2A">
      <w:r w:rsidRPr="000D2F2A">
        <w:t>водопонизительные скважины различных типов</w:t>
      </w:r>
      <w:r w:rsidR="000D2F2A">
        <w:t xml:space="preserve"> (</w:t>
      </w:r>
      <w:r w:rsidRPr="000D2F2A">
        <w:t>в том числе самоизливающиеся и водопоглощающие</w:t>
      </w:r>
      <w:r w:rsidR="000D2F2A" w:rsidRPr="000D2F2A">
        <w:t xml:space="preserve">) </w:t>
      </w:r>
      <w:r w:rsidRPr="000D2F2A">
        <w:t>в сочетании с дренажами или взамен их, в случае большей эффективности или целесообразности их применения</w:t>
      </w:r>
      <w:r w:rsidR="000D2F2A" w:rsidRPr="000D2F2A">
        <w:t>.</w:t>
      </w:r>
    </w:p>
    <w:p w:rsidR="000D2F2A" w:rsidRDefault="00F82BC3" w:rsidP="000D2F2A">
      <w:r w:rsidRPr="000D2F2A">
        <w:t>11</w:t>
      </w:r>
      <w:r w:rsidR="000D2F2A" w:rsidRPr="000D2F2A">
        <w:t xml:space="preserve">. </w:t>
      </w:r>
      <w:r w:rsidRPr="000D2F2A">
        <w:t>Отвод воды из дренажных систем</w:t>
      </w:r>
      <w:r w:rsidR="000D2F2A" w:rsidRPr="000D2F2A">
        <w:t>.</w:t>
      </w:r>
    </w:p>
    <w:p w:rsidR="000D2F2A" w:rsidRDefault="00F82BC3" w:rsidP="000D2F2A">
      <w:r w:rsidRPr="000D2F2A">
        <w:t>12</w:t>
      </w:r>
      <w:r w:rsidR="000D2F2A" w:rsidRPr="000D2F2A">
        <w:t xml:space="preserve">. </w:t>
      </w:r>
      <w:r w:rsidRPr="000D2F2A">
        <w:t>Удерживающие сооружения следует предусматривать для стабилизации оползневых процессов при невозможности или экономической нецелесообразности изменения рельефа склона</w:t>
      </w:r>
      <w:r w:rsidR="000D2F2A">
        <w:t xml:space="preserve"> (</w:t>
      </w:r>
      <w:r w:rsidRPr="000D2F2A">
        <w:t>откоса</w:t>
      </w:r>
      <w:r w:rsidR="000D2F2A" w:rsidRPr="000D2F2A">
        <w:t>).</w:t>
      </w:r>
    </w:p>
    <w:p w:rsidR="000D2F2A" w:rsidRDefault="00F82BC3" w:rsidP="000D2F2A">
      <w:r w:rsidRPr="000D2F2A">
        <w:t>Удерживающие сооружения применяют следующих видов</w:t>
      </w:r>
      <w:r w:rsidR="000D2F2A" w:rsidRPr="000D2F2A">
        <w:t>:</w:t>
      </w:r>
    </w:p>
    <w:p w:rsidR="000D2F2A" w:rsidRDefault="00F82BC3" w:rsidP="000D2F2A">
      <w:r w:rsidRPr="000D2F2A">
        <w:t>подпорные стены</w:t>
      </w:r>
      <w:r w:rsidR="000D2F2A">
        <w:t xml:space="preserve"> (</w:t>
      </w:r>
      <w:r w:rsidRPr="000D2F2A">
        <w:t>на естественном или свайном основании</w:t>
      </w:r>
      <w:r w:rsidR="000D2F2A" w:rsidRPr="000D2F2A">
        <w:t>);</w:t>
      </w:r>
    </w:p>
    <w:p w:rsidR="000D2F2A" w:rsidRDefault="00F82BC3" w:rsidP="000D2F2A">
      <w:r w:rsidRPr="000D2F2A">
        <w:t>свайные конструкции и столбы</w:t>
      </w:r>
      <w:r w:rsidR="000D2F2A" w:rsidRPr="000D2F2A">
        <w:t xml:space="preserve"> - </w:t>
      </w:r>
      <w:r w:rsidRPr="000D2F2A">
        <w:t>для закрепления неустойчивых участков склона</w:t>
      </w:r>
      <w:r w:rsidR="000D2F2A">
        <w:t xml:space="preserve"> (</w:t>
      </w:r>
      <w:r w:rsidRPr="000D2F2A">
        <w:t>откоса</w:t>
      </w:r>
      <w:r w:rsidR="000D2F2A" w:rsidRPr="000D2F2A">
        <w:t xml:space="preserve">) </w:t>
      </w:r>
      <w:r w:rsidRPr="000D2F2A">
        <w:t>и предотвращения смещений грунтовых массивов по ослабленным поверхностям</w:t>
      </w:r>
      <w:r w:rsidR="000D2F2A" w:rsidRPr="000D2F2A">
        <w:t>;</w:t>
      </w:r>
    </w:p>
    <w:p w:rsidR="000D2F2A" w:rsidRDefault="00F82BC3" w:rsidP="000D2F2A">
      <w:r w:rsidRPr="000D2F2A">
        <w:t>анкерные крепления</w:t>
      </w:r>
      <w:r w:rsidR="000D2F2A" w:rsidRPr="000D2F2A">
        <w:t xml:space="preserve"> - </w:t>
      </w:r>
      <w:r w:rsidRPr="000D2F2A">
        <w:t>в качестве самостоятельного удерживающего сооружения</w:t>
      </w:r>
      <w:r w:rsidR="000D2F2A">
        <w:t xml:space="preserve"> (</w:t>
      </w:r>
      <w:r w:rsidRPr="000D2F2A">
        <w:t xml:space="preserve">с опорными плитами, балками и </w:t>
      </w:r>
      <w:r w:rsidR="000D2F2A">
        <w:t>т.д.)</w:t>
      </w:r>
      <w:r w:rsidR="000D2F2A" w:rsidRPr="000D2F2A">
        <w:t xml:space="preserve"> </w:t>
      </w:r>
      <w:r w:rsidRPr="000D2F2A">
        <w:t>и в</w:t>
      </w:r>
      <w:r w:rsidR="000D2F2A" w:rsidRPr="000D2F2A">
        <w:t xml:space="preserve"> </w:t>
      </w:r>
      <w:r w:rsidRPr="000D2F2A">
        <w:t>сочетании с подпорными стенами, сваями, столбами</w:t>
      </w:r>
      <w:r w:rsidR="000D2F2A" w:rsidRPr="000D2F2A">
        <w:t>.</w:t>
      </w:r>
    </w:p>
    <w:p w:rsidR="000D2F2A" w:rsidRDefault="00F82BC3" w:rsidP="000D2F2A">
      <w:r w:rsidRPr="000D2F2A">
        <w:t>13</w:t>
      </w:r>
      <w:r w:rsidR="000D2F2A" w:rsidRPr="000D2F2A">
        <w:t xml:space="preserve">. </w:t>
      </w:r>
      <w:r w:rsidRPr="000D2F2A">
        <w:t>Для повышения эффективности работы удерживающие сооружения, когда это целесообразно по местным инженерно-геологическим условиям, следует заанкеривать в устойчивых грунтах</w:t>
      </w:r>
      <w:r w:rsidR="000D2F2A" w:rsidRPr="000D2F2A">
        <w:t>.</w:t>
      </w:r>
    </w:p>
    <w:p w:rsidR="000D2F2A" w:rsidRDefault="00F82BC3" w:rsidP="000D2F2A">
      <w:r w:rsidRPr="000D2F2A">
        <w:t>14</w:t>
      </w:r>
      <w:r w:rsidR="000D2F2A" w:rsidRPr="000D2F2A">
        <w:t xml:space="preserve">. </w:t>
      </w:r>
      <w:r w:rsidRPr="000D2F2A">
        <w:t>Для свайных конструкций следует предусматривать, как правило, буронабивные железобетонные сваи</w:t>
      </w:r>
      <w:r w:rsidR="000D2F2A" w:rsidRPr="000D2F2A">
        <w:t xml:space="preserve">. </w:t>
      </w:r>
      <w:r w:rsidRPr="000D2F2A">
        <w:t>Применение забивных свай допускается в случаях, когда проведение сваебойных работ не ухудшает условий устойчивости склона</w:t>
      </w:r>
      <w:r w:rsidR="000D2F2A">
        <w:t xml:space="preserve"> (</w:t>
      </w:r>
      <w:r w:rsidRPr="000D2F2A">
        <w:t>откоса</w:t>
      </w:r>
      <w:r w:rsidR="000D2F2A" w:rsidRPr="000D2F2A">
        <w:t>).</w:t>
      </w:r>
    </w:p>
    <w:p w:rsidR="000D2F2A" w:rsidRDefault="00F82BC3" w:rsidP="000D2F2A">
      <w:r w:rsidRPr="000D2F2A">
        <w:t>15</w:t>
      </w:r>
      <w:r w:rsidR="000D2F2A" w:rsidRPr="000D2F2A">
        <w:t xml:space="preserve">. </w:t>
      </w:r>
      <w:r w:rsidRPr="000D2F2A">
        <w:t>При наличии подземных вод со стороны удерживающего сооружения, обращенной к грунту, следует предусматривать гидроизоляцию и устройство застойного дренажа с выводом вод за пределы подпираемого грунтового массива</w:t>
      </w:r>
      <w:r w:rsidR="000D2F2A" w:rsidRPr="000D2F2A">
        <w:t>.</w:t>
      </w:r>
    </w:p>
    <w:p w:rsidR="00195FB0" w:rsidRDefault="00195FB0" w:rsidP="000D2F2A"/>
    <w:p w:rsidR="00F82BC3" w:rsidRPr="000D2F2A" w:rsidRDefault="00F82BC3" w:rsidP="00195FB0">
      <w:pPr>
        <w:pStyle w:val="2"/>
      </w:pPr>
      <w:r w:rsidRPr="000D2F2A">
        <w:rPr>
          <w:lang w:val="en-US"/>
        </w:rPr>
        <w:t>V</w:t>
      </w:r>
      <w:r w:rsidR="000D2F2A" w:rsidRPr="000D2F2A">
        <w:t xml:space="preserve">. </w:t>
      </w:r>
      <w:r w:rsidR="00195FB0">
        <w:t>П</w:t>
      </w:r>
      <w:r w:rsidR="00195FB0" w:rsidRPr="000D2F2A">
        <w:t>ротивообвальные сооружения и мероприятия</w:t>
      </w:r>
    </w:p>
    <w:p w:rsidR="00195FB0" w:rsidRDefault="00195FB0" w:rsidP="000D2F2A"/>
    <w:p w:rsidR="000D2F2A" w:rsidRDefault="00F82BC3" w:rsidP="000D2F2A">
      <w:r w:rsidRPr="000D2F2A">
        <w:t>1</w:t>
      </w:r>
      <w:r w:rsidR="000D2F2A" w:rsidRPr="000D2F2A">
        <w:t xml:space="preserve">. </w:t>
      </w:r>
      <w:r w:rsidRPr="000D2F2A">
        <w:t>Удерживающие сооружения следует предусматривать для предотвращения сдвига, обрушения, обвалов и вывалов грунтов при невозможности или экономической нецелесообразности изменения рельефа склона</w:t>
      </w:r>
      <w:r w:rsidR="000D2F2A">
        <w:t xml:space="preserve"> (</w:t>
      </w:r>
      <w:r w:rsidRPr="000D2F2A">
        <w:t>откоса</w:t>
      </w:r>
      <w:r w:rsidR="000D2F2A" w:rsidRPr="000D2F2A">
        <w:t>).</w:t>
      </w:r>
    </w:p>
    <w:p w:rsidR="000D2F2A" w:rsidRDefault="00F82BC3" w:rsidP="000D2F2A">
      <w:r w:rsidRPr="000D2F2A">
        <w:t>Удерживающие сооружения применяют следующих видов</w:t>
      </w:r>
      <w:r w:rsidR="000D2F2A" w:rsidRPr="000D2F2A">
        <w:t>:</w:t>
      </w:r>
    </w:p>
    <w:p w:rsidR="000D2F2A" w:rsidRDefault="00F82BC3" w:rsidP="000D2F2A">
      <w:r w:rsidRPr="000D2F2A">
        <w:t>поддерживающие стены</w:t>
      </w:r>
      <w:r w:rsidR="000D2F2A" w:rsidRPr="000D2F2A">
        <w:t xml:space="preserve"> - </w:t>
      </w:r>
      <w:r w:rsidRPr="000D2F2A">
        <w:t>для укрепления нависающих скальных карнизов</w:t>
      </w:r>
      <w:r w:rsidR="000D2F2A" w:rsidRPr="000D2F2A">
        <w:t>;</w:t>
      </w:r>
    </w:p>
    <w:p w:rsidR="000D2F2A" w:rsidRDefault="00F82BC3" w:rsidP="000D2F2A">
      <w:r w:rsidRPr="000D2F2A">
        <w:t>контрфорсы</w:t>
      </w:r>
      <w:r w:rsidR="000D2F2A" w:rsidRPr="000D2F2A">
        <w:t xml:space="preserve"> - </w:t>
      </w:r>
      <w:r w:rsidRPr="000D2F2A">
        <w:t>отдельные опоры, врезанные в устойчивые слои грунта, для подпирания отдельных скальных массивов</w:t>
      </w:r>
      <w:r w:rsidR="000D2F2A" w:rsidRPr="000D2F2A">
        <w:t>;</w:t>
      </w:r>
    </w:p>
    <w:p w:rsidR="000D2F2A" w:rsidRDefault="00F82BC3" w:rsidP="000D2F2A">
      <w:r w:rsidRPr="000D2F2A">
        <w:t>опояски</w:t>
      </w:r>
      <w:r w:rsidR="000D2F2A" w:rsidRPr="000D2F2A">
        <w:t xml:space="preserve"> - </w:t>
      </w:r>
      <w:r w:rsidRPr="000D2F2A">
        <w:t>массивные сооружения для поддержания неустойчивых откосов</w:t>
      </w:r>
      <w:r w:rsidR="000D2F2A" w:rsidRPr="000D2F2A">
        <w:t>;</w:t>
      </w:r>
    </w:p>
    <w:p w:rsidR="000D2F2A" w:rsidRDefault="00F82BC3" w:rsidP="000D2F2A">
      <w:r w:rsidRPr="000D2F2A">
        <w:t>облицовочные стены</w:t>
      </w:r>
      <w:r w:rsidR="000D2F2A" w:rsidRPr="000D2F2A">
        <w:t xml:space="preserve"> - </w:t>
      </w:r>
      <w:r w:rsidRPr="000D2F2A">
        <w:t>для предохранения грунтов от выветривания и осыпания</w:t>
      </w:r>
      <w:r w:rsidR="000D2F2A" w:rsidRPr="000D2F2A">
        <w:t>;</w:t>
      </w:r>
    </w:p>
    <w:p w:rsidR="000D2F2A" w:rsidRDefault="00F82BC3" w:rsidP="000D2F2A">
      <w:r w:rsidRPr="000D2F2A">
        <w:t>пломбы</w:t>
      </w:r>
      <w:r w:rsidR="000D2F2A">
        <w:t xml:space="preserve"> (</w:t>
      </w:r>
      <w:r w:rsidRPr="000D2F2A">
        <w:t>заделка пустот, образовавшихся в результате вывалов на склонах</w:t>
      </w:r>
      <w:r w:rsidR="000D2F2A" w:rsidRPr="000D2F2A">
        <w:t xml:space="preserve">) - </w:t>
      </w:r>
      <w:r w:rsidRPr="000D2F2A">
        <w:t>для предохранения скальных грунтов от выветривания и дальнейших разрушений</w:t>
      </w:r>
      <w:r w:rsidR="000D2F2A" w:rsidRPr="000D2F2A">
        <w:t>;</w:t>
      </w:r>
    </w:p>
    <w:p w:rsidR="000D2F2A" w:rsidRDefault="00F82BC3" w:rsidP="000D2F2A">
      <w:r w:rsidRPr="000D2F2A">
        <w:t>анкерные крепления</w:t>
      </w:r>
      <w:r w:rsidR="000D2F2A" w:rsidRPr="000D2F2A">
        <w:t xml:space="preserve"> - </w:t>
      </w:r>
      <w:r w:rsidRPr="000D2F2A">
        <w:t>в качестве самостоятельного удерживающего сооружения</w:t>
      </w:r>
      <w:r w:rsidR="000D2F2A">
        <w:t xml:space="preserve"> (</w:t>
      </w:r>
      <w:r w:rsidRPr="000D2F2A">
        <w:t xml:space="preserve">с опорными плитами, балками и </w:t>
      </w:r>
      <w:r w:rsidR="000D2F2A">
        <w:t>т.д.)</w:t>
      </w:r>
      <w:r w:rsidR="000D2F2A" w:rsidRPr="000D2F2A">
        <w:t xml:space="preserve"> </w:t>
      </w:r>
      <w:r w:rsidRPr="000D2F2A">
        <w:t>в виде крепления отдельных скальных блоков к прочному массиву на скальных склонах</w:t>
      </w:r>
      <w:r w:rsidR="000D2F2A">
        <w:t xml:space="preserve"> (</w:t>
      </w:r>
      <w:r w:rsidRPr="000D2F2A">
        <w:t>откосах</w:t>
      </w:r>
      <w:r w:rsidR="000D2F2A" w:rsidRPr="000D2F2A">
        <w:t>).</w:t>
      </w:r>
    </w:p>
    <w:p w:rsidR="000D2F2A" w:rsidRDefault="00F82BC3" w:rsidP="000D2F2A">
      <w:r w:rsidRPr="000D2F2A">
        <w:t>2</w:t>
      </w:r>
      <w:r w:rsidR="000D2F2A" w:rsidRPr="000D2F2A">
        <w:t xml:space="preserve">. </w:t>
      </w:r>
      <w:r w:rsidRPr="000D2F2A">
        <w:t>Улавливающие сооружения и устройства</w:t>
      </w:r>
      <w:r w:rsidR="000D2F2A">
        <w:t xml:space="preserve"> (</w:t>
      </w:r>
      <w:r w:rsidRPr="000D2F2A">
        <w:t>стены, сетки, валы, траншеи, полки с бордюрными стенами, надолбы</w:t>
      </w:r>
      <w:r w:rsidR="000D2F2A" w:rsidRPr="000D2F2A">
        <w:t xml:space="preserve">) </w:t>
      </w:r>
      <w:r w:rsidRPr="000D2F2A">
        <w:t>следует предусматривать для защиты объектов от воздействия осыпей, вывалов, падения отдельных скальных обломков, а также обвалов объемом, определяемым расчетом, если устройство удерживающих сооружений или предупреждение обвалов, вывалов и камнепада путем удаления неустойчивых массивов невозможно или экономически нецелесообразно</w:t>
      </w:r>
      <w:r w:rsidR="000D2F2A" w:rsidRPr="000D2F2A">
        <w:t>.</w:t>
      </w:r>
    </w:p>
    <w:p w:rsidR="000D2F2A" w:rsidRDefault="00F82BC3" w:rsidP="000D2F2A">
      <w:r w:rsidRPr="000D2F2A">
        <w:t>3</w:t>
      </w:r>
      <w:r w:rsidR="000D2F2A" w:rsidRPr="000D2F2A">
        <w:t xml:space="preserve">. </w:t>
      </w:r>
      <w:r w:rsidRPr="000D2F2A">
        <w:t>Улавливающие стены и сетки располагают у</w:t>
      </w:r>
      <w:r w:rsidR="000D2F2A" w:rsidRPr="000D2F2A">
        <w:t xml:space="preserve"> </w:t>
      </w:r>
      <w:r w:rsidRPr="000D2F2A">
        <w:t>подошвы</w:t>
      </w:r>
      <w:r w:rsidR="000D2F2A" w:rsidRPr="000D2F2A">
        <w:t xml:space="preserve"> </w:t>
      </w:r>
      <w:r w:rsidRPr="000D2F2A">
        <w:t>склонов</w:t>
      </w:r>
      <w:r w:rsidR="000D2F2A">
        <w:t xml:space="preserve"> (</w:t>
      </w:r>
      <w:r w:rsidRPr="000D2F2A">
        <w:t>откосов</w:t>
      </w:r>
      <w:r w:rsidR="000D2F2A" w:rsidRPr="000D2F2A">
        <w:t xml:space="preserve">) </w:t>
      </w:r>
      <w:r w:rsidRPr="000D2F2A">
        <w:t>крутизной 25-35° для защиты от воздействия осыпей, вывалов, падения отдельных скальных обломков и небольших обвалов</w:t>
      </w:r>
      <w:r w:rsidR="000D2F2A" w:rsidRPr="000D2F2A">
        <w:t xml:space="preserve">. </w:t>
      </w:r>
      <w:r w:rsidRPr="000D2F2A">
        <w:t>Прочность и устойчивость конструкций улавливающих стен проверяются на статическую нагрузку от обвальных масс, а также на удар обломков скального грунта</w:t>
      </w:r>
      <w:r w:rsidR="000D2F2A" w:rsidRPr="000D2F2A">
        <w:t>.</w:t>
      </w:r>
    </w:p>
    <w:p w:rsidR="000D2F2A" w:rsidRDefault="00F82BC3" w:rsidP="000D2F2A">
      <w:r w:rsidRPr="000D2F2A">
        <w:t>4</w:t>
      </w:r>
      <w:r w:rsidR="000D2F2A" w:rsidRPr="000D2F2A">
        <w:t xml:space="preserve">. </w:t>
      </w:r>
      <w:r w:rsidRPr="000D2F2A">
        <w:t>Улавливающие траншеи и улавливающие полки с бордюрной стеной следует размещать у подошвы обвалоопасных склонов</w:t>
      </w:r>
      <w:r w:rsidR="000D2F2A">
        <w:t xml:space="preserve"> (</w:t>
      </w:r>
      <w:r w:rsidRPr="000D2F2A">
        <w:t>откосов</w:t>
      </w:r>
      <w:r w:rsidR="000D2F2A" w:rsidRPr="000D2F2A">
        <w:t xml:space="preserve">) </w:t>
      </w:r>
      <w:r w:rsidRPr="000D2F2A">
        <w:t>высотой до 60 м и крутизной более 35° для защиты от вывалов отдельных обломков грунта объемом до 1 куб</w:t>
      </w:r>
      <w:r w:rsidR="000D2F2A" w:rsidRPr="000D2F2A">
        <w:t xml:space="preserve">. </w:t>
      </w:r>
      <w:r w:rsidRPr="000D2F2A">
        <w:t>м, улавливающие</w:t>
      </w:r>
      <w:r w:rsidR="000D2F2A" w:rsidRPr="000D2F2A">
        <w:t xml:space="preserve"> - </w:t>
      </w:r>
      <w:r w:rsidRPr="000D2F2A">
        <w:t>валы</w:t>
      </w:r>
      <w:r w:rsidR="000D2F2A" w:rsidRPr="000D2F2A">
        <w:t xml:space="preserve"> </w:t>
      </w:r>
      <w:r w:rsidRPr="000D2F2A">
        <w:t>у подошвы обнаженных обвалоопасных склонов большой протяженности</w:t>
      </w:r>
      <w:r w:rsidR="000D2F2A" w:rsidRPr="000D2F2A">
        <w:t>.</w:t>
      </w:r>
    </w:p>
    <w:p w:rsidR="000D2F2A" w:rsidRDefault="00F82BC3" w:rsidP="000D2F2A">
      <w:r w:rsidRPr="000D2F2A">
        <w:t>5</w:t>
      </w:r>
      <w:r w:rsidR="000D2F2A" w:rsidRPr="000D2F2A">
        <w:t xml:space="preserve">. </w:t>
      </w:r>
      <w:r w:rsidRPr="000D2F2A">
        <w:t>Улавливающие стены, траншеи и валы допускается располагать на склонах на высоте не более 30 м над защищаемым объектом при крутизне склона не более 25°</w:t>
      </w:r>
      <w:r w:rsidR="000D2F2A" w:rsidRPr="000D2F2A">
        <w:t>.</w:t>
      </w:r>
    </w:p>
    <w:p w:rsidR="000D2F2A" w:rsidRDefault="00F82BC3" w:rsidP="000D2F2A">
      <w:r w:rsidRPr="000D2F2A">
        <w:t>С низовой стороны нагорных</w:t>
      </w:r>
      <w:r w:rsidR="000D2F2A">
        <w:t xml:space="preserve"> (</w:t>
      </w:r>
      <w:r w:rsidRPr="000D2F2A">
        <w:t>расположенных на склоне</w:t>
      </w:r>
      <w:r w:rsidR="000D2F2A" w:rsidRPr="000D2F2A">
        <w:t xml:space="preserve">) </w:t>
      </w:r>
      <w:r w:rsidRPr="000D2F2A">
        <w:t>улавливающих траншей следует устраивать валы из местного грунта с упорами из каменной или бутобетонной кладки</w:t>
      </w:r>
      <w:r w:rsidR="000D2F2A" w:rsidRPr="000D2F2A">
        <w:t>.</w:t>
      </w:r>
    </w:p>
    <w:p w:rsidR="000D2F2A" w:rsidRDefault="00F82BC3" w:rsidP="000D2F2A">
      <w:r w:rsidRPr="000D2F2A">
        <w:t>6</w:t>
      </w:r>
      <w:r w:rsidR="000D2F2A" w:rsidRPr="000D2F2A">
        <w:t xml:space="preserve">. </w:t>
      </w:r>
      <w:r w:rsidRPr="000D2F2A">
        <w:t>Оградительные стены следует размещать у подошвы склонов</w:t>
      </w:r>
      <w:r w:rsidR="000D2F2A">
        <w:t xml:space="preserve"> (</w:t>
      </w:r>
      <w:r w:rsidRPr="000D2F2A">
        <w:t>откосов</w:t>
      </w:r>
      <w:r w:rsidR="000D2F2A" w:rsidRPr="000D2F2A">
        <w:t xml:space="preserve">) </w:t>
      </w:r>
      <w:r w:rsidRPr="000D2F2A">
        <w:t>высотой до 30 м</w:t>
      </w:r>
      <w:r w:rsidR="000D2F2A">
        <w:t xml:space="preserve"> (</w:t>
      </w:r>
      <w:r w:rsidRPr="000D2F2A">
        <w:t>соответственно 50 м</w:t>
      </w:r>
      <w:r w:rsidR="000D2F2A" w:rsidRPr="000D2F2A">
        <w:t xml:space="preserve">) </w:t>
      </w:r>
      <w:r w:rsidRPr="000D2F2A">
        <w:t>и крутизной 40-45° для улавливания мелких</w:t>
      </w:r>
      <w:r w:rsidR="000D2F2A">
        <w:t xml:space="preserve"> (</w:t>
      </w:r>
      <w:r w:rsidRPr="000D2F2A">
        <w:t>до 0,01 куб</w:t>
      </w:r>
      <w:r w:rsidR="000D2F2A" w:rsidRPr="000D2F2A">
        <w:t xml:space="preserve">. </w:t>
      </w:r>
      <w:r w:rsidRPr="000D2F2A">
        <w:t>м</w:t>
      </w:r>
      <w:r w:rsidR="000D2F2A" w:rsidRPr="000D2F2A">
        <w:t xml:space="preserve">) </w:t>
      </w:r>
      <w:r w:rsidRPr="000D2F2A">
        <w:t>обломков скального грунта или задерживания осыпающегося скального грунта</w:t>
      </w:r>
      <w:r w:rsidR="000D2F2A" w:rsidRPr="000D2F2A">
        <w:t>.</w:t>
      </w:r>
    </w:p>
    <w:p w:rsidR="000D2F2A" w:rsidRDefault="00F82BC3" w:rsidP="000D2F2A">
      <w:r w:rsidRPr="000D2F2A">
        <w:t>7</w:t>
      </w:r>
      <w:r w:rsidR="000D2F2A" w:rsidRPr="000D2F2A">
        <w:t xml:space="preserve">. </w:t>
      </w:r>
      <w:r w:rsidRPr="000D2F2A">
        <w:t>Барражные стены следует устраивать в крутопадающих тальвегах ложбин и распадков для задерживания скатывающихся по ним скальных обломков</w:t>
      </w:r>
      <w:r w:rsidR="000D2F2A" w:rsidRPr="000D2F2A">
        <w:t>.</w:t>
      </w:r>
    </w:p>
    <w:p w:rsidR="000D2F2A" w:rsidRDefault="00F82BC3" w:rsidP="000D2F2A">
      <w:r w:rsidRPr="000D2F2A">
        <w:t>В нижней части барражной стены должно быть предусмотрено отверстие для пропуска вод, стекающих по ложбине или распадку</w:t>
      </w:r>
      <w:r w:rsidR="000D2F2A" w:rsidRPr="000D2F2A">
        <w:t>.</w:t>
      </w:r>
    </w:p>
    <w:p w:rsidR="000D2F2A" w:rsidRDefault="00F82BC3" w:rsidP="000D2F2A">
      <w:r w:rsidRPr="000D2F2A">
        <w:t>8</w:t>
      </w:r>
      <w:r w:rsidR="000D2F2A" w:rsidRPr="000D2F2A">
        <w:t xml:space="preserve">. </w:t>
      </w:r>
      <w:r w:rsidRPr="000D2F2A">
        <w:t>Заградительные сетки надлежит применять для защиты объектов, близко расположенных к подошве склона</w:t>
      </w:r>
      <w:r w:rsidR="000D2F2A">
        <w:t xml:space="preserve"> (</w:t>
      </w:r>
      <w:r w:rsidRPr="000D2F2A">
        <w:t>откоса</w:t>
      </w:r>
      <w:r w:rsidR="000D2F2A" w:rsidRPr="000D2F2A">
        <w:t>),</w:t>
      </w:r>
      <w:r w:rsidRPr="000D2F2A">
        <w:t xml:space="preserve"> от падающих скальных обломков</w:t>
      </w:r>
      <w:r w:rsidR="000D2F2A" w:rsidRPr="000D2F2A">
        <w:t>.</w:t>
      </w:r>
    </w:p>
    <w:p w:rsidR="000D2F2A" w:rsidRDefault="00F82BC3" w:rsidP="000D2F2A">
      <w:r w:rsidRPr="000D2F2A">
        <w:t>9</w:t>
      </w:r>
      <w:r w:rsidR="000D2F2A" w:rsidRPr="000D2F2A">
        <w:t xml:space="preserve">. </w:t>
      </w:r>
      <w:r w:rsidRPr="000D2F2A">
        <w:t>Надолбы следует предусматривать на затяжных склонах высотой до 50</w:t>
      </w:r>
      <w:r w:rsidR="000D2F2A" w:rsidRPr="000D2F2A">
        <w:t xml:space="preserve"> - </w:t>
      </w:r>
      <w:r w:rsidRPr="000D2F2A">
        <w:t>60 м и крутизной до 30° в комплексе с другими улавливающими сооружениями и устройствами для погашения скорости обломков скального грунта</w:t>
      </w:r>
      <w:r w:rsidR="000D2F2A" w:rsidRPr="000D2F2A">
        <w:t>.</w:t>
      </w:r>
    </w:p>
    <w:p w:rsidR="000D2F2A" w:rsidRDefault="00F82BC3" w:rsidP="000D2F2A">
      <w:r w:rsidRPr="000D2F2A">
        <w:t>10</w:t>
      </w:r>
      <w:r w:rsidR="000D2F2A" w:rsidRPr="000D2F2A">
        <w:t xml:space="preserve">. </w:t>
      </w:r>
      <w:r w:rsidRPr="000D2F2A">
        <w:t>При размещении на склоне</w:t>
      </w:r>
      <w:r w:rsidR="000D2F2A">
        <w:t xml:space="preserve"> (</w:t>
      </w:r>
      <w:r w:rsidRPr="000D2F2A">
        <w:t>откосе</w:t>
      </w:r>
      <w:r w:rsidR="000D2F2A" w:rsidRPr="000D2F2A">
        <w:t xml:space="preserve">) </w:t>
      </w:r>
      <w:r w:rsidRPr="000D2F2A">
        <w:t>нескольких улавливающих сооружений или устройств</w:t>
      </w:r>
      <w:r w:rsidR="000D2F2A">
        <w:t xml:space="preserve"> (</w:t>
      </w:r>
      <w:r w:rsidRPr="000D2F2A">
        <w:t>кроме надолб</w:t>
      </w:r>
      <w:r w:rsidR="000D2F2A" w:rsidRPr="000D2F2A">
        <w:t>),</w:t>
      </w:r>
      <w:r w:rsidRPr="000D2F2A">
        <w:t xml:space="preserve"> расположенных на разной высоте, в проекте необходимо предусматривать перекрытие их</w:t>
      </w:r>
      <w:r w:rsidR="000D2F2A">
        <w:t xml:space="preserve"> (</w:t>
      </w:r>
      <w:r w:rsidRPr="000D2F2A">
        <w:t>в плане</w:t>
      </w:r>
      <w:r w:rsidR="000D2F2A" w:rsidRPr="000D2F2A">
        <w:t xml:space="preserve">) </w:t>
      </w:r>
      <w:r w:rsidRPr="000D2F2A">
        <w:t>на длину не менее 5 м</w:t>
      </w:r>
      <w:r w:rsidR="000D2F2A" w:rsidRPr="000D2F2A">
        <w:t>.</w:t>
      </w:r>
    </w:p>
    <w:p w:rsidR="000D2F2A" w:rsidRDefault="00F82BC3" w:rsidP="000D2F2A">
      <w:r w:rsidRPr="000D2F2A">
        <w:t>11</w:t>
      </w:r>
      <w:r w:rsidR="000D2F2A" w:rsidRPr="000D2F2A">
        <w:t xml:space="preserve">. </w:t>
      </w:r>
      <w:r w:rsidRPr="000D2F2A">
        <w:t>В проектах улавливающих сооружений и устройств следует предусматривать возможность подъезда транспортных средств и очистки улавливающих пазух от скопления продуктов выветривания, осыпей и обвалов в условиях эксплуатации</w:t>
      </w:r>
      <w:r w:rsidR="000D2F2A" w:rsidRPr="000D2F2A">
        <w:t>.</w:t>
      </w:r>
    </w:p>
    <w:p w:rsidR="000D2F2A" w:rsidRDefault="00F82BC3" w:rsidP="000D2F2A">
      <w:r w:rsidRPr="000D2F2A">
        <w:t>12</w:t>
      </w:r>
      <w:r w:rsidR="000D2F2A" w:rsidRPr="000D2F2A">
        <w:t xml:space="preserve">. </w:t>
      </w:r>
      <w:r w:rsidRPr="000D2F2A">
        <w:t>Габаритные размеры улавливающих сооружений и устройств следует назначать из условия исключения возможности перелета, выскакивания и выкатывания скальных обломков, падающих со склона</w:t>
      </w:r>
      <w:r w:rsidR="000D2F2A">
        <w:t xml:space="preserve"> (</w:t>
      </w:r>
      <w:r w:rsidRPr="000D2F2A">
        <w:t>откоса</w:t>
      </w:r>
      <w:r w:rsidR="000D2F2A" w:rsidRPr="000D2F2A">
        <w:t>).</w:t>
      </w:r>
    </w:p>
    <w:p w:rsidR="000D2F2A" w:rsidRDefault="00F82BC3" w:rsidP="000D2F2A">
      <w:r w:rsidRPr="000D2F2A">
        <w:t>13</w:t>
      </w:r>
      <w:r w:rsidR="000D2F2A" w:rsidRPr="000D2F2A">
        <w:t xml:space="preserve">. </w:t>
      </w:r>
      <w:r w:rsidRPr="000D2F2A">
        <w:t>Размеры и форму улавливающих пазух следует назначать по расчетам на прочность и устойчивость в зависимости от скорости, массы и размеров падающих скальных обломков</w:t>
      </w:r>
      <w:r w:rsidR="000D2F2A" w:rsidRPr="000D2F2A">
        <w:t>.</w:t>
      </w:r>
    </w:p>
    <w:p w:rsidR="000D2F2A" w:rsidRDefault="00F82BC3" w:rsidP="000D2F2A">
      <w:r w:rsidRPr="000D2F2A">
        <w:t>Дну улавливающих пазух следует придавать продольный уклон не менее 0,002 по направлению к концам сооружения</w:t>
      </w:r>
      <w:r w:rsidR="000D2F2A" w:rsidRPr="000D2F2A">
        <w:t>.</w:t>
      </w:r>
    </w:p>
    <w:p w:rsidR="000D2F2A" w:rsidRDefault="00F82BC3" w:rsidP="000D2F2A">
      <w:r w:rsidRPr="000D2F2A">
        <w:t>14</w:t>
      </w:r>
      <w:r w:rsidR="000D2F2A" w:rsidRPr="000D2F2A">
        <w:t xml:space="preserve">. </w:t>
      </w:r>
      <w:r w:rsidRPr="000D2F2A">
        <w:t>Противообвальные галереи необходимо размещать на обвальных участках железных, автомобильных и пешеходных дорог</w:t>
      </w:r>
      <w:r w:rsidR="000D2F2A" w:rsidRPr="000D2F2A">
        <w:t>.</w:t>
      </w:r>
    </w:p>
    <w:p w:rsidR="000D2F2A" w:rsidRDefault="00F82BC3" w:rsidP="000D2F2A">
      <w:r w:rsidRPr="000D2F2A">
        <w:t>15</w:t>
      </w:r>
      <w:r w:rsidR="000D2F2A" w:rsidRPr="000D2F2A">
        <w:t xml:space="preserve">. </w:t>
      </w:r>
      <w:r w:rsidRPr="000D2F2A">
        <w:t>Галереи следует размещать на расстоянии от очага обвала, исключающем возможность падения скальных обломков непосредственно на кровлю галерей</w:t>
      </w:r>
      <w:r w:rsidR="000D2F2A" w:rsidRPr="000D2F2A">
        <w:t>.</w:t>
      </w:r>
    </w:p>
    <w:p w:rsidR="000D2F2A" w:rsidRDefault="00F82BC3" w:rsidP="000D2F2A">
      <w:r w:rsidRPr="000D2F2A">
        <w:t>16</w:t>
      </w:r>
      <w:r w:rsidR="000D2F2A" w:rsidRPr="000D2F2A">
        <w:t xml:space="preserve">. </w:t>
      </w:r>
      <w:r w:rsidRPr="000D2F2A">
        <w:t>На кровле галерей необходимо устраивать амортизирующую грунтовую отсыпку, снижающую динамическое воздействие обвалов, предотвращающую повреждение конструкций и обеспечивающую скатывание обломков через галерею</w:t>
      </w:r>
      <w:r w:rsidR="000D2F2A" w:rsidRPr="000D2F2A">
        <w:t>.</w:t>
      </w:r>
    </w:p>
    <w:p w:rsidR="000D2F2A" w:rsidRDefault="00F82BC3" w:rsidP="000D2F2A">
      <w:r w:rsidRPr="000D2F2A">
        <w:t>17</w:t>
      </w:r>
      <w:r w:rsidR="000D2F2A" w:rsidRPr="000D2F2A">
        <w:t xml:space="preserve">. </w:t>
      </w:r>
      <w:r w:rsidRPr="000D2F2A">
        <w:t>На кровле галерей под отсыпкой необходимо укладывать гидроизоляцию, а также предусматривать отвод с кровли галерей поверхностных вод</w:t>
      </w:r>
      <w:r w:rsidR="000D2F2A" w:rsidRPr="000D2F2A">
        <w:t>.</w:t>
      </w:r>
    </w:p>
    <w:p w:rsidR="000D2F2A" w:rsidRDefault="00F82BC3" w:rsidP="000D2F2A">
      <w:r w:rsidRPr="000D2F2A">
        <w:t>Для отвода подземных вод, поступающих к галерее с верховой стороны, должен быть устроен продольный застенный дренаж</w:t>
      </w:r>
      <w:r w:rsidR="000D2F2A" w:rsidRPr="000D2F2A">
        <w:t>.</w:t>
      </w:r>
    </w:p>
    <w:p w:rsidR="000D2F2A" w:rsidRDefault="00F82BC3" w:rsidP="000D2F2A">
      <w:r w:rsidRPr="000D2F2A">
        <w:t>18</w:t>
      </w:r>
      <w:r w:rsidR="000D2F2A" w:rsidRPr="000D2F2A">
        <w:t xml:space="preserve">. </w:t>
      </w:r>
      <w:r w:rsidRPr="000D2F2A">
        <w:t>Размеры поперечного сечения галерей должны удовлетворять требованиям СНиП II-44-78</w:t>
      </w:r>
      <w:r w:rsidR="000D2F2A" w:rsidRPr="000D2F2A">
        <w:t>.</w:t>
      </w:r>
    </w:p>
    <w:p w:rsidR="00195FB0" w:rsidRDefault="00195FB0" w:rsidP="000D2F2A"/>
    <w:p w:rsidR="00F82BC3" w:rsidRPr="000D2F2A" w:rsidRDefault="00F82BC3" w:rsidP="00195FB0">
      <w:pPr>
        <w:pStyle w:val="2"/>
      </w:pPr>
      <w:r w:rsidRPr="000D2F2A">
        <w:rPr>
          <w:lang w:val="en-US"/>
        </w:rPr>
        <w:t>VI</w:t>
      </w:r>
      <w:r w:rsidR="000D2F2A" w:rsidRPr="000D2F2A">
        <w:t xml:space="preserve">. </w:t>
      </w:r>
      <w:r w:rsidR="00195FB0">
        <w:t>А</w:t>
      </w:r>
      <w:r w:rsidR="00195FB0" w:rsidRPr="000D2F2A">
        <w:t>гролесомелиорация, защитные покрытия и</w:t>
      </w:r>
      <w:r w:rsidR="00195FB0">
        <w:t xml:space="preserve"> </w:t>
      </w:r>
      <w:r w:rsidR="00195FB0" w:rsidRPr="000D2F2A">
        <w:t>закрепление грунтов</w:t>
      </w:r>
    </w:p>
    <w:p w:rsidR="00195FB0" w:rsidRDefault="00195FB0" w:rsidP="000D2F2A"/>
    <w:p w:rsidR="000D2F2A" w:rsidRDefault="00F82BC3" w:rsidP="000D2F2A">
      <w:r w:rsidRPr="000D2F2A">
        <w:t>1</w:t>
      </w:r>
      <w:r w:rsidR="000D2F2A" w:rsidRPr="000D2F2A">
        <w:t xml:space="preserve">. </w:t>
      </w:r>
      <w:r w:rsidRPr="000D2F2A">
        <w:t>Мероприятия по агролесомелиорации следует предусматривать в комплексе с другими противооползневыми и противообвальными мероприятиями для увеличения устойчивости склонов</w:t>
      </w:r>
      <w:r w:rsidR="000D2F2A">
        <w:t xml:space="preserve"> (</w:t>
      </w:r>
      <w:r w:rsidRPr="000D2F2A">
        <w:t>откосов</w:t>
      </w:r>
      <w:r w:rsidR="000D2F2A" w:rsidRPr="000D2F2A">
        <w:t xml:space="preserve">) </w:t>
      </w:r>
      <w:r w:rsidRPr="000D2F2A">
        <w:t>за счет укрепления грунта корневой системой, осушения грунта, предотвращения эрозии, уменьшения инфильтрации в грунт поверхностных вод, выветривания, образования осыпей и вывалов</w:t>
      </w:r>
      <w:r w:rsidR="000D2F2A" w:rsidRPr="000D2F2A">
        <w:t>.</w:t>
      </w:r>
    </w:p>
    <w:p w:rsidR="000D2F2A" w:rsidRDefault="00F82BC3" w:rsidP="000D2F2A">
      <w:r w:rsidRPr="000D2F2A">
        <w:t>2</w:t>
      </w:r>
      <w:r w:rsidR="000D2F2A" w:rsidRPr="000D2F2A">
        <w:t xml:space="preserve">. </w:t>
      </w:r>
      <w:r w:rsidRPr="000D2F2A">
        <w:t>В состав мероприятий по агролесомелиорации должны быть включены</w:t>
      </w:r>
      <w:r w:rsidR="000D2F2A" w:rsidRPr="000D2F2A">
        <w:t xml:space="preserve">: </w:t>
      </w:r>
      <w:r w:rsidRPr="000D2F2A">
        <w:t>посев многолетних трав, посадка деревьев и кустарников в сочетании с посевом многолетних трав или дерновкой</w:t>
      </w:r>
      <w:r w:rsidR="000D2F2A" w:rsidRPr="000D2F2A">
        <w:t xml:space="preserve">. </w:t>
      </w:r>
      <w:r w:rsidRPr="000D2F2A">
        <w:t>Подбор растений, их размещение в плане, типы и схемы посадок следует назначать в соответствии с почвенно-климатическими условиями, особенностями рельефа и эксплуатации склона</w:t>
      </w:r>
      <w:r w:rsidR="000D2F2A">
        <w:t xml:space="preserve"> (</w:t>
      </w:r>
      <w:r w:rsidRPr="000D2F2A">
        <w:t>откоса</w:t>
      </w:r>
      <w:r w:rsidR="000D2F2A" w:rsidRPr="000D2F2A">
        <w:t>),</w:t>
      </w:r>
      <w:r w:rsidRPr="000D2F2A">
        <w:t xml:space="preserve"> а также с требованиями по планировке склона и охране окружающей среды</w:t>
      </w:r>
      <w:r w:rsidR="000D2F2A" w:rsidRPr="000D2F2A">
        <w:t>.</w:t>
      </w:r>
    </w:p>
    <w:p w:rsidR="000D2F2A" w:rsidRDefault="00F82BC3" w:rsidP="000D2F2A">
      <w:r w:rsidRPr="000D2F2A">
        <w:t>3</w:t>
      </w:r>
      <w:r w:rsidR="000D2F2A" w:rsidRPr="000D2F2A">
        <w:t xml:space="preserve">. </w:t>
      </w:r>
      <w:r w:rsidRPr="000D2F2A">
        <w:t>Посев многолетних трав без других вспомогательных средств защиты допускается на склонах</w:t>
      </w:r>
      <w:r w:rsidR="000D2F2A">
        <w:t xml:space="preserve"> (</w:t>
      </w:r>
      <w:r w:rsidRPr="000D2F2A">
        <w:t>откосах</w:t>
      </w:r>
      <w:r w:rsidR="000D2F2A" w:rsidRPr="000D2F2A">
        <w:t xml:space="preserve">) </w:t>
      </w:r>
      <w:r w:rsidRPr="000D2F2A">
        <w:t>крутизной до 35°, а при большей крутизне</w:t>
      </w:r>
      <w:r w:rsidR="000D2F2A">
        <w:t xml:space="preserve"> (</w:t>
      </w:r>
      <w:r w:rsidRPr="000D2F2A">
        <w:t>до 45°</w:t>
      </w:r>
      <w:r w:rsidR="000D2F2A" w:rsidRPr="000D2F2A">
        <w:t xml:space="preserve">) - </w:t>
      </w:r>
      <w:r w:rsidRPr="000D2F2A">
        <w:t>с пропиткой грунта вяжущими материалами</w:t>
      </w:r>
      <w:r w:rsidR="000D2F2A" w:rsidRPr="000D2F2A">
        <w:t>.</w:t>
      </w:r>
    </w:p>
    <w:p w:rsidR="000D2F2A" w:rsidRDefault="00F82BC3" w:rsidP="000D2F2A">
      <w:r w:rsidRPr="000D2F2A">
        <w:t>4</w:t>
      </w:r>
      <w:r w:rsidR="000D2F2A" w:rsidRPr="000D2F2A">
        <w:t xml:space="preserve">. </w:t>
      </w:r>
      <w:r w:rsidRPr="000D2F2A">
        <w:t>Использование оползневых склонов в сельскохозяйственных целях, если требуемое при этом орошение может вызвать опасные последствия, следует ограничивать</w:t>
      </w:r>
      <w:r w:rsidR="000D2F2A" w:rsidRPr="000D2F2A">
        <w:t>.</w:t>
      </w:r>
    </w:p>
    <w:p w:rsidR="000D2F2A" w:rsidRDefault="00F82BC3" w:rsidP="000D2F2A">
      <w:r w:rsidRPr="000D2F2A">
        <w:t>5</w:t>
      </w:r>
      <w:r w:rsidR="000D2F2A" w:rsidRPr="000D2F2A">
        <w:t xml:space="preserve">. </w:t>
      </w:r>
      <w:r w:rsidRPr="000D2F2A">
        <w:t>Для закрепления слабых и трещиноватых грунтов склонов</w:t>
      </w:r>
      <w:r w:rsidR="000D2F2A">
        <w:t xml:space="preserve"> (</w:t>
      </w:r>
      <w:r w:rsidRPr="000D2F2A">
        <w:t>откосов</w:t>
      </w:r>
      <w:r w:rsidR="000D2F2A" w:rsidRPr="000D2F2A">
        <w:t xml:space="preserve">) </w:t>
      </w:r>
      <w:r w:rsidRPr="000D2F2A">
        <w:t>и повышения их прочностных и противофильтрационных свойств допускается применять цементацию, смолизацию, силикатизацию, электрохимическое и термическое закрепление грунтов</w:t>
      </w:r>
      <w:r w:rsidR="000D2F2A" w:rsidRPr="000D2F2A">
        <w:t>.</w:t>
      </w:r>
    </w:p>
    <w:p w:rsidR="000D2F2A" w:rsidRDefault="00F82BC3" w:rsidP="000D2F2A">
      <w:r w:rsidRPr="000D2F2A">
        <w:t>6</w:t>
      </w:r>
      <w:r w:rsidR="000D2F2A" w:rsidRPr="000D2F2A">
        <w:t xml:space="preserve">. </w:t>
      </w:r>
      <w:r w:rsidRPr="000D2F2A">
        <w:t>Для защиты от выветривания и образования осыпей допускается применять защитные покрытия из торкрет-бетона, набрызг-бетона и аэроцема</w:t>
      </w:r>
      <w:r w:rsidR="000D2F2A">
        <w:t xml:space="preserve"> (</w:t>
      </w:r>
      <w:r w:rsidRPr="000D2F2A">
        <w:t>вспененного цементно-песчаного раствора</w:t>
      </w:r>
      <w:r w:rsidR="000D2F2A" w:rsidRPr="000D2F2A">
        <w:t>),</w:t>
      </w:r>
      <w:r w:rsidRPr="000D2F2A">
        <w:t xml:space="preserve"> наносимые на предварительно навешенную и укрепленную анкерами сетку</w:t>
      </w:r>
      <w:r w:rsidR="000D2F2A" w:rsidRPr="000D2F2A">
        <w:t>.</w:t>
      </w:r>
    </w:p>
    <w:p w:rsidR="000D2F2A" w:rsidRDefault="00F82BC3" w:rsidP="000D2F2A">
      <w:r w:rsidRPr="000D2F2A">
        <w:t>7</w:t>
      </w:r>
      <w:r w:rsidR="000D2F2A" w:rsidRPr="000D2F2A">
        <w:t xml:space="preserve">. </w:t>
      </w:r>
      <w:r w:rsidRPr="000D2F2A">
        <w:t>Для снижения инфильтрации поверхностных вод в грунт на горизонтальных и пологих поверхностях склонов</w:t>
      </w:r>
      <w:r w:rsidR="000D2F2A">
        <w:t xml:space="preserve"> (</w:t>
      </w:r>
      <w:r w:rsidRPr="000D2F2A">
        <w:t>откосов</w:t>
      </w:r>
      <w:r w:rsidR="000D2F2A" w:rsidRPr="000D2F2A">
        <w:t xml:space="preserve">) </w:t>
      </w:r>
      <w:r w:rsidRPr="000D2F2A">
        <w:t>следует применять покрытия из асфальтобетона и битумоминеральных смесей</w:t>
      </w:r>
      <w:r w:rsidR="000D2F2A" w:rsidRPr="000D2F2A">
        <w:t>.</w:t>
      </w:r>
    </w:p>
    <w:p w:rsidR="00195FB0" w:rsidRDefault="00195FB0" w:rsidP="000D2F2A"/>
    <w:p w:rsidR="00F82BC3" w:rsidRPr="000D2F2A" w:rsidRDefault="00F82BC3" w:rsidP="00195FB0">
      <w:pPr>
        <w:pStyle w:val="2"/>
      </w:pPr>
      <w:r w:rsidRPr="000D2F2A">
        <w:rPr>
          <w:lang w:val="en-US"/>
        </w:rPr>
        <w:t>VII</w:t>
      </w:r>
      <w:r w:rsidR="000D2F2A" w:rsidRPr="000D2F2A">
        <w:t xml:space="preserve">. </w:t>
      </w:r>
      <w:r w:rsidR="00195FB0">
        <w:t>П</w:t>
      </w:r>
      <w:r w:rsidR="00195FB0" w:rsidRPr="000D2F2A">
        <w:t>ротиволавинные сооружения и мероприятия</w:t>
      </w:r>
    </w:p>
    <w:p w:rsidR="00195FB0" w:rsidRDefault="00195FB0" w:rsidP="000D2F2A"/>
    <w:p w:rsidR="000D2F2A" w:rsidRDefault="00F82BC3" w:rsidP="000D2F2A">
      <w:r w:rsidRPr="000D2F2A">
        <w:t>1</w:t>
      </w:r>
      <w:r w:rsidR="000D2F2A" w:rsidRPr="000D2F2A">
        <w:t xml:space="preserve">. </w:t>
      </w:r>
      <w:r w:rsidRPr="000D2F2A">
        <w:t>Для инженерной защиты территории, зданий и объектов от снежных лавин применяются противолавинные мероприятия и сооружения, приведенные в таблице</w:t>
      </w:r>
      <w:r w:rsidR="000D2F2A" w:rsidRPr="000D2F2A">
        <w:t>.</w:t>
      </w:r>
      <w:r w:rsidR="000D2F2A">
        <w:t xml:space="preserve"> (</w:t>
      </w:r>
      <w:r w:rsidR="00E8444D" w:rsidRPr="000D2F2A">
        <w:t>смотрите ниже</w:t>
      </w:r>
      <w:r w:rsidR="000D2F2A" w:rsidRPr="000D2F2A">
        <w:t>)</w:t>
      </w:r>
    </w:p>
    <w:p w:rsidR="000D2F2A" w:rsidRDefault="00F82BC3" w:rsidP="000D2F2A">
      <w:r w:rsidRPr="000D2F2A">
        <w:t>2</w:t>
      </w:r>
      <w:r w:rsidR="000D2F2A" w:rsidRPr="000D2F2A">
        <w:t xml:space="preserve">. </w:t>
      </w:r>
      <w:r w:rsidRPr="000D2F2A">
        <w:t>Выбор противолавинных комплексов сооружений и мероприятий следует производить с учетом режима и характеристик лавин и снегового покрова в зоне зарождения, морфологии лавиносбора, степени ответственности защищаемых сооружений, их конструктивных и эксплуатационных особенностей</w:t>
      </w:r>
      <w:r w:rsidR="000D2F2A" w:rsidRPr="000D2F2A">
        <w:t>.</w:t>
      </w:r>
    </w:p>
    <w:p w:rsidR="000D2F2A" w:rsidRDefault="00E8444D" w:rsidP="000D2F2A">
      <w:r w:rsidRPr="000D2F2A">
        <w:t>3</w:t>
      </w:r>
      <w:r w:rsidR="000D2F2A" w:rsidRPr="000D2F2A">
        <w:t xml:space="preserve">. </w:t>
      </w:r>
      <w:r w:rsidRPr="000D2F2A">
        <w:t>Противолавинные сооружения следует рассчитывать с учетом следующих основных характеристик</w:t>
      </w:r>
      <w:r w:rsidR="000D2F2A" w:rsidRPr="000D2F2A">
        <w:t xml:space="preserve">: </w:t>
      </w:r>
      <w:r w:rsidRPr="000D2F2A">
        <w:t>высоты снегового покрова с вероятностью превышения 1-5</w:t>
      </w:r>
      <w:r w:rsidR="000D2F2A" w:rsidRPr="000D2F2A">
        <w:t>%</w:t>
      </w:r>
      <w:r w:rsidR="000D2F2A">
        <w:t xml:space="preserve"> (</w:t>
      </w:r>
      <w:r w:rsidRPr="000D2F2A">
        <w:t>в зависимости от степени ответственности защищаемого объекта</w:t>
      </w:r>
      <w:r w:rsidR="000D2F2A" w:rsidRPr="000D2F2A">
        <w:t>),</w:t>
      </w:r>
      <w:r w:rsidRPr="000D2F2A">
        <w:t xml:space="preserve"> статического и динамического давлений сползающего снега, скорости движения лавин в месте установки сооружений, давления лавин на сооружения, высоты фронта лавин</w:t>
      </w:r>
      <w:r w:rsidR="000D2F2A" w:rsidRPr="000D2F2A">
        <w:t>.</w:t>
      </w:r>
    </w:p>
    <w:p w:rsidR="000D2F2A" w:rsidRDefault="00E8444D" w:rsidP="000D2F2A">
      <w:r w:rsidRPr="000D2F2A">
        <w:t>4</w:t>
      </w:r>
      <w:r w:rsidR="000D2F2A" w:rsidRPr="000D2F2A">
        <w:t xml:space="preserve">. </w:t>
      </w:r>
      <w:r w:rsidRPr="000D2F2A">
        <w:t>Статическое и динамическое давления сползающего снега на снегоудерживающие сооружения определяются экспериментально или рассчитываются с учетом высоты снегового покрова, физико-механических свойств снега, его сползания, характера поверхности и крутизны склона и возможности проскальзывания пласта снегового покрова между двумя рядами сооружений</w:t>
      </w:r>
      <w:r w:rsidR="000D2F2A" w:rsidRPr="000D2F2A">
        <w:t>.</w:t>
      </w:r>
    </w:p>
    <w:p w:rsidR="000D2F2A" w:rsidRDefault="00E8444D" w:rsidP="000D2F2A">
      <w:r w:rsidRPr="000D2F2A">
        <w:t>5</w:t>
      </w:r>
      <w:r w:rsidR="000D2F2A" w:rsidRPr="000D2F2A">
        <w:t xml:space="preserve">. </w:t>
      </w:r>
      <w:r w:rsidRPr="000D2F2A">
        <w:t>Давление лавин на лавинозащитные сооружения определяется из непосредственных наблюдений или расчетным методом с учетом скорости лавины в месте расположения сооружения, плотности лавинного снега, угла встречи лавины с сооружением, формы и размеров сооружения</w:t>
      </w:r>
      <w:r w:rsidR="000D2F2A" w:rsidRPr="000D2F2A">
        <w:t xml:space="preserve">. </w:t>
      </w:r>
      <w:r w:rsidRPr="000D2F2A">
        <w:t>На краевые участки отдельных сооружений секционного типа, по длине равные 1/3 высоты отсека, давление снега принимается в трехкратном размере</w:t>
      </w:r>
      <w:r w:rsidR="000D2F2A" w:rsidRPr="000D2F2A">
        <w:t xml:space="preserve">. </w:t>
      </w:r>
      <w:r w:rsidRPr="000D2F2A">
        <w:t>Изменение скорости лавинного потока на участке между рядами тормозящих сооружений допускается учитывать по расчету</w:t>
      </w:r>
      <w:r w:rsidR="000D2F2A" w:rsidRPr="000D2F2A">
        <w:t>.</w:t>
      </w:r>
    </w:p>
    <w:p w:rsidR="00F82BC3" w:rsidRPr="000D2F2A" w:rsidRDefault="00F82BC3" w:rsidP="000D2F2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4485"/>
      </w:tblGrid>
      <w:tr w:rsidR="00F82BC3" w:rsidRPr="000D2F2A" w:rsidTr="00733F73">
        <w:trPr>
          <w:jc w:val="center"/>
        </w:trPr>
        <w:tc>
          <w:tcPr>
            <w:tcW w:w="373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 xml:space="preserve">Вид сооружения и мероприятия </w:t>
            </w:r>
          </w:p>
        </w:tc>
        <w:tc>
          <w:tcPr>
            <w:tcW w:w="448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 xml:space="preserve">Назначение сооружения и мероприятия и условия их применения </w:t>
            </w:r>
          </w:p>
        </w:tc>
      </w:tr>
      <w:tr w:rsidR="00F82BC3" w:rsidRPr="000D2F2A" w:rsidTr="00733F73">
        <w:trPr>
          <w:jc w:val="center"/>
        </w:trPr>
        <w:tc>
          <w:tcPr>
            <w:tcW w:w="373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>I</w:t>
            </w:r>
            <w:r w:rsidR="000D2F2A" w:rsidRPr="000D2F2A">
              <w:t xml:space="preserve">. </w:t>
            </w:r>
            <w:r w:rsidRPr="000D2F2A">
              <w:t xml:space="preserve">Профилактические </w:t>
            </w:r>
          </w:p>
        </w:tc>
        <w:tc>
          <w:tcPr>
            <w:tcW w:w="448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</w:p>
        </w:tc>
      </w:tr>
      <w:tr w:rsidR="00F82BC3" w:rsidRPr="000D2F2A" w:rsidTr="00733F73">
        <w:trPr>
          <w:jc w:val="center"/>
        </w:trPr>
        <w:tc>
          <w:tcPr>
            <w:tcW w:w="3735" w:type="dxa"/>
            <w:shd w:val="clear" w:color="auto" w:fill="auto"/>
          </w:tcPr>
          <w:p w:rsidR="000D2F2A" w:rsidRDefault="00F82BC3" w:rsidP="00195FB0">
            <w:pPr>
              <w:pStyle w:val="afb"/>
            </w:pPr>
            <w:r w:rsidRPr="000D2F2A">
              <w:t>Организация службы наблюдения, прогноза и оповещения</w:t>
            </w:r>
          </w:p>
          <w:p w:rsidR="00F82BC3" w:rsidRPr="000D2F2A" w:rsidRDefault="00F82BC3" w:rsidP="00195FB0">
            <w:pPr>
              <w:pStyle w:val="afb"/>
            </w:pPr>
          </w:p>
        </w:tc>
        <w:tc>
          <w:tcPr>
            <w:tcW w:w="448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>Прогноз схода лавин</w:t>
            </w:r>
            <w:r w:rsidR="000D2F2A" w:rsidRPr="000D2F2A">
              <w:t xml:space="preserve">. </w:t>
            </w:r>
            <w:r w:rsidRPr="000D2F2A">
              <w:t>Прекращение работ и доступа людей в лавиноопасные зоны на время схода лавин и эвакуация людей из опасной зоны</w:t>
            </w:r>
          </w:p>
        </w:tc>
      </w:tr>
      <w:tr w:rsidR="00F82BC3" w:rsidRPr="000D2F2A" w:rsidTr="00733F73">
        <w:trPr>
          <w:jc w:val="center"/>
        </w:trPr>
        <w:tc>
          <w:tcPr>
            <w:tcW w:w="373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 xml:space="preserve">Искусственно регулируемый сброс лавин </w:t>
            </w:r>
          </w:p>
        </w:tc>
        <w:tc>
          <w:tcPr>
            <w:tcW w:w="448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 xml:space="preserve"> Регулируемый спуск лавин и разгрузка от неустойчивых масс снега путем обстрелов, взрывов, подпиливания карнизов и </w:t>
            </w:r>
            <w:r w:rsidR="000D2F2A">
              <w:t>т.п.</w:t>
            </w:r>
            <w:r w:rsidR="000D2F2A" w:rsidRPr="000D2F2A">
              <w:t xml:space="preserve"> </w:t>
            </w:r>
            <w:r w:rsidRPr="000D2F2A">
              <w:t xml:space="preserve">на основе прогноза устойчивости масс снега на склоне </w:t>
            </w:r>
          </w:p>
        </w:tc>
      </w:tr>
      <w:tr w:rsidR="00F82BC3" w:rsidRPr="000D2F2A" w:rsidTr="00733F73">
        <w:trPr>
          <w:jc w:val="center"/>
        </w:trPr>
        <w:tc>
          <w:tcPr>
            <w:tcW w:w="373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>II</w:t>
            </w:r>
            <w:r w:rsidR="000D2F2A" w:rsidRPr="000D2F2A">
              <w:t xml:space="preserve">. </w:t>
            </w:r>
            <w:r w:rsidRPr="000D2F2A">
              <w:t>Лавинопредотвращающие</w:t>
            </w:r>
          </w:p>
        </w:tc>
        <w:tc>
          <w:tcPr>
            <w:tcW w:w="448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</w:p>
        </w:tc>
      </w:tr>
      <w:tr w:rsidR="00F82BC3" w:rsidRPr="000D2F2A" w:rsidTr="00733F73">
        <w:trPr>
          <w:jc w:val="center"/>
        </w:trPr>
        <w:tc>
          <w:tcPr>
            <w:tcW w:w="373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>Системы снегоудерживающих сооружений</w:t>
            </w:r>
            <w:r w:rsidR="000D2F2A">
              <w:t xml:space="preserve"> (</w:t>
            </w:r>
            <w:r w:rsidRPr="000D2F2A">
              <w:t>заборы, стены, щиты, решетки, мосты</w:t>
            </w:r>
            <w:r w:rsidR="000D2F2A" w:rsidRPr="000D2F2A">
              <w:t>),</w:t>
            </w:r>
            <w:r w:rsidRPr="000D2F2A">
              <w:t xml:space="preserve"> террасирование склонов, агролесомелиорация</w:t>
            </w:r>
          </w:p>
        </w:tc>
        <w:tc>
          <w:tcPr>
            <w:tcW w:w="448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>Обеспечение устойчивости снежного покрова в зонах зарождения лавин, в том числе в сочетании с террасированием и агролесомелиорацией, регулирование снегонакопления</w:t>
            </w:r>
          </w:p>
        </w:tc>
      </w:tr>
      <w:tr w:rsidR="00F82BC3" w:rsidRPr="000D2F2A" w:rsidTr="00733F73">
        <w:trPr>
          <w:jc w:val="center"/>
        </w:trPr>
        <w:tc>
          <w:tcPr>
            <w:tcW w:w="373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 xml:space="preserve">Системы снегозадерживающих заборов и щитов </w:t>
            </w:r>
          </w:p>
        </w:tc>
        <w:tc>
          <w:tcPr>
            <w:tcW w:w="448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>Предотвращение накопления снега в зонах возникновения лавин путем снегозадержания на наветренных склонах и плато</w:t>
            </w:r>
          </w:p>
        </w:tc>
      </w:tr>
      <w:tr w:rsidR="00F82BC3" w:rsidRPr="000D2F2A" w:rsidTr="00733F73">
        <w:trPr>
          <w:jc w:val="center"/>
        </w:trPr>
        <w:tc>
          <w:tcPr>
            <w:tcW w:w="373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>Снеговыдувающие панели</w:t>
            </w:r>
            <w:r w:rsidR="000D2F2A">
              <w:t xml:space="preserve"> (</w:t>
            </w:r>
            <w:r w:rsidRPr="000D2F2A">
              <w:t>дюзы</w:t>
            </w:r>
            <w:r w:rsidR="000D2F2A" w:rsidRPr="000D2F2A">
              <w:t>),</w:t>
            </w:r>
            <w:r w:rsidRPr="000D2F2A">
              <w:t xml:space="preserve"> кольктафели </w:t>
            </w:r>
          </w:p>
        </w:tc>
        <w:tc>
          <w:tcPr>
            <w:tcW w:w="448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>Регулирование, перераспределение и закрепление снега в зоне зарождения лавин</w:t>
            </w:r>
          </w:p>
        </w:tc>
      </w:tr>
      <w:tr w:rsidR="00F82BC3" w:rsidRPr="000D2F2A" w:rsidTr="00733F73">
        <w:trPr>
          <w:jc w:val="center"/>
        </w:trPr>
        <w:tc>
          <w:tcPr>
            <w:tcW w:w="373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>III</w:t>
            </w:r>
            <w:r w:rsidR="000D2F2A" w:rsidRPr="000D2F2A">
              <w:t xml:space="preserve">. </w:t>
            </w:r>
            <w:r w:rsidRPr="000D2F2A">
              <w:t>Лавинозащитные</w:t>
            </w:r>
          </w:p>
        </w:tc>
        <w:tc>
          <w:tcPr>
            <w:tcW w:w="448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</w:p>
        </w:tc>
      </w:tr>
      <w:tr w:rsidR="00F82BC3" w:rsidRPr="000D2F2A" w:rsidTr="00733F73">
        <w:trPr>
          <w:jc w:val="center"/>
        </w:trPr>
        <w:tc>
          <w:tcPr>
            <w:tcW w:w="373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>Направляющие сооружения</w:t>
            </w:r>
            <w:r w:rsidR="000D2F2A" w:rsidRPr="000D2F2A">
              <w:t xml:space="preserve">: </w:t>
            </w:r>
            <w:r w:rsidRPr="000D2F2A">
              <w:t>стенки, искусственные русла, лавинорезы, клинья</w:t>
            </w:r>
          </w:p>
        </w:tc>
        <w:tc>
          <w:tcPr>
            <w:tcW w:w="4485" w:type="dxa"/>
            <w:shd w:val="clear" w:color="auto" w:fill="auto"/>
          </w:tcPr>
          <w:p w:rsidR="000D2F2A" w:rsidRDefault="00F82BC3" w:rsidP="00195FB0">
            <w:pPr>
              <w:pStyle w:val="afb"/>
            </w:pPr>
            <w:r w:rsidRPr="000D2F2A">
              <w:t>Изменение направления движения лавины</w:t>
            </w:r>
            <w:r w:rsidR="000D2F2A" w:rsidRPr="000D2F2A">
              <w:t xml:space="preserve">. </w:t>
            </w:r>
            <w:r w:rsidRPr="000D2F2A">
              <w:t>Обтекание лавиной объекта</w:t>
            </w:r>
          </w:p>
          <w:p w:rsidR="00F82BC3" w:rsidRPr="000D2F2A" w:rsidRDefault="00F82BC3" w:rsidP="00195FB0">
            <w:pPr>
              <w:pStyle w:val="afb"/>
            </w:pPr>
          </w:p>
        </w:tc>
      </w:tr>
      <w:tr w:rsidR="00F82BC3" w:rsidRPr="000D2F2A" w:rsidTr="00733F73">
        <w:trPr>
          <w:jc w:val="center"/>
        </w:trPr>
        <w:tc>
          <w:tcPr>
            <w:tcW w:w="373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>Тормозящие и останавливающие сооружения</w:t>
            </w:r>
            <w:r w:rsidR="000D2F2A" w:rsidRPr="000D2F2A">
              <w:t xml:space="preserve">: </w:t>
            </w:r>
            <w:r w:rsidRPr="000D2F2A">
              <w:t xml:space="preserve">надолбы, холмы, траншеи, дамбы, пазухи </w:t>
            </w:r>
          </w:p>
        </w:tc>
        <w:tc>
          <w:tcPr>
            <w:tcW w:w="448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 xml:space="preserve">Торможение или остановка лавины </w:t>
            </w:r>
          </w:p>
        </w:tc>
      </w:tr>
      <w:tr w:rsidR="00F82BC3" w:rsidRPr="000D2F2A" w:rsidTr="00733F73">
        <w:trPr>
          <w:jc w:val="center"/>
        </w:trPr>
        <w:tc>
          <w:tcPr>
            <w:tcW w:w="373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>Пропускающие сооружения</w:t>
            </w:r>
            <w:r w:rsidR="000D2F2A" w:rsidRPr="000D2F2A">
              <w:t xml:space="preserve">: </w:t>
            </w:r>
            <w:r w:rsidRPr="000D2F2A">
              <w:t xml:space="preserve">галереи, навесы, эстакады </w:t>
            </w:r>
          </w:p>
        </w:tc>
        <w:tc>
          <w:tcPr>
            <w:tcW w:w="4485" w:type="dxa"/>
            <w:shd w:val="clear" w:color="auto" w:fill="auto"/>
          </w:tcPr>
          <w:p w:rsidR="00F82BC3" w:rsidRPr="000D2F2A" w:rsidRDefault="00F82BC3" w:rsidP="00195FB0">
            <w:pPr>
              <w:pStyle w:val="afb"/>
            </w:pPr>
            <w:r w:rsidRPr="000D2F2A">
              <w:t xml:space="preserve">Пропуск лавин над объектом или под ним </w:t>
            </w:r>
          </w:p>
        </w:tc>
      </w:tr>
    </w:tbl>
    <w:p w:rsidR="00F82BC3" w:rsidRPr="000D2F2A" w:rsidRDefault="00E8444D" w:rsidP="00195FB0">
      <w:pPr>
        <w:pStyle w:val="2"/>
      </w:pPr>
      <w:r w:rsidRPr="000D2F2A">
        <w:br w:type="page"/>
      </w:r>
      <w:r w:rsidR="00F82BC3" w:rsidRPr="000D2F2A">
        <w:rPr>
          <w:lang w:val="en-US"/>
        </w:rPr>
        <w:t>VIII</w:t>
      </w:r>
      <w:r w:rsidR="000D2F2A" w:rsidRPr="000D2F2A">
        <w:t xml:space="preserve">. </w:t>
      </w:r>
      <w:r w:rsidR="00195FB0">
        <w:t>Л</w:t>
      </w:r>
      <w:r w:rsidR="00195FB0" w:rsidRPr="000D2F2A">
        <w:t>авинопредотвращающие сооружения и мероприятия</w:t>
      </w:r>
    </w:p>
    <w:p w:rsidR="00195FB0" w:rsidRDefault="00195FB0" w:rsidP="000D2F2A"/>
    <w:p w:rsidR="000D2F2A" w:rsidRDefault="00F82BC3" w:rsidP="000D2F2A">
      <w:r w:rsidRPr="000D2F2A">
        <w:t>6</w:t>
      </w:r>
      <w:r w:rsidR="000D2F2A" w:rsidRPr="000D2F2A">
        <w:t xml:space="preserve">. </w:t>
      </w:r>
      <w:r w:rsidRPr="000D2F2A">
        <w:t>Снегоудерживающие сооружения следует размещать в зоне зарождения лавины непрерывными или секционными рядами до боковых границ лавиносбора</w:t>
      </w:r>
      <w:r w:rsidR="000D2F2A" w:rsidRPr="000D2F2A">
        <w:t xml:space="preserve">. </w:t>
      </w:r>
      <w:r w:rsidRPr="000D2F2A">
        <w:t>Верхний ряд сооружений следует устанавливать на расстоянии не более 15 м вниз по склону от наиболее высокого положения линии отрыва лавин</w:t>
      </w:r>
      <w:r w:rsidR="000D2F2A">
        <w:t xml:space="preserve"> (</w:t>
      </w:r>
      <w:r w:rsidRPr="000D2F2A">
        <w:t>или от линии снеговыдувающих заборов или кольктафелей</w:t>
      </w:r>
      <w:r w:rsidR="000D2F2A" w:rsidRPr="000D2F2A">
        <w:t xml:space="preserve">). </w:t>
      </w:r>
      <w:r w:rsidRPr="000D2F2A">
        <w:t>Ряды снегоудерживающих сооружений следует располагать перпендикулярно направлению сползания снегового покрова</w:t>
      </w:r>
      <w:r w:rsidR="000D2F2A" w:rsidRPr="000D2F2A">
        <w:t>.</w:t>
      </w:r>
    </w:p>
    <w:p w:rsidR="000D2F2A" w:rsidRDefault="00F82BC3" w:rsidP="000D2F2A">
      <w:r w:rsidRPr="000D2F2A">
        <w:t>7</w:t>
      </w:r>
      <w:r w:rsidR="000D2F2A" w:rsidRPr="000D2F2A">
        <w:t xml:space="preserve">. </w:t>
      </w:r>
      <w:r w:rsidRPr="000D2F2A">
        <w:t>При прерывистой</w:t>
      </w:r>
      <w:r w:rsidR="000D2F2A">
        <w:t xml:space="preserve"> (</w:t>
      </w:r>
      <w:r w:rsidRPr="000D2F2A">
        <w:t>секционной</w:t>
      </w:r>
      <w:r w:rsidR="000D2F2A" w:rsidRPr="000D2F2A">
        <w:t xml:space="preserve">) </w:t>
      </w:r>
      <w:r w:rsidRPr="000D2F2A">
        <w:t>застройке склона под каждым разрывом между секциями верхнего ряда следует располагать секцию нижнего ряда</w:t>
      </w:r>
      <w:r w:rsidR="000D2F2A" w:rsidRPr="000D2F2A">
        <w:t>.</w:t>
      </w:r>
    </w:p>
    <w:p w:rsidR="000D2F2A" w:rsidRDefault="00F82BC3" w:rsidP="000D2F2A">
      <w:r w:rsidRPr="000D2F2A">
        <w:t>8</w:t>
      </w:r>
      <w:r w:rsidR="000D2F2A" w:rsidRPr="000D2F2A">
        <w:t xml:space="preserve">. </w:t>
      </w:r>
      <w:r w:rsidRPr="000D2F2A">
        <w:t xml:space="preserve">Высоту снегоудерживающего забора, стенки и </w:t>
      </w:r>
      <w:r w:rsidR="000D2F2A">
        <w:t>т.д.</w:t>
      </w:r>
      <w:r w:rsidR="000D2F2A" w:rsidRPr="000D2F2A">
        <w:t xml:space="preserve"> </w:t>
      </w:r>
      <w:r w:rsidRPr="000D2F2A">
        <w:t>и расстояние между их рядами определяют в зависимости от расчетной высоты снегового покрова, дополнительной высоты снегового покрова от метелевого переноса, сползания снегового покрова и натекания его на забор, а также с учетом соскальзывания пласта снега между рядами снегоудерживающих сооружений, крутизны склона и характера его поверхности</w:t>
      </w:r>
      <w:r w:rsidR="000D2F2A" w:rsidRPr="000D2F2A">
        <w:t>.</w:t>
      </w:r>
    </w:p>
    <w:p w:rsidR="000D2F2A" w:rsidRDefault="00F82BC3" w:rsidP="000D2F2A">
      <w:r w:rsidRPr="000D2F2A">
        <w:t>9</w:t>
      </w:r>
      <w:r w:rsidR="000D2F2A" w:rsidRPr="000D2F2A">
        <w:t xml:space="preserve">. </w:t>
      </w:r>
      <w:r w:rsidRPr="000D2F2A">
        <w:t>Опорную поверхность снегоудерживающего сооружения следует располагать перпендикулярно поверхности склона или отклонять вниз по склону до 15° от перпендикуляра к склону</w:t>
      </w:r>
      <w:r w:rsidR="000D2F2A" w:rsidRPr="000D2F2A">
        <w:t xml:space="preserve">. </w:t>
      </w:r>
      <w:r w:rsidRPr="000D2F2A">
        <w:t>Опорную поверхность из сеток допускается отклонять до 30°</w:t>
      </w:r>
      <w:r w:rsidR="000D2F2A" w:rsidRPr="000D2F2A">
        <w:t xml:space="preserve">. </w:t>
      </w:r>
      <w:r w:rsidRPr="000D2F2A">
        <w:t>Снежные мосты устанавливают горизонтально или поднимают до 15° к горизонту</w:t>
      </w:r>
      <w:r w:rsidR="000D2F2A" w:rsidRPr="000D2F2A">
        <w:t xml:space="preserve">. </w:t>
      </w:r>
      <w:r w:rsidRPr="000D2F2A">
        <w:t>Сооружения следует проектировать с учетом веса снежной призмы между его поверхностью и перпендикулярной к горизонту</w:t>
      </w:r>
      <w:r w:rsidR="000D2F2A">
        <w:t xml:space="preserve"> (</w:t>
      </w:r>
      <w:r w:rsidRPr="000D2F2A">
        <w:t>в отдельных случаях</w:t>
      </w:r>
      <w:r w:rsidR="000D2F2A" w:rsidRPr="000D2F2A">
        <w:t xml:space="preserve"> - </w:t>
      </w:r>
      <w:r w:rsidRPr="000D2F2A">
        <w:t>к склону</w:t>
      </w:r>
      <w:r w:rsidR="000D2F2A" w:rsidRPr="000D2F2A">
        <w:t xml:space="preserve">) </w:t>
      </w:r>
      <w:r w:rsidRPr="000D2F2A">
        <w:t>поверхностью</w:t>
      </w:r>
      <w:r w:rsidR="000D2F2A" w:rsidRPr="000D2F2A">
        <w:t>.</w:t>
      </w:r>
    </w:p>
    <w:p w:rsidR="000D2F2A" w:rsidRDefault="00F82BC3" w:rsidP="000D2F2A">
      <w:r w:rsidRPr="000D2F2A">
        <w:t>10</w:t>
      </w:r>
      <w:r w:rsidR="000D2F2A" w:rsidRPr="000D2F2A">
        <w:t xml:space="preserve">. </w:t>
      </w:r>
      <w:r w:rsidRPr="000D2F2A">
        <w:t>Террасирование склонов применяют как самостоятельное средство для предотвращения лавин обычно на менее крутых участках зон зарождения с углом наклона склона 30°</w:t>
      </w:r>
      <w:r w:rsidR="000D2F2A" w:rsidRPr="000D2F2A">
        <w:t xml:space="preserve">. </w:t>
      </w:r>
      <w:r w:rsidRPr="000D2F2A">
        <w:t>На более крутых склонах террасы применяют как вспомогательное средство посадку деревьев между рядами снегоудерживающих сооружений</w:t>
      </w:r>
      <w:r w:rsidR="000D2F2A" w:rsidRPr="000D2F2A">
        <w:t xml:space="preserve">. </w:t>
      </w:r>
      <w:r w:rsidRPr="000D2F2A">
        <w:t>Ширину полок террас назначают не менее 1,5-1,8 расчетной высоты снегового покрова</w:t>
      </w:r>
      <w:r w:rsidR="000D2F2A">
        <w:t xml:space="preserve"> (</w:t>
      </w:r>
      <w:r w:rsidRPr="000D2F2A">
        <w:t>большее значение</w:t>
      </w:r>
      <w:r w:rsidR="000D2F2A" w:rsidRPr="000D2F2A">
        <w:t xml:space="preserve"> - </w:t>
      </w:r>
      <w:r w:rsidRPr="000D2F2A">
        <w:t>для сыпучего снега</w:t>
      </w:r>
      <w:r w:rsidR="000D2F2A" w:rsidRPr="000D2F2A">
        <w:t xml:space="preserve">). </w:t>
      </w:r>
      <w:r w:rsidRPr="000D2F2A">
        <w:t>Расстояние по горизонтали между террасами</w:t>
      </w:r>
      <w:r w:rsidR="000D2F2A">
        <w:t xml:space="preserve"> (</w:t>
      </w:r>
      <w:r w:rsidRPr="000D2F2A">
        <w:t>от верхней бровки нижней террасы до нижней бровки верхней</w:t>
      </w:r>
      <w:r w:rsidR="000D2F2A" w:rsidRPr="000D2F2A">
        <w:t xml:space="preserve">) </w:t>
      </w:r>
      <w:r w:rsidRPr="000D2F2A">
        <w:t>назначают не более ширины террасы</w:t>
      </w:r>
      <w:r w:rsidR="000D2F2A" w:rsidRPr="000D2F2A">
        <w:t>.</w:t>
      </w:r>
    </w:p>
    <w:p w:rsidR="000D2F2A" w:rsidRDefault="00F82BC3" w:rsidP="000D2F2A">
      <w:r w:rsidRPr="000D2F2A">
        <w:t>11</w:t>
      </w:r>
      <w:r w:rsidR="000D2F2A" w:rsidRPr="000D2F2A">
        <w:t xml:space="preserve">. </w:t>
      </w:r>
      <w:r w:rsidRPr="000D2F2A">
        <w:t>Застройку склона лавинопредотвращающими сооружениями следует сопровождать мероприятиями агролесомелиорации, с посадкой быстрорастущих деревьев в зонах зарождения лавин в пределах естественного распространения лесной растительности в данной местности</w:t>
      </w:r>
      <w:r w:rsidR="000D2F2A" w:rsidRPr="000D2F2A">
        <w:t>.</w:t>
      </w:r>
    </w:p>
    <w:p w:rsidR="000D2F2A" w:rsidRDefault="00F82BC3" w:rsidP="000D2F2A">
      <w:r w:rsidRPr="000D2F2A">
        <w:t>12</w:t>
      </w:r>
      <w:r w:rsidR="000D2F2A" w:rsidRPr="000D2F2A">
        <w:t xml:space="preserve">. </w:t>
      </w:r>
      <w:r w:rsidRPr="000D2F2A">
        <w:t>На склонах с неустойчивыми грунтами следует применять подвесные снегоудерживающие сооружения, располагая крепления анкеров в прочных коренных породах выше линии отрыва лавин</w:t>
      </w:r>
      <w:r w:rsidR="000D2F2A" w:rsidRPr="000D2F2A">
        <w:t>.</w:t>
      </w:r>
    </w:p>
    <w:p w:rsidR="000D2F2A" w:rsidRDefault="00F82BC3" w:rsidP="000D2F2A">
      <w:r w:rsidRPr="000D2F2A">
        <w:t>13</w:t>
      </w:r>
      <w:r w:rsidR="000D2F2A" w:rsidRPr="000D2F2A">
        <w:t xml:space="preserve">. </w:t>
      </w:r>
      <w:r w:rsidRPr="000D2F2A">
        <w:t>На участках, где значительное количество снега приносится в зону возникновения лавин с обратного наветренного склона или плато, система лавинопредупреждающих сооружений должна наряду со снегоудерживающими включать снегорегулирующие сооружения</w:t>
      </w:r>
      <w:r w:rsidR="000D2F2A" w:rsidRPr="000D2F2A">
        <w:t xml:space="preserve"> - </w:t>
      </w:r>
      <w:r w:rsidRPr="000D2F2A">
        <w:t>снеговыдувающие заборы, кольктафели и снегозадерживающие заборы</w:t>
      </w:r>
      <w:r w:rsidR="000D2F2A" w:rsidRPr="000D2F2A">
        <w:t>.</w:t>
      </w:r>
    </w:p>
    <w:p w:rsidR="000D2F2A" w:rsidRDefault="00F82BC3" w:rsidP="000D2F2A">
      <w:r w:rsidRPr="000D2F2A">
        <w:t>14</w:t>
      </w:r>
      <w:r w:rsidR="000D2F2A" w:rsidRPr="000D2F2A">
        <w:t xml:space="preserve">. </w:t>
      </w:r>
      <w:r w:rsidRPr="000D2F2A">
        <w:t>Снегозадерживающие заборы следует устанавливать на наветренном склоне или плато непрерывными рядами перпендикулярно основному направлению метелевого переноса</w:t>
      </w:r>
      <w:r w:rsidR="000D2F2A" w:rsidRPr="000D2F2A">
        <w:t xml:space="preserve">. </w:t>
      </w:r>
      <w:r w:rsidRPr="000D2F2A">
        <w:t>Просветность щитов заборов должна составлять 0,4-0,45, а расстояние от нижнего края забора до поверхности склона</w:t>
      </w:r>
      <w:r w:rsidR="000D2F2A" w:rsidRPr="000D2F2A">
        <w:t xml:space="preserve"> - </w:t>
      </w:r>
      <w:r w:rsidRPr="000D2F2A">
        <w:t>не более 0,2 высоты забора</w:t>
      </w:r>
      <w:r w:rsidR="000D2F2A" w:rsidRPr="000D2F2A">
        <w:t xml:space="preserve">. </w:t>
      </w:r>
      <w:r w:rsidRPr="000D2F2A">
        <w:t>Высоту забора и число рядов определяют в зависимости от расчетного объема снегопереноса</w:t>
      </w:r>
      <w:r w:rsidR="000D2F2A" w:rsidRPr="000D2F2A">
        <w:t>.</w:t>
      </w:r>
    </w:p>
    <w:p w:rsidR="000D2F2A" w:rsidRDefault="00F82BC3" w:rsidP="000D2F2A">
      <w:r w:rsidRPr="000D2F2A">
        <w:t>15</w:t>
      </w:r>
      <w:r w:rsidR="000D2F2A" w:rsidRPr="000D2F2A">
        <w:t xml:space="preserve">. </w:t>
      </w:r>
      <w:r w:rsidRPr="000D2F2A">
        <w:t>Расстояние между рядами снегозадерживающих заборов определяют в зависимости от высоты забора и крутизны наветренного склона</w:t>
      </w:r>
      <w:r w:rsidR="000D2F2A" w:rsidRPr="000D2F2A">
        <w:t xml:space="preserve">. </w:t>
      </w:r>
      <w:r w:rsidRPr="000D2F2A">
        <w:t>При крутизне наветренного склона больше 20° применение снегозадерживающих заборов нецелесообразно</w:t>
      </w:r>
      <w:r w:rsidR="000D2F2A" w:rsidRPr="000D2F2A">
        <w:t>.</w:t>
      </w:r>
    </w:p>
    <w:p w:rsidR="000D2F2A" w:rsidRDefault="00F82BC3" w:rsidP="000D2F2A">
      <w:r w:rsidRPr="000D2F2A">
        <w:t>16</w:t>
      </w:r>
      <w:r w:rsidR="000D2F2A" w:rsidRPr="000D2F2A">
        <w:t xml:space="preserve">. </w:t>
      </w:r>
      <w:r w:rsidRPr="000D2F2A">
        <w:t>Снеговыдувающие панели</w:t>
      </w:r>
      <w:r w:rsidR="000D2F2A">
        <w:t xml:space="preserve"> (</w:t>
      </w:r>
      <w:r w:rsidRPr="000D2F2A">
        <w:t>дюзы</w:t>
      </w:r>
      <w:r w:rsidR="000D2F2A" w:rsidRPr="000D2F2A">
        <w:t xml:space="preserve">) </w:t>
      </w:r>
      <w:r w:rsidRPr="000D2F2A">
        <w:t>следует устанавливать под углом 60-90° к горизонту непрерывными рядами или с разрывами на верхней бровке зоны зарождения лавины</w:t>
      </w:r>
      <w:r w:rsidR="000D2F2A" w:rsidRPr="000D2F2A">
        <w:t xml:space="preserve">. </w:t>
      </w:r>
      <w:r w:rsidRPr="000D2F2A">
        <w:t>Разрывы в ряду могут быть связаны с особенностями морфологии бровки</w:t>
      </w:r>
      <w:r w:rsidR="000D2F2A" w:rsidRPr="000D2F2A">
        <w:t xml:space="preserve">. </w:t>
      </w:r>
      <w:r w:rsidRPr="000D2F2A">
        <w:t>Просветность панелей может достигать 0,2-0,3, высота панели</w:t>
      </w:r>
      <w:r w:rsidR="000D2F2A" w:rsidRPr="000D2F2A">
        <w:t xml:space="preserve"> </w:t>
      </w:r>
      <w:r w:rsidRPr="000D2F2A">
        <w:t>3-4 м, расстояние между нижним краем панели и поверхностью бровки должно быть не более 0,25-0,3 высоты панели</w:t>
      </w:r>
      <w:r w:rsidR="000D2F2A" w:rsidRPr="000D2F2A">
        <w:t>.</w:t>
      </w:r>
    </w:p>
    <w:p w:rsidR="000D2F2A" w:rsidRDefault="00F82BC3" w:rsidP="000D2F2A">
      <w:r w:rsidRPr="000D2F2A">
        <w:t>17</w:t>
      </w:r>
      <w:r w:rsidR="000D2F2A" w:rsidRPr="000D2F2A">
        <w:t xml:space="preserve">. </w:t>
      </w:r>
      <w:r w:rsidRPr="000D2F2A">
        <w:t>Расстояние между последним рядом снегозадерживающих заборов на наветренном склоне или плато и снеговыдувающими панелями на бровке зоны зарождения лавин должно быть не менее 12-13 высот снегозадерживающего забора</w:t>
      </w:r>
      <w:r w:rsidR="000D2F2A" w:rsidRPr="000D2F2A">
        <w:t>.</w:t>
      </w:r>
    </w:p>
    <w:p w:rsidR="000D2F2A" w:rsidRDefault="00F82BC3" w:rsidP="000D2F2A">
      <w:r w:rsidRPr="000D2F2A">
        <w:t>18</w:t>
      </w:r>
      <w:r w:rsidR="000D2F2A" w:rsidRPr="000D2F2A">
        <w:t xml:space="preserve">. </w:t>
      </w:r>
      <w:r w:rsidRPr="000D2F2A">
        <w:t>Все типы снеговыдувающих сооружений следует применять при направлении господствующего ветра относительно фронта сооружения в пределах от 50 до 90°</w:t>
      </w:r>
      <w:r w:rsidR="000D2F2A" w:rsidRPr="000D2F2A">
        <w:t xml:space="preserve">. </w:t>
      </w:r>
      <w:r w:rsidRPr="000D2F2A">
        <w:t>При угле направления ветра 30-50° или при отсутствии господствующего направления рекомендуется использовать пирамидальные и крестовидные кольктафели</w:t>
      </w:r>
      <w:r w:rsidR="000D2F2A" w:rsidRPr="000D2F2A">
        <w:t>.</w:t>
      </w:r>
    </w:p>
    <w:p w:rsidR="000D2F2A" w:rsidRDefault="00F82BC3" w:rsidP="000D2F2A">
      <w:r w:rsidRPr="000D2F2A">
        <w:t>19</w:t>
      </w:r>
      <w:r w:rsidR="000D2F2A" w:rsidRPr="000D2F2A">
        <w:t xml:space="preserve">. </w:t>
      </w:r>
      <w:r w:rsidRPr="000D2F2A">
        <w:t>Кольктафели следует размещать в зоне зарождения лавин ниже линии снеговыдувающих заборов на расстоянии 2 h, где h</w:t>
      </w:r>
      <w:r w:rsidR="000D2F2A" w:rsidRPr="000D2F2A">
        <w:t xml:space="preserve"> - </w:t>
      </w:r>
      <w:r w:rsidRPr="000D2F2A">
        <w:t>высота кольктафеля, принимаемая равной 4-4,5 м</w:t>
      </w:r>
      <w:r w:rsidR="000D2F2A" w:rsidRPr="000D2F2A">
        <w:t xml:space="preserve">. </w:t>
      </w:r>
      <w:r w:rsidRPr="000D2F2A">
        <w:t>Просвет между панелями кольктафеля и поверхностью склона должен составлять 1-1,5м</w:t>
      </w:r>
      <w:r w:rsidR="000D2F2A" w:rsidRPr="000D2F2A">
        <w:t>.</w:t>
      </w:r>
    </w:p>
    <w:p w:rsidR="000D2F2A" w:rsidRDefault="00F82BC3" w:rsidP="000D2F2A">
      <w:r w:rsidRPr="000D2F2A">
        <w:t>При отсутствии снеговыдувающих панелей верхняя линия кольктафелей должна располагаться на уровне самого высокого положения линии отрыва лавин</w:t>
      </w:r>
      <w:r w:rsidR="000D2F2A" w:rsidRPr="000D2F2A">
        <w:t xml:space="preserve">. </w:t>
      </w:r>
      <w:r w:rsidRPr="000D2F2A">
        <w:t>Форма кольктафелей и их размеры определяются в зависимости от снеговетровых условий в зоне их расположения</w:t>
      </w:r>
      <w:r w:rsidR="000D2F2A" w:rsidRPr="000D2F2A">
        <w:t>.</w:t>
      </w:r>
    </w:p>
    <w:p w:rsidR="00195FB0" w:rsidRDefault="00195FB0" w:rsidP="000D2F2A"/>
    <w:p w:rsidR="00F82BC3" w:rsidRPr="000D2F2A" w:rsidRDefault="00F82BC3" w:rsidP="00195FB0">
      <w:pPr>
        <w:pStyle w:val="2"/>
      </w:pPr>
      <w:r w:rsidRPr="000D2F2A">
        <w:rPr>
          <w:lang w:val="en-US"/>
        </w:rPr>
        <w:t>IX</w:t>
      </w:r>
      <w:r w:rsidR="000D2F2A" w:rsidRPr="000D2F2A">
        <w:t xml:space="preserve">. </w:t>
      </w:r>
      <w:r w:rsidR="00195FB0">
        <w:t>Л</w:t>
      </w:r>
      <w:r w:rsidR="00195FB0" w:rsidRPr="000D2F2A">
        <w:t>авинозащитные сооружения</w:t>
      </w:r>
    </w:p>
    <w:p w:rsidR="00195FB0" w:rsidRDefault="00195FB0" w:rsidP="000D2F2A"/>
    <w:p w:rsidR="000D2F2A" w:rsidRDefault="00F82BC3" w:rsidP="000D2F2A">
      <w:r w:rsidRPr="000D2F2A">
        <w:t>20</w:t>
      </w:r>
      <w:r w:rsidR="000D2F2A" w:rsidRPr="000D2F2A">
        <w:t xml:space="preserve">. </w:t>
      </w:r>
      <w:r w:rsidRPr="000D2F2A">
        <w:t>Лавинотормозящие сооружения следует проектировать для уменьшения или полного гашения скорости лавин на конусах выноса в зоне отложения лавин, где крутизна склона менее 23°</w:t>
      </w:r>
      <w:r w:rsidR="000D2F2A" w:rsidRPr="000D2F2A">
        <w:t xml:space="preserve">. </w:t>
      </w:r>
      <w:r w:rsidRPr="000D2F2A">
        <w:t>В отдельных случаях, когда защищаемый объект оказывается в зоне зарождения лавин и лавина имеет небольшой путь разгона, возможно расположение лавинотормозящих сооружений на склонах крутизной более 23°</w:t>
      </w:r>
      <w:r w:rsidR="000D2F2A" w:rsidRPr="000D2F2A">
        <w:t>.</w:t>
      </w:r>
    </w:p>
    <w:p w:rsidR="000D2F2A" w:rsidRDefault="00F82BC3" w:rsidP="000D2F2A">
      <w:r w:rsidRPr="000D2F2A">
        <w:t>Высоту лавинотормозящих сооружений следует назначать не менее суммы высот снегового покрова в месте их расположения и фронта лавины</w:t>
      </w:r>
      <w:r w:rsidR="000D2F2A" w:rsidRPr="000D2F2A">
        <w:t>.</w:t>
      </w:r>
    </w:p>
    <w:p w:rsidR="000D2F2A" w:rsidRDefault="00F82BC3" w:rsidP="000D2F2A">
      <w:r w:rsidRPr="000D2F2A">
        <w:t>Расстояние между лавинотормозящими сооружениями в ряду назначается равным 3-4, а между рядами</w:t>
      </w:r>
      <w:r w:rsidR="000D2F2A" w:rsidRPr="000D2F2A">
        <w:t xml:space="preserve"> - </w:t>
      </w:r>
      <w:r w:rsidRPr="000D2F2A">
        <w:t>4-5 высотам сооружения</w:t>
      </w:r>
      <w:r w:rsidR="000D2F2A" w:rsidRPr="000D2F2A">
        <w:t xml:space="preserve">. </w:t>
      </w:r>
      <w:r w:rsidRPr="000D2F2A">
        <w:t>Сооружения нижнего ряда устанавливаются напротив просветов верхнего ряда</w:t>
      </w:r>
      <w:r w:rsidR="000D2F2A" w:rsidRPr="000D2F2A">
        <w:t xml:space="preserve">. </w:t>
      </w:r>
      <w:r w:rsidRPr="000D2F2A">
        <w:t>Число рядов зависит от требуемой величины снижения скорости, но должно быть не менее трех</w:t>
      </w:r>
      <w:r w:rsidR="000D2F2A" w:rsidRPr="000D2F2A">
        <w:t xml:space="preserve">. </w:t>
      </w:r>
      <w:r w:rsidRPr="000D2F2A">
        <w:t>Снижение скорости определяется расчетным методом с учетом размеров лавинотормозящих сооружений и числа рядов сооружений</w:t>
      </w:r>
      <w:r w:rsidR="000D2F2A" w:rsidRPr="000D2F2A">
        <w:t>.</w:t>
      </w:r>
    </w:p>
    <w:p w:rsidR="000D2F2A" w:rsidRDefault="00F82BC3" w:rsidP="000D2F2A">
      <w:r w:rsidRPr="000D2F2A">
        <w:t>21</w:t>
      </w:r>
      <w:r w:rsidR="000D2F2A" w:rsidRPr="000D2F2A">
        <w:t xml:space="preserve">. </w:t>
      </w:r>
      <w:r w:rsidRPr="000D2F2A">
        <w:t>Направляющие дамбы и стены, лавинорезы следует устанавливать на участках зоны отложения лавины при крутизне склона менее 23°, высоту сооружений следует назначать не менее высоты фронта лавины</w:t>
      </w:r>
      <w:r w:rsidR="000D2F2A" w:rsidRPr="000D2F2A">
        <w:t xml:space="preserve">. </w:t>
      </w:r>
      <w:r w:rsidRPr="000D2F2A">
        <w:t>Угол в месте начала встречи лавины с сооружением не должен быть более 10°</w:t>
      </w:r>
      <w:r w:rsidR="000D2F2A" w:rsidRPr="000D2F2A">
        <w:t>.</w:t>
      </w:r>
    </w:p>
    <w:p w:rsidR="000D2F2A" w:rsidRDefault="00F82BC3" w:rsidP="000D2F2A">
      <w:r w:rsidRPr="000D2F2A">
        <w:t>22</w:t>
      </w:r>
      <w:r w:rsidR="000D2F2A" w:rsidRPr="000D2F2A">
        <w:t xml:space="preserve">. </w:t>
      </w:r>
      <w:r w:rsidRPr="000D2F2A">
        <w:t>Лавиноостанавливающие сооружения</w:t>
      </w:r>
      <w:r w:rsidR="000D2F2A">
        <w:t xml:space="preserve"> (</w:t>
      </w:r>
      <w:r w:rsidRPr="000D2F2A">
        <w:t>дамбы и стенки</w:t>
      </w:r>
      <w:r w:rsidR="000D2F2A" w:rsidRPr="000D2F2A">
        <w:t xml:space="preserve">) </w:t>
      </w:r>
      <w:r w:rsidRPr="000D2F2A">
        <w:t>следует устанавливать в зоне отложения лавин с крутизной склона менее 23° и при скоростях лавин в месте установки сооружения менее 25 м/с</w:t>
      </w:r>
      <w:r w:rsidR="000D2F2A" w:rsidRPr="000D2F2A">
        <w:t xml:space="preserve">. </w:t>
      </w:r>
      <w:r w:rsidRPr="000D2F2A">
        <w:t>На подходе к сооружению с нагорной стороны следует устраивать пазухи</w:t>
      </w:r>
      <w:r w:rsidR="000D2F2A">
        <w:t xml:space="preserve"> (</w:t>
      </w:r>
      <w:r w:rsidRPr="000D2F2A">
        <w:t>выемки</w:t>
      </w:r>
      <w:r w:rsidR="000D2F2A" w:rsidRPr="000D2F2A">
        <w:t xml:space="preserve">) </w:t>
      </w:r>
      <w:r w:rsidRPr="000D2F2A">
        <w:t>для аккумуляции лавинных отложений, объем которых должен быть не менее расчетного объема лавин</w:t>
      </w:r>
      <w:r w:rsidR="000D2F2A" w:rsidRPr="000D2F2A">
        <w:t xml:space="preserve">. </w:t>
      </w:r>
      <w:r w:rsidRPr="000D2F2A">
        <w:t>Лавиноостанавливающие сооружения следует сочетать с лавинотормозящими сооружениями</w:t>
      </w:r>
      <w:r w:rsidR="000D2F2A" w:rsidRPr="000D2F2A">
        <w:t>.</w:t>
      </w:r>
    </w:p>
    <w:p w:rsidR="000D2F2A" w:rsidRDefault="00F82BC3" w:rsidP="000D2F2A">
      <w:r w:rsidRPr="000D2F2A">
        <w:t>23</w:t>
      </w:r>
      <w:r w:rsidR="000D2F2A" w:rsidRPr="000D2F2A">
        <w:t xml:space="preserve">. </w:t>
      </w:r>
      <w:r w:rsidRPr="000D2F2A">
        <w:t>Противолавинные галереи следует применять для пропуска лавин над автомобильными и железными дорогами в зонах транзита лавин, где путь лавины локализован условиями рельефа</w:t>
      </w:r>
      <w:r w:rsidR="000D2F2A">
        <w:t xml:space="preserve"> (</w:t>
      </w:r>
      <w:r w:rsidRPr="000D2F2A">
        <w:t>четко выраженные в рельефе лотки</w:t>
      </w:r>
      <w:r w:rsidR="000D2F2A" w:rsidRPr="000D2F2A">
        <w:t xml:space="preserve">) </w:t>
      </w:r>
      <w:r w:rsidRPr="000D2F2A">
        <w:t>или есть возможность их локализации путем возведения лавинонаправляющих сооружений или искусственных лотков</w:t>
      </w:r>
      <w:r w:rsidR="000D2F2A" w:rsidRPr="000D2F2A">
        <w:t xml:space="preserve">. </w:t>
      </w:r>
      <w:r w:rsidRPr="000D2F2A">
        <w:t>При необходимости эти сооружения могут выходить на кровлю галерей</w:t>
      </w:r>
      <w:r w:rsidR="000D2F2A" w:rsidRPr="000D2F2A">
        <w:t>.</w:t>
      </w:r>
    </w:p>
    <w:p w:rsidR="000D2F2A" w:rsidRDefault="00F82BC3" w:rsidP="000D2F2A">
      <w:r w:rsidRPr="000D2F2A">
        <w:t>24</w:t>
      </w:r>
      <w:r w:rsidR="000D2F2A" w:rsidRPr="000D2F2A">
        <w:t xml:space="preserve">. </w:t>
      </w:r>
      <w:r w:rsidRPr="000D2F2A">
        <w:t>Для пропуска лавин под линейными объектами следует сооружать специальные виадуки и мосты</w:t>
      </w:r>
      <w:r w:rsidR="000D2F2A" w:rsidRPr="000D2F2A">
        <w:t xml:space="preserve">. </w:t>
      </w:r>
      <w:r w:rsidRPr="000D2F2A">
        <w:t>Размеры их пропускных отверстий должны обеспечивать беспрепятственный пропуск лавин, элементы конструкции</w:t>
      </w:r>
      <w:r w:rsidR="000D2F2A" w:rsidRPr="000D2F2A">
        <w:t xml:space="preserve"> - </w:t>
      </w:r>
      <w:r w:rsidRPr="000D2F2A">
        <w:t>выдерживать давление снеговоздушного потока</w:t>
      </w:r>
      <w:r w:rsidR="000D2F2A" w:rsidRPr="000D2F2A">
        <w:t xml:space="preserve">. </w:t>
      </w:r>
      <w:r w:rsidRPr="000D2F2A">
        <w:t>Их также целесообразно сооружать только в местах локализации лавин рельефом</w:t>
      </w:r>
      <w:r w:rsidR="000D2F2A" w:rsidRPr="000D2F2A">
        <w:t>.</w:t>
      </w:r>
    </w:p>
    <w:p w:rsidR="000D2F2A" w:rsidRDefault="00F82BC3" w:rsidP="000D2F2A">
      <w:r w:rsidRPr="000D2F2A">
        <w:t>25</w:t>
      </w:r>
      <w:r w:rsidR="000D2F2A" w:rsidRPr="000D2F2A">
        <w:t xml:space="preserve">. </w:t>
      </w:r>
      <w:r w:rsidRPr="000D2F2A">
        <w:t>При проектировании противолавинных сооружений следует предусматривать отвод поверхностных вод и дренажные устройства</w:t>
      </w:r>
      <w:r w:rsidR="000D2F2A" w:rsidRPr="000D2F2A">
        <w:t>.</w:t>
      </w:r>
    </w:p>
    <w:p w:rsidR="00195FB0" w:rsidRDefault="00195FB0" w:rsidP="000D2F2A"/>
    <w:p w:rsidR="000D2F2A" w:rsidRDefault="00F82BC3" w:rsidP="00195FB0">
      <w:pPr>
        <w:pStyle w:val="2"/>
      </w:pPr>
      <w:r w:rsidRPr="000D2F2A">
        <w:rPr>
          <w:lang w:val="en-US"/>
        </w:rPr>
        <w:t>X</w:t>
      </w:r>
      <w:r w:rsidR="000D2F2A" w:rsidRPr="000D2F2A">
        <w:t xml:space="preserve">. </w:t>
      </w:r>
      <w:r w:rsidR="00195FB0">
        <w:t>П</w:t>
      </w:r>
      <w:r w:rsidR="00195FB0" w:rsidRPr="000D2F2A">
        <w:t>ротивокарстовые мероприятия</w:t>
      </w:r>
    </w:p>
    <w:p w:rsidR="00195FB0" w:rsidRDefault="00195FB0" w:rsidP="000D2F2A"/>
    <w:p w:rsidR="000D2F2A" w:rsidRDefault="00F82BC3" w:rsidP="000D2F2A">
      <w:r w:rsidRPr="000D2F2A">
        <w:t>1</w:t>
      </w:r>
      <w:r w:rsidR="000D2F2A" w:rsidRPr="000D2F2A">
        <w:t xml:space="preserve">. </w:t>
      </w:r>
      <w:r w:rsidRPr="000D2F2A">
        <w:t>Противокарстовые мероприятия следует предусматривать при проектировании зданий и сооружений на территориях, в геологическом строении которых присутствуют растворимые горные породы</w:t>
      </w:r>
      <w:r w:rsidR="000D2F2A">
        <w:t xml:space="preserve"> (</w:t>
      </w:r>
      <w:r w:rsidRPr="000D2F2A">
        <w:t>известняки, доломиты, мел, обломочные грунты с карбонатным цементом, гипсы, ангидриды, каменная соль</w:t>
      </w:r>
      <w:r w:rsidR="000D2F2A" w:rsidRPr="000D2F2A">
        <w:t>),</w:t>
      </w:r>
      <w:r w:rsidRPr="000D2F2A">
        <w:t xml:space="preserve"> имеются карстовые проявления на поверхности</w:t>
      </w:r>
      <w:r w:rsidR="000D2F2A">
        <w:t xml:space="preserve"> (</w:t>
      </w:r>
      <w:r w:rsidRPr="000D2F2A">
        <w:t>карры, поноры, воронки, котловины, полья, долины</w:t>
      </w:r>
      <w:r w:rsidR="000D2F2A" w:rsidRPr="000D2F2A">
        <w:t xml:space="preserve">) </w:t>
      </w:r>
      <w:r w:rsidRPr="000D2F2A">
        <w:t>и</w:t>
      </w:r>
      <w:r w:rsidR="000D2F2A">
        <w:t xml:space="preserve"> (</w:t>
      </w:r>
      <w:r w:rsidRPr="000D2F2A">
        <w:t>или</w:t>
      </w:r>
      <w:r w:rsidR="000D2F2A" w:rsidRPr="000D2F2A">
        <w:t xml:space="preserve">) </w:t>
      </w:r>
      <w:r w:rsidRPr="000D2F2A">
        <w:t>в глубине грунтового массива</w:t>
      </w:r>
      <w:r w:rsidR="000D2F2A">
        <w:t xml:space="preserve"> (</w:t>
      </w:r>
      <w:r w:rsidRPr="000D2F2A">
        <w:t>разуплотнения грунтов, полости, каналы, галереи, пещеры, воклюзы</w:t>
      </w:r>
      <w:r w:rsidR="000D2F2A" w:rsidRPr="000D2F2A">
        <w:t>).</w:t>
      </w:r>
    </w:p>
    <w:p w:rsidR="000D2F2A" w:rsidRDefault="00F82BC3" w:rsidP="000D2F2A">
      <w:r w:rsidRPr="000D2F2A">
        <w:t>2</w:t>
      </w:r>
      <w:r w:rsidR="000D2F2A" w:rsidRPr="000D2F2A">
        <w:t xml:space="preserve">. </w:t>
      </w:r>
      <w:r w:rsidRPr="000D2F2A">
        <w:t>При отсутствии карстовых проявлений на поверхности и в толще грунтов, отделенных от зоны карста слоем прочных горных пород и надежным водоупором, препятствующими влиянию возможных обрушений пород в подземных полостях на покровную толщу и выносу из нее грунтов, территория</w:t>
      </w:r>
      <w:r w:rsidR="000D2F2A" w:rsidRPr="000D2F2A">
        <w:t xml:space="preserve"> </w:t>
      </w:r>
      <w:r w:rsidRPr="000D2F2A">
        <w:t>может</w:t>
      </w:r>
      <w:r w:rsidR="000D2F2A" w:rsidRPr="000D2F2A">
        <w:t xml:space="preserve"> </w:t>
      </w:r>
      <w:r w:rsidRPr="000D2F2A">
        <w:t>рассматриваться</w:t>
      </w:r>
      <w:r w:rsidR="000D2F2A" w:rsidRPr="000D2F2A">
        <w:t xml:space="preserve"> </w:t>
      </w:r>
      <w:r w:rsidRPr="000D2F2A">
        <w:t>как карстово-неопасная для зданий и сооружений и проекты ее застройки следует выполнять как для некарстовых районов</w:t>
      </w:r>
      <w:r w:rsidR="000D2F2A" w:rsidRPr="000D2F2A">
        <w:t>.</w:t>
      </w:r>
    </w:p>
    <w:p w:rsidR="000D2F2A" w:rsidRDefault="00F82BC3" w:rsidP="000D2F2A">
      <w:pPr>
        <w:rPr>
          <w:i/>
          <w:iCs/>
        </w:rPr>
      </w:pPr>
      <w:r w:rsidRPr="000D2F2A">
        <w:rPr>
          <w:i/>
          <w:iCs/>
        </w:rPr>
        <w:t>Примечание</w:t>
      </w:r>
      <w:r w:rsidR="000D2F2A" w:rsidRPr="000D2F2A">
        <w:rPr>
          <w:i/>
          <w:iCs/>
        </w:rPr>
        <w:t xml:space="preserve">. </w:t>
      </w:r>
      <w:r w:rsidRPr="000D2F2A">
        <w:rPr>
          <w:i/>
          <w:iCs/>
        </w:rPr>
        <w:t>Надежным водоупором считается непрерывный слой горных пород с коэффициентом фильтрации не более 0,001 м/сут и толщиной не менее 1/5 действующего на него напора, но не менее 5 м</w:t>
      </w:r>
      <w:r w:rsidR="000D2F2A" w:rsidRPr="000D2F2A">
        <w:rPr>
          <w:i/>
          <w:iCs/>
        </w:rPr>
        <w:t>.</w:t>
      </w:r>
    </w:p>
    <w:p w:rsidR="000D2F2A" w:rsidRDefault="00F82BC3" w:rsidP="000D2F2A">
      <w:r w:rsidRPr="000D2F2A">
        <w:t>3</w:t>
      </w:r>
      <w:r w:rsidR="000D2F2A" w:rsidRPr="000D2F2A">
        <w:t xml:space="preserve">. </w:t>
      </w:r>
      <w:r w:rsidRPr="000D2F2A">
        <w:t>В материалах изысканий должно быть описание карстовых проявлений и характера угрожающей опасности, динамики их развития</w:t>
      </w:r>
      <w:r w:rsidR="000D2F2A" w:rsidRPr="000D2F2A">
        <w:t>.</w:t>
      </w:r>
    </w:p>
    <w:p w:rsidR="000D2F2A" w:rsidRDefault="00F82BC3" w:rsidP="000D2F2A">
      <w:r w:rsidRPr="000D2F2A">
        <w:t>4</w:t>
      </w:r>
      <w:r w:rsidR="000D2F2A" w:rsidRPr="000D2F2A">
        <w:t xml:space="preserve">. </w:t>
      </w:r>
      <w:r w:rsidRPr="000D2F2A">
        <w:t>Противокарстовые мероприятия должны</w:t>
      </w:r>
      <w:r w:rsidR="000D2F2A" w:rsidRPr="000D2F2A">
        <w:t>:</w:t>
      </w:r>
    </w:p>
    <w:p w:rsidR="000D2F2A" w:rsidRDefault="00F82BC3" w:rsidP="000D2F2A">
      <w:r w:rsidRPr="000D2F2A">
        <w:t>предотвращать активизацию, а при необходимости и снижать активность карстовых и карстово-суффозионных процессов</w:t>
      </w:r>
      <w:r w:rsidR="000D2F2A" w:rsidRPr="000D2F2A">
        <w:t>;</w:t>
      </w:r>
    </w:p>
    <w:p w:rsidR="000D2F2A" w:rsidRDefault="00F82BC3" w:rsidP="000D2F2A">
      <w:r w:rsidRPr="000D2F2A">
        <w:t>исключать или уменьшать в необходимой степени карстовые и карстово-суффозионные деформации грунтовых толщ, или, наоборот, способствовать стабилизации условий строительства ускорением карстовых деформаций</w:t>
      </w:r>
      <w:r w:rsidR="000D2F2A" w:rsidRPr="000D2F2A">
        <w:t>;</w:t>
      </w:r>
    </w:p>
    <w:p w:rsidR="000D2F2A" w:rsidRDefault="00F82BC3" w:rsidP="000D2F2A">
      <w:r w:rsidRPr="000D2F2A">
        <w:t>предотвращать повышенную фильтрацию и прорывы воды из карстовых полостей в подземные помещения и горные выработки</w:t>
      </w:r>
      <w:r w:rsidR="000D2F2A" w:rsidRPr="000D2F2A">
        <w:t>;</w:t>
      </w:r>
    </w:p>
    <w:p w:rsidR="000D2F2A" w:rsidRDefault="00F82BC3" w:rsidP="000D2F2A">
      <w:r w:rsidRPr="000D2F2A">
        <w:t>обеспечивать возможность нормальной эксплуатации территорий, зданий, сооружений, подземных помещений и горных выработок при допущенных карстовых проявлениях</w:t>
      </w:r>
      <w:r w:rsidR="000D2F2A" w:rsidRPr="000D2F2A">
        <w:t>.</w:t>
      </w:r>
    </w:p>
    <w:p w:rsidR="000D2F2A" w:rsidRDefault="00F82BC3" w:rsidP="000D2F2A">
      <w:r w:rsidRPr="000D2F2A">
        <w:t>5</w:t>
      </w:r>
      <w:r w:rsidR="000D2F2A" w:rsidRPr="000D2F2A">
        <w:t xml:space="preserve">. </w:t>
      </w:r>
      <w:r w:rsidRPr="000D2F2A">
        <w:t>Противокарстовые мероприятия следует выбирать в зависимости от характера выявленных и прогнозируемых карстовых проявлений, вида карстующихся пород, условий их залегания и требований, определяемых особенностями проектируемой защиты и защищаемых сооружений, предприятий, территорий с учетом СНиП 2</w:t>
      </w:r>
      <w:r w:rsidR="000D2F2A">
        <w:t>.0</w:t>
      </w:r>
      <w:r w:rsidRPr="000D2F2A">
        <w:t>2</w:t>
      </w:r>
      <w:r w:rsidR="000D2F2A">
        <w:t>.0</w:t>
      </w:r>
      <w:r w:rsidRPr="000D2F2A">
        <w:t>1-83</w:t>
      </w:r>
      <w:r w:rsidR="000D2F2A" w:rsidRPr="000D2F2A">
        <w:t>.</w:t>
      </w:r>
    </w:p>
    <w:p w:rsidR="000D2F2A" w:rsidRDefault="00F82BC3" w:rsidP="000D2F2A">
      <w:r w:rsidRPr="000D2F2A">
        <w:t>6</w:t>
      </w:r>
      <w:r w:rsidR="000D2F2A" w:rsidRPr="000D2F2A">
        <w:t xml:space="preserve">. </w:t>
      </w:r>
      <w:r w:rsidRPr="000D2F2A">
        <w:t>В качестве основных противокарстовых мероприятий при проектировании зданий и сооружений следует предусматривать</w:t>
      </w:r>
      <w:r w:rsidR="000D2F2A" w:rsidRPr="000D2F2A">
        <w:t>:</w:t>
      </w:r>
    </w:p>
    <w:p w:rsidR="000D2F2A" w:rsidRDefault="00F82BC3" w:rsidP="000D2F2A">
      <w:r w:rsidRPr="000D2F2A">
        <w:t>устройство оснований зданий и сооружений ниже зоны опасных карстовых проявлений</w:t>
      </w:r>
      <w:r w:rsidR="000D2F2A" w:rsidRPr="000D2F2A">
        <w:t>;</w:t>
      </w:r>
    </w:p>
    <w:p w:rsidR="000D2F2A" w:rsidRDefault="00F82BC3" w:rsidP="000D2F2A">
      <w:r w:rsidRPr="000D2F2A">
        <w:t>заполнение карстовых полостей</w:t>
      </w:r>
      <w:r w:rsidR="000D2F2A" w:rsidRPr="000D2F2A">
        <w:t>;</w:t>
      </w:r>
    </w:p>
    <w:p w:rsidR="000D2F2A" w:rsidRDefault="00F82BC3" w:rsidP="000D2F2A">
      <w:r w:rsidRPr="000D2F2A">
        <w:t>искусственное ускорение формирования карстовых проявлений</w:t>
      </w:r>
      <w:r w:rsidR="000D2F2A" w:rsidRPr="000D2F2A">
        <w:t>;</w:t>
      </w:r>
    </w:p>
    <w:p w:rsidR="000D2F2A" w:rsidRDefault="00F82BC3" w:rsidP="000D2F2A">
      <w:r w:rsidRPr="000D2F2A">
        <w:t>создание искусственного водоупора и противофильтрационных завес</w:t>
      </w:r>
      <w:r w:rsidR="000D2F2A" w:rsidRPr="000D2F2A">
        <w:t>;</w:t>
      </w:r>
    </w:p>
    <w:p w:rsidR="000D2F2A" w:rsidRDefault="00F82BC3" w:rsidP="000D2F2A">
      <w:r w:rsidRPr="000D2F2A">
        <w:t>закрепление и уплотнение грунтов</w:t>
      </w:r>
      <w:r w:rsidR="000D2F2A" w:rsidRPr="000D2F2A">
        <w:t>;</w:t>
      </w:r>
    </w:p>
    <w:p w:rsidR="000D2F2A" w:rsidRDefault="00F82BC3" w:rsidP="000D2F2A">
      <w:r w:rsidRPr="000D2F2A">
        <w:t>водопонижение и регулирование режима подземных вод</w:t>
      </w:r>
      <w:r w:rsidR="000D2F2A" w:rsidRPr="000D2F2A">
        <w:t>;</w:t>
      </w:r>
    </w:p>
    <w:p w:rsidR="000D2F2A" w:rsidRDefault="00F82BC3" w:rsidP="000D2F2A">
      <w:r w:rsidRPr="000D2F2A">
        <w:t>организацию поверхностного стока</w:t>
      </w:r>
      <w:r w:rsidR="000D2F2A" w:rsidRPr="000D2F2A">
        <w:t>;</w:t>
      </w:r>
    </w:p>
    <w:p w:rsidR="000D2F2A" w:rsidRDefault="00F82BC3" w:rsidP="000D2F2A">
      <w:r w:rsidRPr="000D2F2A">
        <w:t>применение конструкций зданий и сооружений и их фундаментов, рассчитанных на сохранение целостности и устойчивости при возможных деформациях основания</w:t>
      </w:r>
      <w:r w:rsidR="000D2F2A" w:rsidRPr="000D2F2A">
        <w:t>.</w:t>
      </w:r>
    </w:p>
    <w:p w:rsidR="000D2F2A" w:rsidRDefault="00F82BC3" w:rsidP="000D2F2A">
      <w:r w:rsidRPr="000D2F2A">
        <w:t>При проектировании горных предприятий следует также предусматривать бурение контрольных разведочных скважин, опережающих разработку пород, и при необходимости тампонаж, а при проходке горных выработок</w:t>
      </w:r>
      <w:r w:rsidR="000D2F2A" w:rsidRPr="000D2F2A">
        <w:t xml:space="preserve"> - </w:t>
      </w:r>
      <w:r w:rsidRPr="000D2F2A">
        <w:t>также замораживание горных пород</w:t>
      </w:r>
      <w:r w:rsidR="000D2F2A" w:rsidRPr="000D2F2A">
        <w:t>.</w:t>
      </w:r>
    </w:p>
    <w:p w:rsidR="000D2F2A" w:rsidRDefault="00F82BC3" w:rsidP="000D2F2A">
      <w:r w:rsidRPr="000D2F2A">
        <w:t>7</w:t>
      </w:r>
      <w:r w:rsidR="000D2F2A" w:rsidRPr="000D2F2A">
        <w:t xml:space="preserve">. </w:t>
      </w:r>
      <w:r w:rsidRPr="000D2F2A">
        <w:t>Опирание фундаментов на прочные грунты, залегающие ниже зоны опасных карстовых проявлений, следует предусматривать в случаях, когда эта зона достаточно разведана и имеются необходимые средства для глубокого заложения фундаментов</w:t>
      </w:r>
      <w:r w:rsidR="000D2F2A" w:rsidRPr="000D2F2A">
        <w:t>.</w:t>
      </w:r>
    </w:p>
    <w:p w:rsidR="000D2F2A" w:rsidRDefault="00F82BC3" w:rsidP="000D2F2A">
      <w:r w:rsidRPr="000D2F2A">
        <w:t>Допускается прорезать фундаментами не всю толщу карстующихся пород при условии</w:t>
      </w:r>
      <w:r w:rsidR="000D2F2A" w:rsidRPr="000D2F2A">
        <w:t>:</w:t>
      </w:r>
    </w:p>
    <w:p w:rsidR="000D2F2A" w:rsidRDefault="00F82BC3" w:rsidP="000D2F2A">
      <w:r w:rsidRPr="000D2F2A">
        <w:t>отсутствия угрозы обрушения</w:t>
      </w:r>
      <w:r w:rsidR="000D2F2A">
        <w:t xml:space="preserve"> (</w:t>
      </w:r>
      <w:r w:rsidRPr="000D2F2A">
        <w:t>провала</w:t>
      </w:r>
      <w:r w:rsidR="000D2F2A" w:rsidRPr="000D2F2A">
        <w:t xml:space="preserve">) </w:t>
      </w:r>
      <w:r w:rsidRPr="000D2F2A">
        <w:t>грунтов основания фундаментов</w:t>
      </w:r>
      <w:r w:rsidR="000D2F2A">
        <w:t xml:space="preserve"> (</w:t>
      </w:r>
      <w:r w:rsidRPr="000D2F2A">
        <w:t>наличие достаточно мощного целика прочных пород над нижележащим горизонтом карста</w:t>
      </w:r>
      <w:r w:rsidR="000D2F2A" w:rsidRPr="000D2F2A">
        <w:t>);</w:t>
      </w:r>
    </w:p>
    <w:p w:rsidR="000D2F2A" w:rsidRDefault="00F82BC3" w:rsidP="000D2F2A">
      <w:r w:rsidRPr="000D2F2A">
        <w:t>осуществления</w:t>
      </w:r>
      <w:r w:rsidR="000D2F2A" w:rsidRPr="000D2F2A">
        <w:t xml:space="preserve"> </w:t>
      </w:r>
      <w:r w:rsidRPr="000D2F2A">
        <w:t>контролируемого заполнения полостей и трещин толщи скальных пород на необходимую глубину непосредственно под фундаментом</w:t>
      </w:r>
      <w:r w:rsidR="000D2F2A">
        <w:t xml:space="preserve"> (</w:t>
      </w:r>
      <w:r w:rsidRPr="000D2F2A">
        <w:t>сваей, столбом</w:t>
      </w:r>
      <w:r w:rsidR="000D2F2A" w:rsidRPr="000D2F2A">
        <w:t xml:space="preserve">) </w:t>
      </w:r>
      <w:r w:rsidRPr="000D2F2A">
        <w:t>или</w:t>
      </w:r>
      <w:r w:rsidR="000D2F2A">
        <w:t xml:space="preserve"> (</w:t>
      </w:r>
      <w:r w:rsidRPr="000D2F2A">
        <w:t>когда это требуется по условиям передачи нагрузки на основание</w:t>
      </w:r>
      <w:r w:rsidR="000D2F2A" w:rsidRPr="000D2F2A">
        <w:t xml:space="preserve">) </w:t>
      </w:r>
      <w:r w:rsidRPr="000D2F2A">
        <w:t>под всем сооружением</w:t>
      </w:r>
      <w:r w:rsidR="000D2F2A" w:rsidRPr="000D2F2A">
        <w:t>.</w:t>
      </w:r>
    </w:p>
    <w:p w:rsidR="000D2F2A" w:rsidRDefault="00F82BC3" w:rsidP="000D2F2A">
      <w:r w:rsidRPr="000D2F2A">
        <w:t>8</w:t>
      </w:r>
      <w:r w:rsidR="000D2F2A" w:rsidRPr="000D2F2A">
        <w:t xml:space="preserve">. </w:t>
      </w:r>
      <w:r w:rsidRPr="000D2F2A">
        <w:t>Заполнение подземных пустот при основании сооружений на нескальных грунтах, покрывающих карстующиеся породы, допускается предусматривать в верхней части карстовой зоны с расчетом на образование достаточно мощного целика прочных пород, предохраняющих покровную толщу от влияния на нее возможных деформаций в нижележащей</w:t>
      </w:r>
      <w:r w:rsidR="000D2F2A">
        <w:t xml:space="preserve"> (</w:t>
      </w:r>
      <w:r w:rsidRPr="000D2F2A">
        <w:t>не заполняемой</w:t>
      </w:r>
      <w:r w:rsidR="000D2F2A" w:rsidRPr="000D2F2A">
        <w:t xml:space="preserve">) </w:t>
      </w:r>
      <w:r w:rsidRPr="000D2F2A">
        <w:t>зоне карста</w:t>
      </w:r>
      <w:r w:rsidR="000D2F2A" w:rsidRPr="000D2F2A">
        <w:t>.</w:t>
      </w:r>
    </w:p>
    <w:p w:rsidR="000D2F2A" w:rsidRDefault="00F82BC3" w:rsidP="000D2F2A">
      <w:r w:rsidRPr="000D2F2A">
        <w:t>Поиск, заполнение и контроль эффективности заполнения карстовых пустот целесообразно выполнять одной специализированной организацией или совместно с проектно-изыскательской и производственной организациями</w:t>
      </w:r>
      <w:r w:rsidR="000D2F2A" w:rsidRPr="000D2F2A">
        <w:t>.</w:t>
      </w:r>
    </w:p>
    <w:p w:rsidR="000D2F2A" w:rsidRDefault="00F82BC3" w:rsidP="000D2F2A">
      <w:r w:rsidRPr="000D2F2A">
        <w:t>При контроле эффективности производственного заполнения пустот должны быть использованы методы, применявшиеся при их поиске</w:t>
      </w:r>
      <w:r w:rsidR="000D2F2A" w:rsidRPr="000D2F2A">
        <w:t>.</w:t>
      </w:r>
    </w:p>
    <w:p w:rsidR="000D2F2A" w:rsidRDefault="00F82BC3" w:rsidP="000D2F2A">
      <w:r w:rsidRPr="000D2F2A">
        <w:t>9</w:t>
      </w:r>
      <w:r w:rsidR="000D2F2A" w:rsidRPr="000D2F2A">
        <w:t xml:space="preserve">. </w:t>
      </w:r>
      <w:r w:rsidRPr="000D2F2A">
        <w:t>Ускорение формирования карстовых проявлений, например, взрывание пород в полостях для предотвращения их внезапного обрушения, применение агрессивных растворов для повышения при необходимости водоотдачи и водопроводимости горных пород, а также для добычи полезных ископаемых должно ограничиваться решением частных задач и сопровождаться определенным восполнением ущерба, причиняемого окружающей среде</w:t>
      </w:r>
      <w:r w:rsidR="000D2F2A" w:rsidRPr="000D2F2A">
        <w:t>.</w:t>
      </w:r>
    </w:p>
    <w:p w:rsidR="000D2F2A" w:rsidRDefault="00F82BC3" w:rsidP="000D2F2A">
      <w:r w:rsidRPr="000D2F2A">
        <w:t>10</w:t>
      </w:r>
      <w:r w:rsidR="000D2F2A" w:rsidRPr="000D2F2A">
        <w:t xml:space="preserve">. </w:t>
      </w:r>
      <w:r w:rsidRPr="000D2F2A">
        <w:t>Создание искусственного водоупора путем инъекции цементных, глинистых, глиноцементных и смоляных растворов в трещиноватые скальные породы или с помощью струйной цементации, химического и электрохимического закреплений нескальных грунтов допускается предусматривать для предотвращения выноса нескальных грунтов в трещины и полости подстилающих карстующихся пород, если они не прикрыты сплошным природным водоупором</w:t>
      </w:r>
      <w:r w:rsidR="000D2F2A" w:rsidRPr="000D2F2A">
        <w:t>.</w:t>
      </w:r>
    </w:p>
    <w:p w:rsidR="000D2F2A" w:rsidRDefault="00F82BC3" w:rsidP="000D2F2A">
      <w:r w:rsidRPr="000D2F2A">
        <w:t>Сплошность водоупора должна быть обеспечена в пределах расчетных границ сдвижения горных пород под сооружением</w:t>
      </w:r>
      <w:r w:rsidR="000D2F2A" w:rsidRPr="000D2F2A">
        <w:t>.</w:t>
      </w:r>
    </w:p>
    <w:p w:rsidR="000D2F2A" w:rsidRDefault="00F82BC3" w:rsidP="000D2F2A">
      <w:r w:rsidRPr="000D2F2A">
        <w:t>11</w:t>
      </w:r>
      <w:r w:rsidR="000D2F2A" w:rsidRPr="000D2F2A">
        <w:t xml:space="preserve">. </w:t>
      </w:r>
      <w:r w:rsidRPr="000D2F2A">
        <w:t>При отсутствии или недостаточности водоупора, прикрывающего закарстовые породы, и затруднениях по устройству искусственного водоупора следует предусматривать меры по недопущению значительного снижения напора подземных вод в карстовой зоне по сравнению с напором в покровной толще</w:t>
      </w:r>
      <w:r w:rsidR="000D2F2A" w:rsidRPr="000D2F2A">
        <w:t xml:space="preserve">. </w:t>
      </w:r>
      <w:r w:rsidRPr="000D2F2A">
        <w:t>Для исключения повышения скорости воды в карстующихся породах следует, как правило, избегать забора воды из них</w:t>
      </w:r>
      <w:r w:rsidR="000D2F2A" w:rsidRPr="000D2F2A">
        <w:t xml:space="preserve">. </w:t>
      </w:r>
      <w:r w:rsidRPr="000D2F2A">
        <w:t>При необходимости забора воды из карстовой зоны и понижения уровня подземных вод в ней необходимо проектировать соответствующее</w:t>
      </w:r>
      <w:r w:rsidR="000D2F2A">
        <w:t xml:space="preserve"> (</w:t>
      </w:r>
      <w:r w:rsidRPr="000D2F2A">
        <w:t>в зависимости от наличия и противофильтрационной устойчивости разделяющего слоя</w:t>
      </w:r>
      <w:r w:rsidR="000D2F2A" w:rsidRPr="000D2F2A">
        <w:t xml:space="preserve">) </w:t>
      </w:r>
      <w:r w:rsidRPr="000D2F2A">
        <w:t>водопонижение и в покровной толще</w:t>
      </w:r>
      <w:r w:rsidR="000D2F2A">
        <w:t xml:space="preserve"> (</w:t>
      </w:r>
      <w:r w:rsidRPr="000D2F2A">
        <w:t>с водозабором из нее</w:t>
      </w:r>
      <w:r w:rsidR="000D2F2A" w:rsidRPr="000D2F2A">
        <w:t>),</w:t>
      </w:r>
      <w:r w:rsidRPr="000D2F2A">
        <w:t xml:space="preserve"> а также водозащитные мероприятия</w:t>
      </w:r>
      <w:r w:rsidR="000D2F2A">
        <w:t xml:space="preserve"> (</w:t>
      </w:r>
      <w:r w:rsidRPr="000D2F2A">
        <w:t>герметичность водонесущих коммуникаций, асфальтирование территории и организация поверхностного стока</w:t>
      </w:r>
      <w:r w:rsidR="000D2F2A" w:rsidRPr="000D2F2A">
        <w:t>).</w:t>
      </w:r>
    </w:p>
    <w:p w:rsidR="000D2F2A" w:rsidRDefault="00F82BC3" w:rsidP="000D2F2A">
      <w:r w:rsidRPr="000D2F2A">
        <w:t>Роль водозащитных мероприятий особенно возрастает в условиях неводоносной покровной толщи</w:t>
      </w:r>
      <w:r w:rsidR="000D2F2A" w:rsidRPr="000D2F2A">
        <w:t>.</w:t>
      </w:r>
    </w:p>
    <w:p w:rsidR="000D2F2A" w:rsidRDefault="00F82BC3" w:rsidP="000D2F2A">
      <w:r w:rsidRPr="000D2F2A">
        <w:t>12</w:t>
      </w:r>
      <w:r w:rsidR="000D2F2A" w:rsidRPr="000D2F2A">
        <w:t xml:space="preserve">. </w:t>
      </w:r>
      <w:r w:rsidRPr="000D2F2A">
        <w:t>Для уменьшения питания и, соответственно, водообмена и водообильности карстующихся пород водами из интенсивных источников</w:t>
      </w:r>
      <w:r w:rsidR="000D2F2A">
        <w:t xml:space="preserve"> (</w:t>
      </w:r>
      <w:r w:rsidRPr="000D2F2A">
        <w:t xml:space="preserve">например, из поверхностных водоемов, водотоков и </w:t>
      </w:r>
      <w:r w:rsidR="000D2F2A">
        <w:t>др.)</w:t>
      </w:r>
      <w:r w:rsidR="000D2F2A" w:rsidRPr="000D2F2A">
        <w:t xml:space="preserve"> </w:t>
      </w:r>
      <w:r w:rsidRPr="000D2F2A">
        <w:t>следует проектировать экранирование водотоков и водоемов и противофильтрационные завесы</w:t>
      </w:r>
      <w:r w:rsidR="000D2F2A">
        <w:t xml:space="preserve"> (</w:t>
      </w:r>
      <w:r w:rsidRPr="000D2F2A">
        <w:t>тампонаж горных пород</w:t>
      </w:r>
      <w:r w:rsidR="000D2F2A" w:rsidRPr="000D2F2A">
        <w:t>),</w:t>
      </w:r>
      <w:r w:rsidRPr="000D2F2A">
        <w:t xml:space="preserve"> осуществляемые инъекционными методами</w:t>
      </w:r>
      <w:r w:rsidR="000D2F2A" w:rsidRPr="000D2F2A">
        <w:t>.</w:t>
      </w:r>
    </w:p>
    <w:p w:rsidR="000D2F2A" w:rsidRDefault="00F82BC3" w:rsidP="000D2F2A">
      <w:r w:rsidRPr="000D2F2A">
        <w:t>13</w:t>
      </w:r>
      <w:r w:rsidR="000D2F2A" w:rsidRPr="000D2F2A">
        <w:t xml:space="preserve">. </w:t>
      </w:r>
      <w:r w:rsidRPr="000D2F2A">
        <w:t>В случае обнаружения при изысканиях разуплотненных грунтов в пределах сжимаемой толщи основания сооружения, в проекте следует предусматривать прорезающие их свайные фундаменты, виброуплотнение, буроинъекционные сваи</w:t>
      </w:r>
      <w:r w:rsidR="000D2F2A" w:rsidRPr="000D2F2A">
        <w:t>.</w:t>
      </w:r>
    </w:p>
    <w:p w:rsidR="000D2F2A" w:rsidRDefault="00F82BC3" w:rsidP="000D2F2A">
      <w:r w:rsidRPr="000D2F2A">
        <w:t>14</w:t>
      </w:r>
      <w:r w:rsidR="000D2F2A" w:rsidRPr="000D2F2A">
        <w:t xml:space="preserve">. </w:t>
      </w:r>
      <w:r w:rsidRPr="000D2F2A">
        <w:t>Если предусмотренные мероприятия не устраняют полностью возможность деформаций грунтов оснований сооружений, то следует проектировать фундаменты</w:t>
      </w:r>
      <w:r w:rsidR="000D2F2A">
        <w:t xml:space="preserve"> (</w:t>
      </w:r>
      <w:r w:rsidRPr="000D2F2A">
        <w:t>как правило, из монолитного железобетона</w:t>
      </w:r>
      <w:r w:rsidR="000D2F2A" w:rsidRPr="000D2F2A">
        <w:t xml:space="preserve">) </w:t>
      </w:r>
      <w:r w:rsidRPr="000D2F2A">
        <w:t>и конструкции сооружений, рассчитанные на восприятие усилий, возникающих при ожидаемых деформациях оснований, предусматривать эксплуатируемые подземные помещения и возможность выполнения из них инъекционных работ для восстановления оснований фундаментов при образовании под ними воронок, провалов, проседаний грунтов</w:t>
      </w:r>
      <w:r w:rsidR="000D2F2A" w:rsidRPr="000D2F2A">
        <w:t>.</w:t>
      </w:r>
    </w:p>
    <w:p w:rsidR="000D2F2A" w:rsidRDefault="00F82BC3" w:rsidP="000D2F2A">
      <w:r w:rsidRPr="000D2F2A">
        <w:t>15</w:t>
      </w:r>
      <w:r w:rsidR="000D2F2A" w:rsidRPr="000D2F2A">
        <w:t xml:space="preserve">. </w:t>
      </w:r>
      <w:r w:rsidRPr="000D2F2A">
        <w:t>В необходимых случаях в проектах противокарстовой защиты следует предусматривать организацию службы наблюдения за деформациями сооружений, их оснований и развитием карстовых процессов, с соответствующей производственной базой для проведения противокарстовых мероприятий и ремонтов сооружений</w:t>
      </w:r>
      <w:r w:rsidR="000D2F2A" w:rsidRPr="000D2F2A">
        <w:t>.</w:t>
      </w:r>
    </w:p>
    <w:p w:rsidR="00195FB0" w:rsidRDefault="00195FB0" w:rsidP="000D2F2A"/>
    <w:p w:rsidR="000D2F2A" w:rsidRDefault="00F82BC3" w:rsidP="00195FB0">
      <w:pPr>
        <w:pStyle w:val="2"/>
      </w:pPr>
      <w:r w:rsidRPr="000D2F2A">
        <w:rPr>
          <w:lang w:val="en-US"/>
        </w:rPr>
        <w:t>XI</w:t>
      </w:r>
      <w:r w:rsidR="000D2F2A" w:rsidRPr="000D2F2A">
        <w:t xml:space="preserve">. </w:t>
      </w:r>
      <w:r w:rsidR="00195FB0">
        <w:t>С</w:t>
      </w:r>
      <w:r w:rsidR="00195FB0" w:rsidRPr="000D2F2A">
        <w:t>ооружения и мероприятия для защиты от</w:t>
      </w:r>
      <w:r w:rsidR="00195FB0">
        <w:t xml:space="preserve"> </w:t>
      </w:r>
      <w:r w:rsidR="00195FB0" w:rsidRPr="000D2F2A">
        <w:t>затопления и подтопления</w:t>
      </w:r>
    </w:p>
    <w:p w:rsidR="00195FB0" w:rsidRDefault="00195FB0" w:rsidP="000D2F2A"/>
    <w:p w:rsidR="000D2F2A" w:rsidRDefault="00F82BC3" w:rsidP="000D2F2A">
      <w:r w:rsidRPr="000D2F2A">
        <w:t>1</w:t>
      </w:r>
      <w:r w:rsidR="000D2F2A" w:rsidRPr="000D2F2A">
        <w:t xml:space="preserve">. </w:t>
      </w:r>
      <w:r w:rsidRPr="000D2F2A">
        <w:t>К основным сооружениям и мероприятиям инженерной защиты от затопления и подтопления следует относить</w:t>
      </w:r>
      <w:r w:rsidR="000D2F2A" w:rsidRPr="000D2F2A">
        <w:t>:</w:t>
      </w:r>
    </w:p>
    <w:p w:rsidR="000D2F2A" w:rsidRDefault="00F82BC3" w:rsidP="000D2F2A">
      <w:r w:rsidRPr="000D2F2A">
        <w:t>искусственное повышение поверхности территории</w:t>
      </w:r>
      <w:r w:rsidR="000D2F2A" w:rsidRPr="000D2F2A">
        <w:t>;</w:t>
      </w:r>
    </w:p>
    <w:p w:rsidR="000D2F2A" w:rsidRDefault="00F82BC3" w:rsidP="000D2F2A">
      <w:r w:rsidRPr="000D2F2A">
        <w:t>устройство дамб обвалования</w:t>
      </w:r>
      <w:r w:rsidR="000D2F2A" w:rsidRPr="000D2F2A">
        <w:t>;</w:t>
      </w:r>
    </w:p>
    <w:p w:rsidR="000D2F2A" w:rsidRDefault="00F82BC3" w:rsidP="000D2F2A">
      <w:r w:rsidRPr="000D2F2A">
        <w:t>регулирование стока и отвода поверхностных и подземных вод</w:t>
      </w:r>
      <w:r w:rsidR="000D2F2A" w:rsidRPr="000D2F2A">
        <w:t>;</w:t>
      </w:r>
    </w:p>
    <w:p w:rsidR="000D2F2A" w:rsidRDefault="00F82BC3" w:rsidP="000D2F2A">
      <w:r w:rsidRPr="000D2F2A">
        <w:t>дренажные системы и отдельные дренажи</w:t>
      </w:r>
      <w:r w:rsidR="000D2F2A" w:rsidRPr="000D2F2A">
        <w:t>;</w:t>
      </w:r>
    </w:p>
    <w:p w:rsidR="000D2F2A" w:rsidRDefault="00F82BC3" w:rsidP="000D2F2A">
      <w:r w:rsidRPr="000D2F2A">
        <w:t>регулирование русел и стока малых рек</w:t>
      </w:r>
      <w:r w:rsidR="000D2F2A" w:rsidRPr="000D2F2A">
        <w:t>;</w:t>
      </w:r>
    </w:p>
    <w:p w:rsidR="000D2F2A" w:rsidRDefault="00F82BC3" w:rsidP="000D2F2A">
      <w:r w:rsidRPr="000D2F2A">
        <w:t>спрямление и углубление русел, их расчистка, заключение в коллектор</w:t>
      </w:r>
      <w:r w:rsidR="000D2F2A" w:rsidRPr="000D2F2A">
        <w:t>;</w:t>
      </w:r>
    </w:p>
    <w:p w:rsidR="000D2F2A" w:rsidRDefault="00F82BC3" w:rsidP="000D2F2A">
      <w:r w:rsidRPr="000D2F2A">
        <w:t>устройство дренажных прорезей для обеспечения гидравлической связи</w:t>
      </w:r>
      <w:r w:rsidR="000D2F2A">
        <w:t xml:space="preserve"> "</w:t>
      </w:r>
      <w:r w:rsidRPr="000D2F2A">
        <w:t>верховодки</w:t>
      </w:r>
      <w:r w:rsidR="000D2F2A">
        <w:t xml:space="preserve">" </w:t>
      </w:r>
      <w:r w:rsidRPr="000D2F2A">
        <w:t>и техногенного горизонта вод с подземными водами нижележащего горизонта, имеющего хорошие условия разгрузки</w:t>
      </w:r>
      <w:r w:rsidR="000D2F2A" w:rsidRPr="000D2F2A">
        <w:t>;</w:t>
      </w:r>
    </w:p>
    <w:p w:rsidR="000D2F2A" w:rsidRDefault="00F82BC3" w:rsidP="000D2F2A">
      <w:r w:rsidRPr="000D2F2A">
        <w:t>агролесомелиорацию</w:t>
      </w:r>
      <w:r w:rsidR="000D2F2A" w:rsidRPr="000D2F2A">
        <w:t>.</w:t>
      </w:r>
    </w:p>
    <w:p w:rsidR="000D2F2A" w:rsidRDefault="00F82BC3" w:rsidP="000D2F2A">
      <w:r w:rsidRPr="000D2F2A">
        <w:t>2</w:t>
      </w:r>
      <w:r w:rsidR="000D2F2A" w:rsidRPr="000D2F2A">
        <w:t xml:space="preserve">. </w:t>
      </w:r>
      <w:r w:rsidRPr="000D2F2A">
        <w:t>Системы, объекты, сооружения и мероприятия инженерной защиты от затопления и подтопления следует проектировать в соответствии с требованиями СНиП 2</w:t>
      </w:r>
      <w:r w:rsidR="000D2F2A">
        <w:t>.0</w:t>
      </w:r>
      <w:r w:rsidRPr="000D2F2A">
        <w:t>6</w:t>
      </w:r>
      <w:r w:rsidR="000D2F2A">
        <w:t>.1</w:t>
      </w:r>
      <w:r w:rsidRPr="000D2F2A">
        <w:t>5-85</w:t>
      </w:r>
      <w:r w:rsidR="000D2F2A" w:rsidRPr="000D2F2A">
        <w:t>.</w:t>
      </w:r>
    </w:p>
    <w:p w:rsidR="000D2F2A" w:rsidRDefault="00F82BC3" w:rsidP="000D2F2A">
      <w:r w:rsidRPr="000D2F2A">
        <w:t>3</w:t>
      </w:r>
      <w:r w:rsidR="000D2F2A" w:rsidRPr="000D2F2A">
        <w:t xml:space="preserve">. </w:t>
      </w:r>
      <w:r w:rsidRPr="000D2F2A">
        <w:t>При проектировании следует различать территории</w:t>
      </w:r>
      <w:r w:rsidR="000D2F2A" w:rsidRPr="000D2F2A">
        <w:t>:</w:t>
      </w:r>
    </w:p>
    <w:p w:rsidR="000D2F2A" w:rsidRDefault="00F82BC3" w:rsidP="000D2F2A">
      <w:r w:rsidRPr="000D2F2A">
        <w:t>подтопленные</w:t>
      </w:r>
      <w:r w:rsidR="000D2F2A" w:rsidRPr="000D2F2A">
        <w:t xml:space="preserve"> - </w:t>
      </w:r>
      <w:r w:rsidRPr="000D2F2A">
        <w:t>с уровнем подземных вод выше проектируемой нормы осушения</w:t>
      </w:r>
      <w:r w:rsidR="000D2F2A" w:rsidRPr="000D2F2A">
        <w:t>;</w:t>
      </w:r>
    </w:p>
    <w:p w:rsidR="000D2F2A" w:rsidRDefault="00F82BC3" w:rsidP="000D2F2A">
      <w:r w:rsidRPr="000D2F2A">
        <w:t>потенциально-подтапливаемые</w:t>
      </w:r>
      <w:r w:rsidR="000D2F2A" w:rsidRPr="000D2F2A">
        <w:t xml:space="preserve"> - </w:t>
      </w:r>
      <w:r w:rsidRPr="000D2F2A">
        <w:t>с высоким залеганием водоупора, сложенные толщей слабофильтрующих грунтов, имеющих литологическое строение и рельеф, способствующие накоплению инфильтрационных вод, атмосферных осадков и утечек водонесущих коммуникаций</w:t>
      </w:r>
      <w:r w:rsidR="000D2F2A" w:rsidRPr="000D2F2A">
        <w:t>;</w:t>
      </w:r>
    </w:p>
    <w:p w:rsidR="000D2F2A" w:rsidRDefault="00F82BC3" w:rsidP="000D2F2A">
      <w:r w:rsidRPr="000D2F2A">
        <w:t>неподтапливаемые</w:t>
      </w:r>
      <w:r w:rsidR="000D2F2A">
        <w:t xml:space="preserve"> (</w:t>
      </w:r>
      <w:r w:rsidRPr="000D2F2A">
        <w:t>в многолетней перспективе</w:t>
      </w:r>
      <w:r w:rsidR="000D2F2A" w:rsidRPr="000D2F2A">
        <w:t>),</w:t>
      </w:r>
      <w:r w:rsidRPr="000D2F2A">
        <w:t xml:space="preserve"> сложенные достаточно мощной толщей фильтрующих грунтов при достаточном фронте разгрузки подземных вод</w:t>
      </w:r>
      <w:r w:rsidR="000D2F2A" w:rsidRPr="000D2F2A">
        <w:t>;</w:t>
      </w:r>
    </w:p>
    <w:p w:rsidR="000D2F2A" w:rsidRDefault="00F82BC3" w:rsidP="000D2F2A">
      <w:r w:rsidRPr="000D2F2A">
        <w:t>затопляемые паводками</w:t>
      </w:r>
      <w:r w:rsidR="000D2F2A">
        <w:t xml:space="preserve"> (</w:t>
      </w:r>
      <w:r w:rsidRPr="000D2F2A">
        <w:t>временное затопление</w:t>
      </w:r>
      <w:r w:rsidR="000D2F2A" w:rsidRPr="000D2F2A">
        <w:t xml:space="preserve">) </w:t>
      </w:r>
      <w:r w:rsidRPr="000D2F2A">
        <w:t>и водохранилищами</w:t>
      </w:r>
      <w:r w:rsidR="000D2F2A">
        <w:t xml:space="preserve"> (</w:t>
      </w:r>
      <w:r w:rsidRPr="000D2F2A">
        <w:t>постоянное затопление</w:t>
      </w:r>
      <w:r w:rsidR="000D2F2A" w:rsidRPr="000D2F2A">
        <w:t>);</w:t>
      </w:r>
    </w:p>
    <w:p w:rsidR="000D2F2A" w:rsidRDefault="00F82BC3" w:rsidP="000D2F2A">
      <w:r w:rsidRPr="000D2F2A">
        <w:t>не подверженные затоплению</w:t>
      </w:r>
      <w:r w:rsidR="000D2F2A" w:rsidRPr="000D2F2A">
        <w:t>.</w:t>
      </w:r>
    </w:p>
    <w:p w:rsidR="000D2F2A" w:rsidRDefault="00F82BC3" w:rsidP="000D2F2A">
      <w:r w:rsidRPr="000D2F2A">
        <w:t>4</w:t>
      </w:r>
      <w:r w:rsidR="000D2F2A" w:rsidRPr="000D2F2A">
        <w:t xml:space="preserve">. </w:t>
      </w:r>
      <w:r w:rsidRPr="000D2F2A">
        <w:t>Для защиты подтопленных территорий следует рассматривать целесообразность применения дренажей, в том числе в сочетании с повышением территорий</w:t>
      </w:r>
      <w:r w:rsidR="000D2F2A">
        <w:t xml:space="preserve"> (</w:t>
      </w:r>
      <w:r w:rsidRPr="000D2F2A">
        <w:t>образованием искусственного рельефа</w:t>
      </w:r>
      <w:r w:rsidR="000D2F2A" w:rsidRPr="000D2F2A">
        <w:t>).</w:t>
      </w:r>
    </w:p>
    <w:p w:rsidR="000D2F2A" w:rsidRDefault="00F82BC3" w:rsidP="000D2F2A">
      <w:r w:rsidRPr="000D2F2A">
        <w:t>5</w:t>
      </w:r>
      <w:r w:rsidR="000D2F2A" w:rsidRPr="000D2F2A">
        <w:t xml:space="preserve">. </w:t>
      </w:r>
      <w:r w:rsidRPr="000D2F2A">
        <w:t>Для потенциально-подтапливаемых территорий следует предусматривать инженерную защиту как систему профилактических мероприятий, к которой относятся</w:t>
      </w:r>
      <w:r w:rsidR="000D2F2A" w:rsidRPr="000D2F2A">
        <w:t>:</w:t>
      </w:r>
    </w:p>
    <w:p w:rsidR="000D2F2A" w:rsidRDefault="00F82BC3" w:rsidP="000D2F2A">
      <w:r w:rsidRPr="000D2F2A">
        <w:t>инженерная подготовка территорий</w:t>
      </w:r>
      <w:r w:rsidR="000D2F2A" w:rsidRPr="000D2F2A">
        <w:t xml:space="preserve"> - </w:t>
      </w:r>
      <w:r w:rsidRPr="000D2F2A">
        <w:t>организация рельефа, устройство постоянных и временных водостоков и дорог с водоотводом</w:t>
      </w:r>
      <w:r w:rsidR="000D2F2A" w:rsidRPr="000D2F2A">
        <w:t>;</w:t>
      </w:r>
    </w:p>
    <w:p w:rsidR="000D2F2A" w:rsidRDefault="00F82BC3" w:rsidP="000D2F2A">
      <w:r w:rsidRPr="000D2F2A">
        <w:t>локальные средства инженерной защиты</w:t>
      </w:r>
      <w:r w:rsidR="000D2F2A" w:rsidRPr="000D2F2A">
        <w:t xml:space="preserve"> - </w:t>
      </w:r>
      <w:r w:rsidRPr="000D2F2A">
        <w:t>пластовые, пристенные и кольцевые дренажи, а также предупреждающие барражный эффект от фундаментов зданий и сооружений</w:t>
      </w:r>
      <w:r w:rsidR="000D2F2A" w:rsidRPr="000D2F2A">
        <w:t xml:space="preserve">; </w:t>
      </w:r>
      <w:r w:rsidRPr="000D2F2A">
        <w:t>организация стока дождевых и талых вод с крыш</w:t>
      </w:r>
      <w:r w:rsidR="000D2F2A" w:rsidRPr="000D2F2A">
        <w:t>;</w:t>
      </w:r>
    </w:p>
    <w:p w:rsidR="000D2F2A" w:rsidRDefault="00F82BC3" w:rsidP="000D2F2A">
      <w:r w:rsidRPr="000D2F2A">
        <w:t>предупреждение утечек из водонесущих коммуникаций и емкостей с жидкостями</w:t>
      </w:r>
      <w:r w:rsidR="000D2F2A" w:rsidRPr="000D2F2A">
        <w:t xml:space="preserve"> - </w:t>
      </w:r>
      <w:r w:rsidRPr="000D2F2A">
        <w:t>сопутствующие дренажи и другие специальные мероприятия</w:t>
      </w:r>
      <w:r w:rsidR="000D2F2A" w:rsidRPr="000D2F2A">
        <w:t>.</w:t>
      </w:r>
    </w:p>
    <w:p w:rsidR="000D2F2A" w:rsidRDefault="00F82BC3" w:rsidP="000D2F2A">
      <w:r w:rsidRPr="000D2F2A">
        <w:t>6</w:t>
      </w:r>
      <w:r w:rsidR="000D2F2A" w:rsidRPr="000D2F2A">
        <w:t xml:space="preserve">. </w:t>
      </w:r>
      <w:r w:rsidRPr="000D2F2A">
        <w:t>Для защиты территорий от временного и постоянного затоплений следует применять искусственное повышение поверхности территорий или дамбы обвалования</w:t>
      </w:r>
      <w:r w:rsidR="000D2F2A" w:rsidRPr="000D2F2A">
        <w:t>.</w:t>
      </w:r>
    </w:p>
    <w:p w:rsidR="000D2F2A" w:rsidRDefault="00F82BC3" w:rsidP="000D2F2A">
      <w:r w:rsidRPr="000D2F2A">
        <w:t>7</w:t>
      </w:r>
      <w:r w:rsidR="000D2F2A" w:rsidRPr="000D2F2A">
        <w:t xml:space="preserve">. </w:t>
      </w:r>
      <w:r w:rsidRPr="000D2F2A">
        <w:t>При повышении территории из-за подтопления ее проектная отметка должна обеспечивать требуемую норму осушения с учетом прогноза подъема подземных вод и эффективности работы дренажных систем, регулирования открытых водоемов и водотоков</w:t>
      </w:r>
      <w:r w:rsidR="000D2F2A" w:rsidRPr="000D2F2A">
        <w:t xml:space="preserve">. </w:t>
      </w:r>
      <w:r w:rsidRPr="000D2F2A">
        <w:t>При этом гидрогеологическим расчетом следует определять эффективность работы дренажных систем при различных расчетных параметрах дренажа и отметках территории</w:t>
      </w:r>
      <w:r w:rsidR="000D2F2A" w:rsidRPr="000D2F2A">
        <w:t xml:space="preserve">. </w:t>
      </w:r>
      <w:r w:rsidRPr="000D2F2A">
        <w:t>При защите от затопления отметка повышенной территории назначается</w:t>
      </w:r>
      <w:r w:rsidR="000D2F2A" w:rsidRPr="000D2F2A">
        <w:t xml:space="preserve"> </w:t>
      </w:r>
      <w:r w:rsidRPr="000D2F2A">
        <w:t>в соответствии с требованиями СНиП 2</w:t>
      </w:r>
      <w:r w:rsidR="000D2F2A">
        <w:t>.0</w:t>
      </w:r>
      <w:r w:rsidRPr="000D2F2A">
        <w:t>6</w:t>
      </w:r>
      <w:r w:rsidR="000D2F2A">
        <w:t>.1</w:t>
      </w:r>
      <w:r w:rsidRPr="000D2F2A">
        <w:t>5-85</w:t>
      </w:r>
      <w:r w:rsidR="000D2F2A" w:rsidRPr="000D2F2A">
        <w:t>.</w:t>
      </w:r>
    </w:p>
    <w:p w:rsidR="000D2F2A" w:rsidRDefault="00F82BC3" w:rsidP="000D2F2A">
      <w:r w:rsidRPr="000D2F2A">
        <w:t>В проекте вертикальной планировки отметки, назначенные согласно условиям незатопляемости, следует считать как минимально допустимые</w:t>
      </w:r>
      <w:r w:rsidR="000D2F2A" w:rsidRPr="000D2F2A">
        <w:t>.</w:t>
      </w:r>
    </w:p>
    <w:p w:rsidR="000D2F2A" w:rsidRDefault="00F82BC3" w:rsidP="000D2F2A">
      <w:r w:rsidRPr="000D2F2A">
        <w:t>8</w:t>
      </w:r>
      <w:r w:rsidR="000D2F2A" w:rsidRPr="000D2F2A">
        <w:t xml:space="preserve">. </w:t>
      </w:r>
      <w:r w:rsidRPr="000D2F2A">
        <w:t>При комплексной защите территорий от затопления и подтопления, когда по условиям затопления необходимо назначать более высокую отметку, нежели по требованиям защиты от подтопления, целесообразно повышать только прибрежную полосу, сопрягая ее с основной территорией широкими террасами или пологими откосами</w:t>
      </w:r>
      <w:r w:rsidR="000D2F2A" w:rsidRPr="000D2F2A">
        <w:t>.</w:t>
      </w:r>
    </w:p>
    <w:p w:rsidR="000D2F2A" w:rsidRDefault="00F82BC3" w:rsidP="000D2F2A">
      <w:r w:rsidRPr="000D2F2A">
        <w:t>9</w:t>
      </w:r>
      <w:r w:rsidR="000D2F2A" w:rsidRPr="000D2F2A">
        <w:t xml:space="preserve">. </w:t>
      </w:r>
      <w:r w:rsidRPr="000D2F2A">
        <w:t>Дренирование повышенной территории и основания насыпи должно</w:t>
      </w:r>
      <w:r w:rsidR="000D2F2A" w:rsidRPr="000D2F2A">
        <w:t>:</w:t>
      </w:r>
    </w:p>
    <w:p w:rsidR="000D2F2A" w:rsidRDefault="00F82BC3" w:rsidP="000D2F2A">
      <w:r w:rsidRPr="000D2F2A">
        <w:t>предупреждать образование подземных вод в верхних слоях грунтов как следствие утечек и инфильтрации</w:t>
      </w:r>
      <w:r w:rsidR="000D2F2A" w:rsidRPr="000D2F2A">
        <w:t>;</w:t>
      </w:r>
    </w:p>
    <w:p w:rsidR="000D2F2A" w:rsidRDefault="00F82BC3" w:rsidP="000D2F2A">
      <w:r w:rsidRPr="000D2F2A">
        <w:t>защищать территорию от подтопления паводковыми водами реки и со стороны</w:t>
      </w:r>
      <w:r w:rsidR="000D2F2A" w:rsidRPr="000D2F2A">
        <w:t>;</w:t>
      </w:r>
    </w:p>
    <w:p w:rsidR="000D2F2A" w:rsidRDefault="00F82BC3" w:rsidP="000D2F2A">
      <w:r w:rsidRPr="000D2F2A">
        <w:t>обеспечивать разгрузку подземных вод с прилегающих территорий</w:t>
      </w:r>
      <w:r w:rsidR="000D2F2A" w:rsidRPr="000D2F2A">
        <w:t>.</w:t>
      </w:r>
    </w:p>
    <w:p w:rsidR="000D2F2A" w:rsidRDefault="00F82BC3" w:rsidP="000D2F2A">
      <w:r w:rsidRPr="000D2F2A">
        <w:t>10</w:t>
      </w:r>
      <w:r w:rsidR="000D2F2A" w:rsidRPr="000D2F2A">
        <w:t xml:space="preserve">. </w:t>
      </w:r>
      <w:r w:rsidRPr="000D2F2A">
        <w:t>Инженерную защиту территорий от временного и постоянного затоплений дамбами обвалования следует применять, как правило, на застроенных территориях</w:t>
      </w:r>
      <w:r w:rsidR="000D2F2A" w:rsidRPr="000D2F2A">
        <w:t>.</w:t>
      </w:r>
    </w:p>
    <w:p w:rsidR="000D2F2A" w:rsidRDefault="00F82BC3" w:rsidP="000D2F2A">
      <w:r w:rsidRPr="000D2F2A">
        <w:t>Ограждающие дамбы, предохраняющие территорию от постоянного или временного затоплений, необходимо проектировать в комплексе с другими защитными мероприятиями</w:t>
      </w:r>
      <w:r w:rsidR="000D2F2A" w:rsidRPr="000D2F2A">
        <w:t>:</w:t>
      </w:r>
    </w:p>
    <w:p w:rsidR="000D2F2A" w:rsidRDefault="00F82BC3" w:rsidP="000D2F2A">
      <w:r w:rsidRPr="000D2F2A">
        <w:t>организацией рельефа защищаемой территории</w:t>
      </w:r>
      <w:r w:rsidR="000D2F2A" w:rsidRPr="000D2F2A">
        <w:t>;</w:t>
      </w:r>
    </w:p>
    <w:p w:rsidR="000D2F2A" w:rsidRDefault="00F82BC3" w:rsidP="000D2F2A">
      <w:r w:rsidRPr="000D2F2A">
        <w:t>регулированием поверхностного и подземного стоков, с применением насосных станций</w:t>
      </w:r>
      <w:r w:rsidR="000D2F2A" w:rsidRPr="000D2F2A">
        <w:t>.</w:t>
      </w:r>
    </w:p>
    <w:p w:rsidR="000D2F2A" w:rsidRDefault="00F82BC3" w:rsidP="000D2F2A">
      <w:r w:rsidRPr="000D2F2A">
        <w:t>Сохранение бессточных участков и заболоченностей в пределах защищаемой территории не допускается</w:t>
      </w:r>
      <w:r w:rsidR="000D2F2A" w:rsidRPr="000D2F2A">
        <w:t>.</w:t>
      </w:r>
    </w:p>
    <w:p w:rsidR="000D2F2A" w:rsidRDefault="00F82BC3" w:rsidP="000D2F2A">
      <w:r w:rsidRPr="000D2F2A">
        <w:t>Проект дамб должен предусматривать</w:t>
      </w:r>
      <w:r w:rsidR="000D2F2A" w:rsidRPr="000D2F2A">
        <w:t>:</w:t>
      </w:r>
    </w:p>
    <w:p w:rsidR="000D2F2A" w:rsidRDefault="00F82BC3" w:rsidP="000D2F2A">
      <w:r w:rsidRPr="000D2F2A">
        <w:t>комплекс мероприятий по водопользованию и благоустройству защитной дамбы и защищаемой территории в соответствии с архитектурно-планировочным заданием</w:t>
      </w:r>
      <w:r w:rsidR="000D2F2A" w:rsidRPr="000D2F2A">
        <w:t>;</w:t>
      </w:r>
    </w:p>
    <w:p w:rsidR="000D2F2A" w:rsidRDefault="00F82BC3" w:rsidP="000D2F2A">
      <w:r w:rsidRPr="000D2F2A">
        <w:t>предупреждение опасных размывов русла, противооползневого берега и участков сопряжения сооружений с неукрепленным берегом, вызываемых стеснением русла</w:t>
      </w:r>
      <w:r w:rsidR="000D2F2A" w:rsidRPr="000D2F2A">
        <w:t>.</w:t>
      </w:r>
    </w:p>
    <w:p w:rsidR="000D2F2A" w:rsidRDefault="00F82BC3" w:rsidP="000D2F2A">
      <w:r w:rsidRPr="000D2F2A">
        <w:t>Отметку гребня и профиль дамб следует рассчитывать согласно указаниям СНиП 2</w:t>
      </w:r>
      <w:r w:rsidR="000D2F2A">
        <w:t>.0</w:t>
      </w:r>
      <w:r w:rsidRPr="000D2F2A">
        <w:t>6</w:t>
      </w:r>
      <w:r w:rsidR="000D2F2A">
        <w:t>.1</w:t>
      </w:r>
      <w:r w:rsidRPr="000D2F2A">
        <w:t>5-85</w:t>
      </w:r>
      <w:r w:rsidR="000D2F2A" w:rsidRPr="000D2F2A">
        <w:t>.</w:t>
      </w:r>
    </w:p>
    <w:p w:rsidR="00195FB0" w:rsidRDefault="00195FB0" w:rsidP="000D2F2A"/>
    <w:p w:rsidR="00F82BC3" w:rsidRPr="000D2F2A" w:rsidRDefault="00F82BC3" w:rsidP="00195FB0">
      <w:pPr>
        <w:pStyle w:val="2"/>
      </w:pPr>
      <w:r w:rsidRPr="000D2F2A">
        <w:rPr>
          <w:lang w:val="en-US"/>
        </w:rPr>
        <w:t>XII</w:t>
      </w:r>
      <w:r w:rsidR="000D2F2A" w:rsidRPr="000D2F2A">
        <w:t xml:space="preserve">. </w:t>
      </w:r>
      <w:r w:rsidR="00195FB0">
        <w:t>О</w:t>
      </w:r>
      <w:r w:rsidR="00195FB0" w:rsidRPr="000D2F2A">
        <w:t>сновные принципы определения условий</w:t>
      </w:r>
      <w:r w:rsidR="00195FB0">
        <w:t xml:space="preserve"> </w:t>
      </w:r>
      <w:r w:rsidR="00195FB0" w:rsidRPr="000D2F2A">
        <w:t>возникновения оползней-потоков</w:t>
      </w:r>
      <w:r w:rsidR="00195FB0">
        <w:t xml:space="preserve"> </w:t>
      </w:r>
      <w:r w:rsidR="00195FB0" w:rsidRPr="000D2F2A">
        <w:t>в просадочных грунтах</w:t>
      </w:r>
    </w:p>
    <w:p w:rsidR="00195FB0" w:rsidRDefault="00195FB0" w:rsidP="000D2F2A"/>
    <w:p w:rsidR="000D2F2A" w:rsidRDefault="00F82BC3" w:rsidP="000D2F2A">
      <w:r w:rsidRPr="000D2F2A">
        <w:t>Оползни-потоки возникают в результате появления источников увлажнения в просадочных грунтах, которые имеются в предгорных районах повсеместно и залегают на различных глубинах, чаще всего на глубине 12-14 м</w:t>
      </w:r>
      <w:r w:rsidR="000D2F2A" w:rsidRPr="000D2F2A">
        <w:t>.</w:t>
      </w:r>
    </w:p>
    <w:p w:rsidR="000D2F2A" w:rsidRDefault="00F82BC3" w:rsidP="000D2F2A">
      <w:r w:rsidRPr="000D2F2A">
        <w:t>Увлажнение просадочного грунта вызывает потерю его прочности и образование над ним свода из вышележащих слоев грунта</w:t>
      </w:r>
      <w:r w:rsidR="000D2F2A" w:rsidRPr="000D2F2A">
        <w:t xml:space="preserve">. </w:t>
      </w:r>
      <w:r w:rsidRPr="000D2F2A">
        <w:t>Таким образом формируется русло будущего оползня</w:t>
      </w:r>
      <w:r w:rsidR="000D2F2A" w:rsidRPr="000D2F2A">
        <w:t xml:space="preserve">. </w:t>
      </w:r>
      <w:r w:rsidRPr="000D2F2A">
        <w:t>При достаточной ширине зоны замачивания арочный эффект оказывается исчерпанным, свод проваливается в зону просадки с одновременным отрывом своих крайних частей от бортов русла</w:t>
      </w:r>
      <w:r w:rsidR="000D2F2A" w:rsidRPr="000D2F2A">
        <w:t xml:space="preserve">. </w:t>
      </w:r>
      <w:r w:rsidRPr="000D2F2A">
        <w:t>При достаточной длине зоны замачивания и некотором уклоне дна русла сформировавшееся тело оползня быстро сходит вниз по руслу</w:t>
      </w:r>
      <w:r w:rsidR="000D2F2A" w:rsidRPr="000D2F2A">
        <w:t>.</w:t>
      </w:r>
    </w:p>
    <w:p w:rsidR="000D2F2A" w:rsidRDefault="00F82BC3" w:rsidP="000D2F2A">
      <w:r w:rsidRPr="000D2F2A">
        <w:t>При таком механизме формирования тела оползня разрушение грунта в различных частях поперечного сечения русла происходит по следующим причинам</w:t>
      </w:r>
      <w:r w:rsidR="000D2F2A" w:rsidRPr="000D2F2A">
        <w:t>:</w:t>
      </w:r>
    </w:p>
    <w:p w:rsidR="000D2F2A" w:rsidRDefault="00F82BC3" w:rsidP="000D2F2A">
      <w:r w:rsidRPr="000D2F2A">
        <w:t>в замке свода</w:t>
      </w:r>
      <w:r w:rsidR="000D2F2A" w:rsidRPr="000D2F2A">
        <w:t xml:space="preserve"> - </w:t>
      </w:r>
      <w:r w:rsidRPr="000D2F2A">
        <w:t>от сдвигающих напряжений, возникающих при сжатии замка вследствие поворота вокруг центра вращения</w:t>
      </w:r>
      <w:r w:rsidR="000D2F2A" w:rsidRPr="000D2F2A">
        <w:t>;</w:t>
      </w:r>
    </w:p>
    <w:p w:rsidR="000D2F2A" w:rsidRDefault="00F82BC3" w:rsidP="000D2F2A">
      <w:r w:rsidRPr="000D2F2A">
        <w:t>в верхней части бортов русла</w:t>
      </w:r>
      <w:r w:rsidR="000D2F2A" w:rsidRPr="000D2F2A">
        <w:t xml:space="preserve"> - </w:t>
      </w:r>
      <w:r w:rsidRPr="000D2F2A">
        <w:t>от растягивающих напряжений, путем отрыва</w:t>
      </w:r>
      <w:r w:rsidR="000D2F2A" w:rsidRPr="000D2F2A">
        <w:t>;</w:t>
      </w:r>
    </w:p>
    <w:p w:rsidR="000D2F2A" w:rsidRDefault="00F82BC3" w:rsidP="000D2F2A">
      <w:r w:rsidRPr="000D2F2A">
        <w:t>в нижней части русла</w:t>
      </w:r>
      <w:r w:rsidR="000D2F2A" w:rsidRPr="000D2F2A">
        <w:t xml:space="preserve"> - </w:t>
      </w:r>
      <w:r w:rsidRPr="000D2F2A">
        <w:t>от разжижения и сжатия грунта, в конечном счете</w:t>
      </w:r>
      <w:r w:rsidR="000D2F2A" w:rsidRPr="000D2F2A">
        <w:t xml:space="preserve"> - </w:t>
      </w:r>
      <w:r w:rsidRPr="000D2F2A">
        <w:t>от сдвигающих напряжений при сжатии</w:t>
      </w:r>
      <w:r w:rsidR="000D2F2A" w:rsidRPr="000D2F2A">
        <w:t>;</w:t>
      </w:r>
    </w:p>
    <w:p w:rsidR="000D2F2A" w:rsidRDefault="00F82BC3" w:rsidP="000D2F2A">
      <w:r w:rsidRPr="000D2F2A">
        <w:t>в зоне просадки</w:t>
      </w:r>
      <w:r w:rsidR="000D2F2A" w:rsidRPr="000D2F2A">
        <w:t xml:space="preserve"> - </w:t>
      </w:r>
      <w:r w:rsidRPr="000D2F2A">
        <w:t>от сдвигающих напряжений при сжатии и разжижении грунта</w:t>
      </w:r>
      <w:r w:rsidR="000D2F2A" w:rsidRPr="000D2F2A">
        <w:t>.</w:t>
      </w:r>
    </w:p>
    <w:p w:rsidR="000D2F2A" w:rsidRDefault="00F82BC3" w:rsidP="000D2F2A">
      <w:r w:rsidRPr="000D2F2A">
        <w:t>Равновесие грунтового свода будет иметь место при равенстве разрушающего момента, вызываемого собственным весом грунта, находящегося в русле будущего оползня, и суммы моментов сил, удерживающих от поворота вокруг центра вращения</w:t>
      </w:r>
      <w:r w:rsidR="000D2F2A" w:rsidRPr="000D2F2A">
        <w:t>.</w:t>
      </w:r>
    </w:p>
    <w:p w:rsidR="000D2F2A" w:rsidRDefault="00F82BC3" w:rsidP="000D2F2A">
      <w:r w:rsidRPr="000D2F2A">
        <w:t>При этом изменение прочностных характеристик грунта соответствует распределению влажности в теле откоса или по поперечному профилю оползня-потока, характерному для расчетного сезона года</w:t>
      </w:r>
      <w:r w:rsidR="000D2F2A" w:rsidRPr="000D2F2A">
        <w:t xml:space="preserve">. </w:t>
      </w:r>
      <w:r w:rsidRPr="000D2F2A">
        <w:t>В реальных откосах и склонах расчетные прочностные характеристики грунтов должны иметь вид, соответствующий конкретным геологическим условиям и характеристикам каждого рассчитываемого поперечного профиля в отдельности</w:t>
      </w:r>
      <w:r w:rsidR="000D2F2A" w:rsidRPr="000D2F2A">
        <w:t>.</w:t>
      </w:r>
    </w:p>
    <w:p w:rsidR="000D2F2A" w:rsidRPr="000D2F2A" w:rsidRDefault="00195FB0" w:rsidP="00195FB0">
      <w:pPr>
        <w:pStyle w:val="2"/>
      </w:pPr>
      <w:r>
        <w:br w:type="page"/>
      </w:r>
      <w:r w:rsidR="000D2F2A">
        <w:t>Заключение</w:t>
      </w:r>
    </w:p>
    <w:p w:rsidR="00195FB0" w:rsidRDefault="00195FB0" w:rsidP="000D2F2A"/>
    <w:p w:rsidR="000D2F2A" w:rsidRDefault="00F82BC3" w:rsidP="000D2F2A">
      <w:r w:rsidRPr="000D2F2A">
        <w:t>Для выбора оптимального варианта инженерной защиты технические и технологические решения и мероприятия должны быть обоснованы и содержать оценки экономического, социального и экологического эффектов при осуществлении варианта или отказе от него</w:t>
      </w:r>
      <w:r w:rsidR="000D2F2A" w:rsidRPr="000D2F2A">
        <w:t>.</w:t>
      </w:r>
    </w:p>
    <w:p w:rsidR="000D2F2A" w:rsidRDefault="00F82BC3" w:rsidP="000D2F2A">
      <w:r w:rsidRPr="000D2F2A">
        <w:t>Обоснованию и оценке подлежат варианты технических решений и мероприятий, их очередность, сроки осуществления, а также регламенты обслуживания создаваемых систем и защитных комплексов</w:t>
      </w:r>
      <w:r w:rsidR="000D2F2A" w:rsidRPr="000D2F2A">
        <w:t>.</w:t>
      </w:r>
    </w:p>
    <w:p w:rsidR="000D2F2A" w:rsidRDefault="00F82BC3" w:rsidP="000D2F2A">
      <w:r w:rsidRPr="000D2F2A">
        <w:t>Расчеты, связанные с соответствующими обоснованиями, должны основываться на исходных материалах одинаковой точности, детальности и достоверности, на единой нормативной базе, одинаковой степени проработки вариантов, идентичном круге учитываемых затрат и результатов</w:t>
      </w:r>
      <w:r w:rsidR="000D2F2A" w:rsidRPr="000D2F2A">
        <w:t xml:space="preserve">. </w:t>
      </w:r>
      <w:r w:rsidRPr="000D2F2A">
        <w:t>Сравнение вариантов при различии в результатах их осуществления должно учитывать затраты, необходимые для приведения вариантов к сопоставимому виду</w:t>
      </w:r>
      <w:r w:rsidR="000D2F2A" w:rsidRPr="000D2F2A">
        <w:t>.</w:t>
      </w:r>
    </w:p>
    <w:p w:rsidR="000D2F2A" w:rsidRDefault="00F82BC3" w:rsidP="000D2F2A">
      <w:r w:rsidRPr="000D2F2A">
        <w:t>При определении экономического эффекта инженерной защиты в размер ущерба должны быть включены потери от воздействия опасных геологических процессов и затраты на компенсацию последствий от этих воздействий</w:t>
      </w:r>
      <w:r w:rsidR="000D2F2A" w:rsidRPr="000D2F2A">
        <w:t xml:space="preserve">. </w:t>
      </w:r>
      <w:r w:rsidRPr="000D2F2A">
        <w:t>Потери для отдельных объектов определяются по стоимости основных фондов в среднегодовом исчислении, а для территорий</w:t>
      </w:r>
      <w:r w:rsidR="000D2F2A" w:rsidRPr="000D2F2A">
        <w:t xml:space="preserve"> - </w:t>
      </w:r>
      <w:r w:rsidRPr="000D2F2A">
        <w:t>на основе удельных потерь и площади угрожаемой территории, с учетом длительности периода биологического восстановления и срока осуществления инженерной защиты</w:t>
      </w:r>
      <w:r w:rsidR="000D2F2A" w:rsidRPr="000D2F2A">
        <w:t>.</w:t>
      </w:r>
    </w:p>
    <w:p w:rsidR="000D2F2A" w:rsidRDefault="00F82BC3" w:rsidP="000D2F2A">
      <w:r w:rsidRPr="000D2F2A">
        <w:t>Предотвращенный ущерб должен быть суммирован по всем территориям и сооружениям независимо от границ административно-территориального деления</w:t>
      </w:r>
      <w:r w:rsidR="000D2F2A" w:rsidRPr="000D2F2A">
        <w:t>.</w:t>
      </w:r>
    </w:p>
    <w:p w:rsidR="000D2F2A" w:rsidRDefault="00F82BC3" w:rsidP="000D2F2A">
      <w:r w:rsidRPr="000D2F2A">
        <w:t>В состав затрат должны быть включены капитальные вложения и текущие эксплуатационные расходы с учетом изменения их значимости во времени</w:t>
      </w:r>
      <w:r w:rsidR="000D2F2A" w:rsidRPr="000D2F2A">
        <w:t xml:space="preserve">. </w:t>
      </w:r>
      <w:r w:rsidRPr="000D2F2A">
        <w:t>Подлежат учету как затраты из бюджета, так и из личных средств населения, а также потери, сопровождающие осуществление инженерной защиты</w:t>
      </w:r>
      <w:r w:rsidR="000D2F2A" w:rsidRPr="000D2F2A">
        <w:t>.</w:t>
      </w:r>
    </w:p>
    <w:p w:rsidR="000D2F2A" w:rsidRDefault="00F82BC3" w:rsidP="000D2F2A">
      <w:r w:rsidRPr="000D2F2A">
        <w:t>В состав капитальных вложений входят средства на создание новых и реконструкцию существующих сооружений инженерной защиты, предотвращающих воздействие опасных геологических процессов, осуществление мероприятий, не создающих основных фондов</w:t>
      </w:r>
      <w:r w:rsidR="000D2F2A" w:rsidRPr="000D2F2A">
        <w:t xml:space="preserve">. </w:t>
      </w:r>
      <w:r w:rsidRPr="000D2F2A">
        <w:t>В состав эксплуатационных затрат входят текущие расходы на содержание и обслуживание сооружений и устройств инженерной защиты, в том числе относимые на основную деятельность и осуществляемые за счет дополнительных ассигнований, а также оплата услуг, связанных с инженерной защитой</w:t>
      </w:r>
      <w:r w:rsidR="000D2F2A" w:rsidRPr="000D2F2A">
        <w:t>.</w:t>
      </w:r>
    </w:p>
    <w:p w:rsidR="000D2F2A" w:rsidRDefault="00F82BC3" w:rsidP="000D2F2A">
      <w:r w:rsidRPr="000D2F2A">
        <w:t>При оценке затрат на инженерную защиту должны быть учтены изменения природной среды по мере осуществления инженерной защиты, увеличения степени освоения территории, ускорения научно-технического прогресса, уменьшения антропогенного воздействия на природную среду, изменения продуктивности сельскохозяйственных и лесных угодий</w:t>
      </w:r>
      <w:r w:rsidR="000D2F2A" w:rsidRPr="000D2F2A">
        <w:t>.</w:t>
      </w:r>
    </w:p>
    <w:p w:rsidR="000D2F2A" w:rsidRDefault="00F82BC3" w:rsidP="000D2F2A">
      <w:r w:rsidRPr="000D2F2A">
        <w:t>Все стоимостные показатели должны быть приведены к единому моменту времени, в качестве начала которого следует принять срок начала осуществления инженерной защиты</w:t>
      </w:r>
      <w:r w:rsidR="000D2F2A" w:rsidRPr="000D2F2A">
        <w:t>.</w:t>
      </w:r>
    </w:p>
    <w:p w:rsidR="000D2F2A" w:rsidRDefault="00F82BC3" w:rsidP="000D2F2A">
      <w:r w:rsidRPr="000D2F2A">
        <w:t>Экологический эффект инженерной защиты следует оценивать изменением природного потенциала защищаемой территории, ее репродуктивной способности, устойчивости к антропогенным воздействиям, а также сохранением флоры и фауны</w:t>
      </w:r>
      <w:r w:rsidR="000D2F2A" w:rsidRPr="000D2F2A">
        <w:t>.</w:t>
      </w:r>
    </w:p>
    <w:p w:rsidR="000D2F2A" w:rsidRDefault="00F82BC3" w:rsidP="000D2F2A">
      <w:r w:rsidRPr="000D2F2A">
        <w:t>При оценке социального эффекта должно быть учтено улучшение условий жизни населения в результате использования по возможности более благоприятных мест и условий проживания и работы, сокращения заболеваемости и увеличения периода активной деятельности и продолжительности жизни в целом, сохранения эстетической ценности природных ландшафтов</w:t>
      </w:r>
      <w:r w:rsidR="000D2F2A" w:rsidRPr="000D2F2A">
        <w:t>.</w:t>
      </w:r>
    </w:p>
    <w:p w:rsidR="000D2F2A" w:rsidRDefault="00F82BC3" w:rsidP="000D2F2A">
      <w:r w:rsidRPr="000D2F2A">
        <w:t>Надежность сооружений и мероприятий инженерной защиты следует определять с учетом класса или категории защищаемого объекта</w:t>
      </w:r>
      <w:r w:rsidR="000D2F2A" w:rsidRPr="000D2F2A">
        <w:t xml:space="preserve">. </w:t>
      </w:r>
      <w:r w:rsidRPr="000D2F2A">
        <w:t>При необходимости следует предусматривать дублирование отдельных элементов сооружений инженерной защиты, а также соответствующую систему их обслуживания, включая мониторинг</w:t>
      </w:r>
      <w:r w:rsidR="000D2F2A" w:rsidRPr="000D2F2A">
        <w:t>.</w:t>
      </w:r>
    </w:p>
    <w:p w:rsidR="000D2F2A" w:rsidRDefault="00F82BC3" w:rsidP="000D2F2A">
      <w:r w:rsidRPr="000D2F2A">
        <w:t>Проектирование и расчет конструкционной надежности отдельных сооружений инженерной защиты следует выполнять в соответствии с требованиями строительных норм на проектирование защищаемых объектов и методиками определения коэффициентов надежности по нагрузкам и воздействиям</w:t>
      </w:r>
      <w:r w:rsidR="000D2F2A" w:rsidRPr="000D2F2A">
        <w:t>.</w:t>
      </w:r>
    </w:p>
    <w:p w:rsidR="00F82BC3" w:rsidRPr="000D2F2A" w:rsidRDefault="00195FB0" w:rsidP="00195FB0">
      <w:pPr>
        <w:pStyle w:val="2"/>
      </w:pPr>
      <w:r>
        <w:br w:type="page"/>
      </w:r>
      <w:r w:rsidR="000D2F2A">
        <w:t>Библиографический список</w:t>
      </w:r>
    </w:p>
    <w:p w:rsidR="00195FB0" w:rsidRDefault="00195FB0" w:rsidP="000D2F2A"/>
    <w:p w:rsidR="000D2F2A" w:rsidRDefault="00F82BC3" w:rsidP="00195FB0">
      <w:pPr>
        <w:pStyle w:val="a1"/>
      </w:pPr>
      <w:r w:rsidRPr="000D2F2A">
        <w:t>В</w:t>
      </w:r>
      <w:r w:rsidR="000D2F2A">
        <w:t xml:space="preserve">.П. </w:t>
      </w:r>
      <w:r w:rsidRPr="000D2F2A">
        <w:t>Ананьев, А</w:t>
      </w:r>
      <w:r w:rsidR="000D2F2A">
        <w:t xml:space="preserve">.Д. </w:t>
      </w:r>
      <w:r w:rsidRPr="000D2F2A">
        <w:t>Потапов Инежнерная геология</w:t>
      </w:r>
      <w:r w:rsidR="000D2F2A" w:rsidRPr="000D2F2A">
        <w:t xml:space="preserve">. </w:t>
      </w:r>
      <w:r w:rsidRPr="000D2F2A">
        <w:t>М</w:t>
      </w:r>
      <w:r w:rsidR="000D2F2A" w:rsidRPr="000D2F2A">
        <w:t xml:space="preserve">: </w:t>
      </w:r>
      <w:r w:rsidRPr="000D2F2A">
        <w:t>Высш</w:t>
      </w:r>
      <w:r w:rsidR="000D2F2A" w:rsidRPr="000D2F2A">
        <w:t xml:space="preserve">. </w:t>
      </w:r>
      <w:r w:rsidRPr="000D2F2A">
        <w:t>Шк</w:t>
      </w:r>
      <w:r w:rsidR="000D2F2A">
        <w:t>. 20</w:t>
      </w:r>
      <w:r w:rsidRPr="000D2F2A">
        <w:t>00 г</w:t>
      </w:r>
      <w:r w:rsidR="000D2F2A" w:rsidRPr="000D2F2A">
        <w:t>.</w:t>
      </w:r>
    </w:p>
    <w:p w:rsidR="000D2F2A" w:rsidRDefault="00F82BC3" w:rsidP="00195FB0">
      <w:pPr>
        <w:pStyle w:val="a1"/>
      </w:pPr>
      <w:r w:rsidRPr="000D2F2A">
        <w:t>С</w:t>
      </w:r>
      <w:r w:rsidR="000D2F2A">
        <w:t xml:space="preserve">.Б. </w:t>
      </w:r>
      <w:r w:rsidRPr="000D2F2A">
        <w:t>Ухов, В</w:t>
      </w:r>
      <w:r w:rsidR="000D2F2A">
        <w:t xml:space="preserve">.В. </w:t>
      </w:r>
      <w:r w:rsidRPr="000D2F2A">
        <w:t>Семенов, С</w:t>
      </w:r>
      <w:r w:rsidR="000D2F2A">
        <w:t xml:space="preserve">.Н. </w:t>
      </w:r>
      <w:r w:rsidRPr="000D2F2A">
        <w:t>Чернышев Механика грунтов, основания, фундаменты</w:t>
      </w:r>
      <w:r w:rsidR="000D2F2A" w:rsidRPr="000D2F2A">
        <w:t xml:space="preserve">. </w:t>
      </w:r>
      <w:r w:rsidRPr="000D2F2A">
        <w:t>М</w:t>
      </w:r>
      <w:r w:rsidR="000D2F2A" w:rsidRPr="000D2F2A">
        <w:t xml:space="preserve">: </w:t>
      </w:r>
      <w:r w:rsidRPr="000D2F2A">
        <w:t>Выс</w:t>
      </w:r>
      <w:r w:rsidR="000D2F2A" w:rsidRPr="000D2F2A">
        <w:t xml:space="preserve">. </w:t>
      </w:r>
      <w:r w:rsidRPr="000D2F2A">
        <w:t>Шк</w:t>
      </w:r>
      <w:r w:rsidR="000D2F2A">
        <w:t>. 20</w:t>
      </w:r>
      <w:r w:rsidRPr="000D2F2A">
        <w:t>02 г</w:t>
      </w:r>
      <w:r w:rsidR="000D2F2A" w:rsidRPr="000D2F2A">
        <w:t>.</w:t>
      </w:r>
    </w:p>
    <w:p w:rsidR="000D2F2A" w:rsidRDefault="00F82BC3" w:rsidP="00195FB0">
      <w:pPr>
        <w:pStyle w:val="a1"/>
      </w:pPr>
      <w:r w:rsidRPr="000D2F2A">
        <w:t>В</w:t>
      </w:r>
      <w:r w:rsidR="000D2F2A">
        <w:t xml:space="preserve">.И. </w:t>
      </w:r>
      <w:r w:rsidRPr="000D2F2A">
        <w:t>Темченко, А</w:t>
      </w:r>
      <w:r w:rsidR="000D2F2A" w:rsidRPr="000D2F2A">
        <w:t xml:space="preserve">. </w:t>
      </w:r>
      <w:r w:rsidRPr="000D2F2A">
        <w:t>А Лапидус, О</w:t>
      </w:r>
      <w:r w:rsidR="000D2F2A">
        <w:t xml:space="preserve">.Н. </w:t>
      </w:r>
      <w:r w:rsidRPr="000D2F2A">
        <w:t>Терентьев Технология строительных процессов М</w:t>
      </w:r>
      <w:r w:rsidR="000D2F2A" w:rsidRPr="000D2F2A">
        <w:t xml:space="preserve">: </w:t>
      </w:r>
      <w:r w:rsidRPr="000D2F2A">
        <w:t>Выс</w:t>
      </w:r>
      <w:r w:rsidR="000D2F2A" w:rsidRPr="000D2F2A">
        <w:t xml:space="preserve">. </w:t>
      </w:r>
      <w:r w:rsidRPr="000D2F2A">
        <w:t>Шк</w:t>
      </w:r>
      <w:r w:rsidR="000D2F2A">
        <w:t>. 20</w:t>
      </w:r>
      <w:r w:rsidRPr="000D2F2A">
        <w:t>02 г</w:t>
      </w:r>
      <w:r w:rsidR="000D2F2A" w:rsidRPr="000D2F2A">
        <w:t>.</w:t>
      </w:r>
    </w:p>
    <w:p w:rsidR="000D2F2A" w:rsidRDefault="00F82BC3" w:rsidP="00195FB0">
      <w:pPr>
        <w:pStyle w:val="a1"/>
      </w:pPr>
      <w:r w:rsidRPr="000D2F2A">
        <w:t>В</w:t>
      </w:r>
      <w:r w:rsidR="000D2F2A">
        <w:t xml:space="preserve">.И. </w:t>
      </w:r>
      <w:r w:rsidRPr="000D2F2A">
        <w:t>Теличенко, А</w:t>
      </w:r>
      <w:r w:rsidR="000D2F2A">
        <w:t xml:space="preserve">.А. </w:t>
      </w:r>
      <w:r w:rsidRPr="000D2F2A">
        <w:t>Лапидус, О</w:t>
      </w:r>
      <w:r w:rsidR="000D2F2A">
        <w:t xml:space="preserve">.М. </w:t>
      </w:r>
      <w:r w:rsidRPr="000D2F2A">
        <w:t>Терентьев, В</w:t>
      </w:r>
      <w:r w:rsidR="000D2F2A">
        <w:t xml:space="preserve">.В. </w:t>
      </w:r>
      <w:r w:rsidRPr="000D2F2A">
        <w:t>Соколовский Технология возведения зданий и сооружений М</w:t>
      </w:r>
      <w:r w:rsidR="000D2F2A" w:rsidRPr="000D2F2A">
        <w:t xml:space="preserve">: </w:t>
      </w:r>
      <w:r w:rsidRPr="000D2F2A">
        <w:t>Выс</w:t>
      </w:r>
      <w:r w:rsidR="000D2F2A" w:rsidRPr="000D2F2A">
        <w:t xml:space="preserve">. </w:t>
      </w:r>
      <w:r w:rsidRPr="000D2F2A">
        <w:t>Шк</w:t>
      </w:r>
      <w:r w:rsidR="000D2F2A">
        <w:t>. 20</w:t>
      </w:r>
      <w:r w:rsidRPr="000D2F2A">
        <w:t>02 г</w:t>
      </w:r>
      <w:r w:rsidR="000D2F2A" w:rsidRPr="000D2F2A">
        <w:t>.</w:t>
      </w:r>
    </w:p>
    <w:p w:rsidR="000D2F2A" w:rsidRDefault="00F82BC3" w:rsidP="00195FB0">
      <w:pPr>
        <w:pStyle w:val="a1"/>
      </w:pPr>
      <w:r w:rsidRPr="000D2F2A">
        <w:t>СНиП 2</w:t>
      </w:r>
      <w:r w:rsidR="000D2F2A">
        <w:t>.01.1</w:t>
      </w:r>
      <w:r w:rsidRPr="000D2F2A">
        <w:t>5-90 Инженерная защит</w:t>
      </w:r>
      <w:r w:rsidR="00195FB0">
        <w:t>а тер</w:t>
      </w:r>
      <w:r w:rsidRPr="000D2F2A">
        <w:t>риторий, зданий и сооружений от опасных геологических грузов</w:t>
      </w:r>
      <w:r w:rsidR="000D2F2A" w:rsidRPr="000D2F2A">
        <w:t>.</w:t>
      </w:r>
    </w:p>
    <w:p w:rsidR="004E320F" w:rsidRPr="000D2F2A" w:rsidRDefault="004E320F" w:rsidP="000D2F2A">
      <w:bookmarkStart w:id="0" w:name="_GoBack"/>
      <w:bookmarkEnd w:id="0"/>
    </w:p>
    <w:sectPr w:rsidR="004E320F" w:rsidRPr="000D2F2A" w:rsidSect="000D2F2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73" w:rsidRDefault="00733F73">
      <w:r>
        <w:separator/>
      </w:r>
    </w:p>
  </w:endnote>
  <w:endnote w:type="continuationSeparator" w:id="0">
    <w:p w:rsidR="00733F73" w:rsidRDefault="0073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F2A" w:rsidRDefault="000D2F2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F2A" w:rsidRDefault="000D2F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73" w:rsidRDefault="00733F73">
      <w:r>
        <w:separator/>
      </w:r>
    </w:p>
  </w:footnote>
  <w:footnote w:type="continuationSeparator" w:id="0">
    <w:p w:rsidR="00733F73" w:rsidRDefault="00733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F2A" w:rsidRDefault="004D6260" w:rsidP="000D2F2A">
    <w:pPr>
      <w:pStyle w:val="a7"/>
      <w:framePr w:wrap="auto" w:vAnchor="text" w:hAnchor="margin" w:xAlign="right" w:y="1"/>
      <w:rPr>
        <w:rStyle w:val="af1"/>
      </w:rPr>
    </w:pPr>
    <w:r>
      <w:rPr>
        <w:rStyle w:val="af1"/>
      </w:rPr>
      <w:t>2</w:t>
    </w:r>
  </w:p>
  <w:p w:rsidR="000D2F2A" w:rsidRDefault="000D2F2A" w:rsidP="000D2F2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F2A" w:rsidRDefault="000D2F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2932"/>
    <w:multiLevelType w:val="hybridMultilevel"/>
    <w:tmpl w:val="FE769C66"/>
    <w:lvl w:ilvl="0" w:tplc="BB765100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45592"/>
    <w:multiLevelType w:val="hybridMultilevel"/>
    <w:tmpl w:val="0F324A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01423"/>
    <w:multiLevelType w:val="singleLevel"/>
    <w:tmpl w:val="7B0CE3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4">
    <w:nsid w:val="1957420A"/>
    <w:multiLevelType w:val="multilevel"/>
    <w:tmpl w:val="07D2702E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4"/>
        </w:tabs>
        <w:ind w:left="1404" w:hanging="104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04"/>
        </w:tabs>
        <w:ind w:left="1404" w:hanging="1044"/>
      </w:pPr>
      <w:rPr>
        <w:rFonts w:hint="default"/>
      </w:rPr>
    </w:lvl>
    <w:lvl w:ilvl="3">
      <w:start w:val="10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1D975AAD"/>
    <w:multiLevelType w:val="hybridMultilevel"/>
    <w:tmpl w:val="1B10B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B82187"/>
    <w:multiLevelType w:val="hybridMultilevel"/>
    <w:tmpl w:val="1CAE90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BF4B46"/>
    <w:multiLevelType w:val="hybridMultilevel"/>
    <w:tmpl w:val="E5708F80"/>
    <w:lvl w:ilvl="0" w:tplc="88DCCB5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2158632A"/>
    <w:multiLevelType w:val="hybridMultilevel"/>
    <w:tmpl w:val="C87848A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CA54D6"/>
    <w:multiLevelType w:val="multilevel"/>
    <w:tmpl w:val="D688AA4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04"/>
        </w:tabs>
        <w:ind w:left="6704" w:hanging="2160"/>
      </w:pPr>
      <w:rPr>
        <w:rFonts w:hint="default"/>
      </w:rPr>
    </w:lvl>
  </w:abstractNum>
  <w:abstractNum w:abstractNumId="10">
    <w:nsid w:val="24020FC4"/>
    <w:multiLevelType w:val="hybridMultilevel"/>
    <w:tmpl w:val="A744904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94613"/>
    <w:multiLevelType w:val="hybridMultilevel"/>
    <w:tmpl w:val="C3C04610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C4779C"/>
    <w:multiLevelType w:val="multilevel"/>
    <w:tmpl w:val="FC98E4F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04"/>
        </w:tabs>
        <w:ind w:left="6704" w:hanging="2160"/>
      </w:pPr>
      <w:rPr>
        <w:rFonts w:hint="default"/>
      </w:rPr>
    </w:lvl>
  </w:abstractNum>
  <w:abstractNum w:abstractNumId="13">
    <w:nsid w:val="29E20E56"/>
    <w:multiLevelType w:val="hybridMultilevel"/>
    <w:tmpl w:val="079C4A4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BD12FA"/>
    <w:multiLevelType w:val="hybridMultilevel"/>
    <w:tmpl w:val="769E23E2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7148A"/>
    <w:multiLevelType w:val="multilevel"/>
    <w:tmpl w:val="4340425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D937543"/>
    <w:multiLevelType w:val="multilevel"/>
    <w:tmpl w:val="0B84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556"/>
        </w:tabs>
        <w:ind w:left="155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32"/>
        </w:tabs>
        <w:ind w:left="26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68"/>
        </w:tabs>
        <w:ind w:left="37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544"/>
        </w:tabs>
        <w:ind w:left="45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680"/>
        </w:tabs>
        <w:ind w:left="5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56"/>
        </w:tabs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92"/>
        </w:tabs>
        <w:ind w:left="7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728"/>
        </w:tabs>
        <w:ind w:left="8728" w:hanging="2160"/>
      </w:pPr>
      <w:rPr>
        <w:rFonts w:hint="default"/>
      </w:rPr>
    </w:lvl>
  </w:abstractNum>
  <w:abstractNum w:abstractNumId="18">
    <w:nsid w:val="53E65B5E"/>
    <w:multiLevelType w:val="singleLevel"/>
    <w:tmpl w:val="EF5E85F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5F5E5A86"/>
    <w:multiLevelType w:val="hybridMultilevel"/>
    <w:tmpl w:val="9258B440"/>
    <w:lvl w:ilvl="0" w:tplc="313ADB1E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20">
    <w:nsid w:val="5F9F30B5"/>
    <w:multiLevelType w:val="hybridMultilevel"/>
    <w:tmpl w:val="40E4E3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393577"/>
    <w:multiLevelType w:val="hybridMultilevel"/>
    <w:tmpl w:val="F6A6D2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14652B"/>
    <w:multiLevelType w:val="hybridMultilevel"/>
    <w:tmpl w:val="1F567AAC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862542"/>
    <w:multiLevelType w:val="hybridMultilevel"/>
    <w:tmpl w:val="CE786852"/>
    <w:lvl w:ilvl="0" w:tplc="196219B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4">
    <w:nsid w:val="66063881"/>
    <w:multiLevelType w:val="hybridMultilevel"/>
    <w:tmpl w:val="86B4212E"/>
    <w:lvl w:ilvl="0" w:tplc="88DCCB52">
      <w:start w:val="1"/>
      <w:numFmt w:val="decimal"/>
      <w:lvlText w:val="%1.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6DE32BC"/>
    <w:multiLevelType w:val="multilevel"/>
    <w:tmpl w:val="35FA257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60B4431"/>
    <w:multiLevelType w:val="hybridMultilevel"/>
    <w:tmpl w:val="7818B972"/>
    <w:lvl w:ilvl="0" w:tplc="FFFFFFFF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D80B45"/>
    <w:multiLevelType w:val="hybridMultilevel"/>
    <w:tmpl w:val="77407640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0812E0"/>
    <w:multiLevelType w:val="hybridMultilevel"/>
    <w:tmpl w:val="707CD952"/>
    <w:lvl w:ilvl="0" w:tplc="28C69748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98929776">
      <w:start w:val="1"/>
      <w:numFmt w:val="lowerRoman"/>
      <w:lvlText w:val="%2-"/>
      <w:lvlJc w:val="left"/>
      <w:pPr>
        <w:tabs>
          <w:tab w:val="num" w:pos="2576"/>
        </w:tabs>
        <w:ind w:left="2576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2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30">
    <w:nsid w:val="7F63575D"/>
    <w:multiLevelType w:val="hybridMultilevel"/>
    <w:tmpl w:val="CCF6B30A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31">
    <w:nsid w:val="7FE67115"/>
    <w:multiLevelType w:val="hybridMultilevel"/>
    <w:tmpl w:val="99F6FD4C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7"/>
  </w:num>
  <w:num w:numId="3">
    <w:abstractNumId w:val="19"/>
  </w:num>
  <w:num w:numId="4">
    <w:abstractNumId w:val="17"/>
  </w:num>
  <w:num w:numId="5">
    <w:abstractNumId w:val="5"/>
  </w:num>
  <w:num w:numId="6">
    <w:abstractNumId w:val="28"/>
  </w:num>
  <w:num w:numId="7">
    <w:abstractNumId w:val="9"/>
  </w:num>
  <w:num w:numId="8">
    <w:abstractNumId w:val="0"/>
  </w:num>
  <w:num w:numId="9">
    <w:abstractNumId w:val="12"/>
  </w:num>
  <w:num w:numId="10">
    <w:abstractNumId w:val="21"/>
  </w:num>
  <w:num w:numId="11">
    <w:abstractNumId w:val="31"/>
  </w:num>
  <w:num w:numId="12">
    <w:abstractNumId w:val="27"/>
  </w:num>
  <w:num w:numId="13">
    <w:abstractNumId w:val="16"/>
  </w:num>
  <w:num w:numId="14">
    <w:abstractNumId w:val="25"/>
  </w:num>
  <w:num w:numId="15">
    <w:abstractNumId w:val="3"/>
  </w:num>
  <w:num w:numId="16">
    <w:abstractNumId w:val="10"/>
  </w:num>
  <w:num w:numId="17">
    <w:abstractNumId w:val="2"/>
  </w:num>
  <w:num w:numId="18">
    <w:abstractNumId w:val="30"/>
  </w:num>
  <w:num w:numId="19">
    <w:abstractNumId w:val="6"/>
  </w:num>
  <w:num w:numId="20">
    <w:abstractNumId w:val="13"/>
  </w:num>
  <w:num w:numId="21">
    <w:abstractNumId w:val="11"/>
  </w:num>
  <w:num w:numId="22">
    <w:abstractNumId w:val="8"/>
  </w:num>
  <w:num w:numId="23">
    <w:abstractNumId w:val="26"/>
  </w:num>
  <w:num w:numId="24">
    <w:abstractNumId w:val="14"/>
  </w:num>
  <w:num w:numId="25">
    <w:abstractNumId w:val="22"/>
  </w:num>
  <w:num w:numId="26">
    <w:abstractNumId w:val="20"/>
  </w:num>
  <w:num w:numId="27">
    <w:abstractNumId w:val="18"/>
  </w:num>
  <w:num w:numId="28">
    <w:abstractNumId w:val="4"/>
  </w:num>
  <w:num w:numId="29">
    <w:abstractNumId w:val="23"/>
  </w:num>
  <w:num w:numId="30">
    <w:abstractNumId w:val="15"/>
  </w:num>
  <w:num w:numId="31">
    <w:abstractNumId w:val="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rawingGridVerticalSpacing w:val="284"/>
  <w:displayHorizont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EC5"/>
    <w:rsid w:val="000754D0"/>
    <w:rsid w:val="000D2F2A"/>
    <w:rsid w:val="00195FB0"/>
    <w:rsid w:val="001C1115"/>
    <w:rsid w:val="003D6EC5"/>
    <w:rsid w:val="004027BC"/>
    <w:rsid w:val="004039FD"/>
    <w:rsid w:val="00473331"/>
    <w:rsid w:val="004D6260"/>
    <w:rsid w:val="004E320F"/>
    <w:rsid w:val="006411E0"/>
    <w:rsid w:val="006B3914"/>
    <w:rsid w:val="00733F73"/>
    <w:rsid w:val="00764FF3"/>
    <w:rsid w:val="00970585"/>
    <w:rsid w:val="009A12CC"/>
    <w:rsid w:val="00D15D57"/>
    <w:rsid w:val="00DC4B89"/>
    <w:rsid w:val="00E8444D"/>
    <w:rsid w:val="00F0553E"/>
    <w:rsid w:val="00F14C99"/>
    <w:rsid w:val="00F82BC3"/>
    <w:rsid w:val="00FD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DE208A-497A-46E2-ADBE-FF2F964C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0D2F2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D2F2A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D2F2A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0D2F2A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D2F2A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D2F2A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D2F2A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D2F2A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D2F2A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31">
    <w:name w:val="Body Text 3"/>
    <w:basedOn w:val="a2"/>
    <w:link w:val="32"/>
    <w:uiPriority w:val="99"/>
    <w:pPr>
      <w:ind w:right="504"/>
      <w:jc w:val="center"/>
    </w:pPr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21">
    <w:name w:val="Body Text 2"/>
    <w:basedOn w:val="a2"/>
    <w:link w:val="22"/>
    <w:uiPriority w:val="99"/>
    <w:pPr>
      <w:ind w:right="504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6">
    <w:name w:val="caption"/>
    <w:basedOn w:val="a2"/>
    <w:next w:val="a2"/>
    <w:uiPriority w:val="99"/>
    <w:qFormat/>
    <w:pPr>
      <w:ind w:left="568" w:right="203" w:firstLine="568"/>
    </w:pPr>
    <w:rPr>
      <w:i/>
      <w:iCs/>
    </w:rPr>
  </w:style>
  <w:style w:type="paragraph" w:styleId="a7">
    <w:name w:val="header"/>
    <w:basedOn w:val="a2"/>
    <w:next w:val="a8"/>
    <w:link w:val="a9"/>
    <w:uiPriority w:val="99"/>
    <w:rsid w:val="000D2F2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0D2F2A"/>
    <w:rPr>
      <w:vertAlign w:val="superscript"/>
    </w:rPr>
  </w:style>
  <w:style w:type="paragraph" w:styleId="ab">
    <w:name w:val="footer"/>
    <w:basedOn w:val="a2"/>
    <w:link w:val="ac"/>
    <w:uiPriority w:val="99"/>
    <w:semiHidden/>
    <w:rsid w:val="000D2F2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7"/>
    <w:uiPriority w:val="99"/>
    <w:semiHidden/>
    <w:locked/>
    <w:rsid w:val="000D2F2A"/>
    <w:rPr>
      <w:noProof/>
      <w:kern w:val="16"/>
      <w:sz w:val="28"/>
      <w:szCs w:val="28"/>
      <w:lang w:val="ru-RU" w:eastAsia="ru-RU"/>
    </w:rPr>
  </w:style>
  <w:style w:type="paragraph" w:styleId="a8">
    <w:name w:val="Body Text"/>
    <w:basedOn w:val="a2"/>
    <w:link w:val="ad"/>
    <w:uiPriority w:val="99"/>
    <w:rsid w:val="000D2F2A"/>
    <w:pPr>
      <w:ind w:firstLine="0"/>
    </w:pPr>
  </w:style>
  <w:style w:type="character" w:customStyle="1" w:styleId="ad">
    <w:name w:val="Основной текст Знак"/>
    <w:link w:val="a8"/>
    <w:uiPriority w:val="99"/>
    <w:semiHidden/>
    <w:rPr>
      <w:sz w:val="28"/>
      <w:szCs w:val="28"/>
    </w:rPr>
  </w:style>
  <w:style w:type="paragraph" w:styleId="ae">
    <w:name w:val="Body Text Indent"/>
    <w:basedOn w:val="a2"/>
    <w:link w:val="af"/>
    <w:uiPriority w:val="99"/>
    <w:rsid w:val="000D2F2A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paragraph" w:styleId="af0">
    <w:name w:val="Block Text"/>
    <w:basedOn w:val="a2"/>
    <w:uiPriority w:val="99"/>
    <w:pPr>
      <w:ind w:left="568" w:right="487" w:firstLine="568"/>
    </w:pPr>
  </w:style>
  <w:style w:type="paragraph" w:styleId="23">
    <w:name w:val="Body Text Indent 2"/>
    <w:basedOn w:val="a2"/>
    <w:link w:val="24"/>
    <w:uiPriority w:val="99"/>
    <w:rsid w:val="000D2F2A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character" w:styleId="af1">
    <w:name w:val="page number"/>
    <w:uiPriority w:val="99"/>
    <w:rsid w:val="000D2F2A"/>
  </w:style>
  <w:style w:type="paragraph" w:styleId="33">
    <w:name w:val="Body Text Indent 3"/>
    <w:basedOn w:val="a2"/>
    <w:link w:val="34"/>
    <w:uiPriority w:val="99"/>
    <w:rsid w:val="000D2F2A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paragraph" w:customStyle="1" w:styleId="Heading">
    <w:name w:val="Heading"/>
    <w:uiPriority w:val="99"/>
    <w:rsid w:val="00F82BC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-1">
    <w:name w:val="Table Web 1"/>
    <w:basedOn w:val="a4"/>
    <w:uiPriority w:val="99"/>
    <w:rsid w:val="000D2F2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выделение"/>
    <w:uiPriority w:val="99"/>
    <w:rsid w:val="000D2F2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0D2F2A"/>
    <w:rPr>
      <w:color w:val="0000FF"/>
      <w:u w:val="single"/>
    </w:rPr>
  </w:style>
  <w:style w:type="paragraph" w:customStyle="1" w:styleId="25">
    <w:name w:val="Заголовок 2 дипл"/>
    <w:basedOn w:val="a2"/>
    <w:next w:val="ae"/>
    <w:uiPriority w:val="99"/>
    <w:rsid w:val="000D2F2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4"/>
    <w:uiPriority w:val="99"/>
    <w:locked/>
    <w:rsid w:val="000D2F2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0D2F2A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0D2F2A"/>
    <w:rPr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0D2F2A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0D2F2A"/>
    <w:pPr>
      <w:numPr>
        <w:numId w:val="30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0D2F2A"/>
    <w:rPr>
      <w:sz w:val="28"/>
      <w:szCs w:val="28"/>
    </w:rPr>
  </w:style>
  <w:style w:type="paragraph" w:styleId="af8">
    <w:name w:val="Normal (Web)"/>
    <w:basedOn w:val="a2"/>
    <w:uiPriority w:val="99"/>
    <w:rsid w:val="000D2F2A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0D2F2A"/>
    <w:pPr>
      <w:tabs>
        <w:tab w:val="right" w:leader="dot" w:pos="1400"/>
      </w:tabs>
      <w:ind w:firstLine="0"/>
    </w:pPr>
  </w:style>
  <w:style w:type="paragraph" w:styleId="26">
    <w:name w:val="toc 2"/>
    <w:basedOn w:val="a2"/>
    <w:next w:val="a2"/>
    <w:autoRedefine/>
    <w:uiPriority w:val="99"/>
    <w:semiHidden/>
    <w:rsid w:val="000D2F2A"/>
    <w:pPr>
      <w:tabs>
        <w:tab w:val="left" w:leader="dot" w:pos="3500"/>
      </w:tabs>
      <w:ind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0D2F2A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D2F2A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D2F2A"/>
    <w:pPr>
      <w:ind w:left="958"/>
    </w:pPr>
  </w:style>
  <w:style w:type="table" w:styleId="af9">
    <w:name w:val="Table Grid"/>
    <w:basedOn w:val="a4"/>
    <w:uiPriority w:val="99"/>
    <w:rsid w:val="000D2F2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0D2F2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D2F2A"/>
    <w:pPr>
      <w:numPr>
        <w:numId w:val="3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D2F2A"/>
    <w:pPr>
      <w:numPr>
        <w:numId w:val="3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0D2F2A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0D2F2A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0D2F2A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0D2F2A"/>
    <w:rPr>
      <w:i/>
      <w:iCs/>
    </w:rPr>
  </w:style>
  <w:style w:type="paragraph" w:customStyle="1" w:styleId="afb">
    <w:name w:val="ТАБЛИЦА"/>
    <w:next w:val="a2"/>
    <w:autoRedefine/>
    <w:uiPriority w:val="99"/>
    <w:rsid w:val="000D2F2A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0D2F2A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0D2F2A"/>
  </w:style>
  <w:style w:type="table" w:customStyle="1" w:styleId="14">
    <w:name w:val="Стиль таблицы1"/>
    <w:basedOn w:val="a4"/>
    <w:uiPriority w:val="99"/>
    <w:rsid w:val="000D2F2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0D2F2A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0D2F2A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0D2F2A"/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0D2F2A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0D2F2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8871</Words>
  <Characters>50568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111</Company>
  <LinksUpToDate>false</LinksUpToDate>
  <CharactersWithSpaces>59321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111</dc:creator>
  <cp:keywords/>
  <dc:description/>
  <cp:lastModifiedBy>admin</cp:lastModifiedBy>
  <cp:revision>2</cp:revision>
  <cp:lastPrinted>2004-04-03T13:26:00Z</cp:lastPrinted>
  <dcterms:created xsi:type="dcterms:W3CDTF">2014-02-21T20:28:00Z</dcterms:created>
  <dcterms:modified xsi:type="dcterms:W3CDTF">2014-02-21T20:28:00Z</dcterms:modified>
</cp:coreProperties>
</file>