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Стихотворение В.В. Маяковского «Скрипка и немножко нервно...» (1914) - одно из оригинальных и непривычных для солидной публики начала 20 века произведений.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Нетрадиционность и вызов заявлены уже в заглавии стихотворения. Нелогично и странно сближены и соединены союзом «и» образ предметного мира и человеческое переживание. Парадоксальность присутствует во всей поэтической ситуации, в неожиданной развязке истории.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Фантастический, абсурдный и вместе с тем совершенно реальный с психологической точки зрения мир предстает в этом стихотворении.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Участниками полилога и необычной истории становятся инструменты театрального оркестра: скрипка, барабан, геликон, лирический герой, музыканты.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У каждого есть свой характер и голос, соответствующий звучанию в оркестре: равнодушный и громкий барабан, которому надоели все сантименты, «глупая тарелка», «меднорожий, потный» грубиян- геликон и такие же насмешники, не понимающие страданий одиночества музыканты. Фонетические партии инструментов очень выразительны: тарелка вылязгивала: «Что это? Как это?», большая труба - геликон: «дура, плакса, вытри».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Стихотворение сюжетно, в нем есть свой конфликт, два главных героя, душевно близких, ранимых и способных на нелогичные поступки. Они противостоят толпе равнодушных и грубых «других».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Поэт рисует образ скрипки как существа нежного, нервного, по-детски непосредственного, не получающего понимания у громких и грубых собратьев. Ее беззащитность и единственность подчеркнуты тем, что только у нее одной отсутствует речевая партия. За скрипку говорит поэт, изображая ее поведение и выражая реакции: издергалась, упрашивая, и вдруг разревелась по-детски.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«Без слов», «без такта» с деревянной шеей скрипка вызывает сострадание. Маяковский подчеркивает одиночество тонкой души подбором слов с дважды повторенным предлогом «без» и выделением» их в отдельные строчки: и вдруг разревелась/так по-детски; без слов, / без такта.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Антитеза, лежащая в основе композиции произведения, находит воплощение в противопоставлении шума и молчаливого плача, в соединении вульгаризмов с эвфемизмами и даже восклицанием «Боже!». Сочувствие поэта скрипке, выражено синонимической заменой грубоватого, просторечного «разревелась» эвфемизмом - неологизмом «выплакивалась». Однако бранных слов сниженной лексики в стихотворении значительно больше, что заостряет мотив одиночества и бессилия: шмыгнул, глупая, вылязгивала, меднорожий, дура, плакса, ору, в миг, наплевать. Даже хорошее слово «голова» в речи музыкантов звучит иронично как осуждение.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Автохарактеристика лирического героя - вся в действии, в совершении алогичного поступка, подготовленного сценой плача скрипки, скандала и отторжения ее «чужо» смотрящим оркестром.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Внутренние колебания лирического героя выражены Маяковским, через систему жестов и алогичного выкрика:</w:t>
      </w:r>
    </w:p>
    <w:p w:rsidR="0094286F" w:rsidRDefault="0094286F" w:rsidP="0094286F">
      <w:pPr>
        <w:spacing w:line="360" w:lineRule="auto"/>
        <w:ind w:firstLine="709"/>
        <w:jc w:val="both"/>
        <w:rPr>
          <w:sz w:val="28"/>
          <w:szCs w:val="28"/>
        </w:rPr>
      </w:pP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Я встал,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шатаясь полез через ноты,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сгибающиеся от ужаса пюпитры,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зачем-то крикнул: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«Боже!»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бросился на деревянную шею.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В искреннем признании лирический герой обнаруживает свою боль: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«...я вот тоже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ору-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а доказать ничего не умею!»</w:t>
      </w:r>
    </w:p>
    <w:p w:rsidR="0094286F" w:rsidRDefault="0094286F" w:rsidP="0094286F">
      <w:pPr>
        <w:spacing w:line="360" w:lineRule="auto"/>
        <w:ind w:firstLine="709"/>
        <w:jc w:val="both"/>
        <w:rPr>
          <w:sz w:val="28"/>
          <w:szCs w:val="28"/>
        </w:rPr>
      </w:pP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Родной душе поведал лирический герой о самом сокровенном - о трагическом одиночестве, невозможности «доказать» очевидное для него, невероятное - для них, «чужих», «других».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 xml:space="preserve">Пренебрежением к публике звучит решительное заявление, выраженное в откровенно грубой форме: «А мне - наплевать!». И следом, - полное непосредственности признание: «Я - хороший». Трогательно после экстравагантного признания звучит заключающий стихотворение вопрос: </w:t>
      </w:r>
    </w:p>
    <w:p w:rsidR="0094286F" w:rsidRDefault="0094286F" w:rsidP="0094286F">
      <w:pPr>
        <w:spacing w:line="360" w:lineRule="auto"/>
        <w:ind w:firstLine="709"/>
        <w:jc w:val="both"/>
        <w:rPr>
          <w:sz w:val="28"/>
          <w:szCs w:val="28"/>
        </w:rPr>
      </w:pP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«Знаете что, скрипка? Давайте -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будем жить вместе!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А?».</w:t>
      </w:r>
    </w:p>
    <w:p w:rsidR="0094286F" w:rsidRDefault="0094286F" w:rsidP="0094286F">
      <w:pPr>
        <w:spacing w:line="360" w:lineRule="auto"/>
        <w:ind w:firstLine="709"/>
        <w:jc w:val="both"/>
        <w:rPr>
          <w:sz w:val="28"/>
          <w:szCs w:val="28"/>
        </w:rPr>
      </w:pP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Не будь этого «А?» - было бы просто смешно. Единственный звук и знак передают интонацию человека деликатного, нежного, в чем-то тоже растерявшегося и неуверенного в себе, как скрипка, которая «выплакивалась», не находя сочувствия.</w:t>
      </w:r>
    </w:p>
    <w:p w:rsidR="00AE4C91" w:rsidRPr="0094286F" w:rsidRDefault="00AE4C91" w:rsidP="0094286F">
      <w:pPr>
        <w:spacing w:line="360" w:lineRule="auto"/>
        <w:ind w:firstLine="709"/>
        <w:jc w:val="both"/>
        <w:rPr>
          <w:sz w:val="28"/>
          <w:szCs w:val="28"/>
        </w:rPr>
      </w:pPr>
      <w:r w:rsidRPr="0094286F">
        <w:rPr>
          <w:sz w:val="28"/>
          <w:szCs w:val="28"/>
        </w:rPr>
        <w:t>Фантастическое и реальное, грубое и нежное, комическое и драматическое - таков мир стихотворения. Чтобы вместить его и придать разговору естественную интонацию, Маяковский обратился к свободному, акцентному, в основном пятиударному стиху с ритмическими обрывами. Парадоксальности ситуации удивительно соответствуют неожиданные, ассонансные рифмы: «по-детски - Кузнецкий», «влип как - наплевать», «хорошо - ушел», «где-то - это».</w:t>
      </w:r>
    </w:p>
    <w:p w:rsidR="00AE4C91" w:rsidRPr="0094286F" w:rsidRDefault="00AE4C91" w:rsidP="0094286F">
      <w:pPr>
        <w:pStyle w:val="a3"/>
        <w:spacing w:line="360" w:lineRule="auto"/>
        <w:ind w:firstLine="709"/>
        <w:rPr>
          <w:sz w:val="28"/>
          <w:szCs w:val="28"/>
        </w:rPr>
      </w:pPr>
      <w:r w:rsidRPr="0094286F">
        <w:rPr>
          <w:sz w:val="28"/>
          <w:szCs w:val="28"/>
        </w:rPr>
        <w:t>Из-за членения стиха на отдельные строчки, рифма воспринимается не столь отчетливо, как в классических стихах, но этот стилевой прием связан с общим образно эмоциональным напряжением стихотворения «Скрипка и немного нервно» и всего творчества раннего Маяковского.</w:t>
      </w:r>
    </w:p>
    <w:p w:rsidR="00F73CE7" w:rsidRPr="0094286F" w:rsidRDefault="00F73CE7" w:rsidP="0094286F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F73CE7" w:rsidRPr="0094286F" w:rsidSect="009428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CE7"/>
    <w:rsid w:val="007123E2"/>
    <w:rsid w:val="007E0E9C"/>
    <w:rsid w:val="0094286F"/>
    <w:rsid w:val="00A97E0E"/>
    <w:rsid w:val="00AE4C91"/>
    <w:rsid w:val="00E83E48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A1E4CE-0183-49E1-ABE0-B818FE7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9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3CE7"/>
    <w:pPr>
      <w:keepNext/>
      <w:jc w:val="center"/>
      <w:outlineLvl w:val="0"/>
    </w:pPr>
    <w:rPr>
      <w:b/>
      <w:sz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F73CE7"/>
    <w:pPr>
      <w:spacing w:line="240" w:lineRule="exact"/>
      <w:ind w:firstLine="504"/>
      <w:jc w:val="both"/>
    </w:p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73CE7"/>
    <w:pPr>
      <w:ind w:firstLine="567"/>
      <w:jc w:val="both"/>
    </w:pPr>
    <w:rPr>
      <w:sz w:val="10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</vt:lpstr>
    </vt:vector>
  </TitlesOfParts>
  <Company>HOME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Варвара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