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A0" w:rsidRDefault="004644A0">
      <w:pPr>
        <w:widowControl w:val="0"/>
        <w:jc w:val="center"/>
        <w:rPr>
          <w:snapToGrid w:val="0"/>
          <w:color w:val="000000"/>
          <w:sz w:val="28"/>
          <w:szCs w:val="28"/>
        </w:rPr>
      </w:pP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ab/>
      </w:r>
      <w:r>
        <w:rPr>
          <w:rFonts w:ascii="Arial" w:hAnsi="Arial" w:cs="Arial"/>
          <w:snapToGrid w:val="0"/>
          <w:color w:val="000000"/>
          <w:sz w:val="28"/>
          <w:szCs w:val="28"/>
        </w:rPr>
        <w:t>В процессе выявления , анализа и прогнозирования потенциальных угроз в рамках концепции учитываются объективно существующие внешние и внутренние условия , влияющие на их опасность . Таковыми являются :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Нестабильная политическая , социально-экономическая и криминогенная ситуация ;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Невыполнение законодательных актов , отсутствие ряда законов по жизненно важным вопросам ;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Снижение моральной , психологической и производственной ответственности граждан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На стадии концептуальной проработке вопросов безопасности коммерческого предприятия представляется возможным рассмотрение общего состава потенциальных угроз . Конкретные перечни , связанные со спецификой , требуют определённой детализации и характерны для этапа разработки конкретного проекта системы безопасности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В общем плане к угрозам безопасности личности относятся: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Похищения и угрозы похищения сотрудников , членов их семей и близких родственников ;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Убийства , сопровождаемые насилием , издевательствами и пытками ;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Психологический террор , угрозы , запугивание , шантаж , вымогательство ;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Грабежи с целью завладения денежными средствами , ценностями и документами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Преступные посягательства в отношении помещений (в том числе и жилых), зданий и персонала проявляются в виде :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Взрывов ;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Обстрелов из огнестрельного оружия ;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Минирования , в том числе с применением дистанционного управления ;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Поджогов ;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Нападения , вторжения , захватов , пикетирования , блокирования ;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 xml:space="preserve">-- Повреждения входных дверей , решёток , ограждений , витрин 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, мебели , а также транспортных средств личных и служебных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Цель подобных акций :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Откровенный террор  в отношении коммерческого предприятия ;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Нанесение серьёзного морального и материального ущерба ;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Срыв на длительное время нормального функционирования ;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Вымогательство значительных сумм денег или каких-либо льгот перед лицом террористической угрозы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Осуществление угроз информационным ресурсам может быть произведено :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Через имеющиеся агентурные источники в органах государственного управления , коммерческих структур , имеющих возможность получения конфиденциальной информации ;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Путём подкупа лиц , непосредственно работающих на предприятии или в структурах , непосредственно связанных с его деятельностью ;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Путём перехвата информации , циркулирующей в средствах и системах связи и вычислительной техники с помощью технических средств разведки и съёма информации , несанкционированного доступа к информации и преднамеренных программно-математических воздействий на неё в процессе обработки и хранения ;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Путём подслушивания конфиденциальных переговоров , ведущихся в служебных помещениях , служебном и личном автотранспорте , на квартирах и дачах ;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Через переговорные процессы между Коммерческим Предприятием и иностранными или отечественными фирмами , используя неосторожное обращение с информацией ;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-- Через инициативников из числа сотрудников Коммерческого предприятия , которые хотят заработать деньги и улучшить своё благосостояние или проявляют инициативу по другим моральным или материальным причинам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 xml:space="preserve">Реализация угроз препятствует нормальному выполнению Коммерческим Предприятием своих основных функций. Экономическая безопасность каждого региона и всех регионов 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России в совокупности призвана обеспечить безопасность страны в целом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К числу факторов  , влияющих на условия деятельности коммерческих структур в настоящее время относятся недобросовестная конкуренция и достаточно сложная криминогенная обстановка в различных регионах России. Недоброкачественные конкуренция и партнёрство стали довольно распространённым явлением . Значение этого фактора не всегда правильно оцениваются предпринимателями , хотя последствия его влияния очень часто бывают непредсказуемыми.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Значительную опасность представляет отслеживание и оценка криминогенной обстановки вокруг фирмы и его сотрудников . В большинстве случаев руководство фирмы и её сотрудники сталкиваются с криминальными ситуациями неподготовленными и в силу этого принимают нерациональные решения , чем могут способствовать ухудшению функционирования предприятия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Основными факторами , негативно влияющими на развитие предпринимательства , являются рост преступности , в том числе и международной , развитие криминальных явлений и процессов в обществе , а также недостаточная эффективность борьбы с ними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 xml:space="preserve"> В последнее время объектами преступной деятельности оказываются оборудование , продукция , транспортные средства, сырьё и материалы . Характерны и ситуации , когда материальные ценности , адресованные государственным предприятиям , посредством серии махинаций с участием его работников попадают в коммерческие структуры . Практика свидетельствует о попытках проникновения криминальных структур , во все сферы бизнеса .Вокруг большинства производственных структур складываются зоны криминальной активности , которые противодействуют легальной конкуренции путём перехвата дефицитного сырья , партнёров , товаров , продукции и другими действиями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 xml:space="preserve">Отмечается также активное проникновение преступного мира в различные виды предпринимательской деятельности – 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производство и сбыт продукции  , инвестирование , коммерцию . Особенно выгодно навязывать посредничество , вставать между производителем и потребителем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Предпринимательство уязвимо и  от преступно действующих поставщиков , покупателей , посредников , различных сервисных структур и даже от собственных охранных служб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Наиболее опасную угрозу предпринимательству представляет организованная преступность или мафия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 xml:space="preserve">Мафия всегда и везде преследует цели обогащения . Традиционные сферы извлечения доходов преступным путём - запрещённая торговля наркотиками , оружием , а также игорный бизнес и рэкет . Все эти сферы нелегального бизнеса взяты на вооружение российской мафией . 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 xml:space="preserve">Нелегальные группировки оказывают силовое давление на коммерческую структуру до тех пор , пока она не соглашается платить регулярную дань . Взамен рэкетиры охраняют эту структуру от посягательств конкурентов . Коммерческая структура , у которой не хватает собственных средств для защиты от мафии , вынуждена согласиться . Такие структуры оказываются под контролем мафии . В московских деловых кругах имеют хождение списки банков , находящихся под контролем преступных группировок . По данным М.В.Д. "криминальные структуры в государстве сегодня контролируют свыше 50% всех хозяйствующих субъектов " . 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В последнее время получило распространение взимание дани с коммерческих структур не в денежном выражении , а в виде акций . Такой же данью облагаются приватизированные государственные предприятия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Если коммерческая структура достаточно сильна , чтобы защищаться от мафии , последняя либо оставляет её в покое , либо начинает обходные манёвры . Известны случаи , когда мафиози пытались внедрить своего человека в непокорную фирму с целью получения оперативной информации о деятельности коммерческой структуры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 xml:space="preserve">Если фирма , находящаяся под контролем мафии , не платит вовремя дань , она попадает в тяжёлую долговую зависимость . Преступная группировка требует с каждой 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просроченной задолженности 25% в месяц в валюте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Заказные убийства и похищения людей получили своё развитие в 93 - 94 годы . Это свидетельствует об обострении конкурентной борьбы как между преступными группировками , так и между бандитами и предпринимателями . В Москве , например , установлены единые рэкетирские тарифы - 10 тысяч долларов за заложника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О том что мафия занимается торговлей наркотика , знают все . А вот торговля радиоактивными материалами является "достижением" российского криминального бизнеса . Преступные группы , занимающиеся кражей ядерных технологий и таких материалов , как обогащённый уран и плутоний , получили название "ядерной мафии"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В конце 1991 года чеченским мафиози был изобретён новый способ обогащения . Они создавали подставные фирмы , которые по фальшивым альвизо ( платёжным документам ) получали не принадлежащие им деньги . Массовые хищения по фальшивым альвизо потрясли всю финансовую систему России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Крупные суммы денег , добытые незаконным путём , вынуждают мафию искать способы их легализации . В настоящее время в криминальные отношения вовлечены 40% предпринимателей и 66% всех коммерческих структур . Мафией установлен контроль над 35 тысячами хозяйствующих субъектов , среди которых 400 банков , 47 бирж , 1,5 тысячи предприятий государственного сектора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Основной формой легализации мафии является создание собственных коммерческих структур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В сферу нелегалов попадают все сферы бизнеса , приносящие наибольший доход : экспорт нефти и металлов , импорт продовольствия и др. Реальные владельцы бизнеса глубоко законсперированы и известны  лишь очень узкому кругу лиц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Один из наиболее ярких примеров создания такого холдинга приписывается убитому в апреле 1994 года Отари Квантришвили - "крёстному отцу" московской мафии . Благодаря своим связям он создал собственную финансовую империю . Первым шагом было создание ассоциации "</w:t>
      </w:r>
      <w:r>
        <w:rPr>
          <w:snapToGrid w:val="0"/>
          <w:color w:val="000000"/>
          <w:sz w:val="28"/>
          <w:szCs w:val="28"/>
          <w:lang w:val="en-US"/>
        </w:rPr>
        <w:t>XXI</w:t>
      </w:r>
      <w:r>
        <w:rPr>
          <w:rFonts w:ascii="Arial" w:hAnsi="Arial" w:cs="Arial"/>
          <w:snapToGrid w:val="0"/>
          <w:color w:val="000000"/>
          <w:sz w:val="28"/>
          <w:szCs w:val="28"/>
        </w:rPr>
        <w:t xml:space="preserve"> век" , которая занималась экспортом нефти , леса , цветных металлов и 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импортом газового оружия . Один из руководящих постов в этой ассоциации занимал генерал-майор в отставке , бывший заместитель начальника ГУВД Москвы А. Бугаев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 xml:space="preserve">По расчётам Аналитического центра РАН , 35% капитала и 80% "голосующих" акций перешло сегодня в руки криминального капитала посредством взимания "дани" с коммерческих структур в виде акций . Это позволяет мафии делегировать своего представителя в правление или совет директоров . 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Что касается приватизации государственных предприятий , то здесь объектами внимания мафии стали наиболее рентабельные производства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Легальная деятельность криминальных структур порой приобретает вид "иностранных инвестиций"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Весьма популярным в последние 2 года стало создание благотворительных фондов и общественных организаций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В современной России мафия достигла такого этапа своего развития , когда её попытки легализоваться затрагивают не только экономическую сферу , но и политическую . Основной целью давления на властные структуры для мафии является получение разнообразных льгот  , позволяющих получать наивысшии прибыли , и возможности ухода от ответственности за противоправные действия . Наиболее распространённой формой такого давления является подкуп должностных лиц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Как правило , сначала преступные лидеры устанавливают контакты с местными властями , с директорами приватизируемых предприятий , с правоохранительными контрольными органами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 xml:space="preserve">Перспективы легальных структур в России неразрывно связаны с общим направлением развития ситуации в стране . Так уже ясно , что сфер приносящих сверх прибыли , становится всё меньше . Возрастает конкуренция во всех секторах рынка ( в том числе и легального ) . Исчезает разница между внутренними и мировыми ценами . 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>В этих условиях усилится конкуренция преступных группировок . Следовательно , будут ужесточаться и методы их борьбы , что видимо , выразится в росте заказных убийств , похищений людей и т.п.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 xml:space="preserve">Наиболее опасными сферами деятельности мафии 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 xml:space="preserve">возможно станут : финансовые преступления с использованием компьютерных средств , торговля оружием , скупка нелегальными структурами акций наиболее рентабельных производств . Сохранится тенденция к легализации структур и лидеров мафии . Связи с элитой , вероятно усилятся , что позволит мафии всё активнее влиять на ход проводимых реформ .  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  <w:t xml:space="preserve">  </w:t>
      </w:r>
    </w:p>
    <w:p w:rsidR="004644A0" w:rsidRDefault="004644A0">
      <w:pPr>
        <w:widowControl w:val="0"/>
        <w:jc w:val="center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>Заключение :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Зная угрозы угрожающие предприятию , правильно выработав и правильно применив  комплексные меры по его защите , мы можем обезопасить , и предприятие , и людей работающих на нём .</w:t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</w: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</w:p>
    <w:p w:rsidR="004644A0" w:rsidRDefault="004644A0">
      <w:pPr>
        <w:widowControl w:val="0"/>
        <w:rPr>
          <w:rFonts w:ascii="Arial" w:hAnsi="Arial" w:cs="Arial"/>
          <w:snapToGrid w:val="0"/>
          <w:color w:val="000000"/>
          <w:sz w:val="28"/>
          <w:szCs w:val="28"/>
        </w:rPr>
      </w:pPr>
      <w:r>
        <w:rPr>
          <w:rFonts w:ascii="Arial" w:hAnsi="Arial" w:cs="Arial"/>
          <w:snapToGrid w:val="0"/>
          <w:color w:val="000000"/>
          <w:sz w:val="28"/>
          <w:szCs w:val="28"/>
        </w:rPr>
        <w:tab/>
      </w:r>
    </w:p>
    <w:p w:rsidR="004644A0" w:rsidRDefault="004644A0">
      <w:pPr>
        <w:widowControl w:val="0"/>
        <w:jc w:val="center"/>
        <w:rPr>
          <w:snapToGrid w:val="0"/>
          <w:color w:val="000000"/>
          <w:sz w:val="28"/>
          <w:szCs w:val="28"/>
        </w:rPr>
      </w:pPr>
    </w:p>
    <w:p w:rsidR="004644A0" w:rsidRPr="00B12DE8" w:rsidRDefault="004644A0">
      <w:pPr>
        <w:widowControl w:val="0"/>
        <w:jc w:val="center"/>
        <w:rPr>
          <w:snapToGrid w:val="0"/>
        </w:rPr>
      </w:pPr>
      <w:bookmarkStart w:id="0" w:name="_GoBack"/>
      <w:bookmarkEnd w:id="0"/>
    </w:p>
    <w:sectPr w:rsidR="004644A0" w:rsidRPr="00B12DE8">
      <w:pgSz w:w="12240" w:h="15840"/>
      <w:pgMar w:top="1134" w:right="850" w:bottom="1134" w:left="1701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4A0"/>
    <w:rsid w:val="00345685"/>
    <w:rsid w:val="004644A0"/>
    <w:rsid w:val="00790CDB"/>
    <w:rsid w:val="00AB752A"/>
    <w:rsid w:val="00B12DE8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FFFD845-4DB4-477A-B150-CAF09F2D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</vt:lpstr>
    </vt:vector>
  </TitlesOfParts>
  <Company>Alex interprize</Company>
  <LinksUpToDate>false</LinksUpToDate>
  <CharactersWithSpaces>11527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Данилов</dc:creator>
  <cp:keywords/>
  <dc:description/>
  <cp:lastModifiedBy>Irina</cp:lastModifiedBy>
  <cp:revision>2</cp:revision>
  <dcterms:created xsi:type="dcterms:W3CDTF">2014-08-07T18:36:00Z</dcterms:created>
  <dcterms:modified xsi:type="dcterms:W3CDTF">2014-08-07T18:36:00Z</dcterms:modified>
</cp:coreProperties>
</file>