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59C" w:rsidRDefault="0084459C" w:rsidP="008D68B9">
      <w:pPr>
        <w:pStyle w:val="a3"/>
        <w:ind w:firstLine="709"/>
        <w:rPr>
          <w:bCs/>
          <w:color w:val="000000"/>
        </w:rPr>
      </w:pPr>
    </w:p>
    <w:p w:rsidR="00387240" w:rsidRPr="008D3E0E" w:rsidRDefault="00186E87" w:rsidP="008D68B9">
      <w:pPr>
        <w:pStyle w:val="a3"/>
        <w:ind w:firstLine="709"/>
        <w:rPr>
          <w:bCs/>
          <w:color w:val="00000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1.3pt;margin-top:-15.3pt;width:493.5pt;height:750.75pt;z-index:251624448">
            <v:fill opacity="0"/>
            <v:textbox style="mso-next-textbox:#_x0000_s1026">
              <w:txbxContent>
                <w:p w:rsidR="00387240" w:rsidRDefault="00387240"/>
              </w:txbxContent>
            </v:textbox>
          </v:shape>
        </w:pict>
      </w:r>
      <w:r w:rsidR="00387240" w:rsidRPr="008D3E0E">
        <w:rPr>
          <w:bCs/>
          <w:color w:val="000000"/>
        </w:rPr>
        <w:t>СОДЕРЖАНИЕ</w:t>
      </w:r>
    </w:p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Pr="006936C4" w:rsidRDefault="00387240" w:rsidP="008D68B9">
      <w:pPr>
        <w:spacing w:line="360" w:lineRule="auto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>Введение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3</w:t>
      </w:r>
    </w:p>
    <w:p w:rsidR="00387240" w:rsidRPr="006936C4" w:rsidRDefault="00387240" w:rsidP="008D68B9">
      <w:pPr>
        <w:spacing w:line="360" w:lineRule="auto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>1. Разработка годовой производственной программы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4</w:t>
      </w:r>
    </w:p>
    <w:p w:rsidR="00387240" w:rsidRPr="006936C4" w:rsidRDefault="00387240" w:rsidP="008D68B9">
      <w:pPr>
        <w:spacing w:line="360" w:lineRule="auto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>1.1 Определение общей площади и цены жилого дома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4</w:t>
      </w:r>
    </w:p>
    <w:p w:rsidR="00387240" w:rsidRPr="00FD71B4" w:rsidRDefault="00387240" w:rsidP="008D68B9">
      <w:pPr>
        <w:spacing w:line="360" w:lineRule="auto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>1.2 Расчет нормативной продолжит</w:t>
      </w:r>
      <w:r>
        <w:rPr>
          <w:color w:val="000000"/>
          <w:sz w:val="28"/>
          <w:szCs w:val="28"/>
        </w:rPr>
        <w:t>ельности строительства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5</w:t>
      </w:r>
    </w:p>
    <w:p w:rsidR="00387240" w:rsidRPr="006936C4" w:rsidRDefault="00387240" w:rsidP="008D68B9">
      <w:pPr>
        <w:spacing w:line="360" w:lineRule="auto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>1.3 Определение задела в строительстве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5</w:t>
      </w:r>
    </w:p>
    <w:p w:rsidR="00387240" w:rsidRDefault="00387240" w:rsidP="008D68B9">
      <w:pPr>
        <w:spacing w:line="360" w:lineRule="auto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>1.4 Расчет программы на планируемый год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8</w:t>
      </w:r>
    </w:p>
    <w:p w:rsidR="00387240" w:rsidRPr="006936C4" w:rsidRDefault="00387240" w:rsidP="008D68B9">
      <w:pPr>
        <w:spacing w:line="360" w:lineRule="auto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>2. Формирование и распределение прибыли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12</w:t>
      </w:r>
    </w:p>
    <w:p w:rsidR="00387240" w:rsidRPr="006936C4" w:rsidRDefault="00387240" w:rsidP="008D68B9">
      <w:pPr>
        <w:spacing w:line="360" w:lineRule="auto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>2.1 Расчет прибыли от реализации продукции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12</w:t>
      </w:r>
    </w:p>
    <w:p w:rsidR="00387240" w:rsidRPr="006936C4" w:rsidRDefault="00387240" w:rsidP="008D68B9">
      <w:pPr>
        <w:spacing w:line="360" w:lineRule="auto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>2.2 Расчет внереализационных расходов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12</w:t>
      </w:r>
    </w:p>
    <w:p w:rsidR="00387240" w:rsidRPr="006936C4" w:rsidRDefault="00387240" w:rsidP="008D68B9">
      <w:pPr>
        <w:spacing w:line="360" w:lineRule="auto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>2.3 Расчет и определение прибыли предприятия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15</w:t>
      </w:r>
    </w:p>
    <w:p w:rsidR="00387240" w:rsidRPr="006936C4" w:rsidRDefault="00387240" w:rsidP="008D68B9">
      <w:pPr>
        <w:spacing w:line="360" w:lineRule="auto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>3. Оценка экономической устойчивости предприятия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17</w:t>
      </w:r>
    </w:p>
    <w:p w:rsidR="00387240" w:rsidRPr="006936C4" w:rsidRDefault="00387240" w:rsidP="008D68B9">
      <w:pPr>
        <w:spacing w:line="360" w:lineRule="auto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>Список использованной литературы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20</w:t>
      </w:r>
    </w:p>
    <w:p w:rsidR="00387240" w:rsidRPr="006936C4" w:rsidRDefault="00387240" w:rsidP="008D68B9">
      <w:pPr>
        <w:spacing w:line="360" w:lineRule="auto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>Приложения</w:t>
      </w:r>
    </w:p>
    <w:p w:rsidR="00387240" w:rsidRDefault="00387240" w:rsidP="008D68B9">
      <w:pPr>
        <w:pStyle w:val="1"/>
        <w:ind w:firstLine="709"/>
        <w:jc w:val="both"/>
        <w:rPr>
          <w:color w:val="000000"/>
        </w:rPr>
      </w:pPr>
    </w:p>
    <w:p w:rsidR="00387240" w:rsidRPr="007B7024" w:rsidRDefault="00186E87" w:rsidP="008D68B9">
      <w:pPr>
        <w:pStyle w:val="1"/>
        <w:ind w:firstLine="709"/>
        <w:rPr>
          <w:bCs/>
          <w:color w:val="000000"/>
        </w:rPr>
      </w:pPr>
      <w:r>
        <w:rPr>
          <w:noProof/>
        </w:rPr>
        <w:pict>
          <v:shape id="_x0000_s1027" type="#_x0000_t202" style="position:absolute;left:0;text-align:left;margin-left:209.7pt;margin-top:232.7pt;width:32.25pt;height:30pt;z-index:251643904">
            <v:textbox style="mso-next-textbox:#_x0000_s1027">
              <w:txbxContent>
                <w:p w:rsidR="00387240" w:rsidRPr="00260C73" w:rsidRDefault="00387240">
                  <w:pPr>
                    <w:rPr>
                      <w:vertAlign w:val="subscript"/>
                    </w:rPr>
                  </w:pPr>
                  <w:r w:rsidRPr="00260C73">
                    <w:rPr>
                      <w:sz w:val="20"/>
                      <w:szCs w:val="20"/>
                      <w:vertAlign w:val="subscript"/>
                    </w:rPr>
                    <w:t>Дат</w:t>
                  </w:r>
                  <w:r w:rsidRPr="00260C73">
                    <w:rPr>
                      <w:vertAlign w:val="subscript"/>
                    </w:rPr>
                    <w:t>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164.7pt;margin-top:232.7pt;width:45pt;height:26.25pt;z-index:251642880">
            <v:textbox style="mso-next-textbox:#_x0000_s1028">
              <w:txbxContent>
                <w:p w:rsidR="00387240" w:rsidRDefault="00387240">
                  <w:r w:rsidRPr="00260C73">
                    <w:rPr>
                      <w:sz w:val="20"/>
                      <w:szCs w:val="20"/>
                      <w:vertAlign w:val="subscript"/>
                    </w:rPr>
                    <w:t>Подп</w:t>
                  </w:r>
                  <w:r>
                    <w:t>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133.2pt;margin-top:232.7pt;width:31.5pt;height:30pt;z-index:251641856">
            <v:textbox style="mso-next-textbox:#_x0000_s1029">
              <w:txbxContent>
                <w:p w:rsidR="00387240" w:rsidRPr="00260C73" w:rsidRDefault="00387240">
                  <w:pPr>
                    <w:rPr>
                      <w:vertAlign w:val="subscript"/>
                    </w:rPr>
                  </w:pPr>
                  <w:r w:rsidRPr="00260C73">
                    <w:rPr>
                      <w:sz w:val="16"/>
                      <w:szCs w:val="16"/>
                      <w:vertAlign w:val="subscript"/>
                    </w:rPr>
                    <w:t>№</w:t>
                  </w:r>
                  <w:r w:rsidRPr="00260C73">
                    <w:rPr>
                      <w:sz w:val="20"/>
                      <w:szCs w:val="20"/>
                      <w:vertAlign w:val="subscript"/>
                    </w:rPr>
                    <w:t xml:space="preserve"> док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100.95pt;margin-top:232.7pt;width:32.25pt;height:30pt;z-index:251640832">
            <v:textbox style="mso-next-textbox:#_x0000_s1030">
              <w:txbxContent>
                <w:p w:rsidR="00387240" w:rsidRPr="002B463C" w:rsidRDefault="00387240">
                  <w:pPr>
                    <w:rPr>
                      <w:sz w:val="20"/>
                      <w:szCs w:val="20"/>
                      <w:vertAlign w:val="subscript"/>
                    </w:rPr>
                  </w:pPr>
                  <w:r w:rsidRPr="002B463C">
                    <w:rPr>
                      <w:sz w:val="20"/>
                      <w:szCs w:val="20"/>
                      <w:vertAlign w:val="subscript"/>
                    </w:rPr>
                    <w:t xml:space="preserve">Лист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100.95pt;margin-top:252.95pt;width:63.75pt;height:16.5pt;z-index:251650048">
            <v:textbox style="mso-next-textbox:#_x0000_s1031">
              <w:txbxContent>
                <w:p w:rsidR="00387240" w:rsidRDefault="00387240"/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64.2pt;margin-top:232.7pt;width:36.75pt;height:30pt;z-index:251639808">
            <v:textbox style="mso-next-textbox:#_x0000_s1032">
              <w:txbxContent>
                <w:p w:rsidR="00387240" w:rsidRPr="00260C73" w:rsidRDefault="00387240">
                  <w:pPr>
                    <w:rPr>
                      <w:sz w:val="20"/>
                      <w:szCs w:val="20"/>
                    </w:rPr>
                  </w:pPr>
                  <w:r w:rsidRPr="002B463C">
                    <w:rPr>
                      <w:sz w:val="20"/>
                      <w:szCs w:val="20"/>
                      <w:vertAlign w:val="subscript"/>
                    </w:rPr>
                    <w:t>Кол.уч</w:t>
                  </w:r>
                  <w:r w:rsidRPr="00260C73">
                    <w:rPr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31.2pt;margin-top:232.7pt;width:33pt;height:26.25pt;z-index:251638784">
            <v:textbox style="mso-next-textbox:#_x0000_s1033">
              <w:txbxContent>
                <w:p w:rsidR="00387240" w:rsidRPr="002B463C" w:rsidRDefault="00387240">
                  <w:pPr>
                    <w:rPr>
                      <w:sz w:val="20"/>
                      <w:szCs w:val="20"/>
                    </w:rPr>
                  </w:pPr>
                  <w:r w:rsidRPr="002B463C">
                    <w:rPr>
                      <w:sz w:val="20"/>
                      <w:szCs w:val="20"/>
                    </w:rPr>
                    <w:t xml:space="preserve">Изм.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403.95pt;margin-top:268.7pt;width:55.5pt;height:16.5pt;z-index:251672576">
            <v:textbox style="mso-next-textbox:#_x0000_s1034">
              <w:txbxContent>
                <w:p w:rsidR="00387240" w:rsidRDefault="00387240"/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363.45pt;margin-top:268.7pt;width:40.5pt;height:16.5pt;z-index:251671552">
            <v:textbox style="mso-next-textbox:#_x0000_s1035">
              <w:txbxContent>
                <w:p w:rsidR="00387240" w:rsidRDefault="00387240"/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403.95pt;margin-top:252.2pt;width:55.5pt;height:16.5pt;z-index:251669504">
            <v:textbox style="mso-next-textbox:#_x0000_s1036">
              <w:txbxContent>
                <w:p w:rsidR="00387240" w:rsidRPr="00260C73" w:rsidRDefault="0038724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Листов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363.45pt;margin-top:252.2pt;width:40.5pt;height:22.5pt;z-index:251668480">
            <v:textbox style="mso-next-textbox:#_x0000_s1037">
              <w:txbxContent>
                <w:p w:rsidR="00387240" w:rsidRDefault="00387240">
                  <w:r w:rsidRPr="00260C73">
                    <w:rPr>
                      <w:sz w:val="20"/>
                      <w:szCs w:val="20"/>
                    </w:rPr>
                    <w:t>Лист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316.95pt;margin-top:268.7pt;width:1in;height:16.5pt;z-index:251670528">
            <v:textbox style="mso-next-textbox:#_x0000_s1038">
              <w:txbxContent>
                <w:p w:rsidR="00387240" w:rsidRDefault="00387240"/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316.95pt;margin-top:252.2pt;width:1in;height:22.5pt;z-index:251667456">
            <v:textbox style="mso-next-textbox:#_x0000_s1039">
              <w:txbxContent>
                <w:p w:rsidR="00387240" w:rsidRPr="00260C73" w:rsidRDefault="00387240">
                  <w:pPr>
                    <w:rPr>
                      <w:sz w:val="20"/>
                      <w:szCs w:val="20"/>
                    </w:rPr>
                  </w:pPr>
                  <w:r w:rsidRPr="00260C73">
                    <w:rPr>
                      <w:sz w:val="20"/>
                      <w:szCs w:val="20"/>
                    </w:rPr>
                    <w:t>Стадия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316.95pt;margin-top:252.2pt;width:142.5pt;height:83.25pt;z-index:251666432">
            <v:textbox style="mso-next-textbox:#_x0000_s1040">
              <w:txbxContent>
                <w:p w:rsidR="00387240" w:rsidRDefault="00387240"/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31.2pt;margin-top:300.95pt;width:69.75pt;height:21pt;z-index:251648000">
            <v:textbox style="mso-next-textbox:#_x0000_s1041">
              <w:txbxContent>
                <w:p w:rsidR="00387240" w:rsidRPr="00260C73" w:rsidRDefault="00387240">
                  <w:pPr>
                    <w:rPr>
                      <w:sz w:val="20"/>
                      <w:szCs w:val="20"/>
                    </w:rPr>
                  </w:pPr>
                  <w:r w:rsidRPr="00260C73">
                    <w:rPr>
                      <w:sz w:val="20"/>
                      <w:szCs w:val="20"/>
                    </w:rPr>
                    <w:t>Н.контроль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left:0;text-align:left;margin-left:31.2pt;margin-top:285.2pt;width:69.75pt;height:21.75pt;z-index:251646976">
            <v:textbox style="mso-next-textbox:#_x0000_s1042">
              <w:txbxContent>
                <w:p w:rsidR="00387240" w:rsidRPr="00260C73" w:rsidRDefault="00387240">
                  <w:pPr>
                    <w:rPr>
                      <w:sz w:val="20"/>
                      <w:szCs w:val="20"/>
                    </w:rPr>
                  </w:pPr>
                  <w:r w:rsidRPr="00260C73">
                    <w:rPr>
                      <w:sz w:val="20"/>
                      <w:szCs w:val="20"/>
                    </w:rPr>
                    <w:t>Консульт.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left:0;text-align:left;margin-left:31.2pt;margin-top:268.7pt;width:69.75pt;height:24pt;z-index:251645952">
            <v:textbox style="mso-next-textbox:#_x0000_s1043">
              <w:txbxContent>
                <w:p w:rsidR="00387240" w:rsidRPr="00260C73" w:rsidRDefault="00387240">
                  <w:pPr>
                    <w:rPr>
                      <w:sz w:val="20"/>
                      <w:szCs w:val="20"/>
                    </w:rPr>
                  </w:pPr>
                  <w:r w:rsidRPr="00260C73">
                    <w:rPr>
                      <w:sz w:val="20"/>
                      <w:szCs w:val="20"/>
                    </w:rPr>
                    <w:t>Пров.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left:0;text-align:left;margin-left:31.2pt;margin-top:252.2pt;width:69.75pt;height:22.5pt;z-index:251644928">
            <v:textbox style="mso-next-textbox:#_x0000_s1044">
              <w:txbxContent>
                <w:p w:rsidR="00387240" w:rsidRPr="00260C73" w:rsidRDefault="00387240">
                  <w:pPr>
                    <w:rPr>
                      <w:sz w:val="20"/>
                      <w:szCs w:val="20"/>
                    </w:rPr>
                  </w:pPr>
                  <w:r w:rsidRPr="00260C73">
                    <w:rPr>
                      <w:sz w:val="20"/>
                      <w:szCs w:val="20"/>
                    </w:rPr>
                    <w:t>Разраб.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209.7pt;margin-top:317.45pt;width:32.25pt;height:18pt;z-index:251664384">
            <v:textbox style="mso-next-textbox:#_x0000_s1045">
              <w:txbxContent>
                <w:p w:rsidR="00387240" w:rsidRDefault="00387240"/>
              </w:txbxContent>
            </v:textbox>
          </v:shape>
        </w:pict>
      </w:r>
      <w:r>
        <w:rPr>
          <w:noProof/>
        </w:rPr>
        <w:pict>
          <v:shape id="_x0000_s1046" type="#_x0000_t202" style="position:absolute;left:0;text-align:left;margin-left:209.7pt;margin-top:300.95pt;width:32.25pt;height:16.5pt;z-index:251663360">
            <v:textbox style="mso-next-textbox:#_x0000_s1046">
              <w:txbxContent>
                <w:p w:rsidR="00387240" w:rsidRDefault="00387240"/>
              </w:txbxContent>
            </v:textbox>
          </v:shape>
        </w:pict>
      </w:r>
      <w:r>
        <w:rPr>
          <w:noProof/>
        </w:rPr>
        <w:pict>
          <v:shape id="_x0000_s1047" type="#_x0000_t202" style="position:absolute;left:0;text-align:left;margin-left:209.7pt;margin-top:285.2pt;width:32.25pt;height:15.75pt;z-index:251662336">
            <v:textbox style="mso-next-textbox:#_x0000_s1047">
              <w:txbxContent>
                <w:p w:rsidR="00387240" w:rsidRDefault="00387240"/>
              </w:txbxContent>
            </v:textbox>
          </v:shape>
        </w:pict>
      </w:r>
      <w:r>
        <w:rPr>
          <w:noProof/>
        </w:rPr>
        <w:pict>
          <v:shape id="_x0000_s1048" type="#_x0000_t202" style="position:absolute;left:0;text-align:left;margin-left:209.7pt;margin-top:268.7pt;width:32.25pt;height:15.75pt;z-index:251661312">
            <v:textbox style="mso-next-textbox:#_x0000_s1048">
              <w:txbxContent>
                <w:p w:rsidR="00387240" w:rsidRDefault="00387240"/>
              </w:txbxContent>
            </v:textbox>
          </v:shape>
        </w:pict>
      </w:r>
      <w:r>
        <w:rPr>
          <w:noProof/>
        </w:rPr>
        <w:pict>
          <v:shape id="_x0000_s1049" type="#_x0000_t202" style="position:absolute;left:0;text-align:left;margin-left:209.7pt;margin-top:252.2pt;width:32.25pt;height:16.5pt;z-index:251660288">
            <v:textbox style="mso-next-textbox:#_x0000_s1049">
              <w:txbxContent>
                <w:p w:rsidR="00387240" w:rsidRDefault="00387240"/>
              </w:txbxContent>
            </v:textbox>
          </v:shape>
        </w:pict>
      </w:r>
      <w:r>
        <w:rPr>
          <w:noProof/>
        </w:rPr>
        <w:pict>
          <v:shape id="_x0000_s1050" type="#_x0000_t202" style="position:absolute;left:0;text-align:left;margin-left:164.7pt;margin-top:317.45pt;width:45pt;height:18pt;z-index:251659264">
            <v:textbox style="mso-next-textbox:#_x0000_s1050">
              <w:txbxContent>
                <w:p w:rsidR="00387240" w:rsidRDefault="00387240"/>
              </w:txbxContent>
            </v:textbox>
          </v:shape>
        </w:pict>
      </w:r>
      <w:r>
        <w:rPr>
          <w:noProof/>
        </w:rPr>
        <w:pict>
          <v:shape id="_x0000_s1051" type="#_x0000_t202" style="position:absolute;left:0;text-align:left;margin-left:164.7pt;margin-top:300.95pt;width:45pt;height:16.5pt;z-index:251658240">
            <v:textbox style="mso-next-textbox:#_x0000_s1051">
              <w:txbxContent>
                <w:p w:rsidR="00387240" w:rsidRDefault="00387240"/>
              </w:txbxContent>
            </v:textbox>
          </v:shape>
        </w:pict>
      </w:r>
      <w:r>
        <w:rPr>
          <w:noProof/>
        </w:rPr>
        <w:pict>
          <v:shape id="_x0000_s1052" type="#_x0000_t202" style="position:absolute;left:0;text-align:left;margin-left:164.7pt;margin-top:285.2pt;width:45pt;height:15.75pt;z-index:251657216">
            <v:textbox style="mso-next-textbox:#_x0000_s1052">
              <w:txbxContent>
                <w:p w:rsidR="00387240" w:rsidRDefault="00387240"/>
              </w:txbxContent>
            </v:textbox>
          </v:shape>
        </w:pict>
      </w:r>
      <w:r>
        <w:rPr>
          <w:noProof/>
        </w:rPr>
        <w:pict>
          <v:shape id="_x0000_s1053" type="#_x0000_t202" style="position:absolute;left:0;text-align:left;margin-left:164.7pt;margin-top:268.7pt;width:45pt;height:15.75pt;z-index:251656192">
            <v:textbox style="mso-next-textbox:#_x0000_s1053">
              <w:txbxContent>
                <w:p w:rsidR="00387240" w:rsidRDefault="00387240"/>
              </w:txbxContent>
            </v:textbox>
          </v:shape>
        </w:pict>
      </w:r>
      <w:r>
        <w:rPr>
          <w:noProof/>
        </w:rPr>
        <w:pict>
          <v:shape id="_x0000_s1054" type="#_x0000_t202" style="position:absolute;left:0;text-align:left;margin-left:164.7pt;margin-top:252.2pt;width:45pt;height:16.5pt;z-index:251655168">
            <v:textbox style="mso-next-textbox:#_x0000_s1054">
              <w:txbxContent>
                <w:p w:rsidR="00387240" w:rsidRDefault="00387240"/>
              </w:txbxContent>
            </v:textbox>
          </v:shape>
        </w:pict>
      </w:r>
      <w:r>
        <w:rPr>
          <w:noProof/>
        </w:rPr>
        <w:pict>
          <v:shape id="_x0000_s1055" type="#_x0000_t202" style="position:absolute;left:0;text-align:left;margin-left:100.95pt;margin-top:300.95pt;width:63.75pt;height:16.5pt;z-index:251653120">
            <v:textbox style="mso-next-textbox:#_x0000_s1055">
              <w:txbxContent>
                <w:p w:rsidR="00387240" w:rsidRDefault="00387240"/>
              </w:txbxContent>
            </v:textbox>
          </v:shape>
        </w:pict>
      </w:r>
      <w:r>
        <w:rPr>
          <w:noProof/>
        </w:rPr>
        <w:pict>
          <v:shape id="_x0000_s1056" type="#_x0000_t202" style="position:absolute;left:0;text-align:left;margin-left:100.95pt;margin-top:317.45pt;width:63.75pt;height:18pt;z-index:251654144">
            <v:textbox style="mso-next-textbox:#_x0000_s1056">
              <w:txbxContent>
                <w:p w:rsidR="00387240" w:rsidRDefault="00387240"/>
              </w:txbxContent>
            </v:textbox>
          </v:shape>
        </w:pict>
      </w:r>
      <w:r>
        <w:rPr>
          <w:noProof/>
        </w:rPr>
        <w:pict>
          <v:shape id="_x0000_s1057" type="#_x0000_t202" style="position:absolute;left:0;text-align:left;margin-left:100.95pt;margin-top:285.2pt;width:63.75pt;height:15.75pt;z-index:251652096">
            <v:textbox style="mso-next-textbox:#_x0000_s1057">
              <w:txbxContent>
                <w:p w:rsidR="00387240" w:rsidRDefault="00387240"/>
              </w:txbxContent>
            </v:textbox>
          </v:shape>
        </w:pict>
      </w:r>
      <w:r>
        <w:rPr>
          <w:noProof/>
        </w:rPr>
        <w:pict>
          <v:shape id="_x0000_s1058" type="#_x0000_t202" style="position:absolute;left:0;text-align:left;margin-left:100.95pt;margin-top:269.45pt;width:63.75pt;height:15.75pt;z-index:251651072">
            <v:textbox style="mso-next-textbox:#_x0000_s1058">
              <w:txbxContent>
                <w:p w:rsidR="00387240" w:rsidRDefault="00387240"/>
              </w:txbxContent>
            </v:textbox>
          </v:shape>
        </w:pict>
      </w:r>
      <w:r>
        <w:rPr>
          <w:noProof/>
        </w:rPr>
        <w:pict>
          <v:shape id="_x0000_s1059" type="#_x0000_t202" style="position:absolute;left:0;text-align:left;margin-left:31.2pt;margin-top:317.45pt;width:69.75pt;height:18pt;z-index:251649024">
            <v:textbox style="mso-next-textbox:#_x0000_s1059">
              <w:txbxContent>
                <w:p w:rsidR="00387240" w:rsidRPr="00260C73" w:rsidRDefault="00387240">
                  <w:pPr>
                    <w:rPr>
                      <w:sz w:val="20"/>
                      <w:szCs w:val="20"/>
                    </w:rPr>
                  </w:pPr>
                  <w:r w:rsidRPr="00260C73">
                    <w:rPr>
                      <w:sz w:val="20"/>
                      <w:szCs w:val="20"/>
                    </w:rPr>
                    <w:t>Зав. каф.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0" type="#_x0000_t202" style="position:absolute;left:0;text-align:left;margin-left:241.95pt;margin-top:204.2pt;width:217.5pt;height:48pt;z-index:251665408">
            <v:textbox style="mso-next-textbox:#_x0000_s1060">
              <w:txbxContent>
                <w:p w:rsidR="00387240" w:rsidRDefault="00387240"/>
              </w:txbxContent>
            </v:textbox>
          </v:shape>
        </w:pict>
      </w:r>
      <w:r>
        <w:rPr>
          <w:noProof/>
        </w:rPr>
        <w:pict>
          <v:shape id="_x0000_s1061" type="#_x0000_t202" style="position:absolute;left:0;text-align:left;margin-left:31.2pt;margin-top:204.2pt;width:428.25pt;height:131.25pt;z-index:251625472">
            <v:textbox style="mso-next-textbox:#_x0000_s1061">
              <w:txbxContent>
                <w:p w:rsidR="00387240" w:rsidRDefault="00387240"/>
              </w:txbxContent>
            </v:textbox>
          </v:shape>
        </w:pict>
      </w:r>
      <w:r>
        <w:rPr>
          <w:noProof/>
        </w:rPr>
        <w:pict>
          <v:shape id="_x0000_s1062" type="#_x0000_t202" style="position:absolute;left:0;text-align:left;margin-left:209.7pt;margin-top:219.2pt;width:32.25pt;height:17.25pt;z-index:251637760">
            <v:textbox style="mso-next-textbox:#_x0000_s1062">
              <w:txbxContent>
                <w:p w:rsidR="00387240" w:rsidRDefault="00387240"/>
              </w:txbxContent>
            </v:textbox>
          </v:shape>
        </w:pict>
      </w:r>
      <w:r>
        <w:rPr>
          <w:noProof/>
        </w:rPr>
        <w:pict>
          <v:shape id="_x0000_s1063" type="#_x0000_t202" style="position:absolute;left:0;text-align:left;margin-left:164.7pt;margin-top:219.2pt;width:45pt;height:17.25pt;z-index:251636736">
            <v:textbox style="mso-next-textbox:#_x0000_s1063">
              <w:txbxContent>
                <w:p w:rsidR="00387240" w:rsidRDefault="00387240"/>
              </w:txbxContent>
            </v:textbox>
          </v:shape>
        </w:pict>
      </w:r>
      <w:r>
        <w:rPr>
          <w:noProof/>
        </w:rPr>
        <w:pict>
          <v:shape id="_x0000_s1064" type="#_x0000_t202" style="position:absolute;left:0;text-align:left;margin-left:133.2pt;margin-top:219.2pt;width:31.5pt;height:17.25pt;z-index:251635712">
            <v:textbox style="mso-next-textbox:#_x0000_s1064">
              <w:txbxContent>
                <w:p w:rsidR="00387240" w:rsidRDefault="00387240"/>
              </w:txbxContent>
            </v:textbox>
          </v:shape>
        </w:pict>
      </w:r>
      <w:r>
        <w:rPr>
          <w:noProof/>
        </w:rPr>
        <w:pict>
          <v:shape id="_x0000_s1065" type="#_x0000_t202" style="position:absolute;left:0;text-align:left;margin-left:100.95pt;margin-top:219.2pt;width:32.25pt;height:17.25pt;z-index:251634688">
            <v:textbox style="mso-next-textbox:#_x0000_s1065">
              <w:txbxContent>
                <w:p w:rsidR="00387240" w:rsidRDefault="00387240"/>
              </w:txbxContent>
            </v:textbox>
          </v:shape>
        </w:pict>
      </w:r>
      <w:r>
        <w:rPr>
          <w:noProof/>
        </w:rPr>
        <w:pict>
          <v:shape id="_x0000_s1066" type="#_x0000_t202" style="position:absolute;left:0;text-align:left;margin-left:64.2pt;margin-top:219.2pt;width:36.75pt;height:17.25pt;z-index:251633664">
            <v:textbox style="mso-next-textbox:#_x0000_s1066">
              <w:txbxContent>
                <w:p w:rsidR="00387240" w:rsidRDefault="00387240"/>
              </w:txbxContent>
            </v:textbox>
          </v:shape>
        </w:pict>
      </w:r>
      <w:r>
        <w:rPr>
          <w:noProof/>
        </w:rPr>
        <w:pict>
          <v:shape id="_x0000_s1067" type="#_x0000_t202" style="position:absolute;left:0;text-align:left;margin-left:31.2pt;margin-top:219.2pt;width:33pt;height:17.25pt;z-index:251632640">
            <v:textbox style="mso-next-textbox:#_x0000_s1067">
              <w:txbxContent>
                <w:p w:rsidR="00387240" w:rsidRDefault="00387240"/>
              </w:txbxContent>
            </v:textbox>
          </v:shape>
        </w:pict>
      </w:r>
      <w:r>
        <w:rPr>
          <w:noProof/>
        </w:rPr>
        <w:pict>
          <v:shape id="_x0000_s1068" type="#_x0000_t202" style="position:absolute;left:0;text-align:left;margin-left:209.7pt;margin-top:204.2pt;width:32.25pt;height:15pt;z-index:251631616">
            <v:textbox style="mso-next-textbox:#_x0000_s1068">
              <w:txbxContent>
                <w:p w:rsidR="00387240" w:rsidRDefault="00387240"/>
              </w:txbxContent>
            </v:textbox>
          </v:shape>
        </w:pict>
      </w:r>
      <w:r>
        <w:rPr>
          <w:noProof/>
        </w:rPr>
        <w:pict>
          <v:shape id="_x0000_s1069" type="#_x0000_t202" style="position:absolute;left:0;text-align:left;margin-left:164.7pt;margin-top:204.2pt;width:45pt;height:15pt;z-index:251630592">
            <v:textbox style="mso-next-textbox:#_x0000_s1069">
              <w:txbxContent>
                <w:p w:rsidR="00387240" w:rsidRDefault="00387240"/>
              </w:txbxContent>
            </v:textbox>
          </v:shape>
        </w:pict>
      </w:r>
      <w:r>
        <w:rPr>
          <w:noProof/>
        </w:rPr>
        <w:pict>
          <v:shape id="_x0000_s1070" type="#_x0000_t202" style="position:absolute;left:0;text-align:left;margin-left:133.2pt;margin-top:204.2pt;width:31.5pt;height:15pt;z-index:251629568">
            <v:textbox style="mso-next-textbox:#_x0000_s1070">
              <w:txbxContent>
                <w:p w:rsidR="00387240" w:rsidRDefault="00387240"/>
              </w:txbxContent>
            </v:textbox>
          </v:shape>
        </w:pict>
      </w:r>
      <w:r>
        <w:rPr>
          <w:noProof/>
        </w:rPr>
        <w:pict>
          <v:shape id="_x0000_s1071" type="#_x0000_t202" style="position:absolute;left:0;text-align:left;margin-left:100.95pt;margin-top:204.2pt;width:32.25pt;height:15pt;z-index:251628544">
            <v:textbox style="mso-next-textbox:#_x0000_s1071">
              <w:txbxContent>
                <w:p w:rsidR="00387240" w:rsidRDefault="00387240"/>
              </w:txbxContent>
            </v:textbox>
          </v:shape>
        </w:pict>
      </w:r>
      <w:r>
        <w:rPr>
          <w:noProof/>
        </w:rPr>
        <w:pict>
          <v:shape id="_x0000_s1072" type="#_x0000_t202" style="position:absolute;left:0;text-align:left;margin-left:64.2pt;margin-top:204.2pt;width:36.75pt;height:15pt;z-index:251627520">
            <v:textbox style="mso-next-textbox:#_x0000_s1072">
              <w:txbxContent>
                <w:p w:rsidR="00387240" w:rsidRDefault="00387240"/>
              </w:txbxContent>
            </v:textbox>
          </v:shape>
        </w:pict>
      </w:r>
      <w:r>
        <w:rPr>
          <w:noProof/>
        </w:rPr>
        <w:pict>
          <v:shape id="_x0000_s1073" type="#_x0000_t202" style="position:absolute;left:0;text-align:left;margin-left:31.2pt;margin-top:204.2pt;width:33pt;height:15pt;z-index:251626496">
            <v:textbox style="mso-next-textbox:#_x0000_s1073">
              <w:txbxContent>
                <w:p w:rsidR="00387240" w:rsidRDefault="00387240"/>
              </w:txbxContent>
            </v:textbox>
          </v:shape>
        </w:pict>
      </w:r>
      <w:r w:rsidR="00387240" w:rsidRPr="006936C4">
        <w:rPr>
          <w:color w:val="000000"/>
        </w:rPr>
        <w:br w:type="page"/>
      </w:r>
      <w:r w:rsidR="00387240" w:rsidRPr="007B7024">
        <w:rPr>
          <w:bCs/>
          <w:color w:val="000000"/>
        </w:rPr>
        <w:lastRenderedPageBreak/>
        <w:t>ВВЕДЕНИЕ</w:t>
      </w:r>
    </w:p>
    <w:p w:rsidR="00387240" w:rsidRPr="006936C4" w:rsidRDefault="00186E87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rect id="_x0000_s1074" style="position:absolute;left:0;text-align:left;margin-left:-30.3pt;margin-top:-38.85pt;width:512.25pt;height:757.5pt;z-index:251673600">
            <v:fill opacity="0"/>
          </v:rect>
        </w:pict>
      </w:r>
    </w:p>
    <w:p w:rsidR="00387240" w:rsidRPr="006936C4" w:rsidRDefault="00387240" w:rsidP="008D68B9">
      <w:pPr>
        <w:pStyle w:val="a5"/>
        <w:ind w:firstLine="709"/>
        <w:rPr>
          <w:color w:val="000000"/>
        </w:rPr>
      </w:pPr>
      <w:r w:rsidRPr="006936C4">
        <w:rPr>
          <w:color w:val="000000"/>
        </w:rPr>
        <w:t>Задач</w:t>
      </w:r>
      <w:r>
        <w:rPr>
          <w:color w:val="000000"/>
        </w:rPr>
        <w:t>ей</w:t>
      </w:r>
      <w:r w:rsidRPr="006936C4">
        <w:rPr>
          <w:color w:val="000000"/>
        </w:rPr>
        <w:t xml:space="preserve"> курсово</w:t>
      </w:r>
      <w:r>
        <w:rPr>
          <w:color w:val="000000"/>
        </w:rPr>
        <w:t>го</w:t>
      </w:r>
      <w:r w:rsidRPr="006936C4">
        <w:rPr>
          <w:color w:val="000000"/>
        </w:rPr>
        <w:t xml:space="preserve"> </w:t>
      </w:r>
      <w:r>
        <w:rPr>
          <w:color w:val="000000"/>
        </w:rPr>
        <w:t>проекта</w:t>
      </w:r>
      <w:r w:rsidRPr="006936C4">
        <w:rPr>
          <w:color w:val="000000"/>
        </w:rPr>
        <w:t xml:space="preserve"> является разработка годовой производственной программы строительной организации, формирование и распределение прибыли от реализации продукции, оценка экономической устойчивости предприятия.</w:t>
      </w:r>
    </w:p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>Цель работы – закрепление и углубление теоретических знаний, полученных при изучении курса экономики предприятия, и приобретение практических навыков работы с финансово-экономическими документами.</w:t>
      </w:r>
    </w:p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>При разработке годовой программы необходимо определить:</w:t>
      </w:r>
    </w:p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>- общую площадь и цену жилого дома;</w:t>
      </w:r>
    </w:p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>- цену административного здания;</w:t>
      </w:r>
    </w:p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>- цену гаражно-строительного кооператива (ГСК);</w:t>
      </w:r>
    </w:p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>- нормативную продолжительность строительства;</w:t>
      </w:r>
    </w:p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>- задел на начало и на конец планируемого года по объектам строительства;</w:t>
      </w:r>
    </w:p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>- программу работ строительной организации на планируемый год, то есть объемы строительно-монтажных работ (СМР) на пусковых и переходящих объектах, выполняемых собственными силами строительной организации, а также субподрядчиками.</w:t>
      </w:r>
    </w:p>
    <w:p w:rsidR="00387240" w:rsidRDefault="00387240" w:rsidP="008D68B9">
      <w:pPr>
        <w:pStyle w:val="a5"/>
        <w:ind w:firstLine="709"/>
        <w:rPr>
          <w:color w:val="000000"/>
        </w:rPr>
      </w:pPr>
      <w:r w:rsidRPr="006936C4">
        <w:rPr>
          <w:color w:val="000000"/>
        </w:rPr>
        <w:t>Исходные данные для выполнения работы приведены в приложении.</w:t>
      </w:r>
    </w:p>
    <w:p w:rsidR="00387240" w:rsidRDefault="00387240" w:rsidP="008D68B9">
      <w:pPr>
        <w:pStyle w:val="a5"/>
        <w:ind w:firstLine="709"/>
        <w:rPr>
          <w:color w:val="000000"/>
        </w:rPr>
      </w:pPr>
    </w:p>
    <w:p w:rsidR="00387240" w:rsidRDefault="00387240" w:rsidP="008D68B9">
      <w:pPr>
        <w:pStyle w:val="a5"/>
        <w:ind w:firstLine="709"/>
        <w:rPr>
          <w:color w:val="000000"/>
        </w:rPr>
      </w:pPr>
    </w:p>
    <w:p w:rsidR="00387240" w:rsidRDefault="00387240" w:rsidP="008D68B9">
      <w:pPr>
        <w:pStyle w:val="a5"/>
        <w:ind w:firstLine="709"/>
        <w:rPr>
          <w:color w:val="000000"/>
        </w:rPr>
      </w:pPr>
    </w:p>
    <w:p w:rsidR="00387240" w:rsidRDefault="00387240" w:rsidP="008D68B9">
      <w:pPr>
        <w:pStyle w:val="a5"/>
        <w:ind w:firstLine="709"/>
        <w:rPr>
          <w:color w:val="000000"/>
        </w:rPr>
      </w:pPr>
    </w:p>
    <w:p w:rsidR="00387240" w:rsidRDefault="00387240" w:rsidP="008D68B9">
      <w:pPr>
        <w:pStyle w:val="a5"/>
        <w:ind w:firstLine="709"/>
        <w:rPr>
          <w:color w:val="000000"/>
        </w:rPr>
      </w:pPr>
    </w:p>
    <w:p w:rsidR="00387240" w:rsidRDefault="00387240" w:rsidP="008D68B9">
      <w:pPr>
        <w:pStyle w:val="a5"/>
        <w:ind w:firstLine="709"/>
        <w:rPr>
          <w:color w:val="000000"/>
        </w:rPr>
      </w:pPr>
    </w:p>
    <w:p w:rsidR="00387240" w:rsidRDefault="00387240" w:rsidP="008D68B9">
      <w:pPr>
        <w:pStyle w:val="a5"/>
        <w:ind w:firstLine="709"/>
        <w:rPr>
          <w:color w:val="000000"/>
        </w:rPr>
      </w:pPr>
    </w:p>
    <w:tbl>
      <w:tblPr>
        <w:tblW w:w="8700" w:type="dxa"/>
        <w:tblInd w:w="669" w:type="dxa"/>
        <w:tblLook w:val="00A0" w:firstRow="1" w:lastRow="0" w:firstColumn="1" w:lastColumn="0" w:noHBand="0" w:noVBand="0"/>
      </w:tblPr>
      <w:tblGrid>
        <w:gridCol w:w="780"/>
        <w:gridCol w:w="840"/>
        <w:gridCol w:w="1320"/>
        <w:gridCol w:w="960"/>
        <w:gridCol w:w="960"/>
        <w:gridCol w:w="960"/>
        <w:gridCol w:w="960"/>
        <w:gridCol w:w="960"/>
        <w:gridCol w:w="960"/>
      </w:tblGrid>
      <w:tr w:rsidR="00387240" w:rsidRPr="00833C49" w:rsidTr="00833C49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Лист</w:t>
            </w:r>
          </w:p>
        </w:tc>
      </w:tr>
      <w:tr w:rsidR="00387240" w:rsidRPr="00833C49" w:rsidTr="00833C4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87240" w:rsidRPr="00833C49" w:rsidRDefault="00387240" w:rsidP="00833C49">
            <w:pPr>
              <w:jc w:val="center"/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3</w:t>
            </w:r>
          </w:p>
        </w:tc>
      </w:tr>
      <w:tr w:rsidR="00387240" w:rsidRPr="00833C49" w:rsidTr="00833C4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Изм.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Лист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№ докум.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Подп.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387240" w:rsidRPr="007B7024" w:rsidRDefault="00186E87" w:rsidP="008D68B9">
      <w:pPr>
        <w:pStyle w:val="a5"/>
        <w:ind w:firstLine="709"/>
        <w:rPr>
          <w:bCs/>
          <w:color w:val="000000"/>
        </w:rPr>
      </w:pPr>
      <w:r>
        <w:rPr>
          <w:noProof/>
        </w:rPr>
        <w:pict>
          <v:shape id="_x0000_s1075" type="#_x0000_t202" style="position:absolute;left:0;text-align:left;margin-left:-22.05pt;margin-top:-10.95pt;width:510pt;height:750.75pt;z-index:251674624;mso-position-horizontal-relative:text;mso-position-vertical-relative:text">
            <v:fill opacity="0"/>
            <v:textbox>
              <w:txbxContent>
                <w:p w:rsidR="00387240" w:rsidRDefault="00387240"/>
              </w:txbxContent>
            </v:textbox>
          </v:shape>
        </w:pict>
      </w:r>
      <w:r w:rsidR="00387240" w:rsidRPr="007B7024">
        <w:rPr>
          <w:bCs/>
          <w:color w:val="000000"/>
        </w:rPr>
        <w:t>1. РАЗРАБОТКА ГОДОВОЙ ПРОИЗВОДСТВЕННОЙ ПРОГРАММЫ</w:t>
      </w:r>
    </w:p>
    <w:p w:rsidR="00387240" w:rsidRPr="006936C4" w:rsidRDefault="00387240" w:rsidP="008D68B9">
      <w:pPr>
        <w:pStyle w:val="a5"/>
        <w:ind w:firstLine="709"/>
        <w:jc w:val="center"/>
        <w:rPr>
          <w:b/>
          <w:bCs/>
          <w:color w:val="000000"/>
        </w:rPr>
      </w:pPr>
    </w:p>
    <w:p w:rsidR="00387240" w:rsidRPr="006936C4" w:rsidRDefault="00387240" w:rsidP="008D68B9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6936C4">
        <w:rPr>
          <w:b/>
          <w:bCs/>
          <w:color w:val="000000"/>
          <w:sz w:val="28"/>
          <w:szCs w:val="28"/>
        </w:rPr>
        <w:t>1.1 Определение общей площади и цены жилого дома</w:t>
      </w:r>
    </w:p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>Цена жилого дома определяется, исходя из цены 1 м2 общей площади дома в целом.</w:t>
      </w:r>
    </w:p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>Общая площадь дома рассчитывается с учетом количества секций и этажей. Расчет сведен в таблицу 1.</w:t>
      </w:r>
    </w:p>
    <w:p w:rsidR="00387240" w:rsidRDefault="00387240" w:rsidP="008D68B9">
      <w:pPr>
        <w:pStyle w:val="3"/>
        <w:ind w:firstLine="709"/>
        <w:jc w:val="both"/>
        <w:rPr>
          <w:color w:val="000000"/>
        </w:rPr>
      </w:pPr>
    </w:p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>Таблица 1</w:t>
      </w:r>
      <w:r>
        <w:rPr>
          <w:color w:val="000000"/>
          <w:sz w:val="28"/>
          <w:szCs w:val="28"/>
        </w:rPr>
        <w:t xml:space="preserve"> </w:t>
      </w:r>
      <w:r w:rsidRPr="006936C4">
        <w:rPr>
          <w:color w:val="000000"/>
          <w:sz w:val="28"/>
          <w:szCs w:val="28"/>
        </w:rPr>
        <w:t>Цена жилого дома</w:t>
      </w:r>
    </w:p>
    <w:tbl>
      <w:tblPr>
        <w:tblW w:w="8976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977"/>
        <w:gridCol w:w="900"/>
        <w:gridCol w:w="1080"/>
        <w:gridCol w:w="1080"/>
        <w:gridCol w:w="1802"/>
        <w:gridCol w:w="1949"/>
      </w:tblGrid>
      <w:tr w:rsidR="00387240" w:rsidRPr="006936C4" w:rsidTr="008D68B9">
        <w:trPr>
          <w:cantSplit/>
        </w:trPr>
        <w:tc>
          <w:tcPr>
            <w:tcW w:w="3065" w:type="dxa"/>
            <w:gridSpan w:val="3"/>
            <w:vAlign w:val="center"/>
          </w:tcPr>
          <w:p w:rsidR="00387240" w:rsidRPr="006936C4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Число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:rsidR="00387240" w:rsidRPr="006936C4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Общая площадь одной секции, м2</w:t>
            </w:r>
          </w:p>
        </w:tc>
        <w:tc>
          <w:tcPr>
            <w:tcW w:w="1802" w:type="dxa"/>
            <w:vMerge w:val="restart"/>
            <w:vAlign w:val="center"/>
          </w:tcPr>
          <w:p w:rsidR="00387240" w:rsidRPr="006936C4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Цена одного м2 общей площади, тыс. руб.</w:t>
            </w:r>
          </w:p>
        </w:tc>
        <w:tc>
          <w:tcPr>
            <w:tcW w:w="1949" w:type="dxa"/>
            <w:vMerge w:val="restart"/>
            <w:vAlign w:val="center"/>
          </w:tcPr>
          <w:p w:rsidR="00387240" w:rsidRPr="006936C4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Расчет цены жилого дома, тыс. руб.</w:t>
            </w:r>
          </w:p>
        </w:tc>
      </w:tr>
      <w:tr w:rsidR="00387240" w:rsidRPr="006936C4" w:rsidTr="008D68B9">
        <w:trPr>
          <w:cantSplit/>
        </w:trPr>
        <w:tc>
          <w:tcPr>
            <w:tcW w:w="2165" w:type="dxa"/>
            <w:gridSpan w:val="2"/>
            <w:vAlign w:val="center"/>
          </w:tcPr>
          <w:p w:rsidR="00387240" w:rsidRPr="006936C4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Секций</w:t>
            </w:r>
          </w:p>
        </w:tc>
        <w:tc>
          <w:tcPr>
            <w:tcW w:w="900" w:type="dxa"/>
            <w:vMerge w:val="restart"/>
            <w:vAlign w:val="center"/>
          </w:tcPr>
          <w:p w:rsidR="00387240" w:rsidRPr="006936C4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этажей</w:t>
            </w:r>
          </w:p>
        </w:tc>
        <w:tc>
          <w:tcPr>
            <w:tcW w:w="2160" w:type="dxa"/>
            <w:gridSpan w:val="2"/>
            <w:vMerge/>
          </w:tcPr>
          <w:p w:rsidR="00387240" w:rsidRPr="006936C4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:rsidR="00387240" w:rsidRPr="006936C4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vMerge/>
          </w:tcPr>
          <w:p w:rsidR="00387240" w:rsidRPr="006936C4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387240" w:rsidRPr="006936C4" w:rsidTr="008D68B9">
        <w:trPr>
          <w:cantSplit/>
        </w:trPr>
        <w:tc>
          <w:tcPr>
            <w:tcW w:w="1188" w:type="dxa"/>
            <w:vAlign w:val="center"/>
          </w:tcPr>
          <w:p w:rsidR="00387240" w:rsidRPr="006936C4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торцевых</w:t>
            </w:r>
          </w:p>
        </w:tc>
        <w:tc>
          <w:tcPr>
            <w:tcW w:w="977" w:type="dxa"/>
            <w:vAlign w:val="center"/>
          </w:tcPr>
          <w:p w:rsidR="00387240" w:rsidRPr="006936C4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рядовых</w:t>
            </w:r>
          </w:p>
        </w:tc>
        <w:tc>
          <w:tcPr>
            <w:tcW w:w="900" w:type="dxa"/>
            <w:vMerge/>
          </w:tcPr>
          <w:p w:rsidR="00387240" w:rsidRPr="006936C4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387240" w:rsidRPr="006936C4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торцевой</w:t>
            </w:r>
          </w:p>
        </w:tc>
        <w:tc>
          <w:tcPr>
            <w:tcW w:w="1080" w:type="dxa"/>
            <w:vAlign w:val="center"/>
          </w:tcPr>
          <w:p w:rsidR="00387240" w:rsidRPr="006936C4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рядовой</w:t>
            </w:r>
          </w:p>
        </w:tc>
        <w:tc>
          <w:tcPr>
            <w:tcW w:w="1802" w:type="dxa"/>
            <w:vMerge/>
          </w:tcPr>
          <w:p w:rsidR="00387240" w:rsidRPr="006936C4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vMerge/>
          </w:tcPr>
          <w:p w:rsidR="00387240" w:rsidRPr="006936C4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387240" w:rsidRPr="006936C4" w:rsidTr="008D68B9">
        <w:tc>
          <w:tcPr>
            <w:tcW w:w="1188" w:type="dxa"/>
          </w:tcPr>
          <w:p w:rsidR="00387240" w:rsidRPr="006936C4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77" w:type="dxa"/>
          </w:tcPr>
          <w:p w:rsidR="00387240" w:rsidRPr="006936C4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387240" w:rsidRPr="006936C4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</w:tcPr>
          <w:p w:rsidR="00387240" w:rsidRPr="006936C4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</w:t>
            </w:r>
          </w:p>
        </w:tc>
        <w:tc>
          <w:tcPr>
            <w:tcW w:w="1080" w:type="dxa"/>
          </w:tcPr>
          <w:p w:rsidR="00387240" w:rsidRPr="006936C4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</w:t>
            </w:r>
          </w:p>
        </w:tc>
        <w:tc>
          <w:tcPr>
            <w:tcW w:w="1802" w:type="dxa"/>
          </w:tcPr>
          <w:p w:rsidR="00387240" w:rsidRPr="006936C4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14,3</w:t>
            </w:r>
          </w:p>
        </w:tc>
        <w:tc>
          <w:tcPr>
            <w:tcW w:w="1949" w:type="dxa"/>
          </w:tcPr>
          <w:p w:rsidR="00387240" w:rsidRPr="00C82AC1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102960,0</w:t>
            </w:r>
          </w:p>
        </w:tc>
      </w:tr>
    </w:tbl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Цжд = (2*9*202 + 2*9*198</w:t>
      </w:r>
      <w:r w:rsidRPr="006936C4">
        <w:rPr>
          <w:color w:val="000000"/>
          <w:sz w:val="28"/>
          <w:szCs w:val="28"/>
        </w:rPr>
        <w:t>)*</w:t>
      </w:r>
      <w:r>
        <w:rPr>
          <w:color w:val="000000"/>
          <w:sz w:val="28"/>
          <w:szCs w:val="28"/>
        </w:rPr>
        <w:t>14,3</w:t>
      </w:r>
      <w:r w:rsidRPr="006936C4">
        <w:rPr>
          <w:color w:val="000000"/>
          <w:sz w:val="28"/>
          <w:szCs w:val="28"/>
        </w:rPr>
        <w:t xml:space="preserve"> = </w:t>
      </w:r>
      <w:r>
        <w:rPr>
          <w:color w:val="000000"/>
          <w:sz w:val="28"/>
          <w:szCs w:val="28"/>
        </w:rPr>
        <w:t>102960,0</w:t>
      </w:r>
      <w:r w:rsidRPr="006936C4">
        <w:rPr>
          <w:color w:val="000000"/>
          <w:sz w:val="28"/>
          <w:szCs w:val="28"/>
        </w:rPr>
        <w:t xml:space="preserve"> тыс. руб.</w:t>
      </w:r>
    </w:p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>Таблица 2</w:t>
      </w:r>
      <w:r>
        <w:rPr>
          <w:color w:val="000000"/>
          <w:sz w:val="28"/>
          <w:szCs w:val="28"/>
        </w:rPr>
        <w:t xml:space="preserve"> </w:t>
      </w:r>
      <w:r w:rsidRPr="006936C4">
        <w:rPr>
          <w:color w:val="000000"/>
          <w:sz w:val="28"/>
          <w:szCs w:val="28"/>
        </w:rPr>
        <w:t>Цена административного здания</w:t>
      </w: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8"/>
        <w:gridCol w:w="2597"/>
        <w:gridCol w:w="3179"/>
      </w:tblGrid>
      <w:tr w:rsidR="00387240" w:rsidRPr="006936C4" w:rsidTr="008D68B9">
        <w:tc>
          <w:tcPr>
            <w:tcW w:w="3308" w:type="dxa"/>
          </w:tcPr>
          <w:p w:rsidR="00387240" w:rsidRPr="006936C4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Стоимость одного м3 административного здания, руб.</w:t>
            </w:r>
          </w:p>
        </w:tc>
        <w:tc>
          <w:tcPr>
            <w:tcW w:w="2597" w:type="dxa"/>
          </w:tcPr>
          <w:p w:rsidR="00387240" w:rsidRPr="006936C4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Объем административного здания, тыс. м3</w:t>
            </w:r>
          </w:p>
        </w:tc>
        <w:tc>
          <w:tcPr>
            <w:tcW w:w="3179" w:type="dxa"/>
          </w:tcPr>
          <w:p w:rsidR="00387240" w:rsidRPr="006936C4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Расчет цены административного здания, тыс. руб.</w:t>
            </w:r>
          </w:p>
        </w:tc>
      </w:tr>
      <w:tr w:rsidR="00387240" w:rsidRPr="006936C4" w:rsidTr="008D68B9">
        <w:tc>
          <w:tcPr>
            <w:tcW w:w="3308" w:type="dxa"/>
          </w:tcPr>
          <w:p w:rsidR="00387240" w:rsidRPr="006936C4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14800</w:t>
            </w:r>
          </w:p>
        </w:tc>
        <w:tc>
          <w:tcPr>
            <w:tcW w:w="2597" w:type="dxa"/>
          </w:tcPr>
          <w:p w:rsidR="00387240" w:rsidRPr="006936C4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</w:t>
            </w:r>
          </w:p>
        </w:tc>
        <w:tc>
          <w:tcPr>
            <w:tcW w:w="3179" w:type="dxa"/>
          </w:tcPr>
          <w:p w:rsidR="00387240" w:rsidRPr="006936C4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71 040</w:t>
            </w:r>
          </w:p>
        </w:tc>
      </w:tr>
    </w:tbl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 xml:space="preserve">Цаз = </w:t>
      </w:r>
      <w:r>
        <w:rPr>
          <w:color w:val="000000"/>
          <w:sz w:val="28"/>
          <w:szCs w:val="28"/>
        </w:rPr>
        <w:t>14800</w:t>
      </w:r>
      <w:r w:rsidRPr="006936C4">
        <w:rPr>
          <w:color w:val="000000"/>
          <w:sz w:val="28"/>
          <w:szCs w:val="28"/>
        </w:rPr>
        <w:t xml:space="preserve"> * </w:t>
      </w:r>
      <w:r>
        <w:rPr>
          <w:color w:val="000000"/>
          <w:sz w:val="28"/>
          <w:szCs w:val="28"/>
        </w:rPr>
        <w:t>4,8</w:t>
      </w:r>
      <w:r w:rsidRPr="006936C4">
        <w:rPr>
          <w:color w:val="000000"/>
          <w:sz w:val="28"/>
          <w:szCs w:val="28"/>
        </w:rPr>
        <w:t xml:space="preserve"> = </w:t>
      </w:r>
      <w:r>
        <w:rPr>
          <w:color w:val="000000"/>
          <w:sz w:val="28"/>
          <w:szCs w:val="28"/>
        </w:rPr>
        <w:t>71040</w:t>
      </w:r>
      <w:r w:rsidRPr="006936C4">
        <w:rPr>
          <w:color w:val="000000"/>
          <w:sz w:val="28"/>
          <w:szCs w:val="28"/>
        </w:rPr>
        <w:t xml:space="preserve"> тыс. руб.</w:t>
      </w:r>
    </w:p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>Таблица 3</w:t>
      </w:r>
      <w:r>
        <w:rPr>
          <w:color w:val="000000"/>
          <w:sz w:val="28"/>
          <w:szCs w:val="28"/>
        </w:rPr>
        <w:t xml:space="preserve"> Цена одного ГСК</w:t>
      </w:r>
    </w:p>
    <w:tbl>
      <w:tblPr>
        <w:tblW w:w="8976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3"/>
        <w:gridCol w:w="3071"/>
        <w:gridCol w:w="2992"/>
      </w:tblGrid>
      <w:tr w:rsidR="00387240" w:rsidRPr="006936C4" w:rsidTr="008D68B9">
        <w:tc>
          <w:tcPr>
            <w:tcW w:w="2913" w:type="dxa"/>
          </w:tcPr>
          <w:p w:rsidR="00387240" w:rsidRPr="006936C4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Количество боксов ГСК, шт.</w:t>
            </w:r>
          </w:p>
        </w:tc>
        <w:tc>
          <w:tcPr>
            <w:tcW w:w="3071" w:type="dxa"/>
          </w:tcPr>
          <w:p w:rsidR="00387240" w:rsidRPr="006936C4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Стоимость одного бокса ГСК, тыс. руб.</w:t>
            </w:r>
          </w:p>
        </w:tc>
        <w:tc>
          <w:tcPr>
            <w:tcW w:w="2992" w:type="dxa"/>
          </w:tcPr>
          <w:p w:rsidR="00387240" w:rsidRPr="006936C4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Расчет цены одного ГСК, тыс. руб.</w:t>
            </w:r>
          </w:p>
        </w:tc>
      </w:tr>
      <w:tr w:rsidR="00387240" w:rsidRPr="006936C4" w:rsidTr="008D68B9">
        <w:tc>
          <w:tcPr>
            <w:tcW w:w="2913" w:type="dxa"/>
          </w:tcPr>
          <w:p w:rsidR="00387240" w:rsidRPr="006936C4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071" w:type="dxa"/>
          </w:tcPr>
          <w:p w:rsidR="00387240" w:rsidRPr="006936C4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2992" w:type="dxa"/>
          </w:tcPr>
          <w:p w:rsidR="00387240" w:rsidRPr="006936C4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2 912</w:t>
            </w:r>
          </w:p>
        </w:tc>
      </w:tr>
    </w:tbl>
    <w:p w:rsidR="00387240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 xml:space="preserve">ЦГСК = </w:t>
      </w:r>
      <w:r>
        <w:rPr>
          <w:color w:val="000000"/>
          <w:sz w:val="28"/>
          <w:szCs w:val="28"/>
        </w:rPr>
        <w:t>26</w:t>
      </w:r>
      <w:r w:rsidRPr="006936C4">
        <w:rPr>
          <w:color w:val="000000"/>
          <w:sz w:val="28"/>
          <w:szCs w:val="28"/>
        </w:rPr>
        <w:t xml:space="preserve"> * </w:t>
      </w:r>
      <w:r>
        <w:rPr>
          <w:color w:val="000000"/>
          <w:sz w:val="28"/>
          <w:szCs w:val="28"/>
        </w:rPr>
        <w:t>112</w:t>
      </w:r>
      <w:r w:rsidRPr="006936C4">
        <w:rPr>
          <w:color w:val="000000"/>
          <w:sz w:val="28"/>
          <w:szCs w:val="28"/>
        </w:rPr>
        <w:t xml:space="preserve"> = </w:t>
      </w:r>
      <w:r>
        <w:rPr>
          <w:color w:val="000000"/>
          <w:sz w:val="28"/>
          <w:szCs w:val="28"/>
        </w:rPr>
        <w:t>2 912</w:t>
      </w:r>
      <w:r w:rsidRPr="006936C4">
        <w:rPr>
          <w:color w:val="000000"/>
          <w:sz w:val="28"/>
          <w:szCs w:val="28"/>
        </w:rPr>
        <w:t xml:space="preserve"> тыс. руб.</w:t>
      </w:r>
    </w:p>
    <w:p w:rsidR="00387240" w:rsidRDefault="00387240" w:rsidP="008D68B9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tbl>
      <w:tblPr>
        <w:tblW w:w="8700" w:type="dxa"/>
        <w:tblInd w:w="669" w:type="dxa"/>
        <w:tblLook w:val="00A0" w:firstRow="1" w:lastRow="0" w:firstColumn="1" w:lastColumn="0" w:noHBand="0" w:noVBand="0"/>
      </w:tblPr>
      <w:tblGrid>
        <w:gridCol w:w="780"/>
        <w:gridCol w:w="840"/>
        <w:gridCol w:w="1320"/>
        <w:gridCol w:w="960"/>
        <w:gridCol w:w="960"/>
        <w:gridCol w:w="960"/>
        <w:gridCol w:w="960"/>
        <w:gridCol w:w="960"/>
        <w:gridCol w:w="960"/>
      </w:tblGrid>
      <w:tr w:rsidR="00387240" w:rsidRPr="00833C49" w:rsidTr="00833C49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Лист</w:t>
            </w:r>
          </w:p>
        </w:tc>
      </w:tr>
      <w:tr w:rsidR="00387240" w:rsidRPr="00833C49" w:rsidTr="00833C4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87240" w:rsidRPr="00833C49" w:rsidRDefault="00387240" w:rsidP="00833C49">
            <w:pPr>
              <w:jc w:val="center"/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4</w:t>
            </w:r>
          </w:p>
        </w:tc>
      </w:tr>
      <w:tr w:rsidR="00387240" w:rsidRPr="00833C49" w:rsidTr="00833C4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Изм.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Лист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№ докум.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Подп.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387240" w:rsidRPr="006936C4" w:rsidRDefault="00387240" w:rsidP="008D68B9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6936C4">
        <w:rPr>
          <w:b/>
          <w:bCs/>
          <w:color w:val="000000"/>
          <w:sz w:val="28"/>
          <w:szCs w:val="28"/>
        </w:rPr>
        <w:t>1.2 Расчет нормативной продолжительности строительство</w:t>
      </w:r>
    </w:p>
    <w:p w:rsidR="00387240" w:rsidRPr="006936C4" w:rsidRDefault="00186E87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shape id="_x0000_s1076" type="#_x0000_t202" style="position:absolute;left:0;text-align:left;margin-left:-16.8pt;margin-top:-36.6pt;width:497.25pt;height:753pt;z-index:251675648">
            <v:fill opacity="0"/>
            <v:textbox>
              <w:txbxContent>
                <w:p w:rsidR="00387240" w:rsidRDefault="00387240"/>
              </w:txbxContent>
            </v:textbox>
          </v:shape>
        </w:pict>
      </w:r>
    </w:p>
    <w:p w:rsidR="00387240" w:rsidRDefault="00387240" w:rsidP="008D68B9">
      <w:pPr>
        <w:pStyle w:val="a5"/>
        <w:ind w:firstLine="709"/>
        <w:rPr>
          <w:color w:val="000000"/>
        </w:rPr>
      </w:pPr>
      <w:r w:rsidRPr="006936C4">
        <w:rPr>
          <w:color w:val="000000"/>
        </w:rPr>
        <w:t>Нормативная продолжительность строительства определяется в зависимости от строительного объема здания (административных зданий, ГСК) или от общей площади здания.</w:t>
      </w:r>
    </w:p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>Нормативная продолжительность строительства составит:</w:t>
      </w:r>
    </w:p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>- для жилых домов – 10 месяцев</w:t>
      </w:r>
    </w:p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>- для административных зданий – 11 месяцев</w:t>
      </w:r>
    </w:p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>- для ГС</w:t>
      </w:r>
      <w:r>
        <w:rPr>
          <w:color w:val="000000"/>
          <w:sz w:val="28"/>
          <w:szCs w:val="28"/>
        </w:rPr>
        <w:t>К</w:t>
      </w:r>
      <w:r w:rsidRPr="006936C4">
        <w:rPr>
          <w:color w:val="000000"/>
          <w:sz w:val="28"/>
          <w:szCs w:val="28"/>
        </w:rPr>
        <w:t xml:space="preserve"> – 5 месяцев.</w:t>
      </w:r>
    </w:p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Pr="006936C4" w:rsidRDefault="00387240" w:rsidP="008D68B9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1.3</w:t>
      </w:r>
      <w:r w:rsidRPr="006936C4">
        <w:rPr>
          <w:b/>
          <w:bCs/>
          <w:color w:val="000000"/>
          <w:sz w:val="28"/>
          <w:szCs w:val="28"/>
        </w:rPr>
        <w:t xml:space="preserve"> Определение задела в строительстве</w:t>
      </w:r>
    </w:p>
    <w:p w:rsidR="00387240" w:rsidRPr="006936C4" w:rsidRDefault="00387240" w:rsidP="008D68B9">
      <w:pPr>
        <w:pStyle w:val="a5"/>
        <w:ind w:firstLine="709"/>
        <w:rPr>
          <w:color w:val="000000"/>
        </w:rPr>
      </w:pPr>
      <w:r w:rsidRPr="006936C4">
        <w:rPr>
          <w:color w:val="000000"/>
        </w:rPr>
        <w:t>Объекты, включаемые в производственную программу, подразделяются в зависимости от срока ввода в действие на пусковые, то есть вводимые в эксплуатацию в планируемом году, и переходящие, строительство которых будет начало в планируемом, а закончено в следующем за планируемым годом.</w:t>
      </w:r>
    </w:p>
    <w:p w:rsidR="00387240" w:rsidRPr="006936C4" w:rsidRDefault="00387240" w:rsidP="008D68B9">
      <w:pPr>
        <w:pStyle w:val="a5"/>
        <w:ind w:firstLine="709"/>
        <w:rPr>
          <w:color w:val="000000"/>
        </w:rPr>
      </w:pPr>
      <w:r w:rsidRPr="006936C4">
        <w:rPr>
          <w:color w:val="000000"/>
        </w:rPr>
        <w:t>Задел в строительстве представляет собой объем строительно-монтажных работ, выполненных на переходящих объектах к концу планируемого периода для обеспечения планомерного ввода в действие объектов, ритмичности строительного производства и рационального использования мощности строительной организации.</w:t>
      </w:r>
    </w:p>
    <w:p w:rsidR="00387240" w:rsidRDefault="00387240" w:rsidP="008D68B9">
      <w:pPr>
        <w:pStyle w:val="a5"/>
        <w:ind w:firstLine="709"/>
        <w:rPr>
          <w:color w:val="000000"/>
        </w:rPr>
      </w:pPr>
      <w:r w:rsidRPr="006936C4">
        <w:rPr>
          <w:color w:val="000000"/>
        </w:rPr>
        <w:t>Необходимая готовность объектов задела представлена в табл. 4-6.</w:t>
      </w:r>
    </w:p>
    <w:p w:rsidR="00387240" w:rsidRDefault="00387240" w:rsidP="008D68B9">
      <w:pPr>
        <w:pStyle w:val="a5"/>
        <w:ind w:firstLine="709"/>
        <w:rPr>
          <w:color w:val="000000"/>
        </w:rPr>
      </w:pPr>
    </w:p>
    <w:p w:rsidR="00387240" w:rsidRDefault="00387240" w:rsidP="008D68B9">
      <w:pPr>
        <w:pStyle w:val="a5"/>
        <w:ind w:firstLine="709"/>
        <w:rPr>
          <w:color w:val="000000"/>
        </w:rPr>
      </w:pPr>
    </w:p>
    <w:p w:rsidR="00387240" w:rsidRDefault="00387240" w:rsidP="008D68B9">
      <w:pPr>
        <w:pStyle w:val="a5"/>
        <w:ind w:firstLine="709"/>
        <w:rPr>
          <w:color w:val="000000"/>
        </w:rPr>
      </w:pPr>
    </w:p>
    <w:p w:rsidR="00387240" w:rsidRDefault="00387240" w:rsidP="008D68B9">
      <w:pPr>
        <w:pStyle w:val="a5"/>
        <w:ind w:firstLine="709"/>
        <w:rPr>
          <w:color w:val="000000"/>
        </w:rPr>
      </w:pPr>
    </w:p>
    <w:p w:rsidR="00387240" w:rsidRDefault="00387240" w:rsidP="008D68B9">
      <w:pPr>
        <w:pStyle w:val="a5"/>
        <w:ind w:firstLine="709"/>
        <w:rPr>
          <w:color w:val="000000"/>
        </w:rPr>
      </w:pPr>
    </w:p>
    <w:p w:rsidR="00387240" w:rsidRDefault="00387240" w:rsidP="008D68B9">
      <w:pPr>
        <w:pStyle w:val="a5"/>
        <w:ind w:firstLine="709"/>
        <w:rPr>
          <w:color w:val="000000"/>
        </w:rPr>
      </w:pPr>
    </w:p>
    <w:tbl>
      <w:tblPr>
        <w:tblW w:w="8700" w:type="dxa"/>
        <w:tblInd w:w="669" w:type="dxa"/>
        <w:tblLook w:val="00A0" w:firstRow="1" w:lastRow="0" w:firstColumn="1" w:lastColumn="0" w:noHBand="0" w:noVBand="0"/>
      </w:tblPr>
      <w:tblGrid>
        <w:gridCol w:w="780"/>
        <w:gridCol w:w="840"/>
        <w:gridCol w:w="1320"/>
        <w:gridCol w:w="960"/>
        <w:gridCol w:w="960"/>
        <w:gridCol w:w="960"/>
        <w:gridCol w:w="960"/>
        <w:gridCol w:w="960"/>
        <w:gridCol w:w="960"/>
      </w:tblGrid>
      <w:tr w:rsidR="00387240" w:rsidRPr="00833C49" w:rsidTr="00833C49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Лист</w:t>
            </w:r>
          </w:p>
        </w:tc>
      </w:tr>
      <w:tr w:rsidR="00387240" w:rsidRPr="00833C49" w:rsidTr="00833C4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87240" w:rsidRPr="00833C49" w:rsidRDefault="00387240" w:rsidP="00833C49">
            <w:pPr>
              <w:jc w:val="center"/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5</w:t>
            </w:r>
          </w:p>
        </w:tc>
      </w:tr>
      <w:tr w:rsidR="00387240" w:rsidRPr="00833C49" w:rsidTr="00833C4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Изм.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Лист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№ докум.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Подп.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833C49" w:rsidRDefault="00387240" w:rsidP="00833C49">
            <w:pPr>
              <w:rPr>
                <w:color w:val="000000"/>
                <w:sz w:val="20"/>
                <w:szCs w:val="20"/>
              </w:rPr>
            </w:pPr>
            <w:r w:rsidRPr="00833C49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387240" w:rsidRPr="006936C4" w:rsidRDefault="00387240" w:rsidP="008D68B9">
      <w:pPr>
        <w:pStyle w:val="a5"/>
        <w:ind w:firstLine="709"/>
        <w:rPr>
          <w:color w:val="000000"/>
        </w:rPr>
      </w:pPr>
      <w:r>
        <w:rPr>
          <w:color w:val="000000"/>
        </w:rPr>
        <w:br w:type="page"/>
      </w:r>
      <w:r w:rsidRPr="006936C4">
        <w:rPr>
          <w:color w:val="000000"/>
        </w:rPr>
        <w:t>Таблица 4</w:t>
      </w:r>
      <w:r>
        <w:rPr>
          <w:color w:val="000000"/>
        </w:rPr>
        <w:t xml:space="preserve"> </w:t>
      </w:r>
      <w:r w:rsidRPr="006936C4">
        <w:rPr>
          <w:color w:val="000000"/>
        </w:rPr>
        <w:t>Исходные данные для расчета задела в строительстве жилого объекта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5"/>
        <w:gridCol w:w="1559"/>
        <w:gridCol w:w="1979"/>
        <w:gridCol w:w="1597"/>
        <w:gridCol w:w="2337"/>
      </w:tblGrid>
      <w:tr w:rsidR="00387240" w:rsidRPr="006936C4" w:rsidTr="008D68B9">
        <w:tc>
          <w:tcPr>
            <w:tcW w:w="1915" w:type="dxa"/>
          </w:tcPr>
          <w:p w:rsidR="00387240" w:rsidRPr="006936C4" w:rsidRDefault="00186E87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w:pict>
                <v:shape id="_x0000_s1077" type="#_x0000_t202" style="position:absolute;margin-left:-28.05pt;margin-top:-73.25pt;width:507pt;height:765pt;z-index:251676672">
                  <v:fill opacity="0"/>
                  <v:textbox>
                    <w:txbxContent>
                      <w:p w:rsidR="00387240" w:rsidRDefault="00387240"/>
                    </w:txbxContent>
                  </v:textbox>
                </v:shape>
              </w:pict>
            </w:r>
            <w:r w:rsidR="00387240" w:rsidRPr="006936C4">
              <w:rPr>
                <w:color w:val="000000"/>
                <w:sz w:val="20"/>
                <w:szCs w:val="20"/>
              </w:rPr>
              <w:t>Количество жилых домов, подлежащих вводу</w:t>
            </w:r>
          </w:p>
        </w:tc>
        <w:tc>
          <w:tcPr>
            <w:tcW w:w="1559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Цена одного жилого дома, тыс. руб.</w:t>
            </w:r>
          </w:p>
        </w:tc>
        <w:tc>
          <w:tcPr>
            <w:tcW w:w="1979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 xml:space="preserve">Продолжительность строительства жилого дома, мес. </w:t>
            </w:r>
          </w:p>
        </w:tc>
        <w:tc>
          <w:tcPr>
            <w:tcW w:w="1597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Квартал ввода жилых домов</w:t>
            </w:r>
          </w:p>
        </w:tc>
        <w:tc>
          <w:tcPr>
            <w:tcW w:w="2337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Степень готовности задела по жилым домам при вводе по кварталам</w:t>
            </w:r>
          </w:p>
        </w:tc>
      </w:tr>
      <w:tr w:rsidR="00387240" w:rsidRPr="006936C4" w:rsidTr="008D68B9">
        <w:tc>
          <w:tcPr>
            <w:tcW w:w="1915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102960,0</w:t>
            </w:r>
          </w:p>
        </w:tc>
        <w:tc>
          <w:tcPr>
            <w:tcW w:w="1979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97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1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2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3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37" w:type="dxa"/>
          </w:tcPr>
          <w:p w:rsidR="00387240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  <w:p w:rsidR="00387240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  <w:p w:rsidR="00387240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387240" w:rsidRPr="006936C4" w:rsidRDefault="00387240" w:rsidP="008D68B9">
      <w:pPr>
        <w:pStyle w:val="a5"/>
        <w:ind w:firstLine="709"/>
        <w:rPr>
          <w:color w:val="000000"/>
        </w:rPr>
      </w:pPr>
    </w:p>
    <w:p w:rsidR="00387240" w:rsidRPr="006936C4" w:rsidRDefault="00387240" w:rsidP="008D68B9">
      <w:pPr>
        <w:pStyle w:val="a5"/>
        <w:ind w:firstLine="709"/>
        <w:rPr>
          <w:color w:val="000000"/>
        </w:rPr>
      </w:pPr>
      <w:r w:rsidRPr="006936C4">
        <w:rPr>
          <w:color w:val="000000"/>
        </w:rPr>
        <w:t>Таблица 5</w:t>
      </w:r>
      <w:r>
        <w:rPr>
          <w:color w:val="000000"/>
        </w:rPr>
        <w:t xml:space="preserve"> </w:t>
      </w:r>
      <w:r w:rsidRPr="006936C4">
        <w:rPr>
          <w:color w:val="000000"/>
        </w:rPr>
        <w:t>Исходные данные для расчета задела в строительстве административного здания</w:t>
      </w:r>
    </w:p>
    <w:tbl>
      <w:tblPr>
        <w:tblW w:w="91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9"/>
        <w:gridCol w:w="1477"/>
        <w:gridCol w:w="1949"/>
        <w:gridCol w:w="1915"/>
        <w:gridCol w:w="1903"/>
      </w:tblGrid>
      <w:tr w:rsidR="00387240" w:rsidRPr="006936C4" w:rsidTr="008D68B9">
        <w:tc>
          <w:tcPr>
            <w:tcW w:w="1889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Количество административных зданий, подлежащих вводу</w:t>
            </w:r>
          </w:p>
        </w:tc>
        <w:tc>
          <w:tcPr>
            <w:tcW w:w="1477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Цена одного административного здания, тыс. руб.</w:t>
            </w:r>
          </w:p>
        </w:tc>
        <w:tc>
          <w:tcPr>
            <w:tcW w:w="1949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 xml:space="preserve">Продолжительность строительства административного здания, мес. </w:t>
            </w:r>
          </w:p>
        </w:tc>
        <w:tc>
          <w:tcPr>
            <w:tcW w:w="1915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Квартал ввода административного здания</w:t>
            </w:r>
          </w:p>
        </w:tc>
        <w:tc>
          <w:tcPr>
            <w:tcW w:w="1903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Степень готовности задела по административным зданиям при вводе по кварталам</w:t>
            </w:r>
          </w:p>
        </w:tc>
      </w:tr>
      <w:tr w:rsidR="00387240" w:rsidRPr="006936C4" w:rsidTr="008D68B9">
        <w:tc>
          <w:tcPr>
            <w:tcW w:w="1889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77" w:type="dxa"/>
          </w:tcPr>
          <w:p w:rsidR="00387240" w:rsidRPr="00FE0C74" w:rsidRDefault="00387240" w:rsidP="008D68B9">
            <w:pPr>
              <w:pStyle w:val="a5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E0C74">
              <w:rPr>
                <w:color w:val="000000"/>
                <w:sz w:val="22"/>
                <w:szCs w:val="22"/>
              </w:rPr>
              <w:t>71040</w:t>
            </w:r>
          </w:p>
        </w:tc>
        <w:tc>
          <w:tcPr>
            <w:tcW w:w="1949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915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1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2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3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03" w:type="dxa"/>
          </w:tcPr>
          <w:p w:rsidR="00387240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  <w:p w:rsidR="00387240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  <w:p w:rsidR="00387240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387240" w:rsidRPr="006936C4" w:rsidRDefault="00387240" w:rsidP="008D68B9">
      <w:pPr>
        <w:pStyle w:val="a5"/>
        <w:ind w:firstLine="709"/>
        <w:rPr>
          <w:color w:val="000000"/>
        </w:rPr>
      </w:pPr>
    </w:p>
    <w:p w:rsidR="00387240" w:rsidRPr="006936C4" w:rsidRDefault="00387240" w:rsidP="008D68B9">
      <w:pPr>
        <w:pStyle w:val="a5"/>
        <w:ind w:firstLine="709"/>
        <w:rPr>
          <w:color w:val="000000"/>
        </w:rPr>
      </w:pPr>
      <w:r w:rsidRPr="006936C4">
        <w:rPr>
          <w:color w:val="000000"/>
        </w:rPr>
        <w:t>Таблица 6</w:t>
      </w:r>
      <w:r>
        <w:rPr>
          <w:color w:val="000000"/>
        </w:rPr>
        <w:t xml:space="preserve"> </w:t>
      </w:r>
      <w:r w:rsidRPr="006936C4">
        <w:rPr>
          <w:color w:val="000000"/>
        </w:rPr>
        <w:t>Исходные данные для расчета задела в строительстве ГСК</w:t>
      </w: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00"/>
        <w:gridCol w:w="3179"/>
        <w:gridCol w:w="2349"/>
      </w:tblGrid>
      <w:tr w:rsidR="00387240" w:rsidRPr="006936C4" w:rsidTr="008D68B9">
        <w:tc>
          <w:tcPr>
            <w:tcW w:w="3100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Количество боксов ГСК, шт.</w:t>
            </w:r>
          </w:p>
        </w:tc>
        <w:tc>
          <w:tcPr>
            <w:tcW w:w="3179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Цена одного ГСК, тыс. руб.</w:t>
            </w:r>
          </w:p>
        </w:tc>
        <w:tc>
          <w:tcPr>
            <w:tcW w:w="2349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Месяц ввода ГСК</w:t>
            </w:r>
          </w:p>
        </w:tc>
      </w:tr>
      <w:tr w:rsidR="00387240" w:rsidRPr="006936C4" w:rsidTr="008D68B9">
        <w:tc>
          <w:tcPr>
            <w:tcW w:w="3100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179" w:type="dxa"/>
          </w:tcPr>
          <w:p w:rsidR="00387240" w:rsidRPr="006936C4" w:rsidRDefault="00387240" w:rsidP="005D408E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</w:t>
            </w:r>
            <w:r w:rsidRPr="006936C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49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Май</w:t>
            </w:r>
          </w:p>
        </w:tc>
      </w:tr>
    </w:tbl>
    <w:p w:rsidR="00387240" w:rsidRPr="006936C4" w:rsidRDefault="00387240" w:rsidP="008D68B9">
      <w:pPr>
        <w:pStyle w:val="a5"/>
        <w:ind w:firstLine="709"/>
        <w:rPr>
          <w:color w:val="000000"/>
        </w:rPr>
      </w:pPr>
    </w:p>
    <w:p w:rsidR="00387240" w:rsidRDefault="00387240" w:rsidP="008D68B9">
      <w:pPr>
        <w:pStyle w:val="a5"/>
        <w:ind w:firstLine="709"/>
        <w:rPr>
          <w:color w:val="000000"/>
        </w:rPr>
      </w:pPr>
      <w:r w:rsidRPr="006936C4">
        <w:rPr>
          <w:color w:val="000000"/>
        </w:rPr>
        <w:t>Расчет задела в строительстве на начало и конец планируемого года сведена в таблицу 7.</w:t>
      </w:r>
    </w:p>
    <w:p w:rsidR="00387240" w:rsidRDefault="00387240" w:rsidP="008D68B9">
      <w:pPr>
        <w:pStyle w:val="a5"/>
        <w:ind w:firstLine="709"/>
        <w:rPr>
          <w:color w:val="000000"/>
        </w:rPr>
      </w:pPr>
    </w:p>
    <w:p w:rsidR="00387240" w:rsidRDefault="00387240" w:rsidP="008D68B9">
      <w:pPr>
        <w:pStyle w:val="a5"/>
        <w:ind w:firstLine="709"/>
        <w:rPr>
          <w:color w:val="000000"/>
        </w:rPr>
      </w:pPr>
    </w:p>
    <w:p w:rsidR="00387240" w:rsidRPr="006936C4" w:rsidRDefault="00387240" w:rsidP="008D68B9">
      <w:pPr>
        <w:pStyle w:val="a5"/>
        <w:ind w:firstLine="709"/>
        <w:rPr>
          <w:color w:val="000000"/>
        </w:rPr>
      </w:pPr>
    </w:p>
    <w:p w:rsidR="00387240" w:rsidRDefault="00387240" w:rsidP="008D68B9">
      <w:pPr>
        <w:pStyle w:val="a5"/>
        <w:ind w:firstLine="709"/>
        <w:rPr>
          <w:color w:val="000000"/>
        </w:rPr>
      </w:pPr>
    </w:p>
    <w:tbl>
      <w:tblPr>
        <w:tblpPr w:leftFromText="180" w:rightFromText="180" w:vertAnchor="text" w:horzAnchor="margin" w:tblpXSpec="right" w:tblpY="117"/>
        <w:tblW w:w="8700" w:type="dxa"/>
        <w:tblLook w:val="00A0" w:firstRow="1" w:lastRow="0" w:firstColumn="1" w:lastColumn="0" w:noHBand="0" w:noVBand="0"/>
      </w:tblPr>
      <w:tblGrid>
        <w:gridCol w:w="780"/>
        <w:gridCol w:w="840"/>
        <w:gridCol w:w="1320"/>
        <w:gridCol w:w="960"/>
        <w:gridCol w:w="960"/>
        <w:gridCol w:w="960"/>
        <w:gridCol w:w="960"/>
        <w:gridCol w:w="960"/>
        <w:gridCol w:w="960"/>
      </w:tblGrid>
      <w:tr w:rsidR="00387240" w:rsidRPr="005873DF" w:rsidTr="005873DF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873DF" w:rsidRDefault="00387240" w:rsidP="005873DF">
            <w:pPr>
              <w:rPr>
                <w:color w:val="000000"/>
                <w:sz w:val="20"/>
                <w:szCs w:val="20"/>
              </w:rPr>
            </w:pPr>
            <w:r w:rsidRPr="005873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873DF" w:rsidRDefault="00387240" w:rsidP="005873DF">
            <w:pPr>
              <w:rPr>
                <w:color w:val="000000"/>
                <w:sz w:val="20"/>
                <w:szCs w:val="20"/>
              </w:rPr>
            </w:pPr>
            <w:r w:rsidRPr="005873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873DF" w:rsidRDefault="00387240" w:rsidP="005873DF">
            <w:pPr>
              <w:rPr>
                <w:color w:val="000000"/>
                <w:sz w:val="20"/>
                <w:szCs w:val="20"/>
              </w:rPr>
            </w:pPr>
            <w:r w:rsidRPr="005873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873DF" w:rsidRDefault="00387240" w:rsidP="005873DF">
            <w:pPr>
              <w:rPr>
                <w:color w:val="000000"/>
                <w:sz w:val="20"/>
                <w:szCs w:val="20"/>
              </w:rPr>
            </w:pPr>
            <w:r w:rsidRPr="005873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873DF" w:rsidRDefault="00387240" w:rsidP="005873DF">
            <w:pPr>
              <w:rPr>
                <w:color w:val="000000"/>
                <w:sz w:val="20"/>
                <w:szCs w:val="20"/>
              </w:rPr>
            </w:pPr>
            <w:r w:rsidRPr="005873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5873DF" w:rsidRDefault="00387240" w:rsidP="005873DF">
            <w:pPr>
              <w:rPr>
                <w:color w:val="000000"/>
                <w:sz w:val="20"/>
                <w:szCs w:val="20"/>
              </w:rPr>
            </w:pPr>
            <w:r w:rsidRPr="005873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5873DF" w:rsidRDefault="00387240" w:rsidP="005873DF">
            <w:pPr>
              <w:rPr>
                <w:color w:val="000000"/>
                <w:sz w:val="20"/>
                <w:szCs w:val="20"/>
              </w:rPr>
            </w:pPr>
            <w:r w:rsidRPr="005873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5873DF" w:rsidRDefault="00387240" w:rsidP="005873DF">
            <w:pPr>
              <w:rPr>
                <w:color w:val="000000"/>
                <w:sz w:val="20"/>
                <w:szCs w:val="20"/>
              </w:rPr>
            </w:pPr>
            <w:r w:rsidRPr="005873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873DF" w:rsidRDefault="00387240" w:rsidP="005873DF">
            <w:pPr>
              <w:rPr>
                <w:color w:val="000000"/>
                <w:sz w:val="20"/>
                <w:szCs w:val="20"/>
              </w:rPr>
            </w:pPr>
            <w:r w:rsidRPr="005873DF">
              <w:rPr>
                <w:color w:val="000000"/>
                <w:sz w:val="20"/>
                <w:szCs w:val="20"/>
              </w:rPr>
              <w:t>Лист</w:t>
            </w:r>
          </w:p>
        </w:tc>
      </w:tr>
      <w:tr w:rsidR="00387240" w:rsidRPr="005873DF" w:rsidTr="005873D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873DF" w:rsidRDefault="00387240" w:rsidP="005873DF">
            <w:pPr>
              <w:rPr>
                <w:color w:val="000000"/>
                <w:sz w:val="20"/>
                <w:szCs w:val="20"/>
              </w:rPr>
            </w:pPr>
            <w:r w:rsidRPr="005873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873DF" w:rsidRDefault="00387240" w:rsidP="005873DF">
            <w:pPr>
              <w:rPr>
                <w:color w:val="000000"/>
                <w:sz w:val="20"/>
                <w:szCs w:val="20"/>
              </w:rPr>
            </w:pPr>
            <w:r w:rsidRPr="005873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873DF" w:rsidRDefault="00387240" w:rsidP="005873DF">
            <w:pPr>
              <w:rPr>
                <w:color w:val="000000"/>
                <w:sz w:val="20"/>
                <w:szCs w:val="20"/>
              </w:rPr>
            </w:pPr>
            <w:r w:rsidRPr="005873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873DF" w:rsidRDefault="00387240" w:rsidP="005873DF">
            <w:pPr>
              <w:rPr>
                <w:color w:val="000000"/>
                <w:sz w:val="20"/>
                <w:szCs w:val="20"/>
              </w:rPr>
            </w:pPr>
            <w:r w:rsidRPr="005873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873DF" w:rsidRDefault="00387240" w:rsidP="005873DF">
            <w:pPr>
              <w:rPr>
                <w:color w:val="000000"/>
                <w:sz w:val="20"/>
                <w:szCs w:val="20"/>
              </w:rPr>
            </w:pPr>
            <w:r w:rsidRPr="005873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5873DF" w:rsidRDefault="00387240" w:rsidP="005873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5873DF" w:rsidRDefault="00387240" w:rsidP="005873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5873DF" w:rsidRDefault="00387240" w:rsidP="005873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87240" w:rsidRPr="005873DF" w:rsidRDefault="00387240" w:rsidP="005873DF">
            <w:pPr>
              <w:jc w:val="center"/>
              <w:rPr>
                <w:color w:val="000000"/>
                <w:sz w:val="20"/>
                <w:szCs w:val="20"/>
              </w:rPr>
            </w:pPr>
            <w:r w:rsidRPr="005873DF">
              <w:rPr>
                <w:color w:val="000000"/>
                <w:sz w:val="20"/>
                <w:szCs w:val="20"/>
              </w:rPr>
              <w:t>6</w:t>
            </w:r>
          </w:p>
        </w:tc>
      </w:tr>
      <w:tr w:rsidR="00387240" w:rsidRPr="005873DF" w:rsidTr="005873D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873DF" w:rsidRDefault="00387240" w:rsidP="005873DF">
            <w:pPr>
              <w:rPr>
                <w:color w:val="000000"/>
                <w:sz w:val="20"/>
                <w:szCs w:val="20"/>
              </w:rPr>
            </w:pPr>
            <w:r w:rsidRPr="005873DF">
              <w:rPr>
                <w:color w:val="000000"/>
                <w:sz w:val="20"/>
                <w:szCs w:val="20"/>
              </w:rPr>
              <w:t>Изм.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873DF" w:rsidRDefault="00387240" w:rsidP="005873DF">
            <w:pPr>
              <w:rPr>
                <w:color w:val="000000"/>
                <w:sz w:val="20"/>
                <w:szCs w:val="20"/>
              </w:rPr>
            </w:pPr>
            <w:r w:rsidRPr="005873DF">
              <w:rPr>
                <w:color w:val="000000"/>
                <w:sz w:val="20"/>
                <w:szCs w:val="20"/>
              </w:rPr>
              <w:t>Лист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873DF" w:rsidRDefault="00387240" w:rsidP="005873DF">
            <w:pPr>
              <w:rPr>
                <w:color w:val="000000"/>
                <w:sz w:val="20"/>
                <w:szCs w:val="20"/>
              </w:rPr>
            </w:pPr>
            <w:r w:rsidRPr="005873DF">
              <w:rPr>
                <w:color w:val="000000"/>
                <w:sz w:val="20"/>
                <w:szCs w:val="20"/>
              </w:rPr>
              <w:t>№ докум.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873DF" w:rsidRDefault="00387240" w:rsidP="005873DF">
            <w:pPr>
              <w:rPr>
                <w:color w:val="000000"/>
                <w:sz w:val="20"/>
                <w:szCs w:val="20"/>
              </w:rPr>
            </w:pPr>
            <w:r w:rsidRPr="005873DF">
              <w:rPr>
                <w:color w:val="000000"/>
                <w:sz w:val="20"/>
                <w:szCs w:val="20"/>
              </w:rPr>
              <w:t>Подп.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873DF" w:rsidRDefault="00387240" w:rsidP="005873DF">
            <w:pPr>
              <w:rPr>
                <w:color w:val="000000"/>
                <w:sz w:val="20"/>
                <w:szCs w:val="20"/>
              </w:rPr>
            </w:pPr>
            <w:r w:rsidRPr="005873DF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5873DF" w:rsidRDefault="00387240" w:rsidP="005873DF">
            <w:pPr>
              <w:rPr>
                <w:color w:val="000000"/>
                <w:sz w:val="20"/>
                <w:szCs w:val="20"/>
              </w:rPr>
            </w:pPr>
            <w:r w:rsidRPr="005873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5873DF" w:rsidRDefault="00387240" w:rsidP="005873DF">
            <w:pPr>
              <w:rPr>
                <w:color w:val="000000"/>
                <w:sz w:val="20"/>
                <w:szCs w:val="20"/>
              </w:rPr>
            </w:pPr>
            <w:r w:rsidRPr="005873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5873DF" w:rsidRDefault="00387240" w:rsidP="005873DF">
            <w:pPr>
              <w:rPr>
                <w:color w:val="000000"/>
                <w:sz w:val="20"/>
                <w:szCs w:val="20"/>
              </w:rPr>
            </w:pPr>
            <w:r w:rsidRPr="005873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873DF" w:rsidRDefault="00387240" w:rsidP="005873DF">
            <w:pPr>
              <w:rPr>
                <w:color w:val="000000"/>
                <w:sz w:val="20"/>
                <w:szCs w:val="20"/>
              </w:rPr>
            </w:pPr>
            <w:r w:rsidRPr="005873DF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387240" w:rsidRDefault="00387240">
      <w:pP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</w:rPr>
        <w:br w:type="page"/>
      </w:r>
    </w:p>
    <w:p w:rsidR="00387240" w:rsidRPr="006936C4" w:rsidRDefault="00186E87" w:rsidP="008D68B9">
      <w:pPr>
        <w:pStyle w:val="a5"/>
        <w:ind w:firstLine="709"/>
        <w:rPr>
          <w:color w:val="000000"/>
        </w:rPr>
      </w:pPr>
      <w:r>
        <w:rPr>
          <w:noProof/>
        </w:rPr>
        <w:pict>
          <v:shape id="_x0000_s1078" type="#_x0000_t202" style="position:absolute;left:0;text-align:left;margin-left:-22.05pt;margin-top:-20.7pt;width:514.5pt;height:774.75pt;z-index:251677696">
            <v:fill opacity="0"/>
            <v:textbox>
              <w:txbxContent>
                <w:p w:rsidR="00387240" w:rsidRDefault="00387240"/>
              </w:txbxContent>
            </v:textbox>
          </v:shape>
        </w:pict>
      </w:r>
      <w:r w:rsidR="00387240" w:rsidRPr="006936C4">
        <w:rPr>
          <w:color w:val="000000"/>
        </w:rPr>
        <w:t>Таблица 7</w:t>
      </w:r>
      <w:r w:rsidR="00387240">
        <w:rPr>
          <w:color w:val="000000"/>
        </w:rPr>
        <w:t xml:space="preserve"> </w:t>
      </w:r>
      <w:r w:rsidR="00387240" w:rsidRPr="006936C4">
        <w:rPr>
          <w:color w:val="000000"/>
        </w:rPr>
        <w:t>Расчет задела на начало и конец планируемого года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9"/>
        <w:gridCol w:w="17"/>
        <w:gridCol w:w="935"/>
        <w:gridCol w:w="47"/>
        <w:gridCol w:w="1368"/>
        <w:gridCol w:w="81"/>
        <w:gridCol w:w="1496"/>
        <w:gridCol w:w="1424"/>
        <w:gridCol w:w="72"/>
        <w:gridCol w:w="1358"/>
        <w:gridCol w:w="1362"/>
      </w:tblGrid>
      <w:tr w:rsidR="00387240" w:rsidRPr="006936C4" w:rsidTr="00CE74B0">
        <w:tc>
          <w:tcPr>
            <w:tcW w:w="1479" w:type="dxa"/>
            <w:vMerge w:val="restart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Характер задела</w:t>
            </w:r>
          </w:p>
        </w:tc>
        <w:tc>
          <w:tcPr>
            <w:tcW w:w="999" w:type="dxa"/>
            <w:gridSpan w:val="3"/>
            <w:vMerge w:val="restart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Квартал, в котором планируется ввод объектов</w:t>
            </w:r>
          </w:p>
        </w:tc>
        <w:tc>
          <w:tcPr>
            <w:tcW w:w="1368" w:type="dxa"/>
            <w:vMerge w:val="restart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Число объектов, вводимых в планируемом году</w:t>
            </w:r>
          </w:p>
        </w:tc>
        <w:tc>
          <w:tcPr>
            <w:tcW w:w="1577" w:type="dxa"/>
            <w:gridSpan w:val="2"/>
            <w:vMerge w:val="restart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Цена одного жилого дома, одного административного здания, тыс. руб.</w:t>
            </w:r>
          </w:p>
        </w:tc>
        <w:tc>
          <w:tcPr>
            <w:tcW w:w="1424" w:type="dxa"/>
            <w:vMerge w:val="restart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Степень готовности объекта к началу планируемого года</w:t>
            </w:r>
          </w:p>
        </w:tc>
        <w:tc>
          <w:tcPr>
            <w:tcW w:w="2792" w:type="dxa"/>
            <w:gridSpan w:val="3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Расчет</w:t>
            </w:r>
          </w:p>
        </w:tc>
      </w:tr>
      <w:tr w:rsidR="00387240" w:rsidRPr="006936C4" w:rsidTr="00CE74B0">
        <w:tc>
          <w:tcPr>
            <w:tcW w:w="1479" w:type="dxa"/>
            <w:vMerge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vMerge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Merge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задела по объектам и кварталам года, тыс. руб.</w:t>
            </w:r>
          </w:p>
        </w:tc>
        <w:tc>
          <w:tcPr>
            <w:tcW w:w="1362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Объема СМР, подлежащих выполнению в планируемом году, тыс. руб.</w:t>
            </w:r>
          </w:p>
        </w:tc>
      </w:tr>
      <w:tr w:rsidR="00387240" w:rsidRPr="006936C4" w:rsidTr="00CE74B0">
        <w:tc>
          <w:tcPr>
            <w:tcW w:w="1479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9" w:type="dxa"/>
            <w:gridSpan w:val="3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68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77" w:type="dxa"/>
            <w:gridSpan w:val="2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24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30" w:type="dxa"/>
            <w:gridSpan w:val="2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62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7</w:t>
            </w:r>
          </w:p>
        </w:tc>
      </w:tr>
      <w:tr w:rsidR="00387240" w:rsidRPr="006936C4" w:rsidTr="00CE74B0">
        <w:tc>
          <w:tcPr>
            <w:tcW w:w="1479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1. На начало планируемого года (пусковые объекты), жилые дома</w:t>
            </w:r>
          </w:p>
        </w:tc>
        <w:tc>
          <w:tcPr>
            <w:tcW w:w="999" w:type="dxa"/>
            <w:gridSpan w:val="3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1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2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3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68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1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1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1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77" w:type="dxa"/>
            <w:gridSpan w:val="2"/>
          </w:tcPr>
          <w:p w:rsidR="00387240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102960,0</w:t>
            </w:r>
          </w:p>
          <w:p w:rsidR="00387240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102960,0</w:t>
            </w:r>
          </w:p>
          <w:p w:rsidR="00387240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102960,0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102960,0</w:t>
            </w:r>
          </w:p>
        </w:tc>
        <w:tc>
          <w:tcPr>
            <w:tcW w:w="1424" w:type="dxa"/>
          </w:tcPr>
          <w:p w:rsidR="00387240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  <w:p w:rsidR="00387240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  <w:p w:rsidR="00387240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30" w:type="dxa"/>
            <w:gridSpan w:val="2"/>
          </w:tcPr>
          <w:p w:rsidR="00387240" w:rsidRDefault="00387240" w:rsidP="008D68B9">
            <w:pPr>
              <w:pStyle w:val="a5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78249,6</w:t>
            </w:r>
          </w:p>
          <w:p w:rsidR="00387240" w:rsidRDefault="00387240" w:rsidP="008D68B9">
            <w:pPr>
              <w:pStyle w:val="a5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20592,0</w:t>
            </w:r>
          </w:p>
          <w:p w:rsidR="00387240" w:rsidRDefault="00387240" w:rsidP="008D68B9">
            <w:pPr>
              <w:pStyle w:val="a5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  <w:p w:rsidR="00387240" w:rsidRPr="00A617F0" w:rsidRDefault="00387240" w:rsidP="008D68B9">
            <w:pPr>
              <w:pStyle w:val="a5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387240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24710,4</w:t>
            </w:r>
          </w:p>
          <w:p w:rsidR="00387240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82368,0</w:t>
            </w:r>
          </w:p>
          <w:p w:rsidR="00387240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87240" w:rsidRPr="006936C4" w:rsidTr="00CE74B0">
        <w:tc>
          <w:tcPr>
            <w:tcW w:w="1479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99" w:type="dxa"/>
            <w:gridSpan w:val="3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77" w:type="dxa"/>
            <w:gridSpan w:val="2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:rsidR="00387240" w:rsidRPr="006936C4" w:rsidRDefault="00387240" w:rsidP="008D68B9">
            <w:pPr>
              <w:pStyle w:val="a5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98841,6</w:t>
            </w:r>
          </w:p>
        </w:tc>
        <w:tc>
          <w:tcPr>
            <w:tcW w:w="1362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107078,4</w:t>
            </w:r>
          </w:p>
        </w:tc>
      </w:tr>
      <w:tr w:rsidR="00387240" w:rsidRPr="006936C4" w:rsidTr="00CE74B0">
        <w:tc>
          <w:tcPr>
            <w:tcW w:w="1496" w:type="dxa"/>
            <w:gridSpan w:val="2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2. На начало планируемого года (пусковые объекты), административные здания</w:t>
            </w:r>
          </w:p>
        </w:tc>
        <w:tc>
          <w:tcPr>
            <w:tcW w:w="935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1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2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4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96" w:type="dxa"/>
            <w:gridSpan w:val="3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1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1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1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96" w:type="dxa"/>
          </w:tcPr>
          <w:p w:rsidR="00387240" w:rsidRDefault="00387240" w:rsidP="004F015E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102960,0</w:t>
            </w:r>
          </w:p>
          <w:p w:rsidR="00387240" w:rsidRDefault="00387240" w:rsidP="004F015E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102960,0</w:t>
            </w:r>
          </w:p>
          <w:p w:rsidR="00387240" w:rsidRDefault="00387240" w:rsidP="004F015E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102960,0</w:t>
            </w:r>
          </w:p>
          <w:p w:rsidR="00387240" w:rsidRPr="006936C4" w:rsidRDefault="00387240" w:rsidP="004F015E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102960,0</w:t>
            </w:r>
          </w:p>
        </w:tc>
        <w:tc>
          <w:tcPr>
            <w:tcW w:w="1496" w:type="dxa"/>
            <w:gridSpan w:val="2"/>
          </w:tcPr>
          <w:p w:rsidR="00387240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  <w:p w:rsidR="00387240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  <w:p w:rsidR="00387240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8" w:type="dxa"/>
          </w:tcPr>
          <w:p w:rsidR="00387240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64864,8</w:t>
            </w:r>
          </w:p>
          <w:p w:rsidR="00387240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26769,6</w:t>
            </w:r>
          </w:p>
          <w:p w:rsidR="00387240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2" w:type="dxa"/>
          </w:tcPr>
          <w:p w:rsidR="00387240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38095,2</w:t>
            </w:r>
          </w:p>
          <w:p w:rsidR="00387240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76190,4</w:t>
            </w:r>
          </w:p>
          <w:p w:rsidR="00387240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87240" w:rsidRPr="006936C4" w:rsidTr="00CE74B0">
        <w:tc>
          <w:tcPr>
            <w:tcW w:w="1496" w:type="dxa"/>
            <w:gridSpan w:val="2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35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gridSpan w:val="3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96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91634,4</w:t>
            </w:r>
          </w:p>
        </w:tc>
        <w:tc>
          <w:tcPr>
            <w:tcW w:w="1362" w:type="dxa"/>
          </w:tcPr>
          <w:p w:rsidR="00387240" w:rsidRPr="006936C4" w:rsidRDefault="00387240" w:rsidP="008D68B9">
            <w:pPr>
              <w:pStyle w:val="a5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114285,6</w:t>
            </w:r>
          </w:p>
        </w:tc>
      </w:tr>
      <w:tr w:rsidR="00387240" w:rsidRPr="006936C4" w:rsidTr="00CE74B0">
        <w:tc>
          <w:tcPr>
            <w:tcW w:w="1496" w:type="dxa"/>
            <w:gridSpan w:val="2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Всего (п.1+п.2)</w:t>
            </w:r>
          </w:p>
        </w:tc>
        <w:tc>
          <w:tcPr>
            <w:tcW w:w="935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gridSpan w:val="3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96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190476,0</w:t>
            </w:r>
          </w:p>
        </w:tc>
        <w:tc>
          <w:tcPr>
            <w:tcW w:w="1362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221364,0</w:t>
            </w:r>
          </w:p>
        </w:tc>
      </w:tr>
      <w:tr w:rsidR="00387240" w:rsidRPr="006936C4" w:rsidTr="00CE74B0">
        <w:tc>
          <w:tcPr>
            <w:tcW w:w="1496" w:type="dxa"/>
            <w:gridSpan w:val="2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3. На конец планируемого периода (переходящие объекты), жилые дома</w:t>
            </w:r>
          </w:p>
        </w:tc>
        <w:tc>
          <w:tcPr>
            <w:tcW w:w="935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96" w:type="dxa"/>
            <w:gridSpan w:val="3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96" w:type="dxa"/>
          </w:tcPr>
          <w:p w:rsidR="00387240" w:rsidRDefault="00387240" w:rsidP="00124F6D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102960,0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358" w:type="dxa"/>
          </w:tcPr>
          <w:p w:rsidR="00387240" w:rsidRDefault="00387240" w:rsidP="00124F6D">
            <w:pPr>
              <w:pStyle w:val="a5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78249,6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</w:tcPr>
          <w:p w:rsidR="00387240" w:rsidRDefault="00387240" w:rsidP="00124F6D">
            <w:pPr>
              <w:pStyle w:val="a5"/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78249,6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:rsidR="00387240" w:rsidRPr="006936C4" w:rsidRDefault="00387240" w:rsidP="008D68B9">
      <w:pPr>
        <w:pStyle w:val="a5"/>
        <w:ind w:firstLine="709"/>
        <w:rPr>
          <w:color w:val="000000"/>
        </w:rPr>
      </w:pPr>
    </w:p>
    <w:p w:rsidR="00387240" w:rsidRDefault="00387240">
      <w:pPr>
        <w:spacing w:after="200" w:line="276" w:lineRule="auto"/>
        <w:rPr>
          <w:color w:val="000000"/>
        </w:rPr>
      </w:pPr>
    </w:p>
    <w:p w:rsidR="00387240" w:rsidRDefault="00387240">
      <w:pPr>
        <w:spacing w:after="200" w:line="276" w:lineRule="auto"/>
        <w:rPr>
          <w:color w:val="000000"/>
        </w:rPr>
      </w:pPr>
    </w:p>
    <w:tbl>
      <w:tblPr>
        <w:tblW w:w="9662" w:type="dxa"/>
        <w:tblInd w:w="108" w:type="dxa"/>
        <w:tblLook w:val="00A0" w:firstRow="1" w:lastRow="0" w:firstColumn="1" w:lastColumn="0" w:noHBand="0" w:noVBand="0"/>
      </w:tblPr>
      <w:tblGrid>
        <w:gridCol w:w="484"/>
        <w:gridCol w:w="1178"/>
        <w:gridCol w:w="234"/>
        <w:gridCol w:w="685"/>
        <w:gridCol w:w="250"/>
        <w:gridCol w:w="1070"/>
        <w:gridCol w:w="426"/>
        <w:gridCol w:w="534"/>
        <w:gridCol w:w="961"/>
        <w:gridCol w:w="960"/>
        <w:gridCol w:w="536"/>
        <w:gridCol w:w="424"/>
        <w:gridCol w:w="934"/>
        <w:gridCol w:w="26"/>
        <w:gridCol w:w="960"/>
      </w:tblGrid>
      <w:tr w:rsidR="00387240" w:rsidRPr="00CE74B0" w:rsidTr="00CE74B0">
        <w:trPr>
          <w:gridBefore w:val="1"/>
          <w:wBefore w:w="484" w:type="dxa"/>
          <w:trHeight w:val="300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Лист</w:t>
            </w:r>
          </w:p>
        </w:tc>
      </w:tr>
      <w:tr w:rsidR="00387240" w:rsidRPr="00CE74B0" w:rsidTr="00CE74B0">
        <w:trPr>
          <w:gridBefore w:val="1"/>
          <w:wBefore w:w="484" w:type="dxa"/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jc w:val="center"/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7</w:t>
            </w:r>
          </w:p>
        </w:tc>
      </w:tr>
      <w:tr w:rsidR="00387240" w:rsidRPr="00CE74B0" w:rsidTr="00CE74B0">
        <w:trPr>
          <w:gridBefore w:val="1"/>
          <w:wBefore w:w="484" w:type="dxa"/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Изм.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Лист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№ докум.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Подп.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7240" w:rsidRPr="006936C4" w:rsidTr="00CE74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96" w:type="dxa"/>
            <w:gridSpan w:val="3"/>
          </w:tcPr>
          <w:p w:rsidR="00387240" w:rsidRPr="006936C4" w:rsidRDefault="00186E87" w:rsidP="00C60CF4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w:pict>
                <v:shape id="_x0000_s1079" type="#_x0000_t202" style="position:absolute;margin-left:-40.8pt;margin-top:-24.95pt;width:523.5pt;height:723pt;z-index:251678720;mso-position-horizontal-relative:text;mso-position-vertical-relative:text">
                  <v:fill opacity="0"/>
                  <v:textbox style="mso-next-textbox:#_x0000_s1079">
                    <w:txbxContent>
                      <w:p w:rsidR="00387240" w:rsidRPr="00CE74B0" w:rsidRDefault="00387240" w:rsidP="00CE74B0"/>
                    </w:txbxContent>
                  </v:textbox>
                </v:shape>
              </w:pict>
            </w:r>
            <w:r w:rsidR="00387240">
              <w:rPr>
                <w:color w:val="000000"/>
              </w:rPr>
              <w:br w:type="page"/>
            </w:r>
            <w:r w:rsidR="00387240" w:rsidRPr="006936C4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35" w:type="dxa"/>
            <w:gridSpan w:val="2"/>
          </w:tcPr>
          <w:p w:rsidR="00387240" w:rsidRPr="006936C4" w:rsidRDefault="00387240" w:rsidP="00C60CF4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387240" w:rsidRPr="006936C4" w:rsidRDefault="00387240" w:rsidP="00C60CF4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95" w:type="dxa"/>
            <w:gridSpan w:val="2"/>
          </w:tcPr>
          <w:p w:rsidR="00387240" w:rsidRPr="006936C4" w:rsidRDefault="00387240" w:rsidP="00C60CF4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387240" w:rsidRPr="006936C4" w:rsidRDefault="00387240" w:rsidP="00C60CF4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gridSpan w:val="2"/>
          </w:tcPr>
          <w:p w:rsidR="00387240" w:rsidRPr="006936C4" w:rsidRDefault="00387240" w:rsidP="00C60CF4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78249,6</w:t>
            </w:r>
          </w:p>
        </w:tc>
        <w:tc>
          <w:tcPr>
            <w:tcW w:w="986" w:type="dxa"/>
            <w:gridSpan w:val="2"/>
          </w:tcPr>
          <w:p w:rsidR="00387240" w:rsidRPr="006936C4" w:rsidRDefault="00387240" w:rsidP="00C60CF4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78249,6</w:t>
            </w:r>
          </w:p>
        </w:tc>
      </w:tr>
      <w:tr w:rsidR="00387240" w:rsidRPr="006936C4" w:rsidTr="00CE74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96" w:type="dxa"/>
            <w:gridSpan w:val="3"/>
          </w:tcPr>
          <w:p w:rsidR="00387240" w:rsidRPr="006936C4" w:rsidRDefault="00387240" w:rsidP="00C60CF4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4. На конец планируемого года (переходящие объекты), административные здания</w:t>
            </w:r>
          </w:p>
        </w:tc>
        <w:tc>
          <w:tcPr>
            <w:tcW w:w="935" w:type="dxa"/>
            <w:gridSpan w:val="2"/>
          </w:tcPr>
          <w:p w:rsidR="00387240" w:rsidRPr="006936C4" w:rsidRDefault="00387240" w:rsidP="00C60CF4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96" w:type="dxa"/>
            <w:gridSpan w:val="2"/>
          </w:tcPr>
          <w:p w:rsidR="00387240" w:rsidRPr="006936C4" w:rsidRDefault="00387240" w:rsidP="00C60CF4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95" w:type="dxa"/>
            <w:gridSpan w:val="2"/>
          </w:tcPr>
          <w:p w:rsidR="00387240" w:rsidRDefault="00387240" w:rsidP="00C60CF4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102960,0</w:t>
            </w:r>
          </w:p>
          <w:p w:rsidR="00387240" w:rsidRPr="006936C4" w:rsidRDefault="00387240" w:rsidP="00C60CF4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387240" w:rsidRPr="006936C4" w:rsidRDefault="00387240" w:rsidP="00C60CF4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358" w:type="dxa"/>
            <w:gridSpan w:val="2"/>
          </w:tcPr>
          <w:p w:rsidR="00387240" w:rsidRDefault="00387240" w:rsidP="00C60CF4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64864,8</w:t>
            </w:r>
          </w:p>
          <w:p w:rsidR="00387240" w:rsidRPr="006936C4" w:rsidRDefault="00387240" w:rsidP="00C60CF4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gridSpan w:val="2"/>
          </w:tcPr>
          <w:p w:rsidR="00387240" w:rsidRDefault="00387240" w:rsidP="00C60CF4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64864,8</w:t>
            </w:r>
          </w:p>
          <w:p w:rsidR="00387240" w:rsidRPr="006936C4" w:rsidRDefault="00387240" w:rsidP="00C60CF4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387240" w:rsidRPr="006936C4" w:rsidTr="00CE74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96" w:type="dxa"/>
            <w:gridSpan w:val="3"/>
          </w:tcPr>
          <w:p w:rsidR="00387240" w:rsidRPr="006936C4" w:rsidRDefault="00387240" w:rsidP="00C60CF4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35" w:type="dxa"/>
            <w:gridSpan w:val="2"/>
          </w:tcPr>
          <w:p w:rsidR="00387240" w:rsidRPr="006936C4" w:rsidRDefault="00387240" w:rsidP="00C60CF4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387240" w:rsidRPr="006936C4" w:rsidRDefault="00387240" w:rsidP="00C60CF4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95" w:type="dxa"/>
            <w:gridSpan w:val="2"/>
          </w:tcPr>
          <w:p w:rsidR="00387240" w:rsidRPr="006936C4" w:rsidRDefault="00387240" w:rsidP="00C60CF4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387240" w:rsidRPr="006936C4" w:rsidRDefault="00387240" w:rsidP="00C60CF4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gridSpan w:val="2"/>
          </w:tcPr>
          <w:p w:rsidR="00387240" w:rsidRPr="006936C4" w:rsidRDefault="00387240" w:rsidP="00C60CF4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64864,8</w:t>
            </w:r>
          </w:p>
        </w:tc>
        <w:tc>
          <w:tcPr>
            <w:tcW w:w="986" w:type="dxa"/>
            <w:gridSpan w:val="2"/>
          </w:tcPr>
          <w:p w:rsidR="00387240" w:rsidRPr="006936C4" w:rsidRDefault="00387240" w:rsidP="00C60CF4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64864,8</w:t>
            </w:r>
          </w:p>
        </w:tc>
      </w:tr>
      <w:tr w:rsidR="00387240" w:rsidRPr="006936C4" w:rsidTr="00CE74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96" w:type="dxa"/>
            <w:gridSpan w:val="3"/>
          </w:tcPr>
          <w:p w:rsidR="00387240" w:rsidRPr="006936C4" w:rsidRDefault="00387240" w:rsidP="00C60CF4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Всего (п.3.+п.4)</w:t>
            </w:r>
          </w:p>
        </w:tc>
        <w:tc>
          <w:tcPr>
            <w:tcW w:w="935" w:type="dxa"/>
            <w:gridSpan w:val="2"/>
          </w:tcPr>
          <w:p w:rsidR="00387240" w:rsidRPr="006936C4" w:rsidRDefault="00387240" w:rsidP="00C60CF4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387240" w:rsidRPr="006936C4" w:rsidRDefault="00387240" w:rsidP="00C60CF4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95" w:type="dxa"/>
            <w:gridSpan w:val="2"/>
          </w:tcPr>
          <w:p w:rsidR="00387240" w:rsidRPr="006936C4" w:rsidRDefault="00387240" w:rsidP="00C60CF4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387240" w:rsidRPr="006936C4" w:rsidRDefault="00387240" w:rsidP="00C60CF4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gridSpan w:val="2"/>
          </w:tcPr>
          <w:p w:rsidR="00387240" w:rsidRPr="006936C4" w:rsidRDefault="00387240" w:rsidP="00C60CF4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143114,4</w:t>
            </w:r>
          </w:p>
        </w:tc>
        <w:tc>
          <w:tcPr>
            <w:tcW w:w="986" w:type="dxa"/>
            <w:gridSpan w:val="2"/>
          </w:tcPr>
          <w:p w:rsidR="00387240" w:rsidRPr="006936C4" w:rsidRDefault="00387240" w:rsidP="00C60CF4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143114,4</w:t>
            </w:r>
          </w:p>
        </w:tc>
      </w:tr>
    </w:tbl>
    <w:p w:rsidR="00387240" w:rsidRDefault="00387240">
      <w:pPr>
        <w:spacing w:after="200" w:line="276" w:lineRule="auto"/>
        <w:rPr>
          <w:color w:val="000000"/>
          <w:sz w:val="28"/>
          <w:szCs w:val="28"/>
        </w:rPr>
      </w:pPr>
    </w:p>
    <w:p w:rsidR="00387240" w:rsidRPr="006936C4" w:rsidRDefault="00387240" w:rsidP="008D68B9">
      <w:pPr>
        <w:pStyle w:val="a5"/>
        <w:ind w:firstLine="709"/>
        <w:jc w:val="center"/>
        <w:rPr>
          <w:b/>
          <w:bCs/>
          <w:color w:val="000000"/>
        </w:rPr>
      </w:pPr>
      <w:r w:rsidRPr="006936C4">
        <w:rPr>
          <w:b/>
          <w:bCs/>
          <w:color w:val="000000"/>
        </w:rPr>
        <w:t>1.4 Расчет программы работ на планируемый год</w:t>
      </w:r>
    </w:p>
    <w:p w:rsidR="00387240" w:rsidRPr="006936C4" w:rsidRDefault="00387240" w:rsidP="008D68B9">
      <w:pPr>
        <w:pStyle w:val="a5"/>
        <w:ind w:firstLine="709"/>
        <w:rPr>
          <w:color w:val="000000"/>
        </w:rPr>
      </w:pPr>
    </w:p>
    <w:p w:rsidR="00387240" w:rsidRPr="006936C4" w:rsidRDefault="00387240" w:rsidP="008D68B9">
      <w:pPr>
        <w:pStyle w:val="a5"/>
        <w:ind w:firstLine="709"/>
        <w:rPr>
          <w:color w:val="000000"/>
        </w:rPr>
      </w:pPr>
      <w:r w:rsidRPr="006936C4">
        <w:rPr>
          <w:color w:val="000000"/>
        </w:rPr>
        <w:t>Для расчета годовой программы работ, выполняемой строительной организацией, следует принять условие, что завершающие строительство отделочные работы будут выполняться не собственными силами строительной организации, а субподрядчиками. Стоимость этих работ можно принять в размере 10-20% от цены жилого дома (административного здания). Расчет планового объема работ по объектам сведен в табл. 8.</w:t>
      </w:r>
    </w:p>
    <w:p w:rsidR="00387240" w:rsidRPr="006936C4" w:rsidRDefault="00387240" w:rsidP="008D68B9">
      <w:pPr>
        <w:pStyle w:val="a5"/>
        <w:ind w:firstLine="709"/>
        <w:rPr>
          <w:color w:val="000000"/>
        </w:rPr>
      </w:pPr>
      <w:r w:rsidRPr="006936C4">
        <w:rPr>
          <w:color w:val="000000"/>
        </w:rPr>
        <w:t>Годовая программа СМР по строительной организации Собщ составит:</w:t>
      </w:r>
    </w:p>
    <w:p w:rsidR="00387240" w:rsidRDefault="00387240" w:rsidP="008D68B9">
      <w:pPr>
        <w:pStyle w:val="a5"/>
        <w:ind w:firstLine="709"/>
        <w:rPr>
          <w:color w:val="000000"/>
        </w:rPr>
      </w:pPr>
    </w:p>
    <w:p w:rsidR="00387240" w:rsidRDefault="00387240" w:rsidP="008D68B9">
      <w:pPr>
        <w:pStyle w:val="a5"/>
        <w:ind w:firstLine="709"/>
        <w:rPr>
          <w:color w:val="000000"/>
        </w:rPr>
      </w:pPr>
      <w:r w:rsidRPr="006936C4">
        <w:rPr>
          <w:color w:val="000000"/>
        </w:rPr>
        <w:t>Собщ = У1 + У2,</w:t>
      </w:r>
    </w:p>
    <w:p w:rsidR="00387240" w:rsidRDefault="00387240" w:rsidP="008D68B9">
      <w:pPr>
        <w:pStyle w:val="a5"/>
        <w:ind w:firstLine="709"/>
        <w:rPr>
          <w:color w:val="000000"/>
        </w:rPr>
      </w:pPr>
    </w:p>
    <w:p w:rsidR="00387240" w:rsidRPr="006936C4" w:rsidRDefault="00387240" w:rsidP="008D68B9">
      <w:pPr>
        <w:pStyle w:val="a5"/>
        <w:ind w:firstLine="709"/>
        <w:rPr>
          <w:color w:val="000000"/>
        </w:rPr>
      </w:pPr>
      <w:r w:rsidRPr="006936C4">
        <w:rPr>
          <w:color w:val="000000"/>
        </w:rPr>
        <w:t>где</w:t>
      </w:r>
    </w:p>
    <w:p w:rsidR="00387240" w:rsidRPr="006936C4" w:rsidRDefault="00387240" w:rsidP="008D68B9">
      <w:pPr>
        <w:pStyle w:val="a5"/>
        <w:ind w:firstLine="709"/>
        <w:rPr>
          <w:color w:val="000000"/>
        </w:rPr>
      </w:pPr>
      <w:r w:rsidRPr="006936C4">
        <w:rPr>
          <w:color w:val="000000"/>
        </w:rPr>
        <w:t>У1 – объем СМР, подлежащих выполнению в планируемом году по пусковым объектам, тыс. руб.</w:t>
      </w:r>
    </w:p>
    <w:p w:rsidR="00387240" w:rsidRPr="006936C4" w:rsidRDefault="00387240" w:rsidP="008D68B9">
      <w:pPr>
        <w:pStyle w:val="a5"/>
        <w:ind w:firstLine="709"/>
        <w:rPr>
          <w:color w:val="000000"/>
        </w:rPr>
      </w:pPr>
      <w:r w:rsidRPr="006936C4">
        <w:rPr>
          <w:color w:val="000000"/>
        </w:rPr>
        <w:t>У2 – объем СМР, подлежащих выполнению в планируемом году по переходящим объектам, тыс. руб.</w:t>
      </w:r>
    </w:p>
    <w:p w:rsidR="00387240" w:rsidRDefault="00387240" w:rsidP="008D68B9">
      <w:pPr>
        <w:pStyle w:val="a5"/>
        <w:ind w:firstLine="709"/>
        <w:rPr>
          <w:color w:val="000000"/>
        </w:rPr>
      </w:pPr>
    </w:p>
    <w:tbl>
      <w:tblPr>
        <w:tblW w:w="8700" w:type="dxa"/>
        <w:tblInd w:w="669" w:type="dxa"/>
        <w:tblLook w:val="00A0" w:firstRow="1" w:lastRow="0" w:firstColumn="1" w:lastColumn="0" w:noHBand="0" w:noVBand="0"/>
      </w:tblPr>
      <w:tblGrid>
        <w:gridCol w:w="780"/>
        <w:gridCol w:w="840"/>
        <w:gridCol w:w="1320"/>
        <w:gridCol w:w="960"/>
        <w:gridCol w:w="960"/>
        <w:gridCol w:w="960"/>
        <w:gridCol w:w="960"/>
        <w:gridCol w:w="960"/>
        <w:gridCol w:w="960"/>
      </w:tblGrid>
      <w:tr w:rsidR="00387240" w:rsidRPr="00CE74B0" w:rsidTr="00CE74B0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Лист</w:t>
            </w:r>
          </w:p>
        </w:tc>
      </w:tr>
      <w:tr w:rsidR="00387240" w:rsidRPr="00CE74B0" w:rsidTr="00CE74B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jc w:val="center"/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8</w:t>
            </w:r>
          </w:p>
        </w:tc>
      </w:tr>
      <w:tr w:rsidR="00387240" w:rsidRPr="00CE74B0" w:rsidTr="00CE74B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Изм.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Лист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№ докум.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Подп.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387240" w:rsidRDefault="00387240">
      <w:pP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</w:rPr>
        <w:br w:type="page"/>
      </w:r>
    </w:p>
    <w:p w:rsidR="00387240" w:rsidRPr="006936C4" w:rsidRDefault="00186E87" w:rsidP="008D68B9">
      <w:pPr>
        <w:pStyle w:val="a5"/>
        <w:ind w:firstLine="709"/>
        <w:rPr>
          <w:color w:val="000000"/>
        </w:rPr>
      </w:pPr>
      <w:r>
        <w:rPr>
          <w:noProof/>
        </w:rPr>
        <w:pict>
          <v:shape id="_x0000_s1080" type="#_x0000_t202" style="position:absolute;left:0;text-align:left;margin-left:-31.2pt;margin-top:-15.45pt;width:527.25pt;height:716.25pt;z-index:251679744">
            <v:fill opacity="0"/>
            <v:textbox>
              <w:txbxContent>
                <w:p w:rsidR="00387240" w:rsidRDefault="00387240"/>
              </w:txbxContent>
            </v:textbox>
          </v:shape>
        </w:pict>
      </w:r>
      <w:r w:rsidR="00387240" w:rsidRPr="006936C4">
        <w:rPr>
          <w:color w:val="000000"/>
        </w:rPr>
        <w:t>Таблица 8</w:t>
      </w:r>
      <w:r w:rsidR="00387240">
        <w:rPr>
          <w:color w:val="000000"/>
        </w:rPr>
        <w:t xml:space="preserve"> </w:t>
      </w:r>
      <w:r w:rsidR="00387240" w:rsidRPr="006936C4">
        <w:rPr>
          <w:color w:val="000000"/>
        </w:rPr>
        <w:t>Расчет планового объема работ по объектам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3"/>
        <w:gridCol w:w="1231"/>
        <w:gridCol w:w="1448"/>
        <w:gridCol w:w="1585"/>
        <w:gridCol w:w="2012"/>
      </w:tblGrid>
      <w:tr w:rsidR="00387240" w:rsidRPr="006936C4" w:rsidTr="008D68B9">
        <w:trPr>
          <w:cantSplit/>
        </w:trPr>
        <w:tc>
          <w:tcPr>
            <w:tcW w:w="3363" w:type="dxa"/>
            <w:vMerge w:val="restart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Объект</w:t>
            </w:r>
          </w:p>
        </w:tc>
        <w:tc>
          <w:tcPr>
            <w:tcW w:w="6276" w:type="dxa"/>
            <w:gridSpan w:val="4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План объема СМР на год, тыс. руб.</w:t>
            </w:r>
          </w:p>
        </w:tc>
      </w:tr>
      <w:tr w:rsidR="00387240" w:rsidRPr="006936C4" w:rsidTr="008D68B9">
        <w:trPr>
          <w:cantSplit/>
        </w:trPr>
        <w:tc>
          <w:tcPr>
            <w:tcW w:w="3363" w:type="dxa"/>
            <w:vMerge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vMerge w:val="restart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Всего Собщ</w:t>
            </w:r>
          </w:p>
        </w:tc>
        <w:tc>
          <w:tcPr>
            <w:tcW w:w="3033" w:type="dxa"/>
            <w:gridSpan w:val="2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2012" w:type="dxa"/>
            <w:vMerge w:val="restart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Срок ввода в действие или процент технической готовности объекта на конец года</w:t>
            </w:r>
          </w:p>
        </w:tc>
      </w:tr>
      <w:tr w:rsidR="00387240" w:rsidRPr="006936C4" w:rsidTr="008D68B9">
        <w:trPr>
          <w:cantSplit/>
        </w:trPr>
        <w:tc>
          <w:tcPr>
            <w:tcW w:w="3363" w:type="dxa"/>
            <w:vMerge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собственными силами Ссоб</w:t>
            </w:r>
          </w:p>
        </w:tc>
        <w:tc>
          <w:tcPr>
            <w:tcW w:w="1585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субподрядными организациями Ссуб</w:t>
            </w:r>
          </w:p>
        </w:tc>
        <w:tc>
          <w:tcPr>
            <w:tcW w:w="2012" w:type="dxa"/>
            <w:vMerge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387240" w:rsidRPr="006936C4" w:rsidTr="008D68B9">
        <w:tc>
          <w:tcPr>
            <w:tcW w:w="3363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1. Пусковые объекты жилых домов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№1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№2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№3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№4</w:t>
            </w:r>
          </w:p>
        </w:tc>
        <w:tc>
          <w:tcPr>
            <w:tcW w:w="1231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27 926,78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93 089,28</w:t>
            </w:r>
          </w:p>
          <w:p w:rsidR="00387240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387240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16290,62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81453,12</w:t>
            </w:r>
          </w:p>
        </w:tc>
        <w:tc>
          <w:tcPr>
            <w:tcW w:w="1585" w:type="dxa"/>
          </w:tcPr>
          <w:p w:rsidR="00387240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82AC1">
              <w:rPr>
                <w:color w:val="000000"/>
                <w:sz w:val="20"/>
                <w:szCs w:val="20"/>
              </w:rPr>
              <w:t>11636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C82AC1">
              <w:rPr>
                <w:color w:val="000000"/>
                <w:sz w:val="20"/>
                <w:szCs w:val="20"/>
              </w:rPr>
              <w:t>16</w:t>
            </w:r>
          </w:p>
          <w:p w:rsidR="00387240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82AC1">
              <w:rPr>
                <w:color w:val="000000"/>
                <w:sz w:val="20"/>
                <w:szCs w:val="20"/>
              </w:rPr>
              <w:t>11636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C82AC1">
              <w:rPr>
                <w:color w:val="000000"/>
                <w:sz w:val="20"/>
                <w:szCs w:val="20"/>
              </w:rPr>
              <w:t>16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012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1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2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3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4</w:t>
            </w:r>
          </w:p>
        </w:tc>
      </w:tr>
      <w:tr w:rsidR="00387240" w:rsidRPr="006936C4" w:rsidTr="008D68B9">
        <w:tc>
          <w:tcPr>
            <w:tcW w:w="3363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31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121 016,06</w:t>
            </w:r>
          </w:p>
        </w:tc>
        <w:tc>
          <w:tcPr>
            <w:tcW w:w="1448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97 743, 62</w:t>
            </w:r>
          </w:p>
        </w:tc>
        <w:tc>
          <w:tcPr>
            <w:tcW w:w="1585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/>
            </w:r>
            <w:r>
              <w:rPr>
                <w:color w:val="000000"/>
                <w:sz w:val="20"/>
                <w:szCs w:val="20"/>
              </w:rPr>
              <w:instrText xml:space="preserve"> =SUM(LEFT) </w:instrText>
            </w:r>
            <w:r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noProof/>
                <w:color w:val="000000"/>
                <w:sz w:val="20"/>
                <w:szCs w:val="20"/>
              </w:rPr>
              <w:t>23 272, 32</w:t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012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387240" w:rsidRPr="006936C4" w:rsidTr="008D68B9">
        <w:tc>
          <w:tcPr>
            <w:tcW w:w="3363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2. Пусковые объекты административных зданий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№5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№6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№7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№8</w:t>
            </w:r>
          </w:p>
        </w:tc>
        <w:tc>
          <w:tcPr>
            <w:tcW w:w="1231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14 276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34 976,2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58 531,6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71 380</w:t>
            </w:r>
          </w:p>
        </w:tc>
        <w:tc>
          <w:tcPr>
            <w:tcW w:w="1448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7 138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27 838,2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51 393,6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64 242</w:t>
            </w:r>
          </w:p>
        </w:tc>
        <w:tc>
          <w:tcPr>
            <w:tcW w:w="1585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7 138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7 138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7 138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7 138</w:t>
            </w:r>
          </w:p>
        </w:tc>
        <w:tc>
          <w:tcPr>
            <w:tcW w:w="2012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1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2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3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4</w:t>
            </w:r>
          </w:p>
        </w:tc>
      </w:tr>
      <w:tr w:rsidR="00387240" w:rsidRPr="006936C4" w:rsidTr="008D68B9">
        <w:tc>
          <w:tcPr>
            <w:tcW w:w="3363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31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179 163,8</w:t>
            </w:r>
          </w:p>
        </w:tc>
        <w:tc>
          <w:tcPr>
            <w:tcW w:w="1448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150 611,8</w:t>
            </w:r>
          </w:p>
        </w:tc>
        <w:tc>
          <w:tcPr>
            <w:tcW w:w="1585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28 552</w:t>
            </w:r>
          </w:p>
        </w:tc>
        <w:tc>
          <w:tcPr>
            <w:tcW w:w="2012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387240" w:rsidRPr="006936C4" w:rsidTr="008D68B9">
        <w:tc>
          <w:tcPr>
            <w:tcW w:w="3363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3. ГСК</w:t>
            </w:r>
          </w:p>
        </w:tc>
        <w:tc>
          <w:tcPr>
            <w:tcW w:w="1231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116000</w:t>
            </w:r>
          </w:p>
        </w:tc>
        <w:tc>
          <w:tcPr>
            <w:tcW w:w="1448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116000</w:t>
            </w:r>
          </w:p>
        </w:tc>
        <w:tc>
          <w:tcPr>
            <w:tcW w:w="1585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2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сентябрь</w:t>
            </w:r>
          </w:p>
        </w:tc>
      </w:tr>
      <w:tr w:rsidR="00387240" w:rsidRPr="006936C4" w:rsidTr="008D68B9">
        <w:tc>
          <w:tcPr>
            <w:tcW w:w="3363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4. Всего пусковые объекты (п.1+п.2+п.3)</w:t>
            </w:r>
          </w:p>
        </w:tc>
        <w:tc>
          <w:tcPr>
            <w:tcW w:w="1231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353 262,68</w:t>
            </w:r>
          </w:p>
        </w:tc>
        <w:tc>
          <w:tcPr>
            <w:tcW w:w="1448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295 507,48</w:t>
            </w:r>
          </w:p>
        </w:tc>
        <w:tc>
          <w:tcPr>
            <w:tcW w:w="1585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57 755,2</w:t>
            </w:r>
          </w:p>
        </w:tc>
        <w:tc>
          <w:tcPr>
            <w:tcW w:w="2012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-</w:t>
            </w:r>
          </w:p>
        </w:tc>
      </w:tr>
      <w:tr w:rsidR="00387240" w:rsidRPr="006936C4" w:rsidTr="008D68B9">
        <w:tc>
          <w:tcPr>
            <w:tcW w:w="3363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5. Переходящие объекты жилых домов</w:t>
            </w:r>
          </w:p>
        </w:tc>
        <w:tc>
          <w:tcPr>
            <w:tcW w:w="1231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88 434,82</w:t>
            </w:r>
          </w:p>
        </w:tc>
        <w:tc>
          <w:tcPr>
            <w:tcW w:w="1448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88 434,82</w:t>
            </w:r>
          </w:p>
        </w:tc>
        <w:tc>
          <w:tcPr>
            <w:tcW w:w="1585" w:type="dxa"/>
          </w:tcPr>
          <w:p w:rsidR="00387240" w:rsidRPr="006936C4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2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</w:tr>
      <w:tr w:rsidR="00387240" w:rsidRPr="006936C4" w:rsidTr="008D68B9">
        <w:tc>
          <w:tcPr>
            <w:tcW w:w="3363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6. Переходящие объекты административных зданий</w:t>
            </w:r>
          </w:p>
        </w:tc>
        <w:tc>
          <w:tcPr>
            <w:tcW w:w="1231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73 307,81</w:t>
            </w:r>
          </w:p>
        </w:tc>
        <w:tc>
          <w:tcPr>
            <w:tcW w:w="1448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73 307,81</w:t>
            </w:r>
          </w:p>
        </w:tc>
        <w:tc>
          <w:tcPr>
            <w:tcW w:w="1585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2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</w:tr>
      <w:tr w:rsidR="00387240" w:rsidRPr="006936C4" w:rsidTr="008D68B9">
        <w:tc>
          <w:tcPr>
            <w:tcW w:w="3363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7. Всего переходящие объекты (п.5+п.6)</w:t>
            </w:r>
          </w:p>
        </w:tc>
        <w:tc>
          <w:tcPr>
            <w:tcW w:w="1231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161742,63</w:t>
            </w:r>
          </w:p>
        </w:tc>
        <w:tc>
          <w:tcPr>
            <w:tcW w:w="1448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161742,63</w:t>
            </w:r>
          </w:p>
        </w:tc>
        <w:tc>
          <w:tcPr>
            <w:tcW w:w="1585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2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-</w:t>
            </w:r>
          </w:p>
        </w:tc>
      </w:tr>
      <w:tr w:rsidR="00387240" w:rsidRPr="006936C4" w:rsidTr="008D68B9">
        <w:tc>
          <w:tcPr>
            <w:tcW w:w="3363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8. Всего (п.4+п.7)</w:t>
            </w:r>
          </w:p>
        </w:tc>
        <w:tc>
          <w:tcPr>
            <w:tcW w:w="1231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515005,31</w:t>
            </w:r>
          </w:p>
        </w:tc>
        <w:tc>
          <w:tcPr>
            <w:tcW w:w="1448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457250, 11</w:t>
            </w:r>
          </w:p>
        </w:tc>
        <w:tc>
          <w:tcPr>
            <w:tcW w:w="1585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57 755,2</w:t>
            </w:r>
          </w:p>
        </w:tc>
        <w:tc>
          <w:tcPr>
            <w:tcW w:w="2012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387240" w:rsidRDefault="00387240" w:rsidP="008D68B9">
      <w:pPr>
        <w:pStyle w:val="a5"/>
        <w:ind w:firstLine="709"/>
        <w:rPr>
          <w:color w:val="000000"/>
        </w:rPr>
      </w:pPr>
    </w:p>
    <w:tbl>
      <w:tblPr>
        <w:tblpPr w:leftFromText="180" w:rightFromText="180" w:vertAnchor="text" w:horzAnchor="margin" w:tblpXSpec="right" w:tblpY="587"/>
        <w:tblW w:w="8700" w:type="dxa"/>
        <w:tblLook w:val="00A0" w:firstRow="1" w:lastRow="0" w:firstColumn="1" w:lastColumn="0" w:noHBand="0" w:noVBand="0"/>
      </w:tblPr>
      <w:tblGrid>
        <w:gridCol w:w="780"/>
        <w:gridCol w:w="840"/>
        <w:gridCol w:w="1320"/>
        <w:gridCol w:w="960"/>
        <w:gridCol w:w="960"/>
        <w:gridCol w:w="960"/>
        <w:gridCol w:w="960"/>
        <w:gridCol w:w="960"/>
        <w:gridCol w:w="960"/>
      </w:tblGrid>
      <w:tr w:rsidR="00387240" w:rsidRPr="00CE74B0" w:rsidTr="00CE74B0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Лист</w:t>
            </w:r>
          </w:p>
        </w:tc>
      </w:tr>
      <w:tr w:rsidR="00387240" w:rsidRPr="00CE74B0" w:rsidTr="00CE74B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387240" w:rsidRPr="00CE74B0" w:rsidTr="00CE74B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Изм.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Лист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№ докум.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Подп.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387240" w:rsidRDefault="00387240">
      <w:pPr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</w:p>
    <w:p w:rsidR="00387240" w:rsidRPr="006936C4" w:rsidRDefault="00186E87" w:rsidP="008D68B9">
      <w:pPr>
        <w:pStyle w:val="a5"/>
        <w:ind w:firstLine="709"/>
        <w:rPr>
          <w:color w:val="000000"/>
        </w:rPr>
      </w:pPr>
      <w:r>
        <w:rPr>
          <w:noProof/>
        </w:rPr>
        <w:pict>
          <v:shape id="_x0000_s1081" type="#_x0000_t202" style="position:absolute;left:0;text-align:left;margin-left:-24.3pt;margin-top:-16.95pt;width:508.5pt;height:743.25pt;z-index:251680768">
            <v:fill opacity="0"/>
            <v:textbox>
              <w:txbxContent>
                <w:p w:rsidR="00387240" w:rsidRDefault="00387240"/>
              </w:txbxContent>
            </v:textbox>
          </v:shape>
        </w:pict>
      </w:r>
      <w:r w:rsidR="00387240" w:rsidRPr="006936C4">
        <w:rPr>
          <w:color w:val="000000"/>
        </w:rPr>
        <w:t>ГСК полностью строится собственными силами.</w:t>
      </w:r>
    </w:p>
    <w:p w:rsidR="00387240" w:rsidRPr="006936C4" w:rsidRDefault="00387240" w:rsidP="008D68B9">
      <w:pPr>
        <w:pStyle w:val="a5"/>
        <w:ind w:firstLine="709"/>
        <w:rPr>
          <w:color w:val="000000"/>
        </w:rPr>
      </w:pPr>
      <w:r w:rsidRPr="006936C4">
        <w:rPr>
          <w:color w:val="000000"/>
        </w:rPr>
        <w:t>Календарный план строительства построен, руководствуясь размером заделов по объекта и допущением о равномерном распределении стоимости выполняемых работ в течение всего срока строительства объекта.</w:t>
      </w:r>
    </w:p>
    <w:p w:rsidR="00387240" w:rsidRPr="006936C4" w:rsidRDefault="00387240" w:rsidP="008D68B9">
      <w:pPr>
        <w:pStyle w:val="a5"/>
        <w:ind w:firstLine="709"/>
        <w:rPr>
          <w:color w:val="000000"/>
        </w:rPr>
      </w:pPr>
      <w:r w:rsidRPr="006936C4">
        <w:rPr>
          <w:color w:val="000000"/>
        </w:rPr>
        <w:t>При построении календарного плана принято, что капитальные вложения осваиваются по периодам строительства равномерно. В этом случае стоимость работ, выполняемых за месяц, может быть определена делением стоимости объекта на продолжительность его строительства.</w:t>
      </w:r>
    </w:p>
    <w:p w:rsidR="00387240" w:rsidRDefault="00387240" w:rsidP="008D68B9">
      <w:pPr>
        <w:pStyle w:val="a5"/>
        <w:ind w:firstLine="709"/>
        <w:rPr>
          <w:color w:val="000000"/>
        </w:rPr>
      </w:pPr>
      <w:r w:rsidRPr="006936C4">
        <w:rPr>
          <w:color w:val="000000"/>
        </w:rPr>
        <w:t>Для определения продолжительности выполнения работ по объектам в году, предшествующем плановому, используется следующая формула:</w:t>
      </w:r>
    </w:p>
    <w:p w:rsidR="00387240" w:rsidRPr="006936C4" w:rsidRDefault="00387240" w:rsidP="008D68B9">
      <w:pPr>
        <w:pStyle w:val="a5"/>
        <w:ind w:firstLine="709"/>
        <w:rPr>
          <w:color w:val="000000"/>
        </w:rPr>
      </w:pPr>
    </w:p>
    <w:p w:rsidR="00387240" w:rsidRPr="006936C4" w:rsidRDefault="00387240" w:rsidP="008D68B9">
      <w:pPr>
        <w:pStyle w:val="a5"/>
        <w:ind w:firstLine="709"/>
        <w:rPr>
          <w:color w:val="000000"/>
        </w:rPr>
      </w:pPr>
      <w:r w:rsidRPr="006936C4">
        <w:rPr>
          <w:color w:val="000000"/>
        </w:rPr>
        <w:object w:dxaOrig="1579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39pt" o:ole="">
            <v:imagedata r:id="rId7" o:title=""/>
          </v:shape>
          <o:OLEObject Type="Embed" ProgID="Equation.3" ShapeID="_x0000_i1025" DrawAspect="Content" ObjectID="_1457997625" r:id="rId8"/>
        </w:object>
      </w:r>
    </w:p>
    <w:p w:rsidR="00387240" w:rsidRDefault="00387240" w:rsidP="008D68B9">
      <w:pPr>
        <w:pStyle w:val="a5"/>
        <w:ind w:firstLine="709"/>
        <w:rPr>
          <w:color w:val="000000"/>
        </w:rPr>
      </w:pPr>
    </w:p>
    <w:p w:rsidR="00387240" w:rsidRPr="006936C4" w:rsidRDefault="00387240" w:rsidP="008D68B9">
      <w:pPr>
        <w:pStyle w:val="a5"/>
        <w:ind w:firstLine="709"/>
        <w:rPr>
          <w:color w:val="000000"/>
        </w:rPr>
      </w:pPr>
      <w:r w:rsidRPr="006936C4">
        <w:rPr>
          <w:color w:val="000000"/>
        </w:rPr>
        <w:t>где</w:t>
      </w:r>
    </w:p>
    <w:p w:rsidR="00387240" w:rsidRPr="006936C4" w:rsidRDefault="00387240" w:rsidP="008D68B9">
      <w:pPr>
        <w:pStyle w:val="a5"/>
        <w:ind w:firstLine="709"/>
        <w:rPr>
          <w:color w:val="000000"/>
        </w:rPr>
      </w:pPr>
      <w:r w:rsidRPr="006936C4">
        <w:rPr>
          <w:color w:val="000000"/>
        </w:rPr>
        <w:t>З – величина задела, %;</w:t>
      </w:r>
    </w:p>
    <w:p w:rsidR="00387240" w:rsidRPr="006936C4" w:rsidRDefault="00387240" w:rsidP="008D68B9">
      <w:pPr>
        <w:pStyle w:val="a5"/>
        <w:ind w:firstLine="709"/>
        <w:rPr>
          <w:color w:val="000000"/>
        </w:rPr>
      </w:pPr>
      <w:r w:rsidRPr="006936C4">
        <w:rPr>
          <w:color w:val="000000"/>
        </w:rPr>
        <w:t>Соб – стоимость объекта, тыс. руб.;</w:t>
      </w:r>
    </w:p>
    <w:p w:rsidR="00387240" w:rsidRPr="006936C4" w:rsidRDefault="00387240" w:rsidP="008D68B9">
      <w:pPr>
        <w:pStyle w:val="a5"/>
        <w:ind w:firstLine="709"/>
        <w:rPr>
          <w:color w:val="000000"/>
        </w:rPr>
      </w:pPr>
      <w:r w:rsidRPr="006936C4">
        <w:rPr>
          <w:color w:val="000000"/>
        </w:rPr>
        <w:t>См – стоимость работ, осваиваемых за месяц.</w:t>
      </w:r>
    </w:p>
    <w:p w:rsidR="00387240" w:rsidRDefault="00387240" w:rsidP="00CE74B0">
      <w:pPr>
        <w:pStyle w:val="a5"/>
        <w:ind w:firstLine="709"/>
        <w:rPr>
          <w:color w:val="000000"/>
        </w:rPr>
      </w:pPr>
      <w:r w:rsidRPr="006936C4">
        <w:rPr>
          <w:color w:val="000000"/>
        </w:rPr>
        <w:t>На календарном плане отражены как пусковые, так и переходящие объекты.</w:t>
      </w:r>
    </w:p>
    <w:p w:rsidR="00387240" w:rsidRDefault="00387240" w:rsidP="00CE74B0">
      <w:pPr>
        <w:pStyle w:val="a5"/>
        <w:ind w:firstLine="709"/>
        <w:rPr>
          <w:color w:val="000000"/>
        </w:rPr>
      </w:pPr>
      <w:r w:rsidRPr="006936C4">
        <w:rPr>
          <w:color w:val="000000"/>
        </w:rPr>
        <w:t>ГСК строится полностью в планируемом году.</w:t>
      </w:r>
    </w:p>
    <w:p w:rsidR="00387240" w:rsidRDefault="00387240" w:rsidP="00CE74B0">
      <w:pPr>
        <w:pStyle w:val="a5"/>
        <w:ind w:firstLine="709"/>
        <w:rPr>
          <w:color w:val="000000"/>
        </w:rPr>
      </w:pPr>
    </w:p>
    <w:p w:rsidR="00387240" w:rsidRDefault="00387240" w:rsidP="00CE74B0">
      <w:pPr>
        <w:pStyle w:val="a5"/>
        <w:ind w:firstLine="709"/>
        <w:rPr>
          <w:color w:val="000000"/>
        </w:rPr>
      </w:pPr>
    </w:p>
    <w:p w:rsidR="00387240" w:rsidRDefault="00387240" w:rsidP="00CE74B0">
      <w:pPr>
        <w:pStyle w:val="a5"/>
        <w:ind w:firstLine="709"/>
        <w:rPr>
          <w:color w:val="000000"/>
        </w:rPr>
      </w:pPr>
    </w:p>
    <w:p w:rsidR="00387240" w:rsidRDefault="00387240" w:rsidP="00CE74B0">
      <w:pPr>
        <w:pStyle w:val="a5"/>
        <w:ind w:firstLine="709"/>
        <w:rPr>
          <w:color w:val="000000"/>
        </w:rPr>
      </w:pPr>
    </w:p>
    <w:p w:rsidR="00387240" w:rsidRDefault="00387240" w:rsidP="00CE74B0">
      <w:pPr>
        <w:pStyle w:val="a5"/>
        <w:ind w:firstLine="709"/>
        <w:rPr>
          <w:color w:val="000000"/>
        </w:rPr>
      </w:pPr>
    </w:p>
    <w:p w:rsidR="00387240" w:rsidRDefault="00387240" w:rsidP="00CE74B0">
      <w:pPr>
        <w:pStyle w:val="a5"/>
        <w:ind w:firstLine="709"/>
        <w:rPr>
          <w:color w:val="000000"/>
        </w:rPr>
      </w:pPr>
    </w:p>
    <w:tbl>
      <w:tblPr>
        <w:tblW w:w="8700" w:type="dxa"/>
        <w:tblInd w:w="669" w:type="dxa"/>
        <w:tblLook w:val="00A0" w:firstRow="1" w:lastRow="0" w:firstColumn="1" w:lastColumn="0" w:noHBand="0" w:noVBand="0"/>
      </w:tblPr>
      <w:tblGrid>
        <w:gridCol w:w="780"/>
        <w:gridCol w:w="840"/>
        <w:gridCol w:w="1320"/>
        <w:gridCol w:w="960"/>
        <w:gridCol w:w="960"/>
        <w:gridCol w:w="960"/>
        <w:gridCol w:w="960"/>
        <w:gridCol w:w="960"/>
        <w:gridCol w:w="960"/>
      </w:tblGrid>
      <w:tr w:rsidR="00387240" w:rsidRPr="00CE74B0" w:rsidTr="00CE74B0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Лист</w:t>
            </w:r>
          </w:p>
        </w:tc>
      </w:tr>
      <w:tr w:rsidR="00387240" w:rsidRPr="00CE74B0" w:rsidTr="00CE74B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387240" w:rsidRPr="00CE74B0" w:rsidTr="00CE74B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Изм.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Лист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№ докум.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Подп.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387240" w:rsidRPr="006936C4" w:rsidRDefault="00387240" w:rsidP="00CE74B0">
      <w:pPr>
        <w:pStyle w:val="a5"/>
        <w:ind w:firstLine="709"/>
        <w:rPr>
          <w:color w:val="000000"/>
        </w:rPr>
      </w:pPr>
    </w:p>
    <w:p w:rsidR="00387240" w:rsidRPr="006936C4" w:rsidRDefault="00186E87" w:rsidP="008D68B9">
      <w:pPr>
        <w:pStyle w:val="a5"/>
        <w:ind w:firstLine="709"/>
        <w:rPr>
          <w:color w:val="000000"/>
        </w:rPr>
      </w:pPr>
      <w:r>
        <w:rPr>
          <w:noProof/>
        </w:rPr>
        <w:pict>
          <v:shape id="_x0000_s1082" type="#_x0000_t202" style="position:absolute;left:0;text-align:left;margin-left:-36.3pt;margin-top:-22.2pt;width:532.5pt;height:768.75pt;z-index:251681792">
            <v:fill opacity="0"/>
            <v:textbox>
              <w:txbxContent>
                <w:p w:rsidR="00387240" w:rsidRDefault="00387240"/>
              </w:txbxContent>
            </v:textbox>
          </v:shape>
        </w:pict>
      </w:r>
      <w:r w:rsidR="00387240" w:rsidRPr="006936C4">
        <w:rPr>
          <w:color w:val="000000"/>
        </w:rPr>
        <w:t>Таблица 9</w:t>
      </w:r>
      <w:r w:rsidR="00387240">
        <w:rPr>
          <w:color w:val="000000"/>
        </w:rPr>
        <w:t xml:space="preserve"> </w:t>
      </w:r>
      <w:r w:rsidR="00387240" w:rsidRPr="006936C4">
        <w:rPr>
          <w:color w:val="000000"/>
        </w:rPr>
        <w:t>Календарный план строительства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720"/>
        <w:gridCol w:w="720"/>
        <w:gridCol w:w="720"/>
        <w:gridCol w:w="720"/>
        <w:gridCol w:w="720"/>
        <w:gridCol w:w="720"/>
        <w:gridCol w:w="720"/>
        <w:gridCol w:w="720"/>
        <w:gridCol w:w="755"/>
      </w:tblGrid>
      <w:tr w:rsidR="00387240" w:rsidRPr="006936C4" w:rsidTr="008D68B9">
        <w:trPr>
          <w:cantSplit/>
          <w:trHeight w:val="282"/>
        </w:trPr>
        <w:tc>
          <w:tcPr>
            <w:tcW w:w="3168" w:type="dxa"/>
            <w:vMerge w:val="restart"/>
            <w:vAlign w:val="center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Наименование объекта</w:t>
            </w:r>
          </w:p>
        </w:tc>
        <w:tc>
          <w:tcPr>
            <w:tcW w:w="2880" w:type="dxa"/>
            <w:gridSpan w:val="4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2000 г.</w:t>
            </w:r>
          </w:p>
        </w:tc>
        <w:tc>
          <w:tcPr>
            <w:tcW w:w="2880" w:type="dxa"/>
            <w:gridSpan w:val="4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2001 г.</w:t>
            </w:r>
          </w:p>
        </w:tc>
        <w:tc>
          <w:tcPr>
            <w:tcW w:w="755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2002 г.</w:t>
            </w:r>
          </w:p>
        </w:tc>
      </w:tr>
      <w:tr w:rsidR="00387240" w:rsidRPr="006936C4" w:rsidTr="008D68B9">
        <w:trPr>
          <w:cantSplit/>
        </w:trPr>
        <w:tc>
          <w:tcPr>
            <w:tcW w:w="3168" w:type="dxa"/>
            <w:vMerge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  <w:lang w:val="en-US"/>
              </w:rPr>
              <w:t xml:space="preserve">I </w:t>
            </w:r>
            <w:r w:rsidRPr="006936C4">
              <w:rPr>
                <w:color w:val="000000"/>
                <w:sz w:val="20"/>
                <w:szCs w:val="20"/>
              </w:rPr>
              <w:t>кв.</w:t>
            </w:r>
          </w:p>
        </w:tc>
        <w:tc>
          <w:tcPr>
            <w:tcW w:w="720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  <w:lang w:val="en-US"/>
              </w:rPr>
              <w:t>II</w:t>
            </w:r>
            <w:r w:rsidRPr="006936C4">
              <w:rPr>
                <w:color w:val="000000"/>
                <w:sz w:val="20"/>
                <w:szCs w:val="20"/>
              </w:rPr>
              <w:t xml:space="preserve"> кв.</w:t>
            </w:r>
          </w:p>
        </w:tc>
        <w:tc>
          <w:tcPr>
            <w:tcW w:w="720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  <w:lang w:val="en-US"/>
              </w:rPr>
              <w:t>III</w:t>
            </w:r>
            <w:r w:rsidRPr="006936C4">
              <w:rPr>
                <w:color w:val="000000"/>
                <w:sz w:val="20"/>
                <w:szCs w:val="20"/>
              </w:rPr>
              <w:t xml:space="preserve"> кв.</w:t>
            </w:r>
          </w:p>
        </w:tc>
        <w:tc>
          <w:tcPr>
            <w:tcW w:w="720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  <w:lang w:val="en-US"/>
              </w:rPr>
              <w:t>IV</w:t>
            </w:r>
            <w:r w:rsidRPr="006936C4">
              <w:rPr>
                <w:color w:val="000000"/>
                <w:sz w:val="20"/>
                <w:szCs w:val="20"/>
              </w:rPr>
              <w:t xml:space="preserve"> кв. </w:t>
            </w:r>
          </w:p>
        </w:tc>
        <w:tc>
          <w:tcPr>
            <w:tcW w:w="720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  <w:lang w:val="en-US"/>
              </w:rPr>
              <w:t>I</w:t>
            </w:r>
            <w:r w:rsidRPr="006936C4">
              <w:rPr>
                <w:color w:val="000000"/>
                <w:sz w:val="20"/>
                <w:szCs w:val="20"/>
              </w:rPr>
              <w:t xml:space="preserve"> кв. </w:t>
            </w:r>
          </w:p>
        </w:tc>
        <w:tc>
          <w:tcPr>
            <w:tcW w:w="720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  <w:lang w:val="en-US"/>
              </w:rPr>
              <w:t>II</w:t>
            </w:r>
            <w:r w:rsidRPr="006936C4">
              <w:rPr>
                <w:color w:val="000000"/>
                <w:sz w:val="20"/>
                <w:szCs w:val="20"/>
              </w:rPr>
              <w:t xml:space="preserve"> кв. </w:t>
            </w:r>
          </w:p>
        </w:tc>
        <w:tc>
          <w:tcPr>
            <w:tcW w:w="720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6936C4">
              <w:rPr>
                <w:color w:val="000000"/>
                <w:sz w:val="20"/>
                <w:szCs w:val="20"/>
                <w:lang w:val="en-US"/>
              </w:rPr>
              <w:t xml:space="preserve">III </w:t>
            </w:r>
            <w:r w:rsidRPr="006936C4">
              <w:rPr>
                <w:color w:val="000000"/>
                <w:sz w:val="20"/>
                <w:szCs w:val="20"/>
              </w:rPr>
              <w:t>кв</w:t>
            </w:r>
            <w:r w:rsidRPr="006936C4"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720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6936C4">
              <w:rPr>
                <w:color w:val="000000"/>
                <w:sz w:val="20"/>
                <w:szCs w:val="20"/>
                <w:lang w:val="en-US"/>
              </w:rPr>
              <w:t xml:space="preserve">IV </w:t>
            </w:r>
            <w:r w:rsidRPr="006936C4">
              <w:rPr>
                <w:color w:val="000000"/>
                <w:sz w:val="20"/>
                <w:szCs w:val="20"/>
              </w:rPr>
              <w:t>кв</w:t>
            </w:r>
            <w:r w:rsidRPr="006936C4"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755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6936C4">
              <w:rPr>
                <w:color w:val="000000"/>
                <w:sz w:val="20"/>
                <w:szCs w:val="20"/>
                <w:lang w:val="en-US"/>
              </w:rPr>
              <w:t xml:space="preserve">I </w:t>
            </w:r>
            <w:r w:rsidRPr="006936C4">
              <w:rPr>
                <w:color w:val="000000"/>
                <w:sz w:val="20"/>
                <w:szCs w:val="20"/>
              </w:rPr>
              <w:t>кв</w:t>
            </w:r>
            <w:r w:rsidRPr="006936C4"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387240" w:rsidRPr="006936C4" w:rsidTr="008D68B9">
        <w:trPr>
          <w:trHeight w:val="2506"/>
        </w:trPr>
        <w:tc>
          <w:tcPr>
            <w:tcW w:w="3168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Пусковые: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1. Жилой дом №1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2. Жилой дом №2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3. Жилой дом №3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4. Жилой дом №4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5. Административное здание №1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6. Административное здание №2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7. Административное здание №3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8. Административное здание №4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9. ГСК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Переходящие: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10. Жилой дом №9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11. Административное здание №10</w:t>
            </w:r>
          </w:p>
        </w:tc>
        <w:tc>
          <w:tcPr>
            <w:tcW w:w="720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186E87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w:pict>
                <v:line id="_x0000_s1083" style="position:absolute;flip:x;z-index:251613184" from="12.6pt,9.7pt" to="120.85pt,9.9pt"/>
              </w:pict>
            </w:r>
            <w:r w:rsidR="00387240" w:rsidRPr="006936C4">
              <w:rPr>
                <w:color w:val="000000"/>
                <w:sz w:val="20"/>
                <w:szCs w:val="20"/>
              </w:rPr>
              <w:t>15 331,68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186E87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w:pict>
                <v:line id="_x0000_s1084" style="position:absolute;z-index:251614208" from="12.6pt,7.5pt" to="120.6pt,7.5pt"/>
              </w:pict>
            </w:r>
            <w:r w:rsidR="00387240" w:rsidRPr="006936C4">
              <w:rPr>
                <w:color w:val="000000"/>
                <w:sz w:val="20"/>
                <w:szCs w:val="20"/>
              </w:rPr>
              <w:t>18 169,46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21 902,4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186E87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w:pict>
                <v:line id="_x0000_s1085" style="position:absolute;flip:y;z-index:251615232" from="3.6pt,9.1pt" to="111.85pt,9.3pt"/>
              </w:pict>
            </w:r>
            <w:r w:rsidR="00387240" w:rsidRPr="006936C4">
              <w:rPr>
                <w:color w:val="000000"/>
                <w:sz w:val="20"/>
                <w:szCs w:val="20"/>
              </w:rPr>
              <w:t>21 172,32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19 467,27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186E87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w:pict>
                <v:line id="_x0000_s1086" style="position:absolute;z-index:251616256" from="12.6pt,6.9pt" to="120.6pt,6.9pt"/>
              </w:pict>
            </w:r>
            <w:r w:rsidR="00387240" w:rsidRPr="006936C4">
              <w:rPr>
                <w:color w:val="000000"/>
                <w:sz w:val="20"/>
                <w:szCs w:val="20"/>
              </w:rPr>
              <w:t>16 936,53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21 902,4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21 902,4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186E87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w:pict>
                <v:line id="_x0000_s1087" style="position:absolute;flip:y;z-index:251617280" from="3.6pt,8.7pt" to="129.6pt,8.7pt"/>
              </w:pict>
            </w:r>
            <w:r w:rsidR="00387240" w:rsidRPr="006936C4">
              <w:rPr>
                <w:color w:val="000000"/>
                <w:sz w:val="20"/>
                <w:szCs w:val="20"/>
              </w:rPr>
              <w:t>17 521,92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19 467,27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19 467,27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186E87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w:pict>
                <v:line id="_x0000_s1088" style="position:absolute;z-index:251618304" from="12.6pt,6.35pt" to="147.6pt,6.35pt"/>
              </w:pict>
            </w:r>
            <w:r w:rsidR="00387240" w:rsidRPr="006936C4">
              <w:rPr>
                <w:color w:val="000000"/>
                <w:sz w:val="20"/>
                <w:szCs w:val="20"/>
              </w:rPr>
              <w:t>12 848,4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13 871,52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21 902,4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21 902,4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186E87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w:pict>
                <v:line id="_x0000_s1089" style="position:absolute;flip:x;z-index:251619328" from="21.6pt,8.1pt" to="120.6pt,8.1pt"/>
              </w:pict>
            </w:r>
            <w:r w:rsidR="00387240" w:rsidRPr="006936C4">
              <w:rPr>
                <w:color w:val="000000"/>
                <w:sz w:val="20"/>
                <w:szCs w:val="20"/>
              </w:rPr>
              <w:t>14 601,6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14 276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19 467,27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19 467,27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186E87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w:pict>
                <v:line id="_x0000_s1090" style="position:absolute;flip:y;z-index:251620352" from="12.6pt,5.5pt" to="120.85pt,5.75pt"/>
              </w:pict>
            </w:r>
            <w:r w:rsidR="00387240" w:rsidRPr="006936C4">
              <w:rPr>
                <w:color w:val="000000"/>
                <w:sz w:val="20"/>
                <w:szCs w:val="20"/>
              </w:rPr>
              <w:t>16 222,73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8 030,88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21 902,4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21 902,4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15 508,93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19 467,27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19 467,27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1080</w:t>
            </w:r>
          </w:p>
          <w:p w:rsidR="00387240" w:rsidRPr="006936C4" w:rsidRDefault="00186E87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w:pict>
                <v:line id="_x0000_s1091" style="position:absolute;z-index:251621376" from="-5.4pt,.35pt" to="48.6pt,.35pt"/>
              </w:pic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186E87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w:pict>
                <v:line id="_x0000_s1092" style="position:absolute;z-index:251622400" from="12.6pt,39.95pt" to="120.6pt,39.95pt"/>
              </w:pict>
            </w:r>
            <w:r>
              <w:rPr>
                <w:noProof/>
              </w:rPr>
              <w:pict>
                <v:line id="_x0000_s1093" style="position:absolute;flip:x;z-index:251623424" from="12.85pt,12.7pt" to="121.1pt,12.9pt"/>
              </w:pict>
            </w:r>
            <w:r w:rsidR="00387240" w:rsidRPr="006936C4">
              <w:rPr>
                <w:color w:val="000000"/>
                <w:sz w:val="20"/>
                <w:szCs w:val="20"/>
              </w:rPr>
              <w:t>15 331,68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18 169,46</w:t>
            </w:r>
          </w:p>
        </w:tc>
        <w:tc>
          <w:tcPr>
            <w:tcW w:w="720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11 681,28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21 902,4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19467,27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19 467,27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720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21 902,4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19 467,27</w:t>
            </w:r>
          </w:p>
        </w:tc>
        <w:tc>
          <w:tcPr>
            <w:tcW w:w="720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14 601,6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129,79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16 222,73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21 902,4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19 467,27</w:t>
            </w:r>
          </w:p>
        </w:tc>
        <w:tc>
          <w:tcPr>
            <w:tcW w:w="755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13 871,52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14 276</w:t>
            </w:r>
          </w:p>
        </w:tc>
      </w:tr>
      <w:tr w:rsidR="00387240" w:rsidRPr="006936C4" w:rsidTr="008D68B9">
        <w:trPr>
          <w:trHeight w:val="379"/>
        </w:trPr>
        <w:tc>
          <w:tcPr>
            <w:tcW w:w="3168" w:type="dxa"/>
          </w:tcPr>
          <w:p w:rsidR="00387240" w:rsidRPr="006936C4" w:rsidRDefault="00186E87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w:pict>
                <v:shape id="_x0000_s1094" type="#_x0000_t202" style="position:absolute;margin-left:-35.55pt;margin-top:-19.55pt;width:526.5pt;height:752.25pt;z-index:251682816;mso-position-horizontal-relative:text;mso-position-vertical-relative:text">
                  <v:fill opacity="0"/>
                  <v:textbox>
                    <w:txbxContent>
                      <w:p w:rsidR="00387240" w:rsidRDefault="00387240"/>
                    </w:txbxContent>
                  </v:textbox>
                </v:shape>
              </w:pict>
            </w:r>
            <w:r w:rsidR="00387240" w:rsidRPr="006936C4">
              <w:rPr>
                <w:color w:val="000000"/>
                <w:sz w:val="20"/>
                <w:szCs w:val="20"/>
              </w:rPr>
              <w:t>Всего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в т.ч. собственными силами</w:t>
            </w:r>
          </w:p>
        </w:tc>
        <w:tc>
          <w:tcPr>
            <w:tcW w:w="720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146 211,19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131 772,39</w:t>
            </w:r>
          </w:p>
        </w:tc>
        <w:tc>
          <w:tcPr>
            <w:tcW w:w="720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140 860,21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126 421,41</w:t>
            </w:r>
          </w:p>
        </w:tc>
        <w:tc>
          <w:tcPr>
            <w:tcW w:w="720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114 607,89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100 169,09</w:t>
            </w:r>
          </w:p>
        </w:tc>
        <w:tc>
          <w:tcPr>
            <w:tcW w:w="720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72 323,79</w:t>
            </w:r>
          </w:p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57 884,99</w:t>
            </w:r>
          </w:p>
        </w:tc>
        <w:tc>
          <w:tcPr>
            <w:tcW w:w="755" w:type="dxa"/>
          </w:tcPr>
          <w:p w:rsidR="00387240" w:rsidRPr="006936C4" w:rsidRDefault="00387240" w:rsidP="008D68B9">
            <w:pPr>
              <w:pStyle w:val="a5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:rsidR="00387240" w:rsidRPr="006936C4" w:rsidRDefault="00387240" w:rsidP="008D68B9">
      <w:pPr>
        <w:pStyle w:val="a5"/>
        <w:ind w:firstLine="709"/>
        <w:rPr>
          <w:color w:val="000000"/>
        </w:rPr>
      </w:pPr>
    </w:p>
    <w:p w:rsidR="00387240" w:rsidRDefault="00387240" w:rsidP="008D68B9">
      <w:pPr>
        <w:pStyle w:val="a5"/>
        <w:ind w:firstLine="709"/>
        <w:rPr>
          <w:color w:val="000000"/>
        </w:rPr>
      </w:pPr>
    </w:p>
    <w:p w:rsidR="00387240" w:rsidRDefault="00387240" w:rsidP="008D68B9">
      <w:pPr>
        <w:pStyle w:val="a5"/>
        <w:ind w:firstLine="709"/>
        <w:rPr>
          <w:color w:val="000000"/>
        </w:rPr>
      </w:pPr>
    </w:p>
    <w:p w:rsidR="00387240" w:rsidRDefault="00387240" w:rsidP="008D68B9">
      <w:pPr>
        <w:pStyle w:val="a5"/>
        <w:ind w:firstLine="709"/>
        <w:rPr>
          <w:color w:val="000000"/>
        </w:rPr>
      </w:pPr>
    </w:p>
    <w:p w:rsidR="00387240" w:rsidRDefault="00387240" w:rsidP="008D68B9">
      <w:pPr>
        <w:pStyle w:val="a5"/>
        <w:ind w:firstLine="709"/>
        <w:rPr>
          <w:color w:val="000000"/>
        </w:rPr>
      </w:pPr>
    </w:p>
    <w:p w:rsidR="00387240" w:rsidRDefault="00387240" w:rsidP="008D68B9">
      <w:pPr>
        <w:pStyle w:val="a5"/>
        <w:ind w:firstLine="709"/>
        <w:rPr>
          <w:color w:val="000000"/>
        </w:rPr>
      </w:pPr>
    </w:p>
    <w:p w:rsidR="00387240" w:rsidRDefault="00387240" w:rsidP="008D68B9">
      <w:pPr>
        <w:pStyle w:val="a5"/>
        <w:ind w:firstLine="709"/>
        <w:rPr>
          <w:color w:val="000000"/>
        </w:rPr>
      </w:pPr>
    </w:p>
    <w:p w:rsidR="00387240" w:rsidRDefault="00387240" w:rsidP="008D68B9">
      <w:pPr>
        <w:pStyle w:val="a5"/>
        <w:ind w:firstLine="709"/>
        <w:rPr>
          <w:color w:val="000000"/>
        </w:rPr>
      </w:pPr>
    </w:p>
    <w:p w:rsidR="00387240" w:rsidRDefault="00387240" w:rsidP="008D68B9">
      <w:pPr>
        <w:pStyle w:val="a5"/>
        <w:ind w:firstLine="709"/>
        <w:rPr>
          <w:color w:val="000000"/>
        </w:rPr>
      </w:pPr>
    </w:p>
    <w:p w:rsidR="00387240" w:rsidRDefault="00387240" w:rsidP="008D68B9">
      <w:pPr>
        <w:pStyle w:val="a5"/>
        <w:ind w:firstLine="709"/>
        <w:rPr>
          <w:color w:val="000000"/>
        </w:rPr>
      </w:pPr>
    </w:p>
    <w:p w:rsidR="00387240" w:rsidRDefault="00387240" w:rsidP="008D68B9">
      <w:pPr>
        <w:pStyle w:val="a5"/>
        <w:ind w:firstLine="709"/>
        <w:rPr>
          <w:color w:val="000000"/>
        </w:rPr>
      </w:pPr>
    </w:p>
    <w:p w:rsidR="00387240" w:rsidRDefault="00387240" w:rsidP="008D68B9">
      <w:pPr>
        <w:pStyle w:val="a5"/>
        <w:ind w:firstLine="709"/>
        <w:rPr>
          <w:color w:val="000000"/>
        </w:rPr>
      </w:pPr>
    </w:p>
    <w:p w:rsidR="00387240" w:rsidRDefault="00387240" w:rsidP="008D68B9">
      <w:pPr>
        <w:pStyle w:val="a5"/>
        <w:ind w:firstLine="709"/>
        <w:rPr>
          <w:color w:val="000000"/>
        </w:rPr>
      </w:pPr>
    </w:p>
    <w:p w:rsidR="00387240" w:rsidRDefault="00387240" w:rsidP="008D68B9">
      <w:pPr>
        <w:pStyle w:val="a5"/>
        <w:ind w:firstLine="709"/>
        <w:rPr>
          <w:color w:val="000000"/>
        </w:rPr>
      </w:pPr>
    </w:p>
    <w:p w:rsidR="00387240" w:rsidRDefault="00387240" w:rsidP="008D68B9">
      <w:pPr>
        <w:pStyle w:val="a5"/>
        <w:ind w:firstLine="709"/>
        <w:rPr>
          <w:color w:val="000000"/>
        </w:rPr>
      </w:pPr>
    </w:p>
    <w:p w:rsidR="00387240" w:rsidRDefault="00387240" w:rsidP="008D68B9">
      <w:pPr>
        <w:pStyle w:val="a5"/>
        <w:ind w:firstLine="709"/>
        <w:rPr>
          <w:color w:val="000000"/>
        </w:rPr>
      </w:pPr>
    </w:p>
    <w:p w:rsidR="00387240" w:rsidRDefault="00387240" w:rsidP="008D68B9">
      <w:pPr>
        <w:pStyle w:val="a5"/>
        <w:ind w:firstLine="709"/>
        <w:rPr>
          <w:color w:val="000000"/>
        </w:rPr>
      </w:pPr>
    </w:p>
    <w:p w:rsidR="00387240" w:rsidRDefault="00387240" w:rsidP="008D68B9">
      <w:pPr>
        <w:pStyle w:val="a5"/>
        <w:ind w:firstLine="709"/>
        <w:rPr>
          <w:color w:val="000000"/>
        </w:rPr>
      </w:pPr>
    </w:p>
    <w:p w:rsidR="00387240" w:rsidRDefault="00387240" w:rsidP="008D68B9">
      <w:pPr>
        <w:pStyle w:val="a5"/>
        <w:ind w:firstLine="709"/>
        <w:rPr>
          <w:color w:val="000000"/>
        </w:rPr>
      </w:pPr>
    </w:p>
    <w:p w:rsidR="00387240" w:rsidRDefault="00387240" w:rsidP="008D68B9">
      <w:pPr>
        <w:pStyle w:val="a5"/>
        <w:ind w:firstLine="709"/>
        <w:rPr>
          <w:color w:val="000000"/>
        </w:rPr>
      </w:pPr>
    </w:p>
    <w:p w:rsidR="00387240" w:rsidRDefault="00387240" w:rsidP="008D68B9">
      <w:pPr>
        <w:pStyle w:val="a5"/>
        <w:ind w:firstLine="709"/>
        <w:rPr>
          <w:color w:val="000000"/>
        </w:rPr>
      </w:pPr>
    </w:p>
    <w:p w:rsidR="00387240" w:rsidRDefault="00387240" w:rsidP="008D68B9">
      <w:pPr>
        <w:pStyle w:val="a5"/>
        <w:ind w:firstLine="709"/>
        <w:rPr>
          <w:color w:val="000000"/>
        </w:rPr>
      </w:pPr>
    </w:p>
    <w:p w:rsidR="00387240" w:rsidRDefault="00387240" w:rsidP="008D68B9">
      <w:pPr>
        <w:pStyle w:val="a5"/>
        <w:ind w:firstLine="709"/>
        <w:rPr>
          <w:color w:val="000000"/>
        </w:rPr>
      </w:pPr>
    </w:p>
    <w:tbl>
      <w:tblPr>
        <w:tblW w:w="8700" w:type="dxa"/>
        <w:tblInd w:w="669" w:type="dxa"/>
        <w:tblLook w:val="00A0" w:firstRow="1" w:lastRow="0" w:firstColumn="1" w:lastColumn="0" w:noHBand="0" w:noVBand="0"/>
      </w:tblPr>
      <w:tblGrid>
        <w:gridCol w:w="780"/>
        <w:gridCol w:w="840"/>
        <w:gridCol w:w="1320"/>
        <w:gridCol w:w="960"/>
        <w:gridCol w:w="960"/>
        <w:gridCol w:w="960"/>
        <w:gridCol w:w="960"/>
        <w:gridCol w:w="960"/>
        <w:gridCol w:w="960"/>
      </w:tblGrid>
      <w:tr w:rsidR="00387240" w:rsidRPr="00CE74B0" w:rsidTr="00CE74B0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Лист</w:t>
            </w:r>
          </w:p>
        </w:tc>
      </w:tr>
      <w:tr w:rsidR="00387240" w:rsidRPr="00CE74B0" w:rsidTr="00CE74B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387240" w:rsidRPr="00CE74B0" w:rsidTr="00CE74B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Изм.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Лист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№ докум.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Подп.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E74B0" w:rsidRDefault="00387240" w:rsidP="00CE74B0">
            <w:pPr>
              <w:rPr>
                <w:color w:val="000000"/>
                <w:sz w:val="20"/>
                <w:szCs w:val="20"/>
              </w:rPr>
            </w:pPr>
            <w:r w:rsidRPr="00CE74B0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387240" w:rsidRPr="007B7024" w:rsidRDefault="00387240" w:rsidP="008D68B9">
      <w:pPr>
        <w:pStyle w:val="a5"/>
        <w:ind w:firstLine="709"/>
        <w:rPr>
          <w:bCs/>
          <w:color w:val="000000"/>
        </w:rPr>
      </w:pPr>
      <w:r w:rsidRPr="006936C4">
        <w:rPr>
          <w:color w:val="000000"/>
        </w:rPr>
        <w:br w:type="page"/>
      </w:r>
      <w:r w:rsidRPr="007B7024">
        <w:rPr>
          <w:bCs/>
          <w:color w:val="000000"/>
        </w:rPr>
        <w:t>2. ФОРМИРОВАНИЕ И РАСПРЕДЕЛЕНИЕ ПРИБЫЛИ</w:t>
      </w:r>
    </w:p>
    <w:p w:rsidR="00387240" w:rsidRPr="006936C4" w:rsidRDefault="00186E87" w:rsidP="008D68B9">
      <w:pPr>
        <w:pStyle w:val="a5"/>
        <w:ind w:firstLine="709"/>
        <w:jc w:val="center"/>
        <w:rPr>
          <w:b/>
          <w:bCs/>
          <w:color w:val="000000"/>
        </w:rPr>
      </w:pPr>
      <w:r>
        <w:rPr>
          <w:noProof/>
        </w:rPr>
        <w:pict>
          <v:shape id="_x0000_s1095" type="#_x0000_t202" style="position:absolute;left:0;text-align:left;margin-left:-34.8pt;margin-top:-41.1pt;width:530.25pt;height:754.5pt;z-index:251683840">
            <v:fill opacity="0"/>
            <v:textbox>
              <w:txbxContent>
                <w:p w:rsidR="00387240" w:rsidRDefault="00387240"/>
              </w:txbxContent>
            </v:textbox>
          </v:shape>
        </w:pict>
      </w:r>
    </w:p>
    <w:p w:rsidR="00387240" w:rsidRPr="006936C4" w:rsidRDefault="00387240" w:rsidP="008D68B9">
      <w:pPr>
        <w:pStyle w:val="a5"/>
        <w:ind w:firstLine="709"/>
        <w:rPr>
          <w:b/>
          <w:bCs/>
          <w:color w:val="000000"/>
        </w:rPr>
      </w:pPr>
      <w:r w:rsidRPr="006936C4">
        <w:rPr>
          <w:b/>
          <w:bCs/>
          <w:color w:val="000000"/>
        </w:rPr>
        <w:t>2.1 Расчет прибыли от реализации продукции</w:t>
      </w:r>
    </w:p>
    <w:p w:rsidR="00387240" w:rsidRPr="006936C4" w:rsidRDefault="00387240" w:rsidP="008D68B9">
      <w:pPr>
        <w:pStyle w:val="a5"/>
        <w:ind w:firstLine="709"/>
        <w:rPr>
          <w:color w:val="000000"/>
        </w:rPr>
      </w:pPr>
    </w:p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>Размер прибыли определяется исходя из фактического уровня затрат.</w:t>
      </w:r>
    </w:p>
    <w:p w:rsidR="00387240" w:rsidRPr="006936C4" w:rsidRDefault="00387240" w:rsidP="008D68B9">
      <w:pPr>
        <w:pStyle w:val="a5"/>
        <w:ind w:firstLine="709"/>
        <w:rPr>
          <w:color w:val="000000"/>
        </w:rPr>
      </w:pPr>
      <w:r w:rsidRPr="006936C4">
        <w:rPr>
          <w:color w:val="000000"/>
        </w:rPr>
        <w:t>При определении прибыли от реализации продукции необходимо учесть, что расчеты с заказчиками производятся за полностью законченные объекты, и учетную политику предприятия по определению выручки от реализации продукции. Расчет сведен в таблицу 10.</w:t>
      </w:r>
    </w:p>
    <w:p w:rsidR="00387240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>Таблица 10</w:t>
      </w:r>
      <w:r>
        <w:rPr>
          <w:color w:val="000000"/>
          <w:sz w:val="28"/>
          <w:szCs w:val="28"/>
        </w:rPr>
        <w:t xml:space="preserve"> </w:t>
      </w:r>
      <w:r w:rsidRPr="006936C4">
        <w:rPr>
          <w:color w:val="000000"/>
          <w:sz w:val="28"/>
          <w:szCs w:val="28"/>
        </w:rPr>
        <w:t>Прибыль от реализации продукции</w:t>
      </w: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3"/>
        <w:gridCol w:w="992"/>
        <w:gridCol w:w="992"/>
        <w:gridCol w:w="992"/>
        <w:gridCol w:w="1067"/>
      </w:tblGrid>
      <w:tr w:rsidR="00387240" w:rsidRPr="006936C4" w:rsidTr="008D68B9">
        <w:trPr>
          <w:cantSplit/>
        </w:trPr>
        <w:tc>
          <w:tcPr>
            <w:tcW w:w="4783" w:type="dxa"/>
            <w:vMerge w:val="restart"/>
          </w:tcPr>
          <w:p w:rsidR="00387240" w:rsidRPr="006936C4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 xml:space="preserve">Показатель </w:t>
            </w:r>
          </w:p>
        </w:tc>
        <w:tc>
          <w:tcPr>
            <w:tcW w:w="4043" w:type="dxa"/>
            <w:gridSpan w:val="4"/>
          </w:tcPr>
          <w:p w:rsidR="00387240" w:rsidRPr="006936C4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Период, мес.</w:t>
            </w:r>
          </w:p>
        </w:tc>
      </w:tr>
      <w:tr w:rsidR="00387240" w:rsidRPr="006936C4" w:rsidTr="008D68B9">
        <w:trPr>
          <w:cantSplit/>
        </w:trPr>
        <w:tc>
          <w:tcPr>
            <w:tcW w:w="4783" w:type="dxa"/>
            <w:vMerge/>
          </w:tcPr>
          <w:p w:rsidR="00387240" w:rsidRPr="006936C4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87240" w:rsidRPr="006936C4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387240" w:rsidRPr="006936C4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387240" w:rsidRPr="006936C4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7" w:type="dxa"/>
          </w:tcPr>
          <w:p w:rsidR="00387240" w:rsidRPr="006936C4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12</w:t>
            </w:r>
          </w:p>
        </w:tc>
      </w:tr>
      <w:tr w:rsidR="00387240" w:rsidRPr="006936C4" w:rsidTr="008D68B9">
        <w:tc>
          <w:tcPr>
            <w:tcW w:w="4783" w:type="dxa"/>
          </w:tcPr>
          <w:p w:rsidR="00387240" w:rsidRPr="006936C4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1. Стоимость реализованных СМР, выполненных собственными силами, тыс. руб.</w:t>
            </w:r>
          </w:p>
        </w:tc>
        <w:tc>
          <w:tcPr>
            <w:tcW w:w="992" w:type="dxa"/>
            <w:vAlign w:val="center"/>
          </w:tcPr>
          <w:p w:rsidR="00387240" w:rsidRPr="006936C4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144 388</w:t>
            </w:r>
          </w:p>
        </w:tc>
        <w:tc>
          <w:tcPr>
            <w:tcW w:w="992" w:type="dxa"/>
            <w:vAlign w:val="center"/>
          </w:tcPr>
          <w:p w:rsidR="00387240" w:rsidRPr="006936C4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288 776</w:t>
            </w:r>
          </w:p>
        </w:tc>
        <w:tc>
          <w:tcPr>
            <w:tcW w:w="992" w:type="dxa"/>
            <w:vAlign w:val="center"/>
          </w:tcPr>
          <w:p w:rsidR="00387240" w:rsidRPr="006936C4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363 584</w:t>
            </w:r>
          </w:p>
        </w:tc>
        <w:tc>
          <w:tcPr>
            <w:tcW w:w="1067" w:type="dxa"/>
            <w:vAlign w:val="center"/>
          </w:tcPr>
          <w:p w:rsidR="00387240" w:rsidRPr="006936C4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579 352</w:t>
            </w:r>
          </w:p>
        </w:tc>
      </w:tr>
      <w:tr w:rsidR="00387240" w:rsidRPr="006936C4" w:rsidTr="008D68B9">
        <w:tc>
          <w:tcPr>
            <w:tcW w:w="4783" w:type="dxa"/>
          </w:tcPr>
          <w:p w:rsidR="00387240" w:rsidRPr="006936C4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2. Прибыль от реализации продукции, тыс. руб.</w:t>
            </w:r>
          </w:p>
        </w:tc>
        <w:tc>
          <w:tcPr>
            <w:tcW w:w="992" w:type="dxa"/>
            <w:vAlign w:val="center"/>
          </w:tcPr>
          <w:p w:rsidR="00387240" w:rsidRPr="006936C4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21 658,2</w:t>
            </w:r>
          </w:p>
        </w:tc>
        <w:tc>
          <w:tcPr>
            <w:tcW w:w="992" w:type="dxa"/>
            <w:vAlign w:val="center"/>
          </w:tcPr>
          <w:p w:rsidR="00387240" w:rsidRPr="006936C4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43 316,4</w:t>
            </w:r>
          </w:p>
        </w:tc>
        <w:tc>
          <w:tcPr>
            <w:tcW w:w="992" w:type="dxa"/>
            <w:vAlign w:val="center"/>
          </w:tcPr>
          <w:p w:rsidR="00387240" w:rsidRPr="006936C4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54 537,6</w:t>
            </w:r>
          </w:p>
        </w:tc>
        <w:tc>
          <w:tcPr>
            <w:tcW w:w="1067" w:type="dxa"/>
            <w:vAlign w:val="center"/>
          </w:tcPr>
          <w:p w:rsidR="00387240" w:rsidRPr="006936C4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936C4">
              <w:rPr>
                <w:color w:val="000000"/>
                <w:sz w:val="20"/>
                <w:szCs w:val="20"/>
              </w:rPr>
              <w:t>86 902,8</w:t>
            </w:r>
          </w:p>
        </w:tc>
      </w:tr>
    </w:tbl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Pr="006936C4" w:rsidRDefault="00387240" w:rsidP="008D68B9">
      <w:pPr>
        <w:pStyle w:val="a5"/>
        <w:ind w:firstLine="709"/>
        <w:rPr>
          <w:color w:val="000000"/>
        </w:rPr>
      </w:pPr>
      <w:r w:rsidRPr="006936C4">
        <w:rPr>
          <w:color w:val="000000"/>
        </w:rPr>
        <w:t>Стоимость реализованных СМР определяется суммарной стоимостью введенных в эксплуатацию объектов. Для определения прибыли от реализации продукции необходимо построить дифференциальный и интегральный графики планируемых объемов реализации продукции.</w:t>
      </w:r>
    </w:p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Pr="006936C4" w:rsidRDefault="00387240" w:rsidP="008D68B9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6936C4">
        <w:rPr>
          <w:b/>
          <w:bCs/>
          <w:color w:val="000000"/>
          <w:sz w:val="28"/>
          <w:szCs w:val="28"/>
        </w:rPr>
        <w:t>2.2 Расчет внереализационных расходов</w:t>
      </w:r>
    </w:p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>В состав внереализационных расходов, исключаемых из прибыли предприятия до ее налогообложения в 2001 году, включались: сумма сбора на благоустройство территории, на нужды образования, на финансирование работ, связанных с подготовкой города к осенне-зимнему периоду и другие цели; налог на имущество.</w:t>
      </w:r>
    </w:p>
    <w:tbl>
      <w:tblPr>
        <w:tblW w:w="8700" w:type="dxa"/>
        <w:tblInd w:w="669" w:type="dxa"/>
        <w:tblLook w:val="00A0" w:firstRow="1" w:lastRow="0" w:firstColumn="1" w:lastColumn="0" w:noHBand="0" w:noVBand="0"/>
      </w:tblPr>
      <w:tblGrid>
        <w:gridCol w:w="780"/>
        <w:gridCol w:w="840"/>
        <w:gridCol w:w="1320"/>
        <w:gridCol w:w="960"/>
        <w:gridCol w:w="960"/>
        <w:gridCol w:w="960"/>
        <w:gridCol w:w="960"/>
        <w:gridCol w:w="960"/>
        <w:gridCol w:w="960"/>
      </w:tblGrid>
      <w:tr w:rsidR="00387240" w:rsidRPr="005B7B39" w:rsidTr="005B7B39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Лист</w:t>
            </w:r>
          </w:p>
        </w:tc>
      </w:tr>
      <w:tr w:rsidR="00387240" w:rsidRPr="005B7B39" w:rsidTr="005B7B3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</w:tr>
      <w:tr w:rsidR="00387240" w:rsidRPr="005B7B39" w:rsidTr="005B7B3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Изм.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Лист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№ докум.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Подп.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387240" w:rsidRDefault="00186E87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shape id="_x0000_s1096" type="#_x0000_t202" style="position:absolute;left:0;text-align:left;margin-left:-29.55pt;margin-top:.3pt;width:523.5pt;height:711pt;z-index:251684864;mso-position-horizontal-relative:text;mso-position-vertical-relative:text">
            <v:fill opacity="0"/>
            <v:textbox>
              <w:txbxContent>
                <w:p w:rsidR="00387240" w:rsidRDefault="00387240"/>
              </w:txbxContent>
            </v:textbox>
          </v:shape>
        </w:pict>
      </w:r>
    </w:p>
    <w:p w:rsidR="00387240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>Размер целевого сбора на благоустройство территории, на нужды образования, на финансирование работ, связанных с подготовкой города к осенне-зимнему периоду и другие цели, составляет 3% ежемесячно от минимального размера оплаты труда и среднесписочной численности работников (налог отменен). Среднесписочная численность работников определяется из соотношения:</w:t>
      </w:r>
    </w:p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 xml:space="preserve">Чс.п. = </w:t>
      </w:r>
      <w:r w:rsidRPr="006936C4">
        <w:rPr>
          <w:color w:val="000000"/>
          <w:sz w:val="28"/>
          <w:szCs w:val="28"/>
          <w:lang w:val="en-US"/>
        </w:rPr>
        <w:t>V</w:t>
      </w:r>
      <w:r w:rsidRPr="006936C4">
        <w:rPr>
          <w:color w:val="000000"/>
          <w:sz w:val="28"/>
          <w:szCs w:val="28"/>
        </w:rPr>
        <w:t>СМР с/с/ Вдн * Т,</w:t>
      </w:r>
    </w:p>
    <w:p w:rsidR="00387240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>где</w:t>
      </w:r>
    </w:p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  <w:lang w:val="en-US"/>
        </w:rPr>
        <w:t>V</w:t>
      </w:r>
      <w:r w:rsidRPr="006936C4">
        <w:rPr>
          <w:color w:val="000000"/>
          <w:sz w:val="28"/>
          <w:szCs w:val="28"/>
        </w:rPr>
        <w:t>СМР с/с – стоимость выполненных собственными силами СМР;</w:t>
      </w:r>
      <w:r>
        <w:rPr>
          <w:color w:val="000000"/>
          <w:sz w:val="28"/>
          <w:szCs w:val="28"/>
        </w:rPr>
        <w:t xml:space="preserve"> </w:t>
      </w:r>
      <w:r w:rsidRPr="006936C4">
        <w:rPr>
          <w:color w:val="000000"/>
          <w:sz w:val="28"/>
          <w:szCs w:val="28"/>
        </w:rPr>
        <w:t>Вдн –среднедневная выработка; Т – количество рабочих дней в периоде.</w:t>
      </w:r>
    </w:p>
    <w:p w:rsidR="00387240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>Чс.п. = 86 902 800 /1170*365 = 203 человека</w:t>
      </w:r>
    </w:p>
    <w:p w:rsidR="00387240" w:rsidRPr="006936C4" w:rsidRDefault="00387240" w:rsidP="008D68B9">
      <w:pPr>
        <w:pStyle w:val="23"/>
        <w:ind w:firstLine="709"/>
        <w:rPr>
          <w:color w:val="000000"/>
        </w:rPr>
      </w:pPr>
      <w:r w:rsidRPr="006936C4">
        <w:rPr>
          <w:color w:val="000000"/>
        </w:rPr>
        <w:t>Предельный размер налоговой ставки на имущество установлен в размере 2% от среднегодовой стоимости имущества.</w:t>
      </w:r>
    </w:p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>Расчет сведен в таблицы 11-13 нарастающим итогом.</w:t>
      </w:r>
    </w:p>
    <w:p w:rsidR="00387240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Pr="00E36163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36163">
        <w:rPr>
          <w:color w:val="000000"/>
          <w:sz w:val="28"/>
          <w:szCs w:val="28"/>
        </w:rPr>
        <w:t>Таблица 11 Расчет суммы налога на имущество предприятия, подлежащее взносу в бюджет</w:t>
      </w:r>
    </w:p>
    <w:tbl>
      <w:tblPr>
        <w:tblW w:w="9163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9"/>
        <w:gridCol w:w="1122"/>
        <w:gridCol w:w="935"/>
        <w:gridCol w:w="935"/>
        <w:gridCol w:w="1122"/>
      </w:tblGrid>
      <w:tr w:rsidR="00387240" w:rsidRPr="00E36163" w:rsidTr="008D68B9">
        <w:trPr>
          <w:cantSplit/>
        </w:trPr>
        <w:tc>
          <w:tcPr>
            <w:tcW w:w="5049" w:type="dxa"/>
            <w:vMerge w:val="restart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 xml:space="preserve">Показатель </w:t>
            </w:r>
          </w:p>
        </w:tc>
        <w:tc>
          <w:tcPr>
            <w:tcW w:w="4114" w:type="dxa"/>
            <w:gridSpan w:val="4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Период, мес.</w:t>
            </w:r>
          </w:p>
        </w:tc>
      </w:tr>
      <w:tr w:rsidR="00387240" w:rsidRPr="00E36163" w:rsidTr="008D68B9">
        <w:trPr>
          <w:cantSplit/>
        </w:trPr>
        <w:tc>
          <w:tcPr>
            <w:tcW w:w="5049" w:type="dxa"/>
            <w:vMerge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35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35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22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12</w:t>
            </w:r>
          </w:p>
        </w:tc>
      </w:tr>
      <w:tr w:rsidR="00387240" w:rsidRPr="00E36163" w:rsidTr="008D68B9">
        <w:tc>
          <w:tcPr>
            <w:tcW w:w="5049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1. Среднегодовая стоимость имущества за отчетный период, тыс. руб.</w:t>
            </w:r>
          </w:p>
        </w:tc>
        <w:tc>
          <w:tcPr>
            <w:tcW w:w="1122" w:type="dxa"/>
            <w:vAlign w:val="center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26 194,2</w:t>
            </w:r>
          </w:p>
        </w:tc>
        <w:tc>
          <w:tcPr>
            <w:tcW w:w="935" w:type="dxa"/>
            <w:vAlign w:val="center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55 393,6</w:t>
            </w:r>
          </w:p>
        </w:tc>
        <w:tc>
          <w:tcPr>
            <w:tcW w:w="935" w:type="dxa"/>
            <w:vAlign w:val="center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83 435,9</w:t>
            </w:r>
          </w:p>
        </w:tc>
        <w:tc>
          <w:tcPr>
            <w:tcW w:w="1122" w:type="dxa"/>
            <w:vAlign w:val="center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111 836,86</w:t>
            </w:r>
          </w:p>
        </w:tc>
      </w:tr>
      <w:tr w:rsidR="00387240" w:rsidRPr="00E36163" w:rsidTr="008D68B9">
        <w:tc>
          <w:tcPr>
            <w:tcW w:w="5049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2. Ставка налога, %</w:t>
            </w:r>
          </w:p>
        </w:tc>
        <w:tc>
          <w:tcPr>
            <w:tcW w:w="1122" w:type="dxa"/>
            <w:vAlign w:val="center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35" w:type="dxa"/>
            <w:vAlign w:val="center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35" w:type="dxa"/>
            <w:vAlign w:val="center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22" w:type="dxa"/>
            <w:vAlign w:val="center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2</w:t>
            </w:r>
          </w:p>
        </w:tc>
      </w:tr>
      <w:tr w:rsidR="00387240" w:rsidRPr="00E36163" w:rsidTr="008D68B9">
        <w:tc>
          <w:tcPr>
            <w:tcW w:w="5049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3. Сумма налога по расчету, тыс. руб.</w:t>
            </w:r>
          </w:p>
        </w:tc>
        <w:tc>
          <w:tcPr>
            <w:tcW w:w="1122" w:type="dxa"/>
            <w:vAlign w:val="center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523,9</w:t>
            </w:r>
          </w:p>
        </w:tc>
        <w:tc>
          <w:tcPr>
            <w:tcW w:w="935" w:type="dxa"/>
            <w:vAlign w:val="center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1 108,8</w:t>
            </w:r>
          </w:p>
        </w:tc>
        <w:tc>
          <w:tcPr>
            <w:tcW w:w="935" w:type="dxa"/>
            <w:vAlign w:val="center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1688,7</w:t>
            </w:r>
          </w:p>
        </w:tc>
        <w:tc>
          <w:tcPr>
            <w:tcW w:w="1122" w:type="dxa"/>
            <w:vAlign w:val="center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2236,7</w:t>
            </w:r>
          </w:p>
        </w:tc>
      </w:tr>
    </w:tbl>
    <w:p w:rsidR="00387240" w:rsidRPr="006936C4" w:rsidRDefault="00387240" w:rsidP="008D68B9">
      <w:pPr>
        <w:pStyle w:val="21"/>
        <w:ind w:firstLine="709"/>
        <w:jc w:val="both"/>
        <w:rPr>
          <w:color w:val="000000"/>
        </w:rPr>
      </w:pPr>
    </w:p>
    <w:p w:rsidR="00387240" w:rsidRDefault="00387240">
      <w:pPr>
        <w:spacing w:after="200" w:line="276" w:lineRule="auto"/>
        <w:rPr>
          <w:color w:val="000000"/>
          <w:sz w:val="28"/>
          <w:szCs w:val="28"/>
        </w:rPr>
      </w:pPr>
    </w:p>
    <w:tbl>
      <w:tblPr>
        <w:tblW w:w="8700" w:type="dxa"/>
        <w:tblInd w:w="669" w:type="dxa"/>
        <w:tblLook w:val="00A0" w:firstRow="1" w:lastRow="0" w:firstColumn="1" w:lastColumn="0" w:noHBand="0" w:noVBand="0"/>
      </w:tblPr>
      <w:tblGrid>
        <w:gridCol w:w="780"/>
        <w:gridCol w:w="840"/>
        <w:gridCol w:w="1320"/>
        <w:gridCol w:w="960"/>
        <w:gridCol w:w="960"/>
        <w:gridCol w:w="960"/>
        <w:gridCol w:w="960"/>
        <w:gridCol w:w="960"/>
        <w:gridCol w:w="960"/>
      </w:tblGrid>
      <w:tr w:rsidR="00387240" w:rsidRPr="005B7B39" w:rsidTr="005B7B39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Лист</w:t>
            </w:r>
          </w:p>
        </w:tc>
      </w:tr>
      <w:tr w:rsidR="00387240" w:rsidRPr="005B7B39" w:rsidTr="005B7B3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 w:rsidR="00387240" w:rsidRPr="005B7B39" w:rsidTr="005B7B3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Изм.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Лист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№ докум.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Подп.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387240" w:rsidRDefault="00387240">
      <w:pPr>
        <w:spacing w:after="200" w:line="276" w:lineRule="auto"/>
        <w:rPr>
          <w:color w:val="000000"/>
          <w:sz w:val="28"/>
          <w:szCs w:val="28"/>
        </w:rPr>
      </w:pPr>
    </w:p>
    <w:p w:rsidR="00387240" w:rsidRPr="006936C4" w:rsidRDefault="00186E87" w:rsidP="008D68B9">
      <w:pPr>
        <w:pStyle w:val="21"/>
        <w:ind w:firstLine="709"/>
        <w:jc w:val="both"/>
        <w:rPr>
          <w:color w:val="000000"/>
        </w:rPr>
      </w:pPr>
      <w:r>
        <w:rPr>
          <w:noProof/>
        </w:rPr>
        <w:pict>
          <v:shape id="_x0000_s1097" type="#_x0000_t202" style="position:absolute;left:0;text-align:left;margin-left:-22.05pt;margin-top:-12.45pt;width:504.75pt;height:708.75pt;z-index:251685888">
            <v:fill opacity="0"/>
            <v:textbox>
              <w:txbxContent>
                <w:p w:rsidR="00387240" w:rsidRDefault="00387240"/>
              </w:txbxContent>
            </v:textbox>
          </v:shape>
        </w:pict>
      </w:r>
      <w:r w:rsidR="00387240" w:rsidRPr="006936C4">
        <w:rPr>
          <w:color w:val="000000"/>
        </w:rPr>
        <w:t>Среднегодовая стоимость облагаемого налогом имущества Ис.г. за отчетный период определяется как одна четвертая суммы половины стоимости облагаемого налогом имущества на первое число отчетного периода и на первое число следующего за отчетным периодом месяца, а также стоимости этого имущества на первое число всех остальных кварталов отчетного периода.</w:t>
      </w:r>
    </w:p>
    <w:p w:rsidR="00387240" w:rsidRPr="006936C4" w:rsidRDefault="00387240" w:rsidP="008D68B9">
      <w:pPr>
        <w:pStyle w:val="21"/>
        <w:ind w:firstLine="709"/>
        <w:jc w:val="both"/>
        <w:rPr>
          <w:color w:val="000000"/>
        </w:rPr>
      </w:pPr>
      <w:r w:rsidRPr="006936C4">
        <w:rPr>
          <w:color w:val="000000"/>
        </w:rPr>
        <w:t xml:space="preserve">Так, налогооблагаемая база за </w:t>
      </w:r>
      <w:r w:rsidRPr="006936C4">
        <w:rPr>
          <w:color w:val="000000"/>
          <w:lang w:val="en-US"/>
        </w:rPr>
        <w:t>I</w:t>
      </w:r>
      <w:r w:rsidRPr="006936C4">
        <w:rPr>
          <w:color w:val="000000"/>
        </w:rPr>
        <w:t xml:space="preserve"> квартал составит:</w:t>
      </w:r>
    </w:p>
    <w:p w:rsidR="00387240" w:rsidRPr="006936C4" w:rsidRDefault="00387240" w:rsidP="008D68B9">
      <w:pPr>
        <w:pStyle w:val="21"/>
        <w:ind w:firstLine="709"/>
        <w:jc w:val="both"/>
        <w:rPr>
          <w:color w:val="000000"/>
        </w:rPr>
      </w:pPr>
      <w:r w:rsidRPr="006936C4">
        <w:rPr>
          <w:color w:val="000000"/>
        </w:rPr>
        <w:t xml:space="preserve">И </w:t>
      </w:r>
      <w:r w:rsidRPr="006936C4">
        <w:rPr>
          <w:color w:val="000000"/>
          <w:lang w:val="en-US"/>
        </w:rPr>
        <w:t>I</w:t>
      </w:r>
      <w:r w:rsidRPr="006936C4">
        <w:rPr>
          <w:color w:val="000000"/>
        </w:rPr>
        <w:t>квс.г.= (0,5*И1.01.2001+0,5*И 1.04.2001) / 4</w:t>
      </w:r>
    </w:p>
    <w:p w:rsidR="00387240" w:rsidRPr="006936C4" w:rsidRDefault="00387240" w:rsidP="008D68B9">
      <w:pPr>
        <w:pStyle w:val="21"/>
        <w:ind w:firstLine="709"/>
        <w:jc w:val="both"/>
        <w:rPr>
          <w:color w:val="000000"/>
        </w:rPr>
      </w:pPr>
      <w:r w:rsidRPr="006936C4">
        <w:rPr>
          <w:color w:val="000000"/>
        </w:rPr>
        <w:t>За год в целом</w:t>
      </w:r>
    </w:p>
    <w:p w:rsidR="00387240" w:rsidRPr="006936C4" w:rsidRDefault="00387240" w:rsidP="008D68B9">
      <w:pPr>
        <w:pStyle w:val="21"/>
        <w:ind w:firstLine="709"/>
        <w:jc w:val="both"/>
        <w:rPr>
          <w:color w:val="000000"/>
        </w:rPr>
      </w:pPr>
      <w:r w:rsidRPr="006936C4">
        <w:rPr>
          <w:color w:val="000000"/>
        </w:rPr>
        <w:t>Ис.г.= (0,5*И1.01.2001 + И1.04.2001+ И1.07.2001+0,5*И 1.01.2001) / 4</w:t>
      </w:r>
    </w:p>
    <w:p w:rsidR="00387240" w:rsidRPr="006936C4" w:rsidRDefault="00387240" w:rsidP="008D68B9">
      <w:pPr>
        <w:pStyle w:val="21"/>
        <w:ind w:firstLine="709"/>
        <w:jc w:val="both"/>
        <w:rPr>
          <w:color w:val="000000"/>
        </w:rPr>
      </w:pPr>
      <w:r w:rsidRPr="006936C4">
        <w:rPr>
          <w:color w:val="000000"/>
        </w:rPr>
        <w:t>Для расчета среднегодовой стоимости имущества (табл. 12) используются дополнительные данные из приложения 4, а также графики выполнения объемов и реализации продукции.</w:t>
      </w:r>
    </w:p>
    <w:p w:rsidR="00387240" w:rsidRPr="006936C4" w:rsidRDefault="00387240" w:rsidP="008D68B9">
      <w:pPr>
        <w:pStyle w:val="21"/>
        <w:ind w:firstLine="709"/>
        <w:jc w:val="both"/>
        <w:rPr>
          <w:color w:val="000000"/>
        </w:rPr>
      </w:pPr>
      <w:r w:rsidRPr="006936C4">
        <w:rPr>
          <w:color w:val="000000"/>
        </w:rPr>
        <w:t>Стоимость основных средств определяем исходя из годовых объемов СМР, выполненных собственными силами, и уровня фондоотдачи. Балансовая стоимость нематериальных активов в течении года неизменна. Износ основных средств каждый квартал увеличивается на 3%. Износ нематериальных активов увеличивается каждый квартал на 5 %. Объем незавершенного производства определяется по календарному плану строительства, учитывая систему расчетов между заказчиком и подрядчиком, а также принятый метод определения выручки от реализации.</w:t>
      </w:r>
    </w:p>
    <w:p w:rsidR="00387240" w:rsidRPr="006936C4" w:rsidRDefault="00387240" w:rsidP="008D68B9">
      <w:pPr>
        <w:pStyle w:val="21"/>
        <w:ind w:firstLine="709"/>
        <w:jc w:val="both"/>
        <w:rPr>
          <w:color w:val="000000"/>
        </w:rPr>
      </w:pPr>
      <w:r w:rsidRPr="006936C4">
        <w:rPr>
          <w:color w:val="000000"/>
        </w:rPr>
        <w:t>Стоимость остатков материалов рассчитывается по средней норме запаса и одновременному расходу:</w:t>
      </w:r>
    </w:p>
    <w:p w:rsidR="00387240" w:rsidRDefault="00387240" w:rsidP="008D68B9">
      <w:pPr>
        <w:pStyle w:val="21"/>
        <w:ind w:firstLine="709"/>
        <w:jc w:val="both"/>
        <w:rPr>
          <w:color w:val="000000"/>
        </w:rPr>
      </w:pPr>
    </w:p>
    <w:p w:rsidR="00387240" w:rsidRPr="006936C4" w:rsidRDefault="00387240" w:rsidP="008D68B9">
      <w:pPr>
        <w:pStyle w:val="21"/>
        <w:ind w:firstLine="709"/>
        <w:jc w:val="both"/>
        <w:rPr>
          <w:color w:val="000000"/>
        </w:rPr>
      </w:pPr>
      <w:r w:rsidRPr="006936C4">
        <w:rPr>
          <w:color w:val="000000"/>
        </w:rPr>
        <w:t xml:space="preserve">М = </w:t>
      </w:r>
      <w:r w:rsidRPr="006936C4">
        <w:rPr>
          <w:color w:val="000000"/>
          <w:lang w:val="en-US"/>
        </w:rPr>
        <w:t>V</w:t>
      </w:r>
      <w:r w:rsidRPr="006936C4">
        <w:rPr>
          <w:color w:val="000000"/>
        </w:rPr>
        <w:t>СМР с/с 3 *</w:t>
      </w:r>
      <w:r w:rsidRPr="006936C4">
        <w:rPr>
          <w:color w:val="000000"/>
          <w:lang w:val="en-US"/>
        </w:rPr>
        <w:t>W</w:t>
      </w:r>
      <w:r w:rsidRPr="006936C4">
        <w:rPr>
          <w:color w:val="000000"/>
        </w:rPr>
        <w:t xml:space="preserve"> * </w:t>
      </w:r>
      <w:r w:rsidRPr="006936C4">
        <w:rPr>
          <w:color w:val="000000"/>
          <w:lang w:val="en-US"/>
        </w:rPr>
        <w:t>N</w:t>
      </w:r>
      <w:r w:rsidRPr="006936C4">
        <w:rPr>
          <w:color w:val="000000"/>
        </w:rPr>
        <w:t xml:space="preserve"> / 90</w:t>
      </w:r>
      <w:r>
        <w:rPr>
          <w:color w:val="000000"/>
        </w:rPr>
        <w:t xml:space="preserve"> </w:t>
      </w:r>
      <w:r w:rsidRPr="006936C4">
        <w:rPr>
          <w:color w:val="000000"/>
        </w:rPr>
        <w:t>,</w:t>
      </w:r>
    </w:p>
    <w:p w:rsidR="00387240" w:rsidRDefault="00387240" w:rsidP="008D68B9">
      <w:pPr>
        <w:pStyle w:val="21"/>
        <w:ind w:firstLine="709"/>
        <w:jc w:val="both"/>
        <w:rPr>
          <w:color w:val="000000"/>
        </w:rPr>
      </w:pPr>
    </w:p>
    <w:tbl>
      <w:tblPr>
        <w:tblW w:w="8700" w:type="dxa"/>
        <w:tblInd w:w="669" w:type="dxa"/>
        <w:tblLook w:val="00A0" w:firstRow="1" w:lastRow="0" w:firstColumn="1" w:lastColumn="0" w:noHBand="0" w:noVBand="0"/>
      </w:tblPr>
      <w:tblGrid>
        <w:gridCol w:w="780"/>
        <w:gridCol w:w="840"/>
        <w:gridCol w:w="1320"/>
        <w:gridCol w:w="960"/>
        <w:gridCol w:w="960"/>
        <w:gridCol w:w="960"/>
        <w:gridCol w:w="960"/>
        <w:gridCol w:w="960"/>
        <w:gridCol w:w="960"/>
      </w:tblGrid>
      <w:tr w:rsidR="00387240" w:rsidRPr="005B7B39" w:rsidTr="005B7B39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Лист</w:t>
            </w:r>
          </w:p>
        </w:tc>
      </w:tr>
      <w:tr w:rsidR="00387240" w:rsidRPr="005B7B39" w:rsidTr="005B7B3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387240" w:rsidRPr="005B7B39" w:rsidTr="005B7B3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Изм.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Лист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№ докум.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Подп.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387240" w:rsidRDefault="00387240">
      <w:pP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</w:rPr>
        <w:br w:type="page"/>
      </w:r>
    </w:p>
    <w:p w:rsidR="00387240" w:rsidRDefault="00186E87" w:rsidP="008D68B9">
      <w:pPr>
        <w:pStyle w:val="21"/>
        <w:ind w:firstLine="709"/>
        <w:jc w:val="both"/>
        <w:rPr>
          <w:color w:val="000000"/>
        </w:rPr>
      </w:pPr>
      <w:r>
        <w:rPr>
          <w:noProof/>
        </w:rPr>
        <w:pict>
          <v:shape id="_x0000_s1098" type="#_x0000_t202" style="position:absolute;left:0;text-align:left;margin-left:-30.3pt;margin-top:-13.2pt;width:519.75pt;height:742.5pt;z-index:251686912">
            <v:fill opacity="0"/>
            <v:textbox>
              <w:txbxContent>
                <w:p w:rsidR="00387240" w:rsidRDefault="00387240"/>
              </w:txbxContent>
            </v:textbox>
          </v:shape>
        </w:pict>
      </w:r>
      <w:r w:rsidR="00387240" w:rsidRPr="006936C4">
        <w:rPr>
          <w:color w:val="000000"/>
        </w:rPr>
        <w:t xml:space="preserve">Где З – уровень затрат; </w:t>
      </w:r>
      <w:r w:rsidR="00387240" w:rsidRPr="006936C4">
        <w:rPr>
          <w:color w:val="000000"/>
          <w:lang w:val="en-US"/>
        </w:rPr>
        <w:t>W</w:t>
      </w:r>
      <w:r w:rsidR="00387240" w:rsidRPr="006936C4">
        <w:rPr>
          <w:color w:val="000000"/>
        </w:rPr>
        <w:t xml:space="preserve"> –доля затрат на материалы в себестоимости; </w:t>
      </w:r>
      <w:r w:rsidR="00387240" w:rsidRPr="006936C4">
        <w:rPr>
          <w:color w:val="000000"/>
          <w:lang w:val="en-US"/>
        </w:rPr>
        <w:t>N</w:t>
      </w:r>
      <w:r w:rsidR="00387240" w:rsidRPr="006936C4">
        <w:rPr>
          <w:color w:val="000000"/>
        </w:rPr>
        <w:t xml:space="preserve"> – средняя норма запасов материалов.</w:t>
      </w:r>
    </w:p>
    <w:p w:rsidR="00387240" w:rsidRPr="006936C4" w:rsidRDefault="00387240" w:rsidP="008D68B9">
      <w:pPr>
        <w:pStyle w:val="21"/>
        <w:ind w:firstLine="709"/>
        <w:jc w:val="both"/>
        <w:rPr>
          <w:color w:val="000000"/>
        </w:rPr>
      </w:pPr>
      <w:r w:rsidRPr="006936C4">
        <w:rPr>
          <w:color w:val="000000"/>
        </w:rPr>
        <w:t>Ра</w:t>
      </w:r>
      <w:r>
        <w:rPr>
          <w:color w:val="000000"/>
        </w:rPr>
        <w:t>сходы будущих периодов в течение</w:t>
      </w:r>
      <w:r w:rsidRPr="006936C4">
        <w:rPr>
          <w:color w:val="000000"/>
        </w:rPr>
        <w:t xml:space="preserve"> года остаются без изменения.</w:t>
      </w:r>
    </w:p>
    <w:p w:rsidR="00387240" w:rsidRDefault="00387240" w:rsidP="008D68B9">
      <w:pPr>
        <w:pStyle w:val="21"/>
        <w:ind w:firstLine="709"/>
        <w:jc w:val="both"/>
        <w:rPr>
          <w:color w:val="000000"/>
        </w:rPr>
      </w:pPr>
    </w:p>
    <w:p w:rsidR="00387240" w:rsidRPr="006936C4" w:rsidRDefault="00387240" w:rsidP="008D68B9">
      <w:pPr>
        <w:pStyle w:val="21"/>
        <w:ind w:firstLine="709"/>
        <w:jc w:val="both"/>
        <w:rPr>
          <w:color w:val="000000"/>
        </w:rPr>
      </w:pPr>
      <w:r w:rsidRPr="006936C4">
        <w:rPr>
          <w:color w:val="000000"/>
        </w:rPr>
        <w:t>Таблица 12</w:t>
      </w:r>
      <w:r>
        <w:rPr>
          <w:color w:val="000000"/>
        </w:rPr>
        <w:t xml:space="preserve"> </w:t>
      </w:r>
      <w:r w:rsidRPr="006936C4">
        <w:rPr>
          <w:color w:val="000000"/>
        </w:rPr>
        <w:t>Расчет среднегодовой стоимости имущества предприятия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8"/>
        <w:gridCol w:w="1134"/>
        <w:gridCol w:w="1134"/>
        <w:gridCol w:w="1134"/>
        <w:gridCol w:w="1134"/>
        <w:gridCol w:w="1065"/>
      </w:tblGrid>
      <w:tr w:rsidR="00387240" w:rsidRPr="00E36163" w:rsidTr="008D68B9">
        <w:trPr>
          <w:cantSplit/>
        </w:trPr>
        <w:tc>
          <w:tcPr>
            <w:tcW w:w="3848" w:type="dxa"/>
            <w:vMerge w:val="restart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Наименование средств</w:t>
            </w:r>
          </w:p>
        </w:tc>
        <w:tc>
          <w:tcPr>
            <w:tcW w:w="5601" w:type="dxa"/>
            <w:gridSpan w:val="5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Отчетные данные</w:t>
            </w:r>
          </w:p>
        </w:tc>
      </w:tr>
      <w:tr w:rsidR="00387240" w:rsidRPr="00E36163" w:rsidTr="008D68B9">
        <w:trPr>
          <w:cantSplit/>
        </w:trPr>
        <w:tc>
          <w:tcPr>
            <w:tcW w:w="3848" w:type="dxa"/>
            <w:vMerge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01.01.0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01.04.0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01.07.0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01.10.0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5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01.01.0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387240" w:rsidRPr="00E36163" w:rsidTr="008D68B9">
        <w:tc>
          <w:tcPr>
            <w:tcW w:w="3848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1. Основные средства по остаточной стоимости</w:t>
            </w:r>
          </w:p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Основные средства по балансовой стоимости</w:t>
            </w:r>
          </w:p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1134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36 604</w:t>
            </w:r>
          </w:p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36 604</w:t>
            </w:r>
          </w:p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1 098,12</w:t>
            </w:r>
          </w:p>
        </w:tc>
        <w:tc>
          <w:tcPr>
            <w:tcW w:w="1134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35 505,9</w:t>
            </w:r>
          </w:p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E36163" w:rsidRDefault="00387240" w:rsidP="008D68B9">
            <w:pPr>
              <w:pStyle w:val="21"/>
              <w:tabs>
                <w:tab w:val="center" w:pos="459"/>
              </w:tabs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36 604</w:t>
            </w:r>
          </w:p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1098,12</w:t>
            </w:r>
          </w:p>
        </w:tc>
        <w:tc>
          <w:tcPr>
            <w:tcW w:w="1134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34 407,8</w:t>
            </w:r>
          </w:p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36 604</w:t>
            </w:r>
          </w:p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1098,12</w:t>
            </w:r>
          </w:p>
        </w:tc>
        <w:tc>
          <w:tcPr>
            <w:tcW w:w="1134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33 309,7</w:t>
            </w:r>
          </w:p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36 604</w:t>
            </w:r>
          </w:p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1098,12</w:t>
            </w:r>
          </w:p>
        </w:tc>
        <w:tc>
          <w:tcPr>
            <w:tcW w:w="1065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32 211,6</w:t>
            </w:r>
          </w:p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36 604</w:t>
            </w:r>
          </w:p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4 396,48</w:t>
            </w:r>
          </w:p>
        </w:tc>
      </w:tr>
      <w:tr w:rsidR="00387240" w:rsidRPr="00E36163" w:rsidTr="008D68B9">
        <w:tc>
          <w:tcPr>
            <w:tcW w:w="3848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2. Нематериальные активы по остаточной стоимости</w:t>
            </w:r>
          </w:p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Нематериальные активы по балансовой стоимости</w:t>
            </w:r>
          </w:p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1134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165</w:t>
            </w:r>
          </w:p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165</w:t>
            </w:r>
          </w:p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134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152,5</w:t>
            </w:r>
          </w:p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165</w:t>
            </w:r>
          </w:p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134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140,0</w:t>
            </w:r>
          </w:p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165</w:t>
            </w:r>
          </w:p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134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127,5</w:t>
            </w:r>
          </w:p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165</w:t>
            </w:r>
          </w:p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065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115,0</w:t>
            </w:r>
          </w:p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165</w:t>
            </w:r>
          </w:p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</w:p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50</w:t>
            </w:r>
          </w:p>
        </w:tc>
      </w:tr>
      <w:tr w:rsidR="00387240" w:rsidRPr="00E36163" w:rsidTr="008D68B9">
        <w:tc>
          <w:tcPr>
            <w:tcW w:w="3848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3. Незавершенное производство</w:t>
            </w:r>
          </w:p>
        </w:tc>
        <w:tc>
          <w:tcPr>
            <w:tcW w:w="1134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112 008</w:t>
            </w:r>
          </w:p>
        </w:tc>
        <w:tc>
          <w:tcPr>
            <w:tcW w:w="1134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224 016</w:t>
            </w:r>
          </w:p>
        </w:tc>
        <w:tc>
          <w:tcPr>
            <w:tcW w:w="1134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336 024</w:t>
            </w:r>
          </w:p>
        </w:tc>
        <w:tc>
          <w:tcPr>
            <w:tcW w:w="1065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448 032</w:t>
            </w:r>
          </w:p>
        </w:tc>
      </w:tr>
      <w:tr w:rsidR="00387240" w:rsidRPr="00E36163" w:rsidTr="008D68B9">
        <w:trPr>
          <w:trHeight w:val="174"/>
        </w:trPr>
        <w:tc>
          <w:tcPr>
            <w:tcW w:w="3848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4. Материалы</w:t>
            </w:r>
          </w:p>
        </w:tc>
        <w:tc>
          <w:tcPr>
            <w:tcW w:w="1134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7 772,9</w:t>
            </w:r>
          </w:p>
        </w:tc>
        <w:tc>
          <w:tcPr>
            <w:tcW w:w="1134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15 545,8</w:t>
            </w:r>
          </w:p>
        </w:tc>
        <w:tc>
          <w:tcPr>
            <w:tcW w:w="1134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19 572,9</w:t>
            </w:r>
          </w:p>
        </w:tc>
        <w:tc>
          <w:tcPr>
            <w:tcW w:w="1134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18 089,3</w:t>
            </w:r>
          </w:p>
        </w:tc>
        <w:tc>
          <w:tcPr>
            <w:tcW w:w="1065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24 985,8</w:t>
            </w:r>
          </w:p>
        </w:tc>
      </w:tr>
      <w:tr w:rsidR="00387240" w:rsidRPr="00E36163" w:rsidTr="008D68B9">
        <w:tc>
          <w:tcPr>
            <w:tcW w:w="3848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5. Расходы будущих периодов</w:t>
            </w:r>
          </w:p>
        </w:tc>
        <w:tc>
          <w:tcPr>
            <w:tcW w:w="1134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1134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1134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1134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1065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900</w:t>
            </w:r>
          </w:p>
        </w:tc>
      </w:tr>
      <w:tr w:rsidR="00387240" w:rsidRPr="00E36163" w:rsidTr="008D68B9">
        <w:tc>
          <w:tcPr>
            <w:tcW w:w="3848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45 441,9</w:t>
            </w:r>
          </w:p>
        </w:tc>
        <w:tc>
          <w:tcPr>
            <w:tcW w:w="1134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164 112,2</w:t>
            </w:r>
          </w:p>
        </w:tc>
        <w:tc>
          <w:tcPr>
            <w:tcW w:w="1134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279 036,7</w:t>
            </w:r>
          </w:p>
        </w:tc>
        <w:tc>
          <w:tcPr>
            <w:tcW w:w="1134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388450,5</w:t>
            </w:r>
          </w:p>
        </w:tc>
        <w:tc>
          <w:tcPr>
            <w:tcW w:w="1065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506244,4</w:t>
            </w:r>
          </w:p>
        </w:tc>
      </w:tr>
      <w:tr w:rsidR="00387240" w:rsidRPr="00E36163" w:rsidTr="008D68B9">
        <w:tc>
          <w:tcPr>
            <w:tcW w:w="3848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Среднегодовая стоимость облагаемого налогом имущества за отчетный период</w:t>
            </w:r>
          </w:p>
        </w:tc>
        <w:tc>
          <w:tcPr>
            <w:tcW w:w="1134" w:type="dxa"/>
            <w:vAlign w:val="center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26 194,2</w:t>
            </w:r>
          </w:p>
        </w:tc>
        <w:tc>
          <w:tcPr>
            <w:tcW w:w="1134" w:type="dxa"/>
            <w:vAlign w:val="center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55 393,6</w:t>
            </w:r>
          </w:p>
        </w:tc>
        <w:tc>
          <w:tcPr>
            <w:tcW w:w="1134" w:type="dxa"/>
            <w:vAlign w:val="center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83 435,9</w:t>
            </w:r>
          </w:p>
        </w:tc>
        <w:tc>
          <w:tcPr>
            <w:tcW w:w="1134" w:type="dxa"/>
            <w:vAlign w:val="center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111 836,86</w:t>
            </w:r>
          </w:p>
        </w:tc>
        <w:tc>
          <w:tcPr>
            <w:tcW w:w="1065" w:type="dxa"/>
            <w:vAlign w:val="center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276 860,6</w:t>
            </w:r>
          </w:p>
        </w:tc>
      </w:tr>
    </w:tbl>
    <w:p w:rsidR="00387240" w:rsidRPr="006936C4" w:rsidRDefault="00387240" w:rsidP="008D68B9">
      <w:pPr>
        <w:pStyle w:val="21"/>
        <w:ind w:firstLine="709"/>
        <w:jc w:val="both"/>
        <w:rPr>
          <w:color w:val="000000"/>
        </w:rPr>
      </w:pPr>
    </w:p>
    <w:p w:rsidR="00387240" w:rsidRPr="00E36163" w:rsidRDefault="00387240" w:rsidP="008D68B9">
      <w:pPr>
        <w:pStyle w:val="21"/>
        <w:ind w:firstLine="709"/>
        <w:rPr>
          <w:b/>
          <w:bCs/>
          <w:color w:val="000000"/>
        </w:rPr>
      </w:pPr>
      <w:r w:rsidRPr="00E36163">
        <w:rPr>
          <w:b/>
          <w:bCs/>
          <w:color w:val="000000"/>
        </w:rPr>
        <w:t>2.3 Расчет и определение прибыли предприятия</w:t>
      </w:r>
    </w:p>
    <w:p w:rsidR="00387240" w:rsidRPr="006936C4" w:rsidRDefault="00387240" w:rsidP="008D68B9">
      <w:pPr>
        <w:pStyle w:val="21"/>
        <w:ind w:firstLine="709"/>
        <w:jc w:val="both"/>
        <w:rPr>
          <w:color w:val="000000"/>
        </w:rPr>
      </w:pPr>
    </w:p>
    <w:p w:rsidR="00387240" w:rsidRPr="006936C4" w:rsidRDefault="00387240" w:rsidP="008D68B9">
      <w:pPr>
        <w:pStyle w:val="21"/>
        <w:ind w:firstLine="709"/>
        <w:jc w:val="both"/>
        <w:rPr>
          <w:color w:val="000000"/>
        </w:rPr>
      </w:pPr>
      <w:r w:rsidRPr="006936C4">
        <w:rPr>
          <w:color w:val="000000"/>
        </w:rPr>
        <w:t>Размер прибыли отчетного периода определяется как сумма результа от реализации продукции (прибыль) и внереализационных доходов за вычетом внереализационных расходов. Размер внереализационных доходов примем на 5% больше величины внереализационных расходов. Расчет прибыли сведен в таблицу 13.</w:t>
      </w:r>
    </w:p>
    <w:p w:rsidR="00387240" w:rsidRDefault="00387240" w:rsidP="008D68B9">
      <w:pPr>
        <w:pStyle w:val="21"/>
        <w:ind w:firstLine="709"/>
        <w:jc w:val="both"/>
        <w:rPr>
          <w:color w:val="000000"/>
        </w:rPr>
      </w:pPr>
    </w:p>
    <w:tbl>
      <w:tblPr>
        <w:tblW w:w="8700" w:type="dxa"/>
        <w:tblInd w:w="669" w:type="dxa"/>
        <w:tblLook w:val="00A0" w:firstRow="1" w:lastRow="0" w:firstColumn="1" w:lastColumn="0" w:noHBand="0" w:noVBand="0"/>
      </w:tblPr>
      <w:tblGrid>
        <w:gridCol w:w="780"/>
        <w:gridCol w:w="840"/>
        <w:gridCol w:w="1320"/>
        <w:gridCol w:w="960"/>
        <w:gridCol w:w="960"/>
        <w:gridCol w:w="960"/>
        <w:gridCol w:w="960"/>
        <w:gridCol w:w="960"/>
        <w:gridCol w:w="960"/>
      </w:tblGrid>
      <w:tr w:rsidR="00387240" w:rsidRPr="005B7B39" w:rsidTr="005B7B39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br w:type="page"/>
            </w: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Лист</w:t>
            </w:r>
          </w:p>
        </w:tc>
      </w:tr>
      <w:tr w:rsidR="00387240" w:rsidRPr="005B7B39" w:rsidTr="005B7B3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</w:tr>
      <w:tr w:rsidR="00387240" w:rsidRPr="005B7B39" w:rsidTr="005B7B3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Изм.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Лист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№ докум.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Подп.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387240" w:rsidRDefault="00387240">
      <w:pPr>
        <w:spacing w:after="200" w:line="276" w:lineRule="auto"/>
        <w:rPr>
          <w:color w:val="000000"/>
          <w:sz w:val="28"/>
          <w:szCs w:val="28"/>
        </w:rPr>
      </w:pPr>
    </w:p>
    <w:p w:rsidR="00387240" w:rsidRPr="006936C4" w:rsidRDefault="00186E87" w:rsidP="008D68B9">
      <w:pPr>
        <w:pStyle w:val="21"/>
        <w:ind w:firstLine="709"/>
        <w:jc w:val="both"/>
        <w:rPr>
          <w:color w:val="000000"/>
        </w:rPr>
      </w:pPr>
      <w:r>
        <w:rPr>
          <w:noProof/>
        </w:rPr>
        <w:pict>
          <v:shape id="_x0000_s1099" type="#_x0000_t202" style="position:absolute;left:0;text-align:left;margin-left:-28.8pt;margin-top:-6.45pt;width:519pt;height:695.25pt;z-index:251687936">
            <v:fill opacity="0"/>
            <v:textbox>
              <w:txbxContent>
                <w:p w:rsidR="00387240" w:rsidRDefault="00387240"/>
              </w:txbxContent>
            </v:textbox>
          </v:shape>
        </w:pict>
      </w:r>
      <w:r w:rsidR="00387240" w:rsidRPr="006936C4">
        <w:rPr>
          <w:color w:val="000000"/>
        </w:rPr>
        <w:t>Таблица 13</w:t>
      </w:r>
      <w:r w:rsidR="00387240">
        <w:rPr>
          <w:color w:val="000000"/>
        </w:rPr>
        <w:t xml:space="preserve"> </w:t>
      </w:r>
      <w:r w:rsidR="00387240" w:rsidRPr="006936C4">
        <w:rPr>
          <w:color w:val="000000"/>
        </w:rPr>
        <w:t>Расчет прибыли отчетного периода, тыс. руб.</w:t>
      </w: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1"/>
        <w:gridCol w:w="1080"/>
        <w:gridCol w:w="918"/>
        <w:gridCol w:w="1181"/>
        <w:gridCol w:w="1122"/>
      </w:tblGrid>
      <w:tr w:rsidR="00387240" w:rsidRPr="00E36163" w:rsidTr="008D68B9">
        <w:trPr>
          <w:cantSplit/>
        </w:trPr>
        <w:tc>
          <w:tcPr>
            <w:tcW w:w="4301" w:type="dxa"/>
            <w:vMerge w:val="restart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4301" w:type="dxa"/>
            <w:gridSpan w:val="4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Период, мес</w:t>
            </w:r>
          </w:p>
        </w:tc>
      </w:tr>
      <w:tr w:rsidR="00387240" w:rsidRPr="00E36163" w:rsidTr="008D68B9">
        <w:trPr>
          <w:cantSplit/>
        </w:trPr>
        <w:tc>
          <w:tcPr>
            <w:tcW w:w="4301" w:type="dxa"/>
            <w:vMerge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18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81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22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12</w:t>
            </w:r>
          </w:p>
        </w:tc>
      </w:tr>
      <w:tr w:rsidR="00387240" w:rsidRPr="00E36163" w:rsidTr="008D68B9">
        <w:tc>
          <w:tcPr>
            <w:tcW w:w="4301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1. Прибыль от реализации продукции</w:t>
            </w:r>
          </w:p>
        </w:tc>
        <w:tc>
          <w:tcPr>
            <w:tcW w:w="1080" w:type="dxa"/>
            <w:vAlign w:val="center"/>
          </w:tcPr>
          <w:p w:rsidR="00387240" w:rsidRPr="00E36163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21 658,2</w:t>
            </w:r>
          </w:p>
        </w:tc>
        <w:tc>
          <w:tcPr>
            <w:tcW w:w="918" w:type="dxa"/>
            <w:vAlign w:val="center"/>
          </w:tcPr>
          <w:p w:rsidR="00387240" w:rsidRPr="00E36163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43 316,4</w:t>
            </w:r>
          </w:p>
        </w:tc>
        <w:tc>
          <w:tcPr>
            <w:tcW w:w="1181" w:type="dxa"/>
            <w:vAlign w:val="center"/>
          </w:tcPr>
          <w:p w:rsidR="00387240" w:rsidRPr="00E36163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54 537,6</w:t>
            </w:r>
          </w:p>
        </w:tc>
        <w:tc>
          <w:tcPr>
            <w:tcW w:w="1122" w:type="dxa"/>
            <w:vAlign w:val="center"/>
          </w:tcPr>
          <w:p w:rsidR="00387240" w:rsidRPr="00E36163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86 902,8</w:t>
            </w:r>
          </w:p>
        </w:tc>
      </w:tr>
      <w:tr w:rsidR="00387240" w:rsidRPr="00E36163" w:rsidTr="008D68B9">
        <w:tc>
          <w:tcPr>
            <w:tcW w:w="4301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2. Внереализационные расходы</w:t>
            </w:r>
          </w:p>
        </w:tc>
        <w:tc>
          <w:tcPr>
            <w:tcW w:w="1080" w:type="dxa"/>
            <w:vAlign w:val="center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523,9</w:t>
            </w:r>
          </w:p>
        </w:tc>
        <w:tc>
          <w:tcPr>
            <w:tcW w:w="918" w:type="dxa"/>
            <w:vAlign w:val="center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1 108,8</w:t>
            </w:r>
          </w:p>
        </w:tc>
        <w:tc>
          <w:tcPr>
            <w:tcW w:w="1181" w:type="dxa"/>
            <w:vAlign w:val="center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1688,7</w:t>
            </w:r>
          </w:p>
        </w:tc>
        <w:tc>
          <w:tcPr>
            <w:tcW w:w="1122" w:type="dxa"/>
            <w:vAlign w:val="center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2236,7</w:t>
            </w:r>
          </w:p>
        </w:tc>
      </w:tr>
      <w:tr w:rsidR="00387240" w:rsidRPr="00E36163" w:rsidTr="008D68B9">
        <w:tc>
          <w:tcPr>
            <w:tcW w:w="4301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3. Внереализационные доходы</w:t>
            </w:r>
          </w:p>
        </w:tc>
        <w:tc>
          <w:tcPr>
            <w:tcW w:w="1080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550,1</w:t>
            </w:r>
          </w:p>
        </w:tc>
        <w:tc>
          <w:tcPr>
            <w:tcW w:w="918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1164,2</w:t>
            </w:r>
          </w:p>
        </w:tc>
        <w:tc>
          <w:tcPr>
            <w:tcW w:w="1181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1773,1</w:t>
            </w:r>
          </w:p>
        </w:tc>
        <w:tc>
          <w:tcPr>
            <w:tcW w:w="1122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2348,5</w:t>
            </w:r>
          </w:p>
        </w:tc>
      </w:tr>
      <w:tr w:rsidR="00387240" w:rsidRPr="00E36163" w:rsidTr="008D68B9">
        <w:tc>
          <w:tcPr>
            <w:tcW w:w="4301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4. Прибыль отчетного периода</w:t>
            </w:r>
          </w:p>
        </w:tc>
        <w:tc>
          <w:tcPr>
            <w:tcW w:w="1080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21684,4</w:t>
            </w:r>
          </w:p>
        </w:tc>
        <w:tc>
          <w:tcPr>
            <w:tcW w:w="918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41043,4</w:t>
            </w:r>
          </w:p>
        </w:tc>
        <w:tc>
          <w:tcPr>
            <w:tcW w:w="1181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54622</w:t>
            </w:r>
          </w:p>
        </w:tc>
        <w:tc>
          <w:tcPr>
            <w:tcW w:w="1122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87013,8</w:t>
            </w:r>
          </w:p>
        </w:tc>
      </w:tr>
    </w:tbl>
    <w:p w:rsidR="00387240" w:rsidRPr="006936C4" w:rsidRDefault="00387240" w:rsidP="008D68B9">
      <w:pPr>
        <w:pStyle w:val="21"/>
        <w:ind w:firstLine="709"/>
        <w:jc w:val="both"/>
        <w:rPr>
          <w:color w:val="000000"/>
        </w:rPr>
      </w:pPr>
    </w:p>
    <w:p w:rsidR="00387240" w:rsidRPr="006936C4" w:rsidRDefault="00387240" w:rsidP="008D68B9">
      <w:pPr>
        <w:pStyle w:val="21"/>
        <w:ind w:firstLine="709"/>
        <w:jc w:val="both"/>
        <w:rPr>
          <w:color w:val="000000"/>
        </w:rPr>
      </w:pPr>
      <w:r w:rsidRPr="006936C4">
        <w:rPr>
          <w:color w:val="000000"/>
        </w:rPr>
        <w:t>Таблица 14</w:t>
      </w:r>
      <w:r>
        <w:rPr>
          <w:color w:val="000000"/>
        </w:rPr>
        <w:t xml:space="preserve"> </w:t>
      </w:r>
      <w:r w:rsidRPr="006936C4">
        <w:rPr>
          <w:color w:val="000000"/>
        </w:rPr>
        <w:t>Расчет налога на прибыль</w:t>
      </w: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3"/>
        <w:gridCol w:w="1080"/>
        <w:gridCol w:w="918"/>
        <w:gridCol w:w="1181"/>
        <w:gridCol w:w="935"/>
      </w:tblGrid>
      <w:tr w:rsidR="00387240" w:rsidRPr="00E36163" w:rsidTr="008D68B9">
        <w:trPr>
          <w:cantSplit/>
        </w:trPr>
        <w:tc>
          <w:tcPr>
            <w:tcW w:w="4783" w:type="dxa"/>
            <w:vMerge w:val="restart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4114" w:type="dxa"/>
            <w:gridSpan w:val="4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Период, мес</w:t>
            </w:r>
          </w:p>
        </w:tc>
      </w:tr>
      <w:tr w:rsidR="00387240" w:rsidRPr="00E36163" w:rsidTr="008D68B9">
        <w:trPr>
          <w:cantSplit/>
        </w:trPr>
        <w:tc>
          <w:tcPr>
            <w:tcW w:w="4783" w:type="dxa"/>
            <w:vMerge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18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81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35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12</w:t>
            </w:r>
          </w:p>
        </w:tc>
      </w:tr>
      <w:tr w:rsidR="00387240" w:rsidRPr="00E36163" w:rsidTr="008D68B9">
        <w:tc>
          <w:tcPr>
            <w:tcW w:w="4783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1. Прибыль отчетного года, тыс. руб.</w:t>
            </w:r>
          </w:p>
        </w:tc>
        <w:tc>
          <w:tcPr>
            <w:tcW w:w="1080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21684,4</w:t>
            </w:r>
          </w:p>
        </w:tc>
        <w:tc>
          <w:tcPr>
            <w:tcW w:w="918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41043,4</w:t>
            </w:r>
          </w:p>
        </w:tc>
        <w:tc>
          <w:tcPr>
            <w:tcW w:w="1181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54622</w:t>
            </w:r>
          </w:p>
        </w:tc>
        <w:tc>
          <w:tcPr>
            <w:tcW w:w="935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87013,8</w:t>
            </w:r>
          </w:p>
        </w:tc>
      </w:tr>
      <w:tr w:rsidR="00387240" w:rsidRPr="00E36163" w:rsidTr="008D68B9">
        <w:tc>
          <w:tcPr>
            <w:tcW w:w="4783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2. Льгота по налогу, тыс. руб.</w:t>
            </w:r>
          </w:p>
        </w:tc>
        <w:tc>
          <w:tcPr>
            <w:tcW w:w="1080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8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0</w:t>
            </w:r>
          </w:p>
        </w:tc>
      </w:tr>
      <w:tr w:rsidR="00387240" w:rsidRPr="00E36163" w:rsidTr="008D68B9">
        <w:tc>
          <w:tcPr>
            <w:tcW w:w="4783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3. Налогооблагаемая прибыль, тыс. руб.</w:t>
            </w:r>
          </w:p>
        </w:tc>
        <w:tc>
          <w:tcPr>
            <w:tcW w:w="1080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8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0</w:t>
            </w:r>
          </w:p>
        </w:tc>
      </w:tr>
      <w:tr w:rsidR="00387240" w:rsidRPr="00E36163" w:rsidTr="008D68B9">
        <w:tc>
          <w:tcPr>
            <w:tcW w:w="4783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4. Ставка налога на прибыль, %</w:t>
            </w:r>
          </w:p>
        </w:tc>
        <w:tc>
          <w:tcPr>
            <w:tcW w:w="1080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918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181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935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24</w:t>
            </w:r>
          </w:p>
        </w:tc>
      </w:tr>
      <w:tr w:rsidR="00387240" w:rsidRPr="00E36163" w:rsidTr="008D68B9">
        <w:tc>
          <w:tcPr>
            <w:tcW w:w="4783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5. Сумма налога на прибыль, тыс. руб.</w:t>
            </w:r>
          </w:p>
        </w:tc>
        <w:tc>
          <w:tcPr>
            <w:tcW w:w="1080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5204,3</w:t>
            </w:r>
          </w:p>
        </w:tc>
        <w:tc>
          <w:tcPr>
            <w:tcW w:w="918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9850,4</w:t>
            </w:r>
          </w:p>
        </w:tc>
        <w:tc>
          <w:tcPr>
            <w:tcW w:w="1181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13109,3</w:t>
            </w:r>
          </w:p>
        </w:tc>
        <w:tc>
          <w:tcPr>
            <w:tcW w:w="935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20883,3</w:t>
            </w:r>
          </w:p>
        </w:tc>
      </w:tr>
    </w:tbl>
    <w:p w:rsidR="00387240" w:rsidRDefault="00387240" w:rsidP="008D68B9">
      <w:pPr>
        <w:pStyle w:val="21"/>
        <w:ind w:firstLine="709"/>
        <w:jc w:val="both"/>
        <w:rPr>
          <w:color w:val="000000"/>
        </w:rPr>
      </w:pPr>
    </w:p>
    <w:p w:rsidR="00387240" w:rsidRPr="006936C4" w:rsidRDefault="00387240" w:rsidP="008D68B9">
      <w:pPr>
        <w:pStyle w:val="21"/>
        <w:ind w:firstLine="709"/>
        <w:jc w:val="both"/>
        <w:rPr>
          <w:color w:val="000000"/>
        </w:rPr>
      </w:pPr>
      <w:r w:rsidRPr="006936C4">
        <w:rPr>
          <w:color w:val="000000"/>
        </w:rPr>
        <w:t>Прибыль, оставшаяся после уплаты налога на прибыль, направляется на уплату налогов, выплачиваемых из прибыли после ее налогообложения.</w:t>
      </w:r>
    </w:p>
    <w:p w:rsidR="00387240" w:rsidRPr="006936C4" w:rsidRDefault="00387240" w:rsidP="008D68B9">
      <w:pPr>
        <w:pStyle w:val="21"/>
        <w:ind w:firstLine="709"/>
        <w:jc w:val="both"/>
        <w:rPr>
          <w:color w:val="000000"/>
        </w:rPr>
      </w:pPr>
      <w:r w:rsidRPr="006936C4">
        <w:rPr>
          <w:color w:val="000000"/>
        </w:rPr>
        <w:t>Чистая прибыль распределяется между фондами накопления и потребления. Расчет представлен в таблице 15.</w:t>
      </w:r>
    </w:p>
    <w:p w:rsidR="00387240" w:rsidRDefault="00387240" w:rsidP="008D68B9">
      <w:pPr>
        <w:pStyle w:val="21"/>
        <w:ind w:firstLine="709"/>
        <w:jc w:val="both"/>
        <w:rPr>
          <w:color w:val="000000"/>
        </w:rPr>
      </w:pPr>
    </w:p>
    <w:p w:rsidR="00387240" w:rsidRPr="006936C4" w:rsidRDefault="00387240" w:rsidP="008D68B9">
      <w:pPr>
        <w:pStyle w:val="21"/>
        <w:ind w:firstLine="709"/>
        <w:jc w:val="both"/>
        <w:rPr>
          <w:color w:val="000000"/>
        </w:rPr>
      </w:pPr>
      <w:r w:rsidRPr="006936C4">
        <w:rPr>
          <w:color w:val="000000"/>
        </w:rPr>
        <w:t>Таблица 15</w:t>
      </w:r>
      <w:r>
        <w:rPr>
          <w:color w:val="000000"/>
        </w:rPr>
        <w:t xml:space="preserve"> </w:t>
      </w:r>
      <w:r w:rsidRPr="006936C4">
        <w:rPr>
          <w:color w:val="000000"/>
        </w:rPr>
        <w:t>Распределение прибыли, тыс. руб.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045"/>
        <w:gridCol w:w="1122"/>
        <w:gridCol w:w="1701"/>
        <w:gridCol w:w="1417"/>
        <w:gridCol w:w="1490"/>
      </w:tblGrid>
      <w:tr w:rsidR="00387240" w:rsidRPr="00E36163" w:rsidTr="008D68B9">
        <w:tc>
          <w:tcPr>
            <w:tcW w:w="1242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Отчетный период, мес.</w:t>
            </w:r>
          </w:p>
        </w:tc>
        <w:tc>
          <w:tcPr>
            <w:tcW w:w="2045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Прибыль отчетного периода</w:t>
            </w:r>
          </w:p>
        </w:tc>
        <w:tc>
          <w:tcPr>
            <w:tcW w:w="1122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Налог на прибыль</w:t>
            </w:r>
          </w:p>
        </w:tc>
        <w:tc>
          <w:tcPr>
            <w:tcW w:w="1701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Резерв по сомнительным долгам</w:t>
            </w:r>
          </w:p>
        </w:tc>
        <w:tc>
          <w:tcPr>
            <w:tcW w:w="1417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Фонд накопления</w:t>
            </w:r>
          </w:p>
        </w:tc>
        <w:tc>
          <w:tcPr>
            <w:tcW w:w="1490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Фонд потребления</w:t>
            </w:r>
          </w:p>
        </w:tc>
      </w:tr>
      <w:tr w:rsidR="00387240" w:rsidRPr="00E36163" w:rsidTr="008D68B9">
        <w:tc>
          <w:tcPr>
            <w:tcW w:w="1242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5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21684,4</w:t>
            </w:r>
          </w:p>
        </w:tc>
        <w:tc>
          <w:tcPr>
            <w:tcW w:w="1122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5 204,3</w:t>
            </w:r>
          </w:p>
        </w:tc>
        <w:tc>
          <w:tcPr>
            <w:tcW w:w="1701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22,5</w:t>
            </w:r>
          </w:p>
        </w:tc>
        <w:tc>
          <w:tcPr>
            <w:tcW w:w="1417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490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9 457,6</w:t>
            </w:r>
          </w:p>
        </w:tc>
      </w:tr>
      <w:tr w:rsidR="00387240" w:rsidRPr="00E36163" w:rsidTr="008D68B9">
        <w:tc>
          <w:tcPr>
            <w:tcW w:w="1242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5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41043,4</w:t>
            </w:r>
          </w:p>
        </w:tc>
        <w:tc>
          <w:tcPr>
            <w:tcW w:w="1122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9 850,4</w:t>
            </w:r>
          </w:p>
        </w:tc>
        <w:tc>
          <w:tcPr>
            <w:tcW w:w="1701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7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490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11 148</w:t>
            </w:r>
          </w:p>
        </w:tc>
      </w:tr>
      <w:tr w:rsidR="00387240" w:rsidRPr="00E36163" w:rsidTr="008D68B9">
        <w:tc>
          <w:tcPr>
            <w:tcW w:w="1242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5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54 622</w:t>
            </w:r>
          </w:p>
        </w:tc>
        <w:tc>
          <w:tcPr>
            <w:tcW w:w="1122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13 109,3</w:t>
            </w:r>
          </w:p>
        </w:tc>
        <w:tc>
          <w:tcPr>
            <w:tcW w:w="1701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67,5</w:t>
            </w:r>
          </w:p>
        </w:tc>
        <w:tc>
          <w:tcPr>
            <w:tcW w:w="1417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30 000</w:t>
            </w:r>
          </w:p>
        </w:tc>
        <w:tc>
          <w:tcPr>
            <w:tcW w:w="1490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11 445,2</w:t>
            </w:r>
          </w:p>
        </w:tc>
      </w:tr>
      <w:tr w:rsidR="00387240" w:rsidRPr="00E36163" w:rsidTr="008D68B9">
        <w:tc>
          <w:tcPr>
            <w:tcW w:w="1242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045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87013,8</w:t>
            </w:r>
          </w:p>
        </w:tc>
        <w:tc>
          <w:tcPr>
            <w:tcW w:w="1122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20 883,3</w:t>
            </w:r>
          </w:p>
        </w:tc>
        <w:tc>
          <w:tcPr>
            <w:tcW w:w="1701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7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40 000</w:t>
            </w:r>
          </w:p>
        </w:tc>
        <w:tc>
          <w:tcPr>
            <w:tcW w:w="1490" w:type="dxa"/>
          </w:tcPr>
          <w:p w:rsidR="00387240" w:rsidRPr="00E36163" w:rsidRDefault="00387240" w:rsidP="008D68B9">
            <w:pPr>
              <w:pStyle w:val="21"/>
              <w:jc w:val="left"/>
              <w:rPr>
                <w:color w:val="000000"/>
                <w:sz w:val="20"/>
                <w:szCs w:val="20"/>
              </w:rPr>
            </w:pPr>
            <w:r w:rsidRPr="00E36163">
              <w:rPr>
                <w:color w:val="000000"/>
                <w:sz w:val="20"/>
                <w:szCs w:val="20"/>
              </w:rPr>
              <w:t>26 040,5</w:t>
            </w:r>
          </w:p>
        </w:tc>
      </w:tr>
    </w:tbl>
    <w:p w:rsidR="00387240" w:rsidRPr="006936C4" w:rsidRDefault="00387240" w:rsidP="008D68B9">
      <w:pPr>
        <w:pStyle w:val="a5"/>
        <w:ind w:firstLine="709"/>
        <w:rPr>
          <w:color w:val="000000"/>
        </w:rPr>
      </w:pPr>
    </w:p>
    <w:tbl>
      <w:tblPr>
        <w:tblW w:w="8700" w:type="dxa"/>
        <w:tblInd w:w="669" w:type="dxa"/>
        <w:tblLook w:val="00A0" w:firstRow="1" w:lastRow="0" w:firstColumn="1" w:lastColumn="0" w:noHBand="0" w:noVBand="0"/>
      </w:tblPr>
      <w:tblGrid>
        <w:gridCol w:w="780"/>
        <w:gridCol w:w="840"/>
        <w:gridCol w:w="1320"/>
        <w:gridCol w:w="960"/>
        <w:gridCol w:w="960"/>
        <w:gridCol w:w="960"/>
        <w:gridCol w:w="960"/>
        <w:gridCol w:w="960"/>
        <w:gridCol w:w="960"/>
      </w:tblGrid>
      <w:tr w:rsidR="00387240" w:rsidRPr="005B7B39" w:rsidTr="005B7B39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Лист</w:t>
            </w:r>
          </w:p>
        </w:tc>
      </w:tr>
      <w:tr w:rsidR="00387240" w:rsidRPr="005B7B39" w:rsidTr="005B7B3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</w:tr>
      <w:tr w:rsidR="00387240" w:rsidRPr="005B7B39" w:rsidTr="005B7B3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Изм.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Лист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№ докум.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Подп.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387240" w:rsidRPr="007B7024" w:rsidRDefault="00387240" w:rsidP="008D68B9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7B7024">
        <w:rPr>
          <w:bCs/>
          <w:color w:val="000000"/>
          <w:sz w:val="28"/>
          <w:szCs w:val="28"/>
        </w:rPr>
        <w:t>3. ОЦЕНКА ЭКОНОМИЧЕСКОЙ УСТОЙЧИВОСТИ ПРЕДПРИЯТИЯ</w:t>
      </w:r>
    </w:p>
    <w:p w:rsidR="00387240" w:rsidRPr="006936C4" w:rsidRDefault="00186E87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shape id="_x0000_s1100" type="#_x0000_t202" style="position:absolute;left:0;text-align:left;margin-left:-25.8pt;margin-top:-43.35pt;width:521.25pt;height:742.5pt;z-index:251688960">
            <v:fill opacity="0"/>
            <v:textbox>
              <w:txbxContent>
                <w:p w:rsidR="00387240" w:rsidRDefault="00387240"/>
              </w:txbxContent>
            </v:textbox>
          </v:shape>
        </w:pict>
      </w:r>
    </w:p>
    <w:p w:rsidR="00387240" w:rsidRPr="006936C4" w:rsidRDefault="00387240" w:rsidP="008D68B9">
      <w:pPr>
        <w:pStyle w:val="a5"/>
        <w:ind w:firstLine="709"/>
        <w:rPr>
          <w:color w:val="000000"/>
        </w:rPr>
      </w:pPr>
      <w:r w:rsidRPr="006936C4">
        <w:rPr>
          <w:color w:val="000000"/>
        </w:rPr>
        <w:t>Под экономической устойчивостью понимается такое состояние хозяйствующего субъекта, когда сохраняется исходное равновесие социально-экономических параметров в пределах заданных границ при изменениях внутренней и внешней среды.</w:t>
      </w:r>
    </w:p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>Для оценки экономической устойчивости предприятия используется соотношение фактически сложившегося (Рфакт) и необходимого для обеспечения устойчивого развития предприятия уровня рентабельности (Рнеобх.)</w:t>
      </w:r>
    </w:p>
    <w:p w:rsidR="00387240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>Кэк.ус = Рфакт. / Рнеобх.</w:t>
      </w:r>
    </w:p>
    <w:p w:rsidR="00387240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>Кэк. ус. = 0,89 / 0,73 = 1,2</w:t>
      </w:r>
    </w:p>
    <w:p w:rsidR="00387240" w:rsidRPr="006936C4" w:rsidRDefault="00387240" w:rsidP="008D68B9">
      <w:pPr>
        <w:pStyle w:val="23"/>
        <w:ind w:firstLine="709"/>
        <w:rPr>
          <w:color w:val="000000"/>
        </w:rPr>
      </w:pPr>
      <w:r w:rsidRPr="006936C4">
        <w:rPr>
          <w:color w:val="000000"/>
        </w:rPr>
        <w:t>Фактический уровень рентабельности производства рассчитывается как соотношение прибыли отчетного года к сумме затрат на производство и внереализационных расходов.</w:t>
      </w:r>
    </w:p>
    <w:p w:rsidR="00387240" w:rsidRPr="006936C4" w:rsidRDefault="00387240" w:rsidP="008D68B9">
      <w:pPr>
        <w:pStyle w:val="23"/>
        <w:ind w:firstLine="709"/>
        <w:rPr>
          <w:color w:val="000000"/>
        </w:rPr>
      </w:pPr>
      <w:r w:rsidRPr="006936C4">
        <w:rPr>
          <w:color w:val="000000"/>
        </w:rPr>
        <w:t>Рфакт = 87 013,8 / 97 298 = 0,89</w:t>
      </w:r>
    </w:p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>Минимально необходимый уровень рентабельности определяется размером прибыли предприятия, который должен быть достаточным для выплаты налогов, источником оплаты которых является прибыль; покрытием инфляционного роста цены потребляемых оборотных средств; ростом доходов работников для обеспечения их социальной защищенности, созданием фонда развития производства:</w:t>
      </w:r>
    </w:p>
    <w:p w:rsidR="00387240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 xml:space="preserve">Рмин = </w:t>
      </w:r>
      <w:r w:rsidRPr="006936C4">
        <w:rPr>
          <w:color w:val="000000"/>
          <w:sz w:val="28"/>
          <w:szCs w:val="28"/>
        </w:rPr>
        <w:sym w:font="Symbol" w:char="F05B"/>
      </w:r>
      <w:r w:rsidRPr="006936C4">
        <w:rPr>
          <w:color w:val="000000"/>
          <w:sz w:val="28"/>
          <w:szCs w:val="28"/>
        </w:rPr>
        <w:t>П</w:t>
      </w:r>
      <w:r w:rsidRPr="006936C4">
        <w:rPr>
          <w:color w:val="000000"/>
          <w:sz w:val="28"/>
          <w:szCs w:val="28"/>
        </w:rPr>
        <w:sym w:font="Symbol" w:char="F067"/>
      </w:r>
      <w:r w:rsidRPr="006936C4">
        <w:rPr>
          <w:color w:val="000000"/>
          <w:sz w:val="28"/>
          <w:szCs w:val="28"/>
        </w:rPr>
        <w:t xml:space="preserve"> +(М+ЗП*(1+Кесн))*Кинф</w:t>
      </w:r>
      <w:r w:rsidRPr="006936C4">
        <w:rPr>
          <w:color w:val="000000"/>
          <w:sz w:val="28"/>
          <w:szCs w:val="28"/>
        </w:rPr>
        <w:sym w:font="Symbol" w:char="F05D"/>
      </w:r>
      <w:r w:rsidRPr="006936C4">
        <w:rPr>
          <w:color w:val="000000"/>
          <w:sz w:val="28"/>
          <w:szCs w:val="28"/>
        </w:rPr>
        <w:t xml:space="preserve"> / </w:t>
      </w:r>
      <w:r w:rsidRPr="006936C4">
        <w:rPr>
          <w:color w:val="000000"/>
          <w:sz w:val="28"/>
          <w:szCs w:val="28"/>
        </w:rPr>
        <w:sym w:font="Symbol" w:char="F05B"/>
      </w:r>
      <w:r w:rsidRPr="006936C4">
        <w:rPr>
          <w:color w:val="000000"/>
          <w:sz w:val="28"/>
          <w:szCs w:val="28"/>
        </w:rPr>
        <w:t>М+ ЗП*(1+Кесн)+А</w:t>
      </w:r>
      <w:r w:rsidRPr="006936C4">
        <w:rPr>
          <w:color w:val="000000"/>
          <w:sz w:val="28"/>
          <w:szCs w:val="28"/>
        </w:rPr>
        <w:sym w:font="Symbol" w:char="F05D"/>
      </w:r>
      <w:r w:rsidRPr="006936C4">
        <w:rPr>
          <w:color w:val="000000"/>
          <w:sz w:val="28"/>
          <w:szCs w:val="28"/>
        </w:rPr>
        <w:t xml:space="preserve"> = 0,73</w:t>
      </w:r>
    </w:p>
    <w:p w:rsidR="00387240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8700" w:type="dxa"/>
        <w:tblInd w:w="669" w:type="dxa"/>
        <w:tblLook w:val="00A0" w:firstRow="1" w:lastRow="0" w:firstColumn="1" w:lastColumn="0" w:noHBand="0" w:noVBand="0"/>
      </w:tblPr>
      <w:tblGrid>
        <w:gridCol w:w="780"/>
        <w:gridCol w:w="840"/>
        <w:gridCol w:w="1320"/>
        <w:gridCol w:w="960"/>
        <w:gridCol w:w="960"/>
        <w:gridCol w:w="960"/>
        <w:gridCol w:w="960"/>
        <w:gridCol w:w="960"/>
        <w:gridCol w:w="960"/>
      </w:tblGrid>
      <w:tr w:rsidR="00387240" w:rsidRPr="005B7B39" w:rsidTr="005B7B39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br w:type="page"/>
            </w: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Лист</w:t>
            </w:r>
          </w:p>
        </w:tc>
      </w:tr>
      <w:tr w:rsidR="00387240" w:rsidRPr="005B7B39" w:rsidTr="005B7B3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5B7B39">
              <w:rPr>
                <w:color w:val="000000"/>
                <w:sz w:val="20"/>
                <w:szCs w:val="20"/>
              </w:rPr>
              <w:t>8</w:t>
            </w:r>
          </w:p>
        </w:tc>
      </w:tr>
      <w:tr w:rsidR="00387240" w:rsidRPr="005B7B39" w:rsidTr="005B7B3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Изм.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Лист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№ докум.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Подп.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5B7B39" w:rsidRDefault="00387240" w:rsidP="005B7B39">
            <w:pPr>
              <w:rPr>
                <w:color w:val="000000"/>
                <w:sz w:val="20"/>
                <w:szCs w:val="20"/>
              </w:rPr>
            </w:pPr>
            <w:r w:rsidRPr="005B7B39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387240" w:rsidRDefault="00387240">
      <w:pPr>
        <w:spacing w:after="200" w:line="276" w:lineRule="auto"/>
        <w:rPr>
          <w:color w:val="000000"/>
          <w:sz w:val="28"/>
          <w:szCs w:val="28"/>
        </w:rPr>
      </w:pPr>
    </w:p>
    <w:p w:rsidR="00387240" w:rsidRPr="006936C4" w:rsidRDefault="00186E87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shape id="_x0000_s1101" type="#_x0000_t202" style="position:absolute;left:0;text-align:left;margin-left:-29.55pt;margin-top:-14.7pt;width:519pt;height:739.5pt;z-index:251689984">
            <v:fill opacity="0"/>
            <v:textbox>
              <w:txbxContent>
                <w:p w:rsidR="00387240" w:rsidRDefault="00387240"/>
              </w:txbxContent>
            </v:textbox>
          </v:shape>
        </w:pict>
      </w:r>
      <w:r w:rsidR="00387240" w:rsidRPr="006936C4">
        <w:rPr>
          <w:color w:val="000000"/>
          <w:sz w:val="28"/>
          <w:szCs w:val="28"/>
        </w:rPr>
        <w:t>где М – затраты на материалы, конструкции, изделия, сырье; ЗП – расходы на оплату труда; Кесн – коэффициент, равный ставке единого социального налога; Кинф – коэффициент инфляции; А – фактическая амортизационная сумма отчислений; П</w:t>
      </w:r>
      <w:r w:rsidR="00387240" w:rsidRPr="006936C4">
        <w:rPr>
          <w:color w:val="000000"/>
          <w:sz w:val="28"/>
          <w:szCs w:val="28"/>
        </w:rPr>
        <w:sym w:font="Symbol" w:char="F067"/>
      </w:r>
      <w:r w:rsidR="00387240" w:rsidRPr="006936C4">
        <w:rPr>
          <w:color w:val="000000"/>
          <w:sz w:val="28"/>
          <w:szCs w:val="28"/>
        </w:rPr>
        <w:t xml:space="preserve"> -налог на прибыль.</w:t>
      </w:r>
    </w:p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>При включении в необходимый размер прибыли затрат на минимально необходимое пополнение фонда накопления формула расчета необходимого уровня рентабельности приобретет следующий вид:</w:t>
      </w:r>
    </w:p>
    <w:p w:rsidR="00387240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 xml:space="preserve">Рмин.необх. = </w:t>
      </w:r>
      <w:r w:rsidRPr="006936C4">
        <w:rPr>
          <w:color w:val="000000"/>
          <w:sz w:val="28"/>
          <w:szCs w:val="28"/>
        </w:rPr>
        <w:sym w:font="Symbol" w:char="F05B"/>
      </w:r>
      <w:r w:rsidRPr="006936C4">
        <w:rPr>
          <w:color w:val="000000"/>
          <w:sz w:val="28"/>
          <w:szCs w:val="28"/>
        </w:rPr>
        <w:t>П</w:t>
      </w:r>
      <w:r w:rsidRPr="006936C4">
        <w:rPr>
          <w:color w:val="000000"/>
          <w:sz w:val="28"/>
          <w:szCs w:val="28"/>
        </w:rPr>
        <w:sym w:font="Symbol" w:char="F067"/>
      </w:r>
      <w:r w:rsidRPr="006936C4">
        <w:rPr>
          <w:color w:val="000000"/>
          <w:sz w:val="28"/>
          <w:szCs w:val="28"/>
        </w:rPr>
        <w:t xml:space="preserve"> +(М+ЗП*(1+Кесн))*Кинф + ОФб*На.ср. - А</w:t>
      </w:r>
      <w:r w:rsidRPr="006936C4">
        <w:rPr>
          <w:color w:val="000000"/>
          <w:sz w:val="28"/>
          <w:szCs w:val="28"/>
        </w:rPr>
        <w:sym w:font="Symbol" w:char="F05D"/>
      </w:r>
      <w:r w:rsidRPr="006936C4">
        <w:rPr>
          <w:color w:val="000000"/>
          <w:sz w:val="28"/>
          <w:szCs w:val="28"/>
        </w:rPr>
        <w:t xml:space="preserve"> / </w:t>
      </w:r>
      <w:r w:rsidRPr="006936C4">
        <w:rPr>
          <w:color w:val="000000"/>
          <w:sz w:val="28"/>
          <w:szCs w:val="28"/>
        </w:rPr>
        <w:sym w:font="Symbol" w:char="F05B"/>
      </w:r>
      <w:r w:rsidRPr="006936C4">
        <w:rPr>
          <w:color w:val="000000"/>
          <w:sz w:val="28"/>
          <w:szCs w:val="28"/>
        </w:rPr>
        <w:t>М+ ЗП*(1+Кесн)+А</w:t>
      </w:r>
      <w:r w:rsidRPr="006936C4">
        <w:rPr>
          <w:color w:val="000000"/>
          <w:sz w:val="28"/>
          <w:szCs w:val="28"/>
        </w:rPr>
        <w:sym w:font="Symbol" w:char="F05D"/>
      </w:r>
    </w:p>
    <w:p w:rsidR="00387240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>Где ОФб – среднегодовая балансовая стоимость основных фондов; На.ср -средневзвешенная норма амортизации основных фондов, находящихся на балансе предприятия.</w:t>
      </w:r>
    </w:p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>Так как значение коэффициента экономической устойчивости больше 1, то предприятие имеет возможность сохранить простое воспроизводство.</w:t>
      </w:r>
    </w:p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right" w:tblpY="4697"/>
        <w:tblW w:w="8700" w:type="dxa"/>
        <w:tblLook w:val="00A0" w:firstRow="1" w:lastRow="0" w:firstColumn="1" w:lastColumn="0" w:noHBand="0" w:noVBand="0"/>
      </w:tblPr>
      <w:tblGrid>
        <w:gridCol w:w="780"/>
        <w:gridCol w:w="840"/>
        <w:gridCol w:w="1320"/>
        <w:gridCol w:w="960"/>
        <w:gridCol w:w="960"/>
        <w:gridCol w:w="960"/>
        <w:gridCol w:w="960"/>
        <w:gridCol w:w="960"/>
        <w:gridCol w:w="960"/>
      </w:tblGrid>
      <w:tr w:rsidR="00387240" w:rsidRPr="001B1922" w:rsidTr="001B1922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1B1922" w:rsidRDefault="00387240" w:rsidP="001B1922">
            <w:pPr>
              <w:rPr>
                <w:color w:val="000000"/>
                <w:sz w:val="20"/>
                <w:szCs w:val="20"/>
              </w:rPr>
            </w:pPr>
            <w:r w:rsidRPr="001B19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1B1922" w:rsidRDefault="00387240" w:rsidP="001B1922">
            <w:pPr>
              <w:rPr>
                <w:color w:val="000000"/>
                <w:sz w:val="20"/>
                <w:szCs w:val="20"/>
              </w:rPr>
            </w:pPr>
            <w:r w:rsidRPr="001B19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1B1922" w:rsidRDefault="00387240" w:rsidP="001B1922">
            <w:pPr>
              <w:rPr>
                <w:color w:val="000000"/>
                <w:sz w:val="20"/>
                <w:szCs w:val="20"/>
              </w:rPr>
            </w:pPr>
            <w:r w:rsidRPr="001B19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1B1922" w:rsidRDefault="00387240" w:rsidP="001B1922">
            <w:pPr>
              <w:rPr>
                <w:color w:val="000000"/>
                <w:sz w:val="20"/>
                <w:szCs w:val="20"/>
              </w:rPr>
            </w:pPr>
            <w:r w:rsidRPr="001B19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1B1922" w:rsidRDefault="00387240" w:rsidP="001B1922">
            <w:pPr>
              <w:rPr>
                <w:color w:val="000000"/>
                <w:sz w:val="20"/>
                <w:szCs w:val="20"/>
              </w:rPr>
            </w:pPr>
            <w:r w:rsidRPr="001B19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1B1922" w:rsidRDefault="00387240" w:rsidP="001B1922">
            <w:pPr>
              <w:rPr>
                <w:color w:val="000000"/>
                <w:sz w:val="20"/>
                <w:szCs w:val="20"/>
              </w:rPr>
            </w:pPr>
            <w:r w:rsidRPr="001B19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1B1922" w:rsidRDefault="00387240" w:rsidP="001B1922">
            <w:pPr>
              <w:rPr>
                <w:color w:val="000000"/>
                <w:sz w:val="20"/>
                <w:szCs w:val="20"/>
              </w:rPr>
            </w:pPr>
            <w:r w:rsidRPr="001B19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1B1922" w:rsidRDefault="00387240" w:rsidP="001B1922">
            <w:pPr>
              <w:rPr>
                <w:color w:val="000000"/>
                <w:sz w:val="20"/>
                <w:szCs w:val="20"/>
              </w:rPr>
            </w:pPr>
            <w:r w:rsidRPr="001B19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1B1922" w:rsidRDefault="00387240" w:rsidP="001B1922">
            <w:pPr>
              <w:rPr>
                <w:color w:val="000000"/>
                <w:sz w:val="20"/>
                <w:szCs w:val="20"/>
              </w:rPr>
            </w:pPr>
            <w:r w:rsidRPr="001B1922">
              <w:rPr>
                <w:color w:val="000000"/>
                <w:sz w:val="20"/>
                <w:szCs w:val="20"/>
              </w:rPr>
              <w:t>Лист</w:t>
            </w:r>
          </w:p>
        </w:tc>
      </w:tr>
      <w:tr w:rsidR="00387240" w:rsidRPr="001B1922" w:rsidTr="001B192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1B1922" w:rsidRDefault="00387240" w:rsidP="001B1922">
            <w:pPr>
              <w:rPr>
                <w:color w:val="000000"/>
                <w:sz w:val="20"/>
                <w:szCs w:val="20"/>
              </w:rPr>
            </w:pPr>
            <w:r w:rsidRPr="001B19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1B1922" w:rsidRDefault="00387240" w:rsidP="001B1922">
            <w:pPr>
              <w:rPr>
                <w:color w:val="000000"/>
                <w:sz w:val="20"/>
                <w:szCs w:val="20"/>
              </w:rPr>
            </w:pPr>
            <w:r w:rsidRPr="001B19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1B1922" w:rsidRDefault="00387240" w:rsidP="001B1922">
            <w:pPr>
              <w:rPr>
                <w:color w:val="000000"/>
                <w:sz w:val="20"/>
                <w:szCs w:val="20"/>
              </w:rPr>
            </w:pPr>
            <w:r w:rsidRPr="001B19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1B1922" w:rsidRDefault="00387240" w:rsidP="001B1922">
            <w:pPr>
              <w:rPr>
                <w:color w:val="000000"/>
                <w:sz w:val="20"/>
                <w:szCs w:val="20"/>
              </w:rPr>
            </w:pPr>
            <w:r w:rsidRPr="001B19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1B1922" w:rsidRDefault="00387240" w:rsidP="001B1922">
            <w:pPr>
              <w:rPr>
                <w:color w:val="000000"/>
                <w:sz w:val="20"/>
                <w:szCs w:val="20"/>
              </w:rPr>
            </w:pPr>
            <w:r w:rsidRPr="001B19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1B1922" w:rsidRDefault="00387240" w:rsidP="001B19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1B1922" w:rsidRDefault="00387240" w:rsidP="001B19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1B1922" w:rsidRDefault="00387240" w:rsidP="001B19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87240" w:rsidRPr="001B1922" w:rsidRDefault="00387240" w:rsidP="001B19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</w:tr>
      <w:tr w:rsidR="00387240" w:rsidRPr="001B1922" w:rsidTr="001B192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1B1922" w:rsidRDefault="00387240" w:rsidP="001B1922">
            <w:pPr>
              <w:rPr>
                <w:color w:val="000000"/>
                <w:sz w:val="20"/>
                <w:szCs w:val="20"/>
              </w:rPr>
            </w:pPr>
            <w:r w:rsidRPr="001B1922">
              <w:rPr>
                <w:color w:val="000000"/>
                <w:sz w:val="20"/>
                <w:szCs w:val="20"/>
              </w:rPr>
              <w:t>Изм.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1B1922" w:rsidRDefault="00387240" w:rsidP="001B1922">
            <w:pPr>
              <w:rPr>
                <w:color w:val="000000"/>
                <w:sz w:val="20"/>
                <w:szCs w:val="20"/>
              </w:rPr>
            </w:pPr>
            <w:r w:rsidRPr="001B1922">
              <w:rPr>
                <w:color w:val="000000"/>
                <w:sz w:val="20"/>
                <w:szCs w:val="20"/>
              </w:rPr>
              <w:t>Лист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1B1922" w:rsidRDefault="00387240" w:rsidP="001B1922">
            <w:pPr>
              <w:rPr>
                <w:color w:val="000000"/>
                <w:sz w:val="20"/>
                <w:szCs w:val="20"/>
              </w:rPr>
            </w:pPr>
            <w:r w:rsidRPr="001B1922">
              <w:rPr>
                <w:color w:val="000000"/>
                <w:sz w:val="20"/>
                <w:szCs w:val="20"/>
              </w:rPr>
              <w:t>№ докум.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1B1922" w:rsidRDefault="00387240" w:rsidP="001B1922">
            <w:pPr>
              <w:rPr>
                <w:color w:val="000000"/>
                <w:sz w:val="20"/>
                <w:szCs w:val="20"/>
              </w:rPr>
            </w:pPr>
            <w:r w:rsidRPr="001B1922">
              <w:rPr>
                <w:color w:val="000000"/>
                <w:sz w:val="20"/>
                <w:szCs w:val="20"/>
              </w:rPr>
              <w:t>Подп.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1B1922" w:rsidRDefault="00387240" w:rsidP="001B1922">
            <w:pPr>
              <w:rPr>
                <w:color w:val="000000"/>
                <w:sz w:val="20"/>
                <w:szCs w:val="20"/>
              </w:rPr>
            </w:pPr>
            <w:r w:rsidRPr="001B1922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1B1922" w:rsidRDefault="00387240" w:rsidP="001B1922">
            <w:pPr>
              <w:rPr>
                <w:color w:val="000000"/>
                <w:sz w:val="20"/>
                <w:szCs w:val="20"/>
              </w:rPr>
            </w:pPr>
            <w:r w:rsidRPr="001B19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1B1922" w:rsidRDefault="00387240" w:rsidP="001B1922">
            <w:pPr>
              <w:rPr>
                <w:color w:val="000000"/>
                <w:sz w:val="20"/>
                <w:szCs w:val="20"/>
              </w:rPr>
            </w:pPr>
            <w:r w:rsidRPr="001B19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1B1922" w:rsidRDefault="00387240" w:rsidP="001B1922">
            <w:pPr>
              <w:rPr>
                <w:color w:val="000000"/>
                <w:sz w:val="20"/>
                <w:szCs w:val="20"/>
              </w:rPr>
            </w:pPr>
            <w:r w:rsidRPr="001B19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1B1922" w:rsidRDefault="00387240" w:rsidP="001B1922">
            <w:pPr>
              <w:rPr>
                <w:color w:val="000000"/>
                <w:sz w:val="20"/>
                <w:szCs w:val="20"/>
              </w:rPr>
            </w:pPr>
            <w:r w:rsidRPr="001B1922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387240" w:rsidRDefault="00387240" w:rsidP="0016013E">
      <w:pPr>
        <w:widowControl w:val="0"/>
        <w:spacing w:line="360" w:lineRule="auto"/>
        <w:ind w:firstLine="709"/>
        <w:rPr>
          <w:color w:val="000000"/>
          <w:sz w:val="28"/>
          <w:szCs w:val="28"/>
        </w:rPr>
      </w:pPr>
      <w:r w:rsidRPr="006936C4">
        <w:rPr>
          <w:color w:val="000000"/>
        </w:rPr>
        <w:br w:type="page"/>
      </w:r>
      <w:r w:rsidRPr="0016013E">
        <w:rPr>
          <w:color w:val="000000"/>
          <w:sz w:val="28"/>
          <w:szCs w:val="28"/>
        </w:rPr>
        <w:t>4. РАСЧЕТ НАЛОГОВОЙ НАГРУЗКИ НА ПРЕДПРИЯТИИ</w:t>
      </w:r>
    </w:p>
    <w:p w:rsidR="00387240" w:rsidRPr="00C60CF4" w:rsidRDefault="00186E87" w:rsidP="00C60CF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102" type="#_x0000_t202" style="position:absolute;left:0;text-align:left;margin-left:-25.05pt;margin-top:-41.85pt;width:515.25pt;height:761.25pt;z-index:251691008">
            <v:fill opacity="0"/>
            <v:textbox>
              <w:txbxContent>
                <w:p w:rsidR="00387240" w:rsidRDefault="00387240"/>
              </w:txbxContent>
            </v:textbox>
          </v:shape>
        </w:pict>
      </w:r>
    </w:p>
    <w:p w:rsidR="00387240" w:rsidRPr="00C60CF4" w:rsidRDefault="00387240" w:rsidP="00C60CF4">
      <w:pPr>
        <w:widowControl w:val="0"/>
        <w:spacing w:line="360" w:lineRule="auto"/>
        <w:ind w:firstLine="709"/>
        <w:jc w:val="both"/>
        <w:rPr>
          <w:sz w:val="28"/>
          <w:szCs w:val="17"/>
        </w:rPr>
      </w:pPr>
      <w:r w:rsidRPr="00C60CF4">
        <w:rPr>
          <w:rFonts w:cs="Tahoma"/>
          <w:sz w:val="28"/>
          <w:szCs w:val="16"/>
        </w:rPr>
        <w:t>Дело в том, что под видом оптимизации налогообложения прибыли некоторые финансовые службы холдингов разрабатывают такие схемы, когда организуются движения товарно-сырьевых и финансовых потоков, при которых прибыль растворяется в посреднических аффилированных структурах с ограниченным количеством учредителей.</w:t>
      </w:r>
    </w:p>
    <w:p w:rsidR="00387240" w:rsidRPr="00C60CF4" w:rsidRDefault="00387240" w:rsidP="00C60CF4">
      <w:pPr>
        <w:widowControl w:val="0"/>
        <w:spacing w:line="360" w:lineRule="auto"/>
        <w:ind w:firstLine="709"/>
        <w:jc w:val="both"/>
        <w:rPr>
          <w:sz w:val="28"/>
          <w:szCs w:val="17"/>
        </w:rPr>
      </w:pPr>
      <w:r w:rsidRPr="00C60CF4">
        <w:rPr>
          <w:rFonts w:cs="Tahoma"/>
          <w:sz w:val="28"/>
          <w:szCs w:val="16"/>
        </w:rPr>
        <w:t xml:space="preserve">Мировой опыт налогообложения свидетельствует о том, что </w:t>
      </w:r>
      <w:r w:rsidRPr="00C60CF4">
        <w:rPr>
          <w:rStyle w:val="ad"/>
          <w:rFonts w:cs="Tahoma"/>
          <w:b w:val="0"/>
          <w:sz w:val="28"/>
          <w:szCs w:val="16"/>
        </w:rPr>
        <w:t>оптимальный уровень налоговой нагрузки</w:t>
      </w:r>
      <w:r w:rsidRPr="00C60CF4">
        <w:rPr>
          <w:rFonts w:cs="Tahoma"/>
          <w:sz w:val="28"/>
          <w:szCs w:val="16"/>
        </w:rPr>
        <w:t xml:space="preserve"> на налогоплательщика должен составлять </w:t>
      </w:r>
      <w:r w:rsidRPr="00C60CF4">
        <w:rPr>
          <w:rStyle w:val="ad"/>
          <w:rFonts w:cs="Tahoma"/>
          <w:b w:val="0"/>
          <w:sz w:val="28"/>
          <w:szCs w:val="16"/>
        </w:rPr>
        <w:t>не более 30-40 %</w:t>
      </w:r>
      <w:r w:rsidRPr="00C60CF4">
        <w:rPr>
          <w:rFonts w:cs="Tahoma"/>
          <w:sz w:val="28"/>
          <w:szCs w:val="16"/>
        </w:rPr>
        <w:t xml:space="preserve"> от дохода. </w:t>
      </w:r>
    </w:p>
    <w:p w:rsidR="00387240" w:rsidRPr="00C60CF4" w:rsidRDefault="00387240" w:rsidP="00C60CF4">
      <w:pPr>
        <w:widowControl w:val="0"/>
        <w:spacing w:line="360" w:lineRule="auto"/>
        <w:ind w:firstLine="709"/>
        <w:jc w:val="both"/>
        <w:rPr>
          <w:sz w:val="28"/>
          <w:szCs w:val="17"/>
        </w:rPr>
      </w:pPr>
      <w:r w:rsidRPr="00C60CF4">
        <w:rPr>
          <w:rFonts w:cs="Tahoma"/>
          <w:sz w:val="28"/>
          <w:szCs w:val="16"/>
        </w:rPr>
        <w:t xml:space="preserve">Уровень налогового бремени в Российской Федерации предприятий работающих по общей  системе налогообложения составляет от 2 до 70 % от суммы выручки. Таковы особенности общей системы налогообложения. И это объясняется не ошибками учета. Налоговая цена полученной выручки у каждого предприятия своя и зависит от показателей, определяющих базы налогообложения по налогам, уплачиваемым предприятием. </w:t>
      </w:r>
    </w:p>
    <w:p w:rsidR="00387240" w:rsidRDefault="00387240" w:rsidP="00C60CF4">
      <w:pPr>
        <w:widowControl w:val="0"/>
        <w:spacing w:line="360" w:lineRule="auto"/>
        <w:ind w:firstLine="709"/>
        <w:jc w:val="both"/>
        <w:rPr>
          <w:sz w:val="28"/>
          <w:szCs w:val="17"/>
        </w:rPr>
      </w:pPr>
      <w:r w:rsidRPr="00C60CF4">
        <w:rPr>
          <w:sz w:val="28"/>
          <w:szCs w:val="17"/>
        </w:rPr>
        <w:t xml:space="preserve">На микроэкономическом уровне </w:t>
      </w:r>
      <w:r w:rsidRPr="00C60CF4">
        <w:rPr>
          <w:rStyle w:val="ad"/>
          <w:b w:val="0"/>
          <w:sz w:val="28"/>
          <w:szCs w:val="17"/>
        </w:rPr>
        <w:t>показатель налоговой нагрузки</w:t>
      </w:r>
      <w:r w:rsidRPr="00C60CF4">
        <w:rPr>
          <w:sz w:val="28"/>
          <w:szCs w:val="17"/>
        </w:rPr>
        <w:t xml:space="preserve"> отражает долю совокупного дохода налогоплательщика, который изымается в бюджет. </w:t>
      </w:r>
    </w:p>
    <w:p w:rsidR="00387240" w:rsidRPr="00C60CF4" w:rsidRDefault="00387240" w:rsidP="00C60CF4">
      <w:pPr>
        <w:widowControl w:val="0"/>
        <w:spacing w:line="360" w:lineRule="auto"/>
        <w:ind w:firstLine="709"/>
        <w:jc w:val="both"/>
        <w:rPr>
          <w:sz w:val="28"/>
          <w:szCs w:val="17"/>
        </w:rPr>
      </w:pPr>
      <w:r w:rsidRPr="00C60CF4">
        <w:rPr>
          <w:sz w:val="28"/>
          <w:szCs w:val="17"/>
        </w:rPr>
        <w:t>Показатель рассчитывается как отношение суммы всех начисленных налоговых платежей организации к объему реализации продукции (работ, услуг). Расчет, который предлагают консультанты ООО «Аудит МСК» основан на Налоговом Кодексе РФ. В состав налогов входит: НДС, ЕСН, налог на прибыль, НДФЛ, взносы на обязательное социальное страхование от несчастных случаев и профзаболеваний.</w:t>
      </w:r>
      <w:r w:rsidRPr="00C60CF4">
        <w:rPr>
          <w:rFonts w:cs="Tahoma"/>
          <w:sz w:val="28"/>
          <w:szCs w:val="16"/>
        </w:rPr>
        <w:t xml:space="preserve"> </w:t>
      </w:r>
    </w:p>
    <w:tbl>
      <w:tblPr>
        <w:tblpPr w:leftFromText="180" w:rightFromText="180" w:vertAnchor="text" w:horzAnchor="margin" w:tblpXSpec="right" w:tblpY="1367"/>
        <w:tblW w:w="8700" w:type="dxa"/>
        <w:tblLook w:val="00A0" w:firstRow="1" w:lastRow="0" w:firstColumn="1" w:lastColumn="0" w:noHBand="0" w:noVBand="0"/>
      </w:tblPr>
      <w:tblGrid>
        <w:gridCol w:w="780"/>
        <w:gridCol w:w="840"/>
        <w:gridCol w:w="1320"/>
        <w:gridCol w:w="960"/>
        <w:gridCol w:w="960"/>
        <w:gridCol w:w="960"/>
        <w:gridCol w:w="960"/>
        <w:gridCol w:w="960"/>
        <w:gridCol w:w="960"/>
      </w:tblGrid>
      <w:tr w:rsidR="00387240" w:rsidRPr="00C60CF4" w:rsidTr="00C60CF4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60CF4" w:rsidRDefault="00387240" w:rsidP="00C60CF4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60CF4" w:rsidRDefault="00387240" w:rsidP="00C60CF4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60CF4" w:rsidRDefault="00387240" w:rsidP="00C60CF4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60CF4" w:rsidRDefault="00387240" w:rsidP="00C60CF4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60CF4" w:rsidRDefault="00387240" w:rsidP="00C60CF4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C60CF4" w:rsidRDefault="00387240" w:rsidP="00C60CF4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C60CF4" w:rsidRDefault="00387240" w:rsidP="00C60CF4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C60CF4" w:rsidRDefault="00387240" w:rsidP="00C60CF4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60CF4" w:rsidRDefault="00387240" w:rsidP="00C60CF4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Лист</w:t>
            </w:r>
          </w:p>
        </w:tc>
      </w:tr>
      <w:tr w:rsidR="00387240" w:rsidRPr="00C60CF4" w:rsidTr="00C60CF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60CF4" w:rsidRDefault="00387240" w:rsidP="00C60CF4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60CF4" w:rsidRDefault="00387240" w:rsidP="00C60CF4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60CF4" w:rsidRDefault="00387240" w:rsidP="00C60CF4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60CF4" w:rsidRDefault="00387240" w:rsidP="00C60CF4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60CF4" w:rsidRDefault="00387240" w:rsidP="00C60CF4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C60CF4" w:rsidRDefault="00387240" w:rsidP="00C60C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C60CF4" w:rsidRDefault="00387240" w:rsidP="00C60C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C60CF4" w:rsidRDefault="00387240" w:rsidP="00C60C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87240" w:rsidRPr="00C60CF4" w:rsidRDefault="00387240" w:rsidP="00C60C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387240" w:rsidRPr="00C60CF4" w:rsidTr="00C60CF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60CF4" w:rsidRDefault="00387240" w:rsidP="00C60CF4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Изм.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60CF4" w:rsidRDefault="00387240" w:rsidP="00C60CF4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Лист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60CF4" w:rsidRDefault="00387240" w:rsidP="00C60CF4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№ докум.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60CF4" w:rsidRDefault="00387240" w:rsidP="00C60CF4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Подп.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60CF4" w:rsidRDefault="00387240" w:rsidP="00C60CF4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C60CF4" w:rsidRDefault="00387240" w:rsidP="00C60CF4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C60CF4" w:rsidRDefault="00387240" w:rsidP="00C60CF4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C60CF4" w:rsidRDefault="00387240" w:rsidP="00C60CF4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60CF4" w:rsidRDefault="00387240" w:rsidP="00C60CF4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387240" w:rsidRDefault="00387240">
      <w:pPr>
        <w:spacing w:after="200" w:line="276" w:lineRule="auto"/>
        <w:rPr>
          <w:rFonts w:cs="Tahoma"/>
          <w:sz w:val="28"/>
          <w:szCs w:val="16"/>
        </w:rPr>
      </w:pPr>
      <w:r>
        <w:rPr>
          <w:rFonts w:cs="Tahoma"/>
          <w:sz w:val="28"/>
          <w:szCs w:val="16"/>
        </w:rPr>
        <w:br w:type="page"/>
      </w:r>
    </w:p>
    <w:p w:rsidR="00387240" w:rsidRPr="00C60CF4" w:rsidRDefault="00186E87" w:rsidP="00C60CF4">
      <w:pPr>
        <w:widowControl w:val="0"/>
        <w:spacing w:line="360" w:lineRule="auto"/>
        <w:ind w:firstLine="709"/>
        <w:jc w:val="both"/>
        <w:rPr>
          <w:sz w:val="28"/>
          <w:szCs w:val="17"/>
        </w:rPr>
      </w:pPr>
      <w:r>
        <w:rPr>
          <w:noProof/>
        </w:rPr>
        <w:pict>
          <v:shape id="_x0000_s1103" type="#_x0000_t202" style="position:absolute;left:0;text-align:left;margin-left:-28.8pt;margin-top:-19.95pt;width:523.5pt;height:716.25pt;z-index:251692032">
            <v:fill opacity="0"/>
            <v:textbox>
              <w:txbxContent>
                <w:p w:rsidR="00387240" w:rsidRDefault="00387240"/>
              </w:txbxContent>
            </v:textbox>
          </v:shape>
        </w:pict>
      </w:r>
      <w:r w:rsidR="00387240" w:rsidRPr="00C60CF4">
        <w:rPr>
          <w:rFonts w:cs="Tahoma"/>
          <w:sz w:val="28"/>
          <w:szCs w:val="16"/>
        </w:rPr>
        <w:t>Принятые в расчетах ставки налогов:</w:t>
      </w:r>
    </w:p>
    <w:p w:rsidR="00387240" w:rsidRPr="00C60CF4" w:rsidRDefault="00387240" w:rsidP="00C60CF4">
      <w:pPr>
        <w:widowControl w:val="0"/>
        <w:spacing w:line="360" w:lineRule="auto"/>
        <w:ind w:firstLine="709"/>
        <w:jc w:val="both"/>
        <w:rPr>
          <w:sz w:val="28"/>
          <w:szCs w:val="17"/>
        </w:rPr>
      </w:pPr>
      <w:r w:rsidRPr="00C60CF4">
        <w:rPr>
          <w:sz w:val="28"/>
          <w:szCs w:val="16"/>
        </w:rPr>
        <w:t>·</w:t>
      </w:r>
      <w:r w:rsidRPr="00C60CF4">
        <w:rPr>
          <w:sz w:val="28"/>
          <w:szCs w:val="14"/>
        </w:rPr>
        <w:t xml:space="preserve">    </w:t>
      </w:r>
      <w:r w:rsidRPr="00C60CF4">
        <w:rPr>
          <w:rFonts w:cs="Tahoma"/>
          <w:sz w:val="28"/>
          <w:szCs w:val="16"/>
        </w:rPr>
        <w:t>Налог на прибыль организаций – 24 % гл.25 НК РФ;</w:t>
      </w:r>
    </w:p>
    <w:p w:rsidR="00387240" w:rsidRPr="00C60CF4" w:rsidRDefault="00387240" w:rsidP="00C60CF4">
      <w:pPr>
        <w:widowControl w:val="0"/>
        <w:spacing w:line="360" w:lineRule="auto"/>
        <w:ind w:firstLine="709"/>
        <w:jc w:val="both"/>
        <w:rPr>
          <w:sz w:val="28"/>
          <w:szCs w:val="17"/>
        </w:rPr>
      </w:pPr>
      <w:r w:rsidRPr="00C60CF4">
        <w:rPr>
          <w:sz w:val="28"/>
          <w:szCs w:val="16"/>
        </w:rPr>
        <w:t>·</w:t>
      </w:r>
      <w:r w:rsidRPr="00C60CF4">
        <w:rPr>
          <w:sz w:val="28"/>
          <w:szCs w:val="14"/>
        </w:rPr>
        <w:t xml:space="preserve">    </w:t>
      </w:r>
      <w:r w:rsidRPr="00C60CF4">
        <w:rPr>
          <w:rFonts w:cs="Tahoma"/>
          <w:sz w:val="28"/>
          <w:szCs w:val="16"/>
        </w:rPr>
        <w:t>Налог на добавленную стоимость – 18 % гл.21 НК РФ;</w:t>
      </w:r>
    </w:p>
    <w:p w:rsidR="00387240" w:rsidRPr="00C60CF4" w:rsidRDefault="00387240" w:rsidP="00C60CF4">
      <w:pPr>
        <w:widowControl w:val="0"/>
        <w:spacing w:line="360" w:lineRule="auto"/>
        <w:ind w:firstLine="709"/>
        <w:jc w:val="both"/>
        <w:rPr>
          <w:sz w:val="28"/>
          <w:szCs w:val="17"/>
        </w:rPr>
      </w:pPr>
      <w:r w:rsidRPr="00C60CF4">
        <w:rPr>
          <w:sz w:val="28"/>
          <w:szCs w:val="16"/>
        </w:rPr>
        <w:t>·</w:t>
      </w:r>
      <w:r w:rsidRPr="00C60CF4">
        <w:rPr>
          <w:sz w:val="28"/>
          <w:szCs w:val="14"/>
        </w:rPr>
        <w:t xml:space="preserve">    </w:t>
      </w:r>
      <w:r w:rsidRPr="00C60CF4">
        <w:rPr>
          <w:rFonts w:cs="Tahoma"/>
          <w:sz w:val="28"/>
          <w:szCs w:val="16"/>
        </w:rPr>
        <w:t>Налог на имущество организаций  - 2,2 % гл. 30 НК РФ;</w:t>
      </w:r>
    </w:p>
    <w:p w:rsidR="00387240" w:rsidRPr="00C60CF4" w:rsidRDefault="00387240" w:rsidP="00C60CF4">
      <w:pPr>
        <w:widowControl w:val="0"/>
        <w:spacing w:line="360" w:lineRule="auto"/>
        <w:ind w:firstLine="709"/>
        <w:jc w:val="both"/>
        <w:rPr>
          <w:sz w:val="28"/>
          <w:szCs w:val="17"/>
        </w:rPr>
      </w:pPr>
      <w:r w:rsidRPr="00C60CF4">
        <w:rPr>
          <w:sz w:val="28"/>
          <w:szCs w:val="16"/>
        </w:rPr>
        <w:t>·</w:t>
      </w:r>
      <w:r w:rsidRPr="00C60CF4">
        <w:rPr>
          <w:sz w:val="28"/>
          <w:szCs w:val="14"/>
        </w:rPr>
        <w:t xml:space="preserve">    </w:t>
      </w:r>
      <w:r w:rsidRPr="00C60CF4">
        <w:rPr>
          <w:rFonts w:cs="Tahoma"/>
          <w:sz w:val="28"/>
          <w:szCs w:val="16"/>
        </w:rPr>
        <w:t>Единый социальный налог  с учетом сборов в Пенсионный фонд – 26 % гл. 24 НК РФ,</w:t>
      </w:r>
    </w:p>
    <w:p w:rsidR="00387240" w:rsidRPr="00C60CF4" w:rsidRDefault="00387240" w:rsidP="00C60CF4">
      <w:pPr>
        <w:widowControl w:val="0"/>
        <w:spacing w:line="360" w:lineRule="auto"/>
        <w:ind w:firstLine="709"/>
        <w:jc w:val="both"/>
        <w:rPr>
          <w:sz w:val="28"/>
          <w:szCs w:val="17"/>
        </w:rPr>
      </w:pPr>
      <w:r w:rsidRPr="00C60CF4">
        <w:rPr>
          <w:sz w:val="28"/>
          <w:szCs w:val="16"/>
        </w:rPr>
        <w:t>·</w:t>
      </w:r>
      <w:r w:rsidRPr="00C60CF4">
        <w:rPr>
          <w:sz w:val="28"/>
          <w:szCs w:val="14"/>
        </w:rPr>
        <w:t xml:space="preserve">    </w:t>
      </w:r>
      <w:r w:rsidRPr="00C60CF4">
        <w:rPr>
          <w:rFonts w:cs="Tahoma"/>
          <w:sz w:val="28"/>
          <w:szCs w:val="16"/>
        </w:rPr>
        <w:t>Социальное страхование от несчастных случаев - 0,2 % - ФСС РФ,а так же предприятие является налоговым агентом в отношении всех доходов налогоплательщика, источником которых является налоговый агент ст.226  НК РФ:</w:t>
      </w:r>
      <w:r w:rsidRPr="00C60CF4">
        <w:rPr>
          <w:sz w:val="28"/>
          <w:szCs w:val="16"/>
        </w:rPr>
        <w:t>·</w:t>
      </w:r>
      <w:r w:rsidRPr="00C60CF4">
        <w:rPr>
          <w:sz w:val="28"/>
          <w:szCs w:val="14"/>
        </w:rPr>
        <w:t xml:space="preserve">    </w:t>
      </w:r>
      <w:r w:rsidRPr="00C60CF4">
        <w:rPr>
          <w:rFonts w:cs="Tahoma"/>
          <w:sz w:val="28"/>
          <w:szCs w:val="16"/>
        </w:rPr>
        <w:t xml:space="preserve">Налог на доходы физических лиц  - 13 % гл. 23 НК РФ.                 </w:t>
      </w:r>
    </w:p>
    <w:p w:rsidR="00387240" w:rsidRPr="00C60CF4" w:rsidRDefault="00387240" w:rsidP="00C60CF4">
      <w:pPr>
        <w:widowControl w:val="0"/>
        <w:spacing w:line="360" w:lineRule="auto"/>
        <w:ind w:firstLine="709"/>
        <w:jc w:val="both"/>
        <w:rPr>
          <w:sz w:val="28"/>
          <w:szCs w:val="17"/>
        </w:rPr>
      </w:pPr>
      <w:r w:rsidRPr="00C60CF4">
        <w:rPr>
          <w:rFonts w:cs="Tahoma"/>
          <w:sz w:val="28"/>
          <w:szCs w:val="16"/>
        </w:rPr>
        <w:t xml:space="preserve">Консультанты считают, что в сумму налогов не включается налог на доходы физических лиц, поскольку он уплачивается работниками организации, а предприятие только перечисляет платежи.                 </w:t>
      </w:r>
    </w:p>
    <w:p w:rsidR="00387240" w:rsidRPr="00C60CF4" w:rsidRDefault="00387240" w:rsidP="00C60CF4">
      <w:pPr>
        <w:widowControl w:val="0"/>
        <w:spacing w:line="360" w:lineRule="auto"/>
        <w:ind w:firstLine="709"/>
        <w:jc w:val="both"/>
        <w:rPr>
          <w:sz w:val="28"/>
          <w:szCs w:val="17"/>
        </w:rPr>
      </w:pPr>
      <w:r w:rsidRPr="00C60CF4">
        <w:rPr>
          <w:rFonts w:cs="Tahoma"/>
          <w:sz w:val="28"/>
          <w:szCs w:val="16"/>
        </w:rPr>
        <w:t xml:space="preserve">Несмотря на то, что налоговое планирование достаточно сложно поддается ясному и формализованному описанию из-за того, что финансовая схема каждой сделки по своему уникальна, консультанты считают возможным перечислить основные факторы, оказывающие влияние на </w:t>
      </w:r>
      <w:r w:rsidRPr="00C60CF4">
        <w:rPr>
          <w:rStyle w:val="ad"/>
          <w:rFonts w:cs="Tahoma"/>
          <w:b w:val="0"/>
          <w:sz w:val="28"/>
          <w:szCs w:val="16"/>
        </w:rPr>
        <w:t>размер налоговой нагрузки</w:t>
      </w:r>
      <w:r w:rsidRPr="00C60CF4">
        <w:rPr>
          <w:rFonts w:cs="Tahoma"/>
          <w:sz w:val="28"/>
          <w:szCs w:val="16"/>
        </w:rPr>
        <w:t>:</w:t>
      </w:r>
    </w:p>
    <w:p w:rsidR="00387240" w:rsidRPr="00C60CF4" w:rsidRDefault="00387240" w:rsidP="00C60CF4">
      <w:pPr>
        <w:widowControl w:val="0"/>
        <w:spacing w:line="360" w:lineRule="auto"/>
        <w:ind w:firstLine="709"/>
        <w:jc w:val="both"/>
        <w:rPr>
          <w:sz w:val="28"/>
          <w:szCs w:val="17"/>
        </w:rPr>
      </w:pPr>
      <w:r w:rsidRPr="00C60CF4">
        <w:rPr>
          <w:sz w:val="28"/>
          <w:szCs w:val="16"/>
        </w:rPr>
        <w:t>-</w:t>
      </w:r>
      <w:r w:rsidRPr="00C60CF4">
        <w:rPr>
          <w:sz w:val="28"/>
          <w:szCs w:val="14"/>
        </w:rPr>
        <w:t xml:space="preserve">    </w:t>
      </w:r>
      <w:r w:rsidRPr="00C60CF4">
        <w:rPr>
          <w:rFonts w:cs="Tahoma"/>
          <w:sz w:val="28"/>
          <w:szCs w:val="16"/>
        </w:rPr>
        <w:t>элементы договорной и учетной политики для целей налогообложения;</w:t>
      </w:r>
    </w:p>
    <w:p w:rsidR="00387240" w:rsidRPr="00C60CF4" w:rsidRDefault="00387240" w:rsidP="00C60CF4">
      <w:pPr>
        <w:widowControl w:val="0"/>
        <w:spacing w:line="360" w:lineRule="auto"/>
        <w:ind w:firstLine="709"/>
        <w:jc w:val="both"/>
        <w:rPr>
          <w:sz w:val="28"/>
          <w:szCs w:val="17"/>
        </w:rPr>
      </w:pPr>
      <w:r w:rsidRPr="00C60CF4">
        <w:rPr>
          <w:sz w:val="28"/>
          <w:szCs w:val="16"/>
        </w:rPr>
        <w:t>-</w:t>
      </w:r>
      <w:r w:rsidRPr="00C60CF4">
        <w:rPr>
          <w:sz w:val="28"/>
          <w:szCs w:val="14"/>
        </w:rPr>
        <w:t xml:space="preserve">    </w:t>
      </w:r>
      <w:r w:rsidRPr="00C60CF4">
        <w:rPr>
          <w:rFonts w:cs="Tahoma"/>
          <w:sz w:val="28"/>
          <w:szCs w:val="16"/>
        </w:rPr>
        <w:t>льготы и освобождения;</w:t>
      </w:r>
    </w:p>
    <w:p w:rsidR="00387240" w:rsidRPr="00C60CF4" w:rsidRDefault="00387240" w:rsidP="00C60CF4">
      <w:pPr>
        <w:widowControl w:val="0"/>
        <w:spacing w:line="360" w:lineRule="auto"/>
        <w:ind w:firstLine="709"/>
        <w:jc w:val="both"/>
        <w:rPr>
          <w:sz w:val="28"/>
          <w:szCs w:val="17"/>
        </w:rPr>
      </w:pPr>
      <w:r w:rsidRPr="00C60CF4">
        <w:rPr>
          <w:sz w:val="28"/>
          <w:szCs w:val="16"/>
        </w:rPr>
        <w:t>-</w:t>
      </w:r>
      <w:r w:rsidRPr="00C60CF4">
        <w:rPr>
          <w:sz w:val="28"/>
          <w:szCs w:val="14"/>
        </w:rPr>
        <w:t xml:space="preserve">    </w:t>
      </w:r>
      <w:r w:rsidRPr="00C60CF4">
        <w:rPr>
          <w:rFonts w:cs="Tahoma"/>
          <w:sz w:val="28"/>
          <w:szCs w:val="16"/>
        </w:rPr>
        <w:t>основные направления развития бюджетной, налоговой и инвестиционной политики государства, влияющие напрямую на элементы налогов;</w:t>
      </w:r>
    </w:p>
    <w:p w:rsidR="00387240" w:rsidRPr="00C60CF4" w:rsidRDefault="00387240" w:rsidP="00C60CF4">
      <w:pPr>
        <w:widowControl w:val="0"/>
        <w:spacing w:line="360" w:lineRule="auto"/>
        <w:ind w:firstLine="709"/>
        <w:jc w:val="both"/>
        <w:rPr>
          <w:sz w:val="28"/>
          <w:szCs w:val="17"/>
        </w:rPr>
      </w:pPr>
      <w:r w:rsidRPr="00C60CF4">
        <w:rPr>
          <w:sz w:val="28"/>
          <w:szCs w:val="16"/>
        </w:rPr>
        <w:t>-</w:t>
      </w:r>
      <w:r w:rsidRPr="00C60CF4">
        <w:rPr>
          <w:sz w:val="28"/>
          <w:szCs w:val="14"/>
        </w:rPr>
        <w:t xml:space="preserve">    </w:t>
      </w:r>
      <w:r w:rsidRPr="00C60CF4">
        <w:rPr>
          <w:rFonts w:cs="Tahoma"/>
          <w:sz w:val="28"/>
          <w:szCs w:val="16"/>
        </w:rPr>
        <w:t>получение бюджетных ссуд, инвестиционного налогового кредита, налогового кредита, рассрочек и отсрочек по налогам и сборам;</w:t>
      </w:r>
    </w:p>
    <w:tbl>
      <w:tblPr>
        <w:tblW w:w="8700" w:type="dxa"/>
        <w:tblInd w:w="669" w:type="dxa"/>
        <w:tblLook w:val="00A0" w:firstRow="1" w:lastRow="0" w:firstColumn="1" w:lastColumn="0" w:noHBand="0" w:noVBand="0"/>
      </w:tblPr>
      <w:tblGrid>
        <w:gridCol w:w="780"/>
        <w:gridCol w:w="840"/>
        <w:gridCol w:w="1320"/>
        <w:gridCol w:w="960"/>
        <w:gridCol w:w="960"/>
        <w:gridCol w:w="960"/>
        <w:gridCol w:w="960"/>
        <w:gridCol w:w="960"/>
        <w:gridCol w:w="960"/>
      </w:tblGrid>
      <w:tr w:rsidR="00387240" w:rsidRPr="00C60CF4" w:rsidTr="00C60CF4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60CF4" w:rsidRDefault="00387240" w:rsidP="00C60CF4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60CF4" w:rsidRDefault="00387240" w:rsidP="00C60CF4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60CF4" w:rsidRDefault="00387240" w:rsidP="00C60CF4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60CF4" w:rsidRDefault="00387240" w:rsidP="00C60CF4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60CF4" w:rsidRDefault="00387240" w:rsidP="00C60CF4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C60CF4" w:rsidRDefault="00387240" w:rsidP="00C60CF4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C60CF4" w:rsidRDefault="00387240" w:rsidP="00C60CF4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C60CF4" w:rsidRDefault="00387240" w:rsidP="00C60CF4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60CF4" w:rsidRDefault="00387240" w:rsidP="00C60CF4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Лист</w:t>
            </w:r>
          </w:p>
        </w:tc>
      </w:tr>
      <w:tr w:rsidR="00387240" w:rsidRPr="00C60CF4" w:rsidTr="00C60CF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60CF4" w:rsidRDefault="00387240" w:rsidP="00C60CF4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60CF4" w:rsidRDefault="00387240" w:rsidP="00C60CF4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60CF4" w:rsidRDefault="00387240" w:rsidP="00C60CF4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60CF4" w:rsidRDefault="00387240" w:rsidP="00C60CF4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60CF4" w:rsidRDefault="00387240" w:rsidP="00C60CF4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C60CF4" w:rsidRDefault="00387240" w:rsidP="00C60C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C60CF4" w:rsidRDefault="00387240" w:rsidP="00C60C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C60CF4" w:rsidRDefault="00387240" w:rsidP="00C60C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87240" w:rsidRPr="00C60CF4" w:rsidRDefault="00387240" w:rsidP="00C60C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</w:tr>
      <w:tr w:rsidR="00387240" w:rsidRPr="00C60CF4" w:rsidTr="00C60CF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60CF4" w:rsidRDefault="00387240" w:rsidP="00C60CF4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Изм.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60CF4" w:rsidRDefault="00387240" w:rsidP="00C60CF4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Лист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60CF4" w:rsidRDefault="00387240" w:rsidP="00C60CF4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№ докум.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60CF4" w:rsidRDefault="00387240" w:rsidP="00C60CF4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Подп.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60CF4" w:rsidRDefault="00387240" w:rsidP="00C60CF4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C60CF4" w:rsidRDefault="00387240" w:rsidP="00C60CF4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C60CF4" w:rsidRDefault="00387240" w:rsidP="00C60CF4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C60CF4" w:rsidRDefault="00387240" w:rsidP="00C60CF4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60CF4" w:rsidRDefault="00387240" w:rsidP="00C60CF4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387240" w:rsidRDefault="00387240">
      <w:pPr>
        <w:spacing w:after="200" w:line="276" w:lineRule="auto"/>
        <w:rPr>
          <w:sz w:val="28"/>
          <w:szCs w:val="16"/>
        </w:rPr>
      </w:pPr>
      <w:r>
        <w:rPr>
          <w:sz w:val="28"/>
          <w:szCs w:val="16"/>
        </w:rPr>
        <w:br w:type="page"/>
      </w:r>
    </w:p>
    <w:p w:rsidR="00387240" w:rsidRPr="00C60CF4" w:rsidRDefault="00186E87" w:rsidP="00C60CF4">
      <w:pPr>
        <w:widowControl w:val="0"/>
        <w:spacing w:line="360" w:lineRule="auto"/>
        <w:ind w:firstLine="709"/>
        <w:jc w:val="both"/>
        <w:rPr>
          <w:sz w:val="28"/>
          <w:szCs w:val="17"/>
        </w:rPr>
      </w:pPr>
      <w:r>
        <w:rPr>
          <w:noProof/>
        </w:rPr>
        <w:pict>
          <v:shape id="_x0000_s1104" type="#_x0000_t202" style="position:absolute;left:0;text-align:left;margin-left:-26.55pt;margin-top:-7.95pt;width:519.75pt;height:695.25pt;z-index:251693056">
            <v:fill opacity="0"/>
            <v:textbox>
              <w:txbxContent>
                <w:p w:rsidR="00387240" w:rsidRDefault="00387240"/>
              </w:txbxContent>
            </v:textbox>
          </v:shape>
        </w:pict>
      </w:r>
      <w:r w:rsidR="00387240" w:rsidRPr="00C60CF4">
        <w:rPr>
          <w:sz w:val="28"/>
          <w:szCs w:val="16"/>
        </w:rPr>
        <w:t>-</w:t>
      </w:r>
      <w:r w:rsidR="00387240" w:rsidRPr="00C60CF4">
        <w:rPr>
          <w:sz w:val="28"/>
          <w:szCs w:val="14"/>
        </w:rPr>
        <w:t xml:space="preserve">    </w:t>
      </w:r>
      <w:r w:rsidR="00387240" w:rsidRPr="00C60CF4">
        <w:rPr>
          <w:rFonts w:cs="Tahoma"/>
          <w:sz w:val="28"/>
          <w:szCs w:val="16"/>
        </w:rPr>
        <w:t>размещение бизнеса и органов управления хозяйствующих субъектов в оффшорах, в том числе в свободных экономических зонах, действующих на территории Российской Федерации. </w:t>
      </w:r>
    </w:p>
    <w:p w:rsidR="00387240" w:rsidRPr="00C60CF4" w:rsidRDefault="00387240" w:rsidP="00C60CF4">
      <w:pPr>
        <w:widowControl w:val="0"/>
        <w:spacing w:line="360" w:lineRule="auto"/>
        <w:ind w:firstLine="709"/>
        <w:jc w:val="both"/>
        <w:rPr>
          <w:sz w:val="28"/>
          <w:szCs w:val="17"/>
        </w:rPr>
      </w:pPr>
      <w:r w:rsidRPr="00C60CF4">
        <w:rPr>
          <w:rFonts w:cs="Tahoma"/>
          <w:sz w:val="28"/>
          <w:szCs w:val="16"/>
        </w:rPr>
        <w:t>Критическое осмысление имеющихся в экономической литературе подходов к определению содержания и обоснованию методики расчета налоговой нагрузки, а также рассмотрение основных факторов, влияющих на уровень налогового гнета, позволяют консультантам предложить читателям методику определения налоговой нагрузки, разработанную Минфином России.</w:t>
      </w:r>
    </w:p>
    <w:p w:rsidR="00387240" w:rsidRPr="00C60CF4" w:rsidRDefault="00387240" w:rsidP="00C60CF4">
      <w:pPr>
        <w:widowControl w:val="0"/>
        <w:spacing w:line="360" w:lineRule="auto"/>
        <w:ind w:firstLine="709"/>
        <w:jc w:val="both"/>
        <w:rPr>
          <w:sz w:val="28"/>
          <w:szCs w:val="17"/>
        </w:rPr>
      </w:pPr>
      <w:r w:rsidRPr="00C60CF4">
        <w:rPr>
          <w:rStyle w:val="ad"/>
          <w:b w:val="0"/>
          <w:sz w:val="28"/>
          <w:szCs w:val="17"/>
        </w:rPr>
        <w:t>Совокупная налоговая нагрузка Предприятия</w:t>
      </w:r>
      <w:r w:rsidRPr="00C60CF4">
        <w:rPr>
          <w:sz w:val="28"/>
          <w:szCs w:val="17"/>
        </w:rPr>
        <w:t xml:space="preserve"> – это отношение всех начисленных налоговых платежей к выручке от продажи товаров (работ, услуг) за отчетный период, включая доходы от прочих поступлений. </w:t>
      </w:r>
    </w:p>
    <w:p w:rsidR="00387240" w:rsidRPr="00C60CF4" w:rsidRDefault="00387240" w:rsidP="00C60CF4">
      <w:pPr>
        <w:widowControl w:val="0"/>
        <w:spacing w:line="360" w:lineRule="auto"/>
        <w:ind w:firstLine="709"/>
        <w:jc w:val="both"/>
        <w:rPr>
          <w:sz w:val="28"/>
          <w:szCs w:val="17"/>
        </w:rPr>
      </w:pPr>
      <w:r w:rsidRPr="00C60CF4">
        <w:rPr>
          <w:rStyle w:val="ad"/>
          <w:rFonts w:cs="Tahoma"/>
          <w:b w:val="0"/>
          <w:sz w:val="28"/>
          <w:szCs w:val="16"/>
        </w:rPr>
        <w:t>ННорн = НП / (В + ВД)* 100%</w:t>
      </w:r>
      <w:r w:rsidRPr="00C60CF4">
        <w:rPr>
          <w:rFonts w:cs="Tahoma"/>
          <w:sz w:val="28"/>
          <w:szCs w:val="16"/>
        </w:rPr>
        <w:t>,  где - </w:t>
      </w:r>
    </w:p>
    <w:p w:rsidR="00387240" w:rsidRPr="00C60CF4" w:rsidRDefault="00387240" w:rsidP="00C60CF4">
      <w:pPr>
        <w:widowControl w:val="0"/>
        <w:spacing w:line="360" w:lineRule="auto"/>
        <w:ind w:firstLine="709"/>
        <w:jc w:val="both"/>
        <w:rPr>
          <w:sz w:val="28"/>
          <w:szCs w:val="17"/>
        </w:rPr>
      </w:pPr>
      <w:r w:rsidRPr="00C60CF4">
        <w:rPr>
          <w:rFonts w:cs="Tahoma"/>
          <w:sz w:val="28"/>
          <w:szCs w:val="16"/>
        </w:rPr>
        <w:t>ННорн - налоговая нагрузка на Предприятие при применении общего режима налогообложения;</w:t>
      </w:r>
    </w:p>
    <w:p w:rsidR="00387240" w:rsidRPr="00C60CF4" w:rsidRDefault="00387240" w:rsidP="00C60CF4">
      <w:pPr>
        <w:widowControl w:val="0"/>
        <w:spacing w:line="360" w:lineRule="auto"/>
        <w:ind w:firstLine="709"/>
        <w:jc w:val="both"/>
        <w:rPr>
          <w:sz w:val="28"/>
          <w:szCs w:val="17"/>
        </w:rPr>
      </w:pPr>
      <w:r w:rsidRPr="00C60CF4">
        <w:rPr>
          <w:rFonts w:cs="Tahoma"/>
          <w:sz w:val="28"/>
          <w:szCs w:val="16"/>
        </w:rPr>
        <w:t>НП – общая сумма всех начисленных налогов;</w:t>
      </w:r>
    </w:p>
    <w:p w:rsidR="00387240" w:rsidRPr="00C60CF4" w:rsidRDefault="00387240" w:rsidP="00C60CF4">
      <w:pPr>
        <w:widowControl w:val="0"/>
        <w:spacing w:line="360" w:lineRule="auto"/>
        <w:ind w:firstLine="709"/>
        <w:jc w:val="both"/>
        <w:rPr>
          <w:sz w:val="28"/>
          <w:szCs w:val="17"/>
        </w:rPr>
      </w:pPr>
      <w:r w:rsidRPr="00C60CF4">
        <w:rPr>
          <w:rFonts w:cs="Tahoma"/>
          <w:sz w:val="28"/>
          <w:szCs w:val="16"/>
        </w:rPr>
        <w:t>В – доходы от реализации товаров (работ, услуг) и имущественных прав;</w:t>
      </w:r>
    </w:p>
    <w:p w:rsidR="00387240" w:rsidRDefault="00387240" w:rsidP="00C60CF4">
      <w:pPr>
        <w:widowControl w:val="0"/>
        <w:spacing w:line="360" w:lineRule="auto"/>
        <w:ind w:firstLine="709"/>
        <w:jc w:val="both"/>
        <w:rPr>
          <w:rFonts w:cs="Tahoma"/>
          <w:sz w:val="28"/>
          <w:szCs w:val="16"/>
        </w:rPr>
      </w:pPr>
      <w:r w:rsidRPr="00C60CF4">
        <w:rPr>
          <w:rFonts w:cs="Tahoma"/>
          <w:sz w:val="28"/>
          <w:szCs w:val="16"/>
        </w:rPr>
        <w:t>ВД – внереализационные доходы.</w:t>
      </w:r>
    </w:p>
    <w:p w:rsidR="00387240" w:rsidRPr="00C60CF4" w:rsidRDefault="00387240" w:rsidP="00C60CF4">
      <w:pPr>
        <w:pStyle w:val="af"/>
        <w:widowControl w:val="0"/>
        <w:spacing w:before="0" w:beforeAutospacing="0" w:after="0" w:line="360" w:lineRule="auto"/>
        <w:ind w:firstLine="709"/>
        <w:jc w:val="both"/>
        <w:rPr>
          <w:color w:val="000000"/>
          <w:sz w:val="28"/>
          <w:szCs w:val="18"/>
        </w:rPr>
      </w:pPr>
      <w:r w:rsidRPr="00C60CF4">
        <w:rPr>
          <w:color w:val="000000"/>
          <w:sz w:val="28"/>
          <w:szCs w:val="18"/>
        </w:rPr>
        <w:t xml:space="preserve">Применяемые </w:t>
      </w:r>
      <w:hyperlink r:id="rId9" w:history="1">
        <w:r w:rsidRPr="00C60CF4">
          <w:rPr>
            <w:rStyle w:val="ae"/>
            <w:color w:val="auto"/>
            <w:sz w:val="28"/>
            <w:szCs w:val="18"/>
          </w:rPr>
          <w:t>методики определения налоговой нагрузки</w:t>
        </w:r>
      </w:hyperlink>
      <w:r w:rsidRPr="00C60CF4">
        <w:rPr>
          <w:color w:val="000000"/>
          <w:sz w:val="28"/>
          <w:szCs w:val="18"/>
        </w:rPr>
        <w:t xml:space="preserve"> различаются, как правило, только по двум основным направлениям:</w:t>
      </w:r>
    </w:p>
    <w:p w:rsidR="00387240" w:rsidRPr="00C60CF4" w:rsidRDefault="00387240" w:rsidP="00C60CF4">
      <w:pPr>
        <w:pStyle w:val="af"/>
        <w:widowControl w:val="0"/>
        <w:spacing w:before="0" w:beforeAutospacing="0" w:after="0" w:line="360" w:lineRule="auto"/>
        <w:ind w:firstLine="709"/>
        <w:jc w:val="both"/>
        <w:rPr>
          <w:color w:val="000000"/>
          <w:sz w:val="28"/>
          <w:szCs w:val="18"/>
        </w:rPr>
      </w:pPr>
      <w:r w:rsidRPr="00C60CF4">
        <w:rPr>
          <w:color w:val="000000"/>
          <w:sz w:val="28"/>
          <w:szCs w:val="18"/>
        </w:rPr>
        <w:t>- по структуре налогов, включаемых в расчет при определении налогового бремени;</w:t>
      </w:r>
    </w:p>
    <w:p w:rsidR="00387240" w:rsidRPr="00C60CF4" w:rsidRDefault="00387240" w:rsidP="00C60CF4">
      <w:pPr>
        <w:pStyle w:val="af"/>
        <w:widowControl w:val="0"/>
        <w:spacing w:before="0" w:beforeAutospacing="0" w:after="0" w:line="360" w:lineRule="auto"/>
        <w:ind w:firstLine="709"/>
        <w:jc w:val="both"/>
        <w:rPr>
          <w:color w:val="000000"/>
          <w:sz w:val="28"/>
          <w:szCs w:val="18"/>
        </w:rPr>
      </w:pPr>
      <w:r w:rsidRPr="00C60CF4">
        <w:rPr>
          <w:color w:val="000000"/>
          <w:sz w:val="28"/>
          <w:szCs w:val="18"/>
        </w:rPr>
        <w:t>- по показателю, с которым сравнивают уплачиваемые налоги.</w:t>
      </w:r>
    </w:p>
    <w:tbl>
      <w:tblPr>
        <w:tblpPr w:leftFromText="180" w:rightFromText="180" w:vertAnchor="text" w:horzAnchor="margin" w:tblpXSpec="right" w:tblpY="752"/>
        <w:tblW w:w="8700" w:type="dxa"/>
        <w:tblLook w:val="00A0" w:firstRow="1" w:lastRow="0" w:firstColumn="1" w:lastColumn="0" w:noHBand="0" w:noVBand="0"/>
      </w:tblPr>
      <w:tblGrid>
        <w:gridCol w:w="780"/>
        <w:gridCol w:w="840"/>
        <w:gridCol w:w="1320"/>
        <w:gridCol w:w="960"/>
        <w:gridCol w:w="960"/>
        <w:gridCol w:w="960"/>
        <w:gridCol w:w="960"/>
        <w:gridCol w:w="960"/>
        <w:gridCol w:w="960"/>
      </w:tblGrid>
      <w:tr w:rsidR="00387240" w:rsidRPr="00C60CF4" w:rsidTr="003765FD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60CF4" w:rsidRDefault="00387240" w:rsidP="003765FD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60CF4" w:rsidRDefault="00387240" w:rsidP="003765FD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60CF4" w:rsidRDefault="00387240" w:rsidP="003765FD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60CF4" w:rsidRDefault="00387240" w:rsidP="003765FD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60CF4" w:rsidRDefault="00387240" w:rsidP="003765FD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C60CF4" w:rsidRDefault="00387240" w:rsidP="003765FD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C60CF4" w:rsidRDefault="00387240" w:rsidP="003765FD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C60CF4" w:rsidRDefault="00387240" w:rsidP="003765FD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60CF4" w:rsidRDefault="00387240" w:rsidP="003765FD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Лист</w:t>
            </w:r>
          </w:p>
        </w:tc>
      </w:tr>
      <w:tr w:rsidR="00387240" w:rsidRPr="00C60CF4" w:rsidTr="003765F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60CF4" w:rsidRDefault="00387240" w:rsidP="003765FD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60CF4" w:rsidRDefault="00387240" w:rsidP="003765FD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60CF4" w:rsidRDefault="00387240" w:rsidP="003765FD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60CF4" w:rsidRDefault="00387240" w:rsidP="003765FD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60CF4" w:rsidRDefault="00387240" w:rsidP="003765FD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C60CF4" w:rsidRDefault="00387240" w:rsidP="003765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C60CF4" w:rsidRDefault="00387240" w:rsidP="003765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C60CF4" w:rsidRDefault="00387240" w:rsidP="003765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87240" w:rsidRPr="00C60CF4" w:rsidRDefault="00387240" w:rsidP="003765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</w:tr>
      <w:tr w:rsidR="00387240" w:rsidRPr="00C60CF4" w:rsidTr="003765F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60CF4" w:rsidRDefault="00387240" w:rsidP="003765FD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Изм.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60CF4" w:rsidRDefault="00387240" w:rsidP="003765FD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Лист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60CF4" w:rsidRDefault="00387240" w:rsidP="003765FD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№ докум.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60CF4" w:rsidRDefault="00387240" w:rsidP="003765FD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Подп.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60CF4" w:rsidRDefault="00387240" w:rsidP="003765FD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C60CF4" w:rsidRDefault="00387240" w:rsidP="003765FD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C60CF4" w:rsidRDefault="00387240" w:rsidP="003765FD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C60CF4" w:rsidRDefault="00387240" w:rsidP="003765FD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C60CF4" w:rsidRDefault="00387240" w:rsidP="003765FD">
            <w:pPr>
              <w:rPr>
                <w:color w:val="000000"/>
                <w:sz w:val="20"/>
                <w:szCs w:val="20"/>
              </w:rPr>
            </w:pPr>
            <w:r w:rsidRPr="00C60CF4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387240" w:rsidRDefault="00387240">
      <w:pPr>
        <w:spacing w:after="200" w:line="276" w:lineRule="auto"/>
        <w:rPr>
          <w:rStyle w:val="ad"/>
          <w:b w:val="0"/>
          <w:color w:val="000000"/>
          <w:sz w:val="28"/>
          <w:szCs w:val="18"/>
        </w:rPr>
      </w:pPr>
      <w:r>
        <w:rPr>
          <w:rStyle w:val="ad"/>
          <w:b w:val="0"/>
          <w:color w:val="000000"/>
          <w:sz w:val="28"/>
          <w:szCs w:val="18"/>
        </w:rPr>
        <w:br w:type="page"/>
      </w:r>
    </w:p>
    <w:p w:rsidR="00387240" w:rsidRPr="00C60CF4" w:rsidRDefault="00186E87" w:rsidP="00C60CF4">
      <w:pPr>
        <w:pStyle w:val="af"/>
        <w:widowControl w:val="0"/>
        <w:spacing w:before="0" w:beforeAutospacing="0" w:after="0" w:line="360" w:lineRule="auto"/>
        <w:ind w:firstLine="709"/>
        <w:jc w:val="both"/>
        <w:rPr>
          <w:color w:val="000000"/>
          <w:sz w:val="28"/>
          <w:szCs w:val="18"/>
        </w:rPr>
      </w:pPr>
      <w:r>
        <w:rPr>
          <w:noProof/>
        </w:rPr>
        <w:pict>
          <v:shape id="_x0000_s1105" type="#_x0000_t202" style="position:absolute;left:0;text-align:left;margin-left:-27.3pt;margin-top:-16.95pt;width:517.5pt;height:732.75pt;z-index:251694080">
            <v:fill opacity="0"/>
            <v:textbox>
              <w:txbxContent>
                <w:p w:rsidR="00387240" w:rsidRDefault="00387240"/>
              </w:txbxContent>
            </v:textbox>
          </v:shape>
        </w:pict>
      </w:r>
      <w:r w:rsidR="00387240" w:rsidRPr="00C60CF4">
        <w:rPr>
          <w:rStyle w:val="ad"/>
          <w:b w:val="0"/>
          <w:color w:val="000000"/>
          <w:sz w:val="28"/>
          <w:szCs w:val="18"/>
        </w:rPr>
        <w:t>Методика 1.</w:t>
      </w:r>
      <w:r w:rsidR="00387240" w:rsidRPr="00C60CF4">
        <w:rPr>
          <w:color w:val="000000"/>
          <w:sz w:val="28"/>
          <w:szCs w:val="18"/>
        </w:rPr>
        <w:t xml:space="preserve"> Общепринятой методикой определения налогового бремени на организации является порядок расчета, разработанный Минфином России, согласно которому уровень налоговой нагрузки представляет собой отношение всех уплаченных организацией налогов к выручке, включая выручку от прочей реализации:</w:t>
      </w:r>
    </w:p>
    <w:p w:rsidR="00387240" w:rsidRPr="00C60CF4" w:rsidRDefault="00387240" w:rsidP="00C60CF4">
      <w:pPr>
        <w:pStyle w:val="af"/>
        <w:widowControl w:val="0"/>
        <w:spacing w:before="0" w:beforeAutospacing="0" w:after="0" w:line="360" w:lineRule="auto"/>
        <w:ind w:firstLine="709"/>
        <w:jc w:val="both"/>
        <w:rPr>
          <w:color w:val="000000"/>
          <w:sz w:val="28"/>
          <w:szCs w:val="18"/>
        </w:rPr>
      </w:pPr>
      <w:r w:rsidRPr="00C60CF4">
        <w:rPr>
          <w:color w:val="000000"/>
          <w:sz w:val="28"/>
          <w:szCs w:val="18"/>
        </w:rPr>
        <w:t>НН = (НП / В + ВД) x 100%,</w:t>
      </w:r>
    </w:p>
    <w:p w:rsidR="00387240" w:rsidRPr="00C60CF4" w:rsidRDefault="00387240" w:rsidP="00C60CF4">
      <w:pPr>
        <w:pStyle w:val="af"/>
        <w:widowControl w:val="0"/>
        <w:spacing w:before="0" w:beforeAutospacing="0" w:after="0" w:line="360" w:lineRule="auto"/>
        <w:ind w:firstLine="709"/>
        <w:jc w:val="both"/>
        <w:rPr>
          <w:color w:val="000000"/>
          <w:sz w:val="28"/>
          <w:szCs w:val="18"/>
        </w:rPr>
      </w:pPr>
      <w:r w:rsidRPr="00C60CF4">
        <w:rPr>
          <w:color w:val="000000"/>
          <w:sz w:val="28"/>
          <w:szCs w:val="18"/>
        </w:rPr>
        <w:t>где НН - налоговая нагрузка на организацию; НП - общая сумма всех уплаченных налогов; В - выручка от реализации продукции (работ, услуг); ВД - внереализационные доходы.</w:t>
      </w:r>
    </w:p>
    <w:p w:rsidR="00387240" w:rsidRPr="00C60CF4" w:rsidRDefault="00387240" w:rsidP="00C60CF4">
      <w:pPr>
        <w:pStyle w:val="af"/>
        <w:widowControl w:val="0"/>
        <w:spacing w:before="0" w:beforeAutospacing="0" w:after="0" w:line="360" w:lineRule="auto"/>
        <w:ind w:firstLine="709"/>
        <w:jc w:val="both"/>
        <w:rPr>
          <w:color w:val="000000"/>
          <w:sz w:val="28"/>
          <w:szCs w:val="18"/>
        </w:rPr>
      </w:pPr>
      <w:r w:rsidRPr="00C60CF4">
        <w:rPr>
          <w:color w:val="000000"/>
          <w:sz w:val="28"/>
          <w:szCs w:val="18"/>
        </w:rPr>
        <w:t>Такой расчет не позволяет определить влияние изменения структуры налогов на показатель налогового бремени, поскольку рассчитанная по этой методике налоговая нагрузка характеризует только налогоемкость произведенной продукции (работ или услуг) и не дает реальной картины налогового бремени налогоплательщика.</w:t>
      </w:r>
    </w:p>
    <w:p w:rsidR="00387240" w:rsidRPr="00C60CF4" w:rsidRDefault="00387240" w:rsidP="00C60CF4">
      <w:pPr>
        <w:pStyle w:val="af"/>
        <w:widowControl w:val="0"/>
        <w:spacing w:before="0" w:beforeAutospacing="0" w:after="0" w:line="360" w:lineRule="auto"/>
        <w:ind w:firstLine="709"/>
        <w:jc w:val="both"/>
        <w:rPr>
          <w:color w:val="000000"/>
          <w:sz w:val="28"/>
          <w:szCs w:val="18"/>
        </w:rPr>
      </w:pPr>
      <w:r w:rsidRPr="00C60CF4">
        <w:rPr>
          <w:rStyle w:val="ad"/>
          <w:b w:val="0"/>
          <w:color w:val="000000"/>
          <w:sz w:val="28"/>
          <w:szCs w:val="18"/>
        </w:rPr>
        <w:t xml:space="preserve">Методика 2. </w:t>
      </w:r>
      <w:r w:rsidRPr="00C60CF4">
        <w:rPr>
          <w:color w:val="000000"/>
          <w:sz w:val="28"/>
          <w:szCs w:val="18"/>
        </w:rPr>
        <w:t>Существует иная методика расчета налоговой нагрузки, согласно которой:</w:t>
      </w:r>
    </w:p>
    <w:p w:rsidR="00387240" w:rsidRPr="00C60CF4" w:rsidRDefault="00387240" w:rsidP="00C60CF4">
      <w:pPr>
        <w:pStyle w:val="af"/>
        <w:widowControl w:val="0"/>
        <w:spacing w:before="0" w:beforeAutospacing="0" w:after="0" w:line="360" w:lineRule="auto"/>
        <w:ind w:firstLine="709"/>
        <w:jc w:val="both"/>
        <w:rPr>
          <w:color w:val="000000"/>
          <w:sz w:val="28"/>
          <w:szCs w:val="18"/>
        </w:rPr>
      </w:pPr>
      <w:r w:rsidRPr="00C60CF4">
        <w:rPr>
          <w:color w:val="000000"/>
          <w:sz w:val="28"/>
          <w:szCs w:val="18"/>
        </w:rPr>
        <w:t>- сумма уплаченных налогов и платежей во внебюджетные фонды увеличивается на сумму недоимки по налоговым платежам. Иными словами, налоговая нагрузка определяется не уплаченными организацией налогами, а суммой налогов, которая должна быть уплачена, то есть суммой начисленных платежей;</w:t>
      </w:r>
    </w:p>
    <w:p w:rsidR="00387240" w:rsidRPr="00C60CF4" w:rsidRDefault="00387240" w:rsidP="00C60CF4">
      <w:pPr>
        <w:pStyle w:val="af"/>
        <w:widowControl w:val="0"/>
        <w:spacing w:before="0" w:beforeAutospacing="0" w:after="0" w:line="360" w:lineRule="auto"/>
        <w:ind w:firstLine="709"/>
        <w:jc w:val="both"/>
        <w:rPr>
          <w:color w:val="000000"/>
          <w:sz w:val="28"/>
          <w:szCs w:val="18"/>
        </w:rPr>
      </w:pPr>
      <w:r w:rsidRPr="00C60CF4">
        <w:rPr>
          <w:color w:val="000000"/>
          <w:sz w:val="28"/>
          <w:szCs w:val="18"/>
        </w:rPr>
        <w:t>- в сумму налогов не включается налог на доходы физических лиц, поскольку он уплачивается работниками организации, а сама организация только перечисляет платежи;</w:t>
      </w:r>
    </w:p>
    <w:p w:rsidR="00387240" w:rsidRPr="00C60CF4" w:rsidRDefault="00387240" w:rsidP="00C60CF4">
      <w:pPr>
        <w:pStyle w:val="af"/>
        <w:widowControl w:val="0"/>
        <w:spacing w:before="0" w:beforeAutospacing="0" w:after="0" w:line="360" w:lineRule="auto"/>
        <w:ind w:firstLine="709"/>
        <w:jc w:val="both"/>
        <w:rPr>
          <w:color w:val="000000"/>
          <w:sz w:val="28"/>
          <w:szCs w:val="18"/>
        </w:rPr>
      </w:pPr>
      <w:r w:rsidRPr="00C60CF4">
        <w:rPr>
          <w:color w:val="000000"/>
          <w:sz w:val="28"/>
          <w:szCs w:val="18"/>
        </w:rPr>
        <w:t>- сумма косвенных налогов, подлежащих перечислению в бюджет, включается в состав налоговых платежей при расчете, поскольку они оказывают существенное влияние на финансовую устойчивость организации;</w:t>
      </w:r>
    </w:p>
    <w:tbl>
      <w:tblPr>
        <w:tblW w:w="8700" w:type="dxa"/>
        <w:tblInd w:w="669" w:type="dxa"/>
        <w:tblLook w:val="00A0" w:firstRow="1" w:lastRow="0" w:firstColumn="1" w:lastColumn="0" w:noHBand="0" w:noVBand="0"/>
      </w:tblPr>
      <w:tblGrid>
        <w:gridCol w:w="780"/>
        <w:gridCol w:w="840"/>
        <w:gridCol w:w="1320"/>
        <w:gridCol w:w="960"/>
        <w:gridCol w:w="960"/>
        <w:gridCol w:w="960"/>
        <w:gridCol w:w="960"/>
        <w:gridCol w:w="960"/>
        <w:gridCol w:w="960"/>
      </w:tblGrid>
      <w:tr w:rsidR="00387240" w:rsidRPr="003765FD" w:rsidTr="003765FD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Лист</w:t>
            </w:r>
          </w:p>
        </w:tc>
      </w:tr>
      <w:tr w:rsidR="00387240" w:rsidRPr="003765FD" w:rsidTr="003765F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</w:tr>
      <w:tr w:rsidR="00387240" w:rsidRPr="003765FD" w:rsidTr="003765F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Изм.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Лист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№ докум.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Подп.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387240" w:rsidRDefault="00387240">
      <w:pPr>
        <w:spacing w:after="200" w:line="276" w:lineRule="auto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br w:type="page"/>
      </w:r>
    </w:p>
    <w:p w:rsidR="00387240" w:rsidRPr="00C60CF4" w:rsidRDefault="00186E87" w:rsidP="00C60CF4">
      <w:pPr>
        <w:pStyle w:val="af"/>
        <w:widowControl w:val="0"/>
        <w:spacing w:before="0" w:beforeAutospacing="0" w:after="0" w:line="360" w:lineRule="auto"/>
        <w:ind w:firstLine="709"/>
        <w:jc w:val="both"/>
        <w:rPr>
          <w:color w:val="000000"/>
          <w:sz w:val="28"/>
          <w:szCs w:val="18"/>
        </w:rPr>
      </w:pPr>
      <w:r>
        <w:rPr>
          <w:noProof/>
        </w:rPr>
        <w:pict>
          <v:shape id="_x0000_s1106" type="#_x0000_t202" style="position:absolute;left:0;text-align:left;margin-left:-28.8pt;margin-top:-18.45pt;width:522pt;height:721.5pt;z-index:251695104">
            <v:fill opacity="0"/>
            <v:textbox>
              <w:txbxContent>
                <w:p w:rsidR="00387240" w:rsidRDefault="00387240"/>
              </w:txbxContent>
            </v:textbox>
          </v:shape>
        </w:pict>
      </w:r>
      <w:r w:rsidR="00387240" w:rsidRPr="00C60CF4">
        <w:rPr>
          <w:color w:val="000000"/>
          <w:sz w:val="28"/>
          <w:szCs w:val="18"/>
        </w:rPr>
        <w:t>- сумма налогов соотносится с вновь созданной организацией стоимостью продукции, которая определяется как разность добавленной стоимости и амортизации.</w:t>
      </w:r>
    </w:p>
    <w:p w:rsidR="00387240" w:rsidRPr="00C60CF4" w:rsidRDefault="00387240" w:rsidP="00C60CF4">
      <w:pPr>
        <w:pStyle w:val="af"/>
        <w:widowControl w:val="0"/>
        <w:spacing w:before="0" w:beforeAutospacing="0" w:after="0" w:line="360" w:lineRule="auto"/>
        <w:ind w:firstLine="709"/>
        <w:jc w:val="both"/>
        <w:rPr>
          <w:color w:val="000000"/>
          <w:sz w:val="28"/>
          <w:szCs w:val="18"/>
        </w:rPr>
      </w:pPr>
      <w:r w:rsidRPr="00C60CF4">
        <w:rPr>
          <w:color w:val="000000"/>
          <w:sz w:val="28"/>
          <w:szCs w:val="18"/>
        </w:rPr>
        <w:t>В этом случае налоговая нагрузка подразделяется на абсолютную и относительную. Абсолютная налоговая нагрузка представляет собой сумму налоговых платежей и платежей во внебюджетные фонды и может быть исчислена по формуле:</w:t>
      </w:r>
    </w:p>
    <w:p w:rsidR="00387240" w:rsidRPr="00C60CF4" w:rsidRDefault="00387240" w:rsidP="00C60CF4">
      <w:pPr>
        <w:pStyle w:val="af"/>
        <w:widowControl w:val="0"/>
        <w:spacing w:before="0" w:beforeAutospacing="0" w:after="0" w:line="360" w:lineRule="auto"/>
        <w:ind w:firstLine="709"/>
        <w:jc w:val="both"/>
        <w:rPr>
          <w:color w:val="000000"/>
          <w:sz w:val="28"/>
          <w:szCs w:val="18"/>
        </w:rPr>
      </w:pPr>
      <w:r w:rsidRPr="00C60CF4">
        <w:rPr>
          <w:color w:val="000000"/>
          <w:sz w:val="28"/>
          <w:szCs w:val="18"/>
        </w:rPr>
        <w:t>АНН = НП + ВП + НД,</w:t>
      </w:r>
    </w:p>
    <w:p w:rsidR="00387240" w:rsidRPr="00C60CF4" w:rsidRDefault="00387240" w:rsidP="00C60CF4">
      <w:pPr>
        <w:pStyle w:val="af"/>
        <w:widowControl w:val="0"/>
        <w:spacing w:before="0" w:beforeAutospacing="0" w:after="0" w:line="360" w:lineRule="auto"/>
        <w:ind w:firstLine="709"/>
        <w:jc w:val="both"/>
        <w:rPr>
          <w:color w:val="000000"/>
          <w:sz w:val="28"/>
          <w:szCs w:val="18"/>
        </w:rPr>
      </w:pPr>
      <w:r w:rsidRPr="00C60CF4">
        <w:rPr>
          <w:color w:val="000000"/>
          <w:sz w:val="28"/>
          <w:szCs w:val="18"/>
        </w:rPr>
        <w:t>где АНН - абсолютная налоговая нагрузка; НП - налоговые платежи, уплаченные организацией; ВП - уплаченные платежи во внебюджетные фонды; НД - недоимка по платежам.</w:t>
      </w:r>
    </w:p>
    <w:p w:rsidR="00387240" w:rsidRPr="00C60CF4" w:rsidRDefault="00387240" w:rsidP="00C60CF4">
      <w:pPr>
        <w:pStyle w:val="af"/>
        <w:widowControl w:val="0"/>
        <w:spacing w:before="0" w:beforeAutospacing="0" w:after="0" w:line="360" w:lineRule="auto"/>
        <w:ind w:firstLine="709"/>
        <w:jc w:val="both"/>
        <w:rPr>
          <w:color w:val="000000"/>
          <w:sz w:val="28"/>
          <w:szCs w:val="18"/>
        </w:rPr>
      </w:pPr>
      <w:r w:rsidRPr="00C60CF4">
        <w:rPr>
          <w:color w:val="000000"/>
          <w:sz w:val="28"/>
          <w:szCs w:val="18"/>
        </w:rPr>
        <w:t>Поскольку абсолютная налоговая нагрузка отражает сумму налоговых обязательств субъекта хозяйственной деятельности и не учитывает тяжесть налогового бремени, для определения уровня налоговой нагрузки возможно использовать показатель относительной налоговой нагрузки, который рассчитывается как отношение абсолютной налоговой нагрузки к вновь созданной стоимости, иными словами, сумма налоговых платежей соотносится с источниками их уплаты.</w:t>
      </w:r>
    </w:p>
    <w:p w:rsidR="00387240" w:rsidRPr="00C60CF4" w:rsidRDefault="00387240" w:rsidP="00C60CF4">
      <w:pPr>
        <w:pStyle w:val="af"/>
        <w:widowControl w:val="0"/>
        <w:spacing w:before="0" w:beforeAutospacing="0" w:after="0" w:line="360" w:lineRule="auto"/>
        <w:ind w:firstLine="709"/>
        <w:jc w:val="both"/>
        <w:rPr>
          <w:color w:val="000000"/>
          <w:sz w:val="28"/>
          <w:szCs w:val="18"/>
        </w:rPr>
      </w:pPr>
      <w:r w:rsidRPr="00C60CF4">
        <w:rPr>
          <w:color w:val="000000"/>
          <w:sz w:val="28"/>
          <w:szCs w:val="18"/>
        </w:rPr>
        <w:t>Вновь созданная стоимость продукции организации может быть определена по формулам:</w:t>
      </w:r>
    </w:p>
    <w:p w:rsidR="00387240" w:rsidRPr="00C60CF4" w:rsidRDefault="00387240" w:rsidP="00C60CF4">
      <w:pPr>
        <w:pStyle w:val="af"/>
        <w:widowControl w:val="0"/>
        <w:spacing w:before="0" w:beforeAutospacing="0" w:after="0" w:line="360" w:lineRule="auto"/>
        <w:ind w:firstLine="709"/>
        <w:jc w:val="both"/>
        <w:rPr>
          <w:color w:val="000000"/>
          <w:sz w:val="28"/>
          <w:szCs w:val="18"/>
        </w:rPr>
      </w:pPr>
      <w:r w:rsidRPr="00C60CF4">
        <w:rPr>
          <w:color w:val="000000"/>
          <w:sz w:val="28"/>
          <w:szCs w:val="18"/>
        </w:rPr>
        <w:t>ВСС = В - МЗ - А + ВД - ВР</w:t>
      </w:r>
    </w:p>
    <w:p w:rsidR="00387240" w:rsidRPr="00C60CF4" w:rsidRDefault="00387240" w:rsidP="00C60CF4">
      <w:pPr>
        <w:pStyle w:val="af"/>
        <w:widowControl w:val="0"/>
        <w:spacing w:before="0" w:beforeAutospacing="0" w:after="0" w:line="360" w:lineRule="auto"/>
        <w:ind w:firstLine="709"/>
        <w:jc w:val="both"/>
        <w:rPr>
          <w:color w:val="000000"/>
          <w:sz w:val="28"/>
          <w:szCs w:val="18"/>
        </w:rPr>
      </w:pPr>
      <w:r w:rsidRPr="00C60CF4">
        <w:rPr>
          <w:color w:val="000000"/>
          <w:sz w:val="28"/>
          <w:szCs w:val="18"/>
        </w:rPr>
        <w:t>или</w:t>
      </w:r>
    </w:p>
    <w:p w:rsidR="00387240" w:rsidRPr="00C60CF4" w:rsidRDefault="00387240" w:rsidP="00C60CF4">
      <w:pPr>
        <w:pStyle w:val="af"/>
        <w:widowControl w:val="0"/>
        <w:spacing w:before="0" w:beforeAutospacing="0" w:after="0" w:line="360" w:lineRule="auto"/>
        <w:ind w:firstLine="709"/>
        <w:jc w:val="both"/>
        <w:rPr>
          <w:color w:val="000000"/>
          <w:sz w:val="28"/>
          <w:szCs w:val="18"/>
        </w:rPr>
      </w:pPr>
      <w:r w:rsidRPr="00C60CF4">
        <w:rPr>
          <w:color w:val="000000"/>
          <w:sz w:val="28"/>
          <w:szCs w:val="18"/>
        </w:rPr>
        <w:t>ВСС = ОТ + НП + ВП + П,</w:t>
      </w:r>
    </w:p>
    <w:tbl>
      <w:tblPr>
        <w:tblpPr w:leftFromText="180" w:rightFromText="180" w:vertAnchor="text" w:horzAnchor="page" w:tblpX="2683" w:tblpY="1519"/>
        <w:tblW w:w="8700" w:type="dxa"/>
        <w:tblLook w:val="00A0" w:firstRow="1" w:lastRow="0" w:firstColumn="1" w:lastColumn="0" w:noHBand="0" w:noVBand="0"/>
      </w:tblPr>
      <w:tblGrid>
        <w:gridCol w:w="780"/>
        <w:gridCol w:w="840"/>
        <w:gridCol w:w="1320"/>
        <w:gridCol w:w="960"/>
        <w:gridCol w:w="960"/>
        <w:gridCol w:w="960"/>
        <w:gridCol w:w="960"/>
        <w:gridCol w:w="960"/>
        <w:gridCol w:w="960"/>
      </w:tblGrid>
      <w:tr w:rsidR="00387240" w:rsidRPr="003765FD" w:rsidTr="003765FD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Лист</w:t>
            </w:r>
          </w:p>
        </w:tc>
      </w:tr>
      <w:tr w:rsidR="00387240" w:rsidRPr="003765FD" w:rsidTr="003765F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</w:tr>
      <w:tr w:rsidR="00387240" w:rsidRPr="003765FD" w:rsidTr="003765F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Изм.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Лист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№ докум.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Подп.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387240" w:rsidRDefault="00387240">
      <w:pPr>
        <w:spacing w:after="200" w:line="276" w:lineRule="auto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br w:type="page"/>
      </w:r>
    </w:p>
    <w:p w:rsidR="00387240" w:rsidRPr="00C60CF4" w:rsidRDefault="00186E87" w:rsidP="00C60CF4">
      <w:pPr>
        <w:pStyle w:val="af"/>
        <w:widowControl w:val="0"/>
        <w:spacing w:before="0" w:beforeAutospacing="0" w:after="0" w:line="360" w:lineRule="auto"/>
        <w:ind w:firstLine="709"/>
        <w:jc w:val="both"/>
        <w:rPr>
          <w:color w:val="000000"/>
          <w:sz w:val="28"/>
          <w:szCs w:val="18"/>
        </w:rPr>
      </w:pPr>
      <w:r>
        <w:rPr>
          <w:noProof/>
        </w:rPr>
        <w:pict>
          <v:shape id="_x0000_s1107" type="#_x0000_t202" style="position:absolute;left:0;text-align:left;margin-left:-28.05pt;margin-top:-18.45pt;width:518.25pt;height:776.25pt;z-index:251696128">
            <v:fill opacity="0"/>
            <v:textbox>
              <w:txbxContent>
                <w:p w:rsidR="00387240" w:rsidRDefault="00387240"/>
              </w:txbxContent>
            </v:textbox>
          </v:shape>
        </w:pict>
      </w:r>
      <w:r w:rsidR="00387240" w:rsidRPr="00C60CF4">
        <w:rPr>
          <w:color w:val="000000"/>
          <w:sz w:val="28"/>
          <w:szCs w:val="18"/>
        </w:rPr>
        <w:t>где ВСС - вновь созданная стоимость; В - выручка от реализации продукции, работ или услуг (с учетом НДС); МЗ - материальные затраты; А - амортизация; ВД - внереализационные доходы; ВР - внереализационные расходы (без налоговых платежей); ОТ - оплата труда; НП - налоговые платежи; ВП - платежи во внебюджетные фонды; П - прибыль организации.</w:t>
      </w:r>
    </w:p>
    <w:p w:rsidR="00387240" w:rsidRDefault="00387240" w:rsidP="00C60CF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Default="00387240" w:rsidP="00C60CF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Default="00387240" w:rsidP="00C60CF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Default="00387240" w:rsidP="00C60CF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Default="00387240" w:rsidP="00C60CF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Default="00387240" w:rsidP="00C60CF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Default="00387240" w:rsidP="00C60CF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Default="00387240" w:rsidP="00C60CF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Default="00387240" w:rsidP="00C60CF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Default="00387240" w:rsidP="00C60CF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Default="00387240" w:rsidP="00C60CF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Default="00387240" w:rsidP="00C60CF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Default="00387240" w:rsidP="00C60CF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Default="00387240" w:rsidP="00C60CF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Default="00387240" w:rsidP="00C60CF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Default="00387240" w:rsidP="00C60CF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Default="00387240" w:rsidP="00C60CF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Default="00387240" w:rsidP="00C60CF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Default="00387240" w:rsidP="00C60CF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Default="00387240" w:rsidP="00C60CF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Default="00387240" w:rsidP="00C60CF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Default="00387240" w:rsidP="00C60CF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Pr="00C60CF4" w:rsidRDefault="00387240" w:rsidP="00C60CF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8700" w:type="dxa"/>
        <w:tblInd w:w="669" w:type="dxa"/>
        <w:tblLook w:val="00A0" w:firstRow="1" w:lastRow="0" w:firstColumn="1" w:lastColumn="0" w:noHBand="0" w:noVBand="0"/>
      </w:tblPr>
      <w:tblGrid>
        <w:gridCol w:w="780"/>
        <w:gridCol w:w="840"/>
        <w:gridCol w:w="1320"/>
        <w:gridCol w:w="960"/>
        <w:gridCol w:w="960"/>
        <w:gridCol w:w="960"/>
        <w:gridCol w:w="960"/>
        <w:gridCol w:w="960"/>
        <w:gridCol w:w="960"/>
      </w:tblGrid>
      <w:tr w:rsidR="00387240" w:rsidRPr="003765FD" w:rsidTr="003765FD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Лист</w:t>
            </w:r>
          </w:p>
        </w:tc>
      </w:tr>
      <w:tr w:rsidR="00387240" w:rsidRPr="003765FD" w:rsidTr="003765F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</w:tr>
      <w:tr w:rsidR="00387240" w:rsidRPr="003765FD" w:rsidTr="003765F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Изм.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Лист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№ докум.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Подп.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387240" w:rsidRPr="00E70A3E" w:rsidRDefault="00186E87" w:rsidP="008D68B9">
      <w:pPr>
        <w:pStyle w:val="1"/>
        <w:ind w:firstLine="709"/>
        <w:rPr>
          <w:bCs/>
          <w:color w:val="000000"/>
        </w:rPr>
      </w:pPr>
      <w:r>
        <w:rPr>
          <w:noProof/>
        </w:rPr>
        <w:pict>
          <v:shape id="_x0000_s1108" type="#_x0000_t202" style="position:absolute;left:0;text-align:left;margin-left:-23.55pt;margin-top:-31.95pt;width:516.75pt;height:776.25pt;z-index:251697152;mso-position-horizontal-relative:text;mso-position-vertical-relative:text">
            <v:fill opacity="0"/>
            <v:textbox>
              <w:txbxContent>
                <w:p w:rsidR="00387240" w:rsidRDefault="00387240"/>
              </w:txbxContent>
            </v:textbox>
          </v:shape>
        </w:pict>
      </w:r>
      <w:r w:rsidR="00387240">
        <w:rPr>
          <w:bCs/>
          <w:color w:val="000000"/>
        </w:rPr>
        <w:t>БИБЛИОГРАФИЧЕСКИЙ СПИСОК</w:t>
      </w:r>
    </w:p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Pr="006936C4" w:rsidRDefault="00387240" w:rsidP="008D68B9">
      <w:pPr>
        <w:numPr>
          <w:ilvl w:val="0"/>
          <w:numId w:val="2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>Оганесян А. Экономика предприятия (конспект лекций). – М.: Издательство «ПРИОР», 2001.</w:t>
      </w:r>
    </w:p>
    <w:p w:rsidR="00387240" w:rsidRPr="006936C4" w:rsidRDefault="00387240" w:rsidP="008D68B9">
      <w:pPr>
        <w:numPr>
          <w:ilvl w:val="0"/>
          <w:numId w:val="2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>Управление организацией. Энциклоп</w:t>
      </w:r>
      <w:r>
        <w:rPr>
          <w:color w:val="000000"/>
          <w:sz w:val="28"/>
          <w:szCs w:val="28"/>
        </w:rPr>
        <w:t>едический словрь // Под ред. А.Г. Поршева, А.Я. Кибанова, В.</w:t>
      </w:r>
      <w:r w:rsidRPr="006936C4">
        <w:rPr>
          <w:color w:val="000000"/>
          <w:sz w:val="28"/>
          <w:szCs w:val="28"/>
        </w:rPr>
        <w:t>Н. Гунина. – М.: ИНФРА-М, 2001.</w:t>
      </w:r>
    </w:p>
    <w:p w:rsidR="00387240" w:rsidRPr="006936C4" w:rsidRDefault="00387240" w:rsidP="008D68B9">
      <w:pPr>
        <w:numPr>
          <w:ilvl w:val="0"/>
          <w:numId w:val="2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>Чечевицына Л.Н. Микроэкономика. -</w:t>
      </w:r>
      <w:r>
        <w:rPr>
          <w:color w:val="000000"/>
          <w:sz w:val="28"/>
          <w:szCs w:val="28"/>
        </w:rPr>
        <w:t xml:space="preserve"> </w:t>
      </w:r>
      <w:r w:rsidRPr="006936C4">
        <w:rPr>
          <w:color w:val="000000"/>
          <w:sz w:val="28"/>
          <w:szCs w:val="28"/>
        </w:rPr>
        <w:t>Ростов н/Д: изд-во «Феникс», 2001.</w:t>
      </w:r>
    </w:p>
    <w:p w:rsidR="00387240" w:rsidRPr="006936C4" w:rsidRDefault="00387240" w:rsidP="008D68B9">
      <w:pPr>
        <w:numPr>
          <w:ilvl w:val="0"/>
          <w:numId w:val="2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>Экономика предприятия. 100 экзамен</w:t>
      </w:r>
      <w:r>
        <w:rPr>
          <w:color w:val="000000"/>
          <w:sz w:val="28"/>
          <w:szCs w:val="28"/>
        </w:rPr>
        <w:t>ационных ответов / Под. ред. А.</w:t>
      </w:r>
      <w:r w:rsidRPr="006936C4">
        <w:rPr>
          <w:color w:val="000000"/>
          <w:sz w:val="28"/>
          <w:szCs w:val="28"/>
        </w:rPr>
        <w:t>С. Пелиха. – Ростов н/Д: издательский центр «МарТ», 2002.</w:t>
      </w:r>
    </w:p>
    <w:p w:rsidR="00387240" w:rsidRPr="006936C4" w:rsidRDefault="00387240" w:rsidP="008D68B9">
      <w:pPr>
        <w:numPr>
          <w:ilvl w:val="0"/>
          <w:numId w:val="2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>Экономик</w:t>
      </w:r>
      <w:r>
        <w:rPr>
          <w:color w:val="000000"/>
          <w:sz w:val="28"/>
          <w:szCs w:val="28"/>
        </w:rPr>
        <w:t>а предприятия: Учебник / Под В.Я. Горфинкеля, Е.</w:t>
      </w:r>
      <w:r w:rsidRPr="006936C4">
        <w:rPr>
          <w:color w:val="000000"/>
          <w:sz w:val="28"/>
          <w:szCs w:val="28"/>
        </w:rPr>
        <w:t>М. Купрякова. - М.: Банки и биржи, ЮНИТИ, 1996.</w:t>
      </w:r>
    </w:p>
    <w:p w:rsidR="00387240" w:rsidRPr="006936C4" w:rsidRDefault="00387240" w:rsidP="008D68B9">
      <w:pPr>
        <w:numPr>
          <w:ilvl w:val="0"/>
          <w:numId w:val="2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>Экон</w:t>
      </w:r>
      <w:r>
        <w:rPr>
          <w:color w:val="000000"/>
          <w:sz w:val="28"/>
          <w:szCs w:val="28"/>
        </w:rPr>
        <w:t>омика предприятия / Под ред. О.</w:t>
      </w:r>
      <w:r w:rsidRPr="006936C4">
        <w:rPr>
          <w:color w:val="000000"/>
          <w:sz w:val="28"/>
          <w:szCs w:val="28"/>
        </w:rPr>
        <w:t>И. Волкова. – М.: ИНФРА-М, 1997.</w:t>
      </w:r>
    </w:p>
    <w:p w:rsidR="00387240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8700" w:type="dxa"/>
        <w:tblInd w:w="1089" w:type="dxa"/>
        <w:tblLook w:val="00A0" w:firstRow="1" w:lastRow="0" w:firstColumn="1" w:lastColumn="0" w:noHBand="0" w:noVBand="0"/>
      </w:tblPr>
      <w:tblGrid>
        <w:gridCol w:w="780"/>
        <w:gridCol w:w="840"/>
        <w:gridCol w:w="1320"/>
        <w:gridCol w:w="960"/>
        <w:gridCol w:w="960"/>
        <w:gridCol w:w="960"/>
        <w:gridCol w:w="960"/>
        <w:gridCol w:w="960"/>
        <w:gridCol w:w="960"/>
      </w:tblGrid>
      <w:tr w:rsidR="00387240" w:rsidRPr="003765FD" w:rsidTr="003765FD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Лист</w:t>
            </w:r>
          </w:p>
        </w:tc>
      </w:tr>
      <w:tr w:rsidR="00387240" w:rsidRPr="003765FD" w:rsidTr="003765F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</w:tr>
      <w:tr w:rsidR="00387240" w:rsidRPr="003765FD" w:rsidTr="003765F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Изм.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Лист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№ докум.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Подп.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387240" w:rsidRPr="00B52C57" w:rsidRDefault="00387240" w:rsidP="008D68B9">
      <w:pPr>
        <w:pStyle w:val="2"/>
        <w:ind w:firstLine="709"/>
        <w:jc w:val="center"/>
        <w:rPr>
          <w:bCs/>
          <w:color w:val="000000"/>
        </w:rPr>
      </w:pPr>
      <w:r w:rsidRPr="006936C4">
        <w:rPr>
          <w:color w:val="000000"/>
        </w:rPr>
        <w:br w:type="page"/>
      </w:r>
      <w:r w:rsidRPr="00B52C57">
        <w:rPr>
          <w:bCs/>
          <w:color w:val="000000"/>
        </w:rPr>
        <w:t>ПРИЛОЖЕНИЕ 1</w:t>
      </w:r>
    </w:p>
    <w:p w:rsidR="00387240" w:rsidRDefault="00186E87" w:rsidP="008D68B9">
      <w:pPr>
        <w:pStyle w:val="1"/>
        <w:ind w:firstLine="709"/>
        <w:jc w:val="both"/>
        <w:rPr>
          <w:color w:val="000000"/>
        </w:rPr>
      </w:pPr>
      <w:r>
        <w:rPr>
          <w:noProof/>
        </w:rPr>
        <w:pict>
          <v:shape id="_x0000_s1109" type="#_x0000_t202" style="position:absolute;left:0;text-align:left;margin-left:-22.8pt;margin-top:-40.35pt;width:521.25pt;height:726pt;z-index:251698176">
            <v:fill opacity="0"/>
            <v:textbox>
              <w:txbxContent>
                <w:p w:rsidR="00387240" w:rsidRDefault="00387240"/>
              </w:txbxContent>
            </v:textbox>
          </v:shape>
        </w:pict>
      </w:r>
    </w:p>
    <w:p w:rsidR="00387240" w:rsidRPr="006936C4" w:rsidRDefault="00387240" w:rsidP="008D68B9">
      <w:pPr>
        <w:pStyle w:val="1"/>
        <w:ind w:firstLine="709"/>
        <w:jc w:val="both"/>
        <w:rPr>
          <w:color w:val="000000"/>
        </w:rPr>
      </w:pPr>
      <w:r w:rsidRPr="006936C4">
        <w:rPr>
          <w:color w:val="000000"/>
        </w:rPr>
        <w:t>Исходные данные</w:t>
      </w:r>
    </w:p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>Исходные данные для жилых домов:</w:t>
      </w:r>
    </w:p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 xml:space="preserve">1. Цена одного м2 общей площади (без НДС), тыс. руб. – </w:t>
      </w:r>
      <w:r>
        <w:rPr>
          <w:color w:val="000000"/>
          <w:sz w:val="28"/>
          <w:szCs w:val="28"/>
        </w:rPr>
        <w:t>14,3</w:t>
      </w:r>
    </w:p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>2. Количество секций: торцевых – 2; рядовых - 2</w:t>
      </w:r>
    </w:p>
    <w:p w:rsidR="00387240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 xml:space="preserve">3. Количество этажей – </w:t>
      </w:r>
      <w:r>
        <w:rPr>
          <w:color w:val="000000"/>
          <w:sz w:val="28"/>
          <w:szCs w:val="28"/>
        </w:rPr>
        <w:t>9</w:t>
      </w:r>
    </w:p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>4. Общая площадь одной секции: торцевых – 20</w:t>
      </w:r>
      <w:r>
        <w:rPr>
          <w:color w:val="000000"/>
          <w:sz w:val="28"/>
          <w:szCs w:val="28"/>
        </w:rPr>
        <w:t>3; рядовых - 198</w:t>
      </w:r>
    </w:p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 xml:space="preserve">5. Количество домов, подлежащих вводу – </w:t>
      </w:r>
      <w:r>
        <w:rPr>
          <w:color w:val="000000"/>
          <w:sz w:val="28"/>
          <w:szCs w:val="28"/>
        </w:rPr>
        <w:t>4</w:t>
      </w:r>
      <w:r w:rsidRPr="006936C4">
        <w:rPr>
          <w:color w:val="000000"/>
          <w:sz w:val="28"/>
          <w:szCs w:val="28"/>
        </w:rPr>
        <w:t>.</w:t>
      </w:r>
    </w:p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>Исходные данные для административных зданий:</w:t>
      </w:r>
    </w:p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 xml:space="preserve">1. Объем административного здания, тыс. м3 – </w:t>
      </w:r>
      <w:r>
        <w:rPr>
          <w:color w:val="000000"/>
          <w:sz w:val="28"/>
          <w:szCs w:val="28"/>
        </w:rPr>
        <w:t>4,8</w:t>
      </w:r>
    </w:p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 xml:space="preserve">2. Стоимость 1 м3 административного здания, тыс. руб. – </w:t>
      </w:r>
      <w:r>
        <w:rPr>
          <w:color w:val="000000"/>
          <w:sz w:val="28"/>
          <w:szCs w:val="28"/>
        </w:rPr>
        <w:t>14,8</w:t>
      </w:r>
    </w:p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 xml:space="preserve">3. Количество административных зданий, подлежащих вводу, шт. – </w:t>
      </w:r>
      <w:r>
        <w:rPr>
          <w:color w:val="000000"/>
          <w:sz w:val="28"/>
          <w:szCs w:val="28"/>
        </w:rPr>
        <w:t>4</w:t>
      </w:r>
    </w:p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>Исходные данные к выполнению раздела 2:</w:t>
      </w:r>
    </w:p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 xml:space="preserve">1. Уровень затрат, % - </w:t>
      </w:r>
      <w:r>
        <w:rPr>
          <w:color w:val="000000"/>
          <w:sz w:val="28"/>
          <w:szCs w:val="28"/>
        </w:rPr>
        <w:t>76</w:t>
      </w:r>
    </w:p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>2. Среднедневная выработка на одного рабочего, руб. – 1170</w:t>
      </w:r>
    </w:p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 xml:space="preserve">3. Уровень фондоотдачи – </w:t>
      </w:r>
      <w:r>
        <w:rPr>
          <w:color w:val="000000"/>
          <w:sz w:val="28"/>
          <w:szCs w:val="28"/>
        </w:rPr>
        <w:t>2,7</w:t>
      </w:r>
    </w:p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 xml:space="preserve">4. Износ основных фондов, % – </w:t>
      </w:r>
      <w:r>
        <w:rPr>
          <w:color w:val="000000"/>
          <w:sz w:val="28"/>
          <w:szCs w:val="28"/>
        </w:rPr>
        <w:t>44</w:t>
      </w:r>
    </w:p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6936C4">
        <w:rPr>
          <w:color w:val="000000"/>
          <w:sz w:val="28"/>
          <w:szCs w:val="28"/>
        </w:rPr>
        <w:t xml:space="preserve">. Доля затрат на материалы в себестоимости работ, % - </w:t>
      </w:r>
      <w:r>
        <w:rPr>
          <w:color w:val="000000"/>
          <w:sz w:val="28"/>
          <w:szCs w:val="28"/>
        </w:rPr>
        <w:t>40</w:t>
      </w:r>
    </w:p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6936C4">
        <w:rPr>
          <w:color w:val="000000"/>
          <w:sz w:val="28"/>
          <w:szCs w:val="28"/>
        </w:rPr>
        <w:t xml:space="preserve">. Доля затрат на оплату труда в себестоимости, % - </w:t>
      </w:r>
      <w:r>
        <w:rPr>
          <w:color w:val="000000"/>
          <w:sz w:val="28"/>
          <w:szCs w:val="28"/>
        </w:rPr>
        <w:t>27</w:t>
      </w:r>
    </w:p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6936C4">
        <w:rPr>
          <w:color w:val="000000"/>
          <w:sz w:val="28"/>
          <w:szCs w:val="28"/>
        </w:rPr>
        <w:t xml:space="preserve">. Сомнительные долги, тыс. руб. – </w:t>
      </w:r>
      <w:r>
        <w:rPr>
          <w:color w:val="000000"/>
          <w:sz w:val="28"/>
          <w:szCs w:val="28"/>
        </w:rPr>
        <w:t>330</w:t>
      </w:r>
    </w:p>
    <w:p w:rsidR="00387240" w:rsidRDefault="00387240" w:rsidP="008D68B9">
      <w:pPr>
        <w:pStyle w:val="4"/>
        <w:ind w:left="0" w:firstLine="709"/>
        <w:jc w:val="both"/>
        <w:rPr>
          <w:color w:val="000000"/>
        </w:rPr>
      </w:pPr>
    </w:p>
    <w:p w:rsidR="00387240" w:rsidRDefault="00387240" w:rsidP="003765FD"/>
    <w:p w:rsidR="00387240" w:rsidRDefault="00387240" w:rsidP="003765FD"/>
    <w:p w:rsidR="00387240" w:rsidRDefault="00387240" w:rsidP="003765FD"/>
    <w:p w:rsidR="00387240" w:rsidRDefault="00387240" w:rsidP="003765FD"/>
    <w:p w:rsidR="00387240" w:rsidRDefault="00387240" w:rsidP="003765FD"/>
    <w:p w:rsidR="00387240" w:rsidRDefault="00387240" w:rsidP="003765FD"/>
    <w:tbl>
      <w:tblPr>
        <w:tblW w:w="8700" w:type="dxa"/>
        <w:tblInd w:w="1074" w:type="dxa"/>
        <w:tblLook w:val="00A0" w:firstRow="1" w:lastRow="0" w:firstColumn="1" w:lastColumn="0" w:noHBand="0" w:noVBand="0"/>
      </w:tblPr>
      <w:tblGrid>
        <w:gridCol w:w="780"/>
        <w:gridCol w:w="840"/>
        <w:gridCol w:w="1320"/>
        <w:gridCol w:w="960"/>
        <w:gridCol w:w="960"/>
        <w:gridCol w:w="960"/>
        <w:gridCol w:w="960"/>
        <w:gridCol w:w="960"/>
        <w:gridCol w:w="960"/>
      </w:tblGrid>
      <w:tr w:rsidR="00387240" w:rsidRPr="003765FD" w:rsidTr="003765FD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Лист</w:t>
            </w:r>
          </w:p>
        </w:tc>
      </w:tr>
      <w:tr w:rsidR="00387240" w:rsidRPr="003765FD" w:rsidTr="003765F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3765FD">
              <w:rPr>
                <w:color w:val="000000"/>
                <w:sz w:val="20"/>
                <w:szCs w:val="20"/>
              </w:rPr>
              <w:t>8</w:t>
            </w:r>
          </w:p>
        </w:tc>
      </w:tr>
      <w:tr w:rsidR="00387240" w:rsidRPr="003765FD" w:rsidTr="003765F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Изм.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Лист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№ докум.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Подп.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387240" w:rsidRPr="003765FD" w:rsidRDefault="00387240" w:rsidP="003765FD"/>
    <w:p w:rsidR="00387240" w:rsidRPr="00B52C57" w:rsidRDefault="00387240" w:rsidP="008D68B9">
      <w:pPr>
        <w:pStyle w:val="4"/>
        <w:ind w:left="0" w:firstLine="709"/>
        <w:jc w:val="center"/>
        <w:rPr>
          <w:bCs/>
          <w:color w:val="000000"/>
        </w:rPr>
      </w:pPr>
      <w:r>
        <w:rPr>
          <w:color w:val="000000"/>
        </w:rPr>
        <w:br w:type="page"/>
      </w:r>
      <w:r w:rsidRPr="00B52C57">
        <w:rPr>
          <w:bCs/>
          <w:color w:val="000000"/>
        </w:rPr>
        <w:t>ПРИЛОЖЕНИЕ 2</w:t>
      </w:r>
    </w:p>
    <w:p w:rsidR="00387240" w:rsidRDefault="00186E87" w:rsidP="008D68B9">
      <w:pPr>
        <w:pStyle w:val="1"/>
        <w:ind w:firstLine="709"/>
        <w:jc w:val="both"/>
        <w:rPr>
          <w:color w:val="000000"/>
        </w:rPr>
      </w:pPr>
      <w:r>
        <w:rPr>
          <w:noProof/>
        </w:rPr>
        <w:pict>
          <v:shape id="_x0000_s1110" type="#_x0000_t202" style="position:absolute;left:0;text-align:left;margin-left:-30.3pt;margin-top:-31.35pt;width:531pt;height:737.25pt;z-index:251699200">
            <v:fill opacity="0"/>
            <v:textbox>
              <w:txbxContent>
                <w:p w:rsidR="00387240" w:rsidRDefault="00387240"/>
              </w:txbxContent>
            </v:textbox>
          </v:shape>
        </w:pict>
      </w:r>
    </w:p>
    <w:p w:rsidR="00387240" w:rsidRPr="006936C4" w:rsidRDefault="00387240" w:rsidP="008D68B9">
      <w:pPr>
        <w:pStyle w:val="1"/>
        <w:ind w:firstLine="709"/>
        <w:jc w:val="both"/>
        <w:rPr>
          <w:color w:val="000000"/>
        </w:rPr>
      </w:pPr>
      <w:r w:rsidRPr="006936C4">
        <w:rPr>
          <w:color w:val="000000"/>
        </w:rPr>
        <w:t>Продолжительность строительства</w:t>
      </w: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2411"/>
        <w:gridCol w:w="1932"/>
      </w:tblGrid>
      <w:tr w:rsidR="00387240" w:rsidRPr="006E7187" w:rsidTr="008D68B9">
        <w:tc>
          <w:tcPr>
            <w:tcW w:w="4928" w:type="dxa"/>
          </w:tcPr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 xml:space="preserve">Объект </w:t>
            </w:r>
          </w:p>
        </w:tc>
        <w:tc>
          <w:tcPr>
            <w:tcW w:w="2411" w:type="dxa"/>
          </w:tcPr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Характеристика здания</w:t>
            </w:r>
          </w:p>
        </w:tc>
        <w:tc>
          <w:tcPr>
            <w:tcW w:w="1932" w:type="dxa"/>
          </w:tcPr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Нормы продолжительности строительства, мес.</w:t>
            </w:r>
          </w:p>
        </w:tc>
      </w:tr>
      <w:tr w:rsidR="00387240" w:rsidRPr="006E7187" w:rsidTr="008D68B9">
        <w:tc>
          <w:tcPr>
            <w:tcW w:w="4928" w:type="dxa"/>
          </w:tcPr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1. Жилые дома 9-этажные, площадью, м2</w:t>
            </w:r>
          </w:p>
          <w:p w:rsidR="00387240" w:rsidRPr="006E7187" w:rsidRDefault="00387240" w:rsidP="008D68B9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до 3 000</w:t>
            </w:r>
          </w:p>
          <w:p w:rsidR="00387240" w:rsidRPr="006E7187" w:rsidRDefault="00387240" w:rsidP="008D68B9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до 8 000</w:t>
            </w:r>
          </w:p>
          <w:p w:rsidR="00387240" w:rsidRPr="006E7187" w:rsidRDefault="00387240" w:rsidP="008D68B9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до 10 000</w:t>
            </w:r>
          </w:p>
        </w:tc>
        <w:tc>
          <w:tcPr>
            <w:tcW w:w="2411" w:type="dxa"/>
          </w:tcPr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Крупнопанельные здания</w:t>
            </w:r>
          </w:p>
        </w:tc>
        <w:tc>
          <w:tcPr>
            <w:tcW w:w="1932" w:type="dxa"/>
          </w:tcPr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6</w:t>
            </w:r>
          </w:p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8</w:t>
            </w:r>
          </w:p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9</w:t>
            </w:r>
          </w:p>
        </w:tc>
      </w:tr>
      <w:tr w:rsidR="00387240" w:rsidRPr="006E7187" w:rsidTr="008D68B9">
        <w:tc>
          <w:tcPr>
            <w:tcW w:w="4928" w:type="dxa"/>
          </w:tcPr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2. Жилые дома 12-этажные, площадью, м2</w:t>
            </w:r>
          </w:p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- до 4 000</w:t>
            </w:r>
          </w:p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- до 8 000</w:t>
            </w:r>
          </w:p>
        </w:tc>
        <w:tc>
          <w:tcPr>
            <w:tcW w:w="2411" w:type="dxa"/>
          </w:tcPr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Крупнопанельные здания</w:t>
            </w:r>
          </w:p>
        </w:tc>
        <w:tc>
          <w:tcPr>
            <w:tcW w:w="1932" w:type="dxa"/>
          </w:tcPr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9</w:t>
            </w:r>
          </w:p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10</w:t>
            </w:r>
          </w:p>
        </w:tc>
      </w:tr>
      <w:tr w:rsidR="00387240" w:rsidRPr="006E7187" w:rsidTr="008D68B9">
        <w:tc>
          <w:tcPr>
            <w:tcW w:w="4928" w:type="dxa"/>
          </w:tcPr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3. Административные здания, объем, тыс. м2</w:t>
            </w:r>
          </w:p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- до 2,5</w:t>
            </w:r>
          </w:p>
          <w:p w:rsidR="00387240" w:rsidRPr="006E7187" w:rsidRDefault="00387240" w:rsidP="008D68B9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до 4,5</w:t>
            </w:r>
          </w:p>
          <w:p w:rsidR="00387240" w:rsidRPr="006E7187" w:rsidRDefault="00387240" w:rsidP="008D68B9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до 8,7</w:t>
            </w:r>
          </w:p>
        </w:tc>
        <w:tc>
          <w:tcPr>
            <w:tcW w:w="2411" w:type="dxa"/>
          </w:tcPr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Кирпичные здания</w:t>
            </w:r>
          </w:p>
        </w:tc>
        <w:tc>
          <w:tcPr>
            <w:tcW w:w="1932" w:type="dxa"/>
          </w:tcPr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8</w:t>
            </w:r>
          </w:p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10</w:t>
            </w:r>
          </w:p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11</w:t>
            </w:r>
          </w:p>
        </w:tc>
      </w:tr>
      <w:tr w:rsidR="00387240" w:rsidRPr="006E7187" w:rsidTr="008D68B9">
        <w:trPr>
          <w:cantSplit/>
          <w:trHeight w:val="1102"/>
        </w:trPr>
        <w:tc>
          <w:tcPr>
            <w:tcW w:w="4928" w:type="dxa"/>
          </w:tcPr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 xml:space="preserve"> 4. Количество боксов в ГСК, шт.</w:t>
            </w:r>
          </w:p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- до 26</w:t>
            </w:r>
          </w:p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- до 36</w:t>
            </w:r>
          </w:p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- до 46</w:t>
            </w:r>
          </w:p>
        </w:tc>
        <w:tc>
          <w:tcPr>
            <w:tcW w:w="2411" w:type="dxa"/>
          </w:tcPr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</w:tcPr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3</w:t>
            </w:r>
          </w:p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5</w:t>
            </w:r>
          </w:p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6</w:t>
            </w:r>
          </w:p>
        </w:tc>
      </w:tr>
    </w:tbl>
    <w:p w:rsidR="00387240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8700" w:type="dxa"/>
        <w:tblInd w:w="1089" w:type="dxa"/>
        <w:tblLook w:val="00A0" w:firstRow="1" w:lastRow="0" w:firstColumn="1" w:lastColumn="0" w:noHBand="0" w:noVBand="0"/>
      </w:tblPr>
      <w:tblGrid>
        <w:gridCol w:w="780"/>
        <w:gridCol w:w="840"/>
        <w:gridCol w:w="1320"/>
        <w:gridCol w:w="960"/>
        <w:gridCol w:w="960"/>
        <w:gridCol w:w="960"/>
        <w:gridCol w:w="960"/>
        <w:gridCol w:w="960"/>
        <w:gridCol w:w="960"/>
      </w:tblGrid>
      <w:tr w:rsidR="00387240" w:rsidRPr="003765FD" w:rsidTr="003765FD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Лист</w:t>
            </w:r>
          </w:p>
        </w:tc>
      </w:tr>
      <w:tr w:rsidR="00387240" w:rsidRPr="003765FD" w:rsidTr="003765F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</w:tr>
      <w:tr w:rsidR="00387240" w:rsidRPr="003765FD" w:rsidTr="003765F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Изм.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Лист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№ докум.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Подп.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Pr="00B52C57" w:rsidRDefault="00387240" w:rsidP="008D68B9">
      <w:pPr>
        <w:spacing w:line="360" w:lineRule="auto"/>
        <w:ind w:firstLine="709"/>
        <w:jc w:val="center"/>
        <w:rPr>
          <w:bCs/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br w:type="page"/>
      </w:r>
      <w:r w:rsidRPr="00B52C57">
        <w:rPr>
          <w:bCs/>
          <w:color w:val="000000"/>
          <w:sz w:val="28"/>
          <w:szCs w:val="28"/>
        </w:rPr>
        <w:t>ПРИЛОЖЕНИЕ 3</w:t>
      </w:r>
    </w:p>
    <w:p w:rsidR="00387240" w:rsidRPr="006936C4" w:rsidRDefault="00186E87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shape id="_x0000_s1111" type="#_x0000_t202" style="position:absolute;left:0;text-align:left;margin-left:-26.55pt;margin-top:-47.1pt;width:519.75pt;height:747.75pt;z-index:251700224">
            <v:fill opacity="0"/>
            <v:textbox>
              <w:txbxContent>
                <w:p w:rsidR="00387240" w:rsidRDefault="00387240"/>
              </w:txbxContent>
            </v:textbox>
          </v:shape>
        </w:pict>
      </w:r>
    </w:p>
    <w:p w:rsidR="00387240" w:rsidRPr="006936C4" w:rsidRDefault="00387240" w:rsidP="008D68B9">
      <w:pPr>
        <w:pStyle w:val="21"/>
        <w:ind w:firstLine="709"/>
        <w:jc w:val="both"/>
        <w:rPr>
          <w:color w:val="000000"/>
        </w:rPr>
      </w:pPr>
      <w:r w:rsidRPr="006936C4">
        <w:rPr>
          <w:color w:val="000000"/>
        </w:rPr>
        <w:t>Средняя (расчетная) готовность переходящих объектов к концу планируемого года в процентах от цены (в зависимости от ввода в эксплуатацию по месяцам следующего за планируемым годом)</w:t>
      </w:r>
    </w:p>
    <w:p w:rsidR="00387240" w:rsidRPr="006936C4" w:rsidRDefault="00387240" w:rsidP="008D68B9">
      <w:pPr>
        <w:pStyle w:val="21"/>
        <w:ind w:firstLine="709"/>
        <w:jc w:val="both"/>
        <w:rPr>
          <w:color w:val="000000"/>
        </w:rPr>
      </w:pPr>
    </w:p>
    <w:tbl>
      <w:tblPr>
        <w:tblW w:w="9163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800"/>
        <w:gridCol w:w="1873"/>
        <w:gridCol w:w="1701"/>
        <w:gridCol w:w="1554"/>
      </w:tblGrid>
      <w:tr w:rsidR="00387240" w:rsidRPr="006E7187" w:rsidTr="008D68B9">
        <w:tc>
          <w:tcPr>
            <w:tcW w:w="2235" w:type="dxa"/>
          </w:tcPr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Продолжительность строительства, мес.</w:t>
            </w:r>
          </w:p>
        </w:tc>
        <w:tc>
          <w:tcPr>
            <w:tcW w:w="1800" w:type="dxa"/>
          </w:tcPr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К1 для ввода в действие в 1-м квартале</w:t>
            </w:r>
          </w:p>
        </w:tc>
        <w:tc>
          <w:tcPr>
            <w:tcW w:w="1873" w:type="dxa"/>
          </w:tcPr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К2 для ввода в действие в 2-м квартале</w:t>
            </w:r>
          </w:p>
        </w:tc>
        <w:tc>
          <w:tcPr>
            <w:tcW w:w="1701" w:type="dxa"/>
          </w:tcPr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К3 для ввода в действие в 3-м квартале</w:t>
            </w:r>
          </w:p>
        </w:tc>
        <w:tc>
          <w:tcPr>
            <w:tcW w:w="1554" w:type="dxa"/>
          </w:tcPr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К4 для ввода в действие в 4-м квартале</w:t>
            </w:r>
          </w:p>
        </w:tc>
      </w:tr>
      <w:tr w:rsidR="00387240" w:rsidRPr="006E7187" w:rsidTr="008D68B9">
        <w:tc>
          <w:tcPr>
            <w:tcW w:w="2235" w:type="dxa"/>
          </w:tcPr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Жилые здания</w:t>
            </w:r>
          </w:p>
        </w:tc>
        <w:tc>
          <w:tcPr>
            <w:tcW w:w="1800" w:type="dxa"/>
          </w:tcPr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73" w:type="dxa"/>
          </w:tcPr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387240" w:rsidRPr="006E7187" w:rsidTr="008D68B9">
        <w:tc>
          <w:tcPr>
            <w:tcW w:w="2235" w:type="dxa"/>
          </w:tcPr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00" w:type="dxa"/>
          </w:tcPr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873" w:type="dxa"/>
          </w:tcPr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-</w:t>
            </w:r>
          </w:p>
        </w:tc>
      </w:tr>
      <w:tr w:rsidR="00387240" w:rsidRPr="006E7187" w:rsidTr="008D68B9">
        <w:tc>
          <w:tcPr>
            <w:tcW w:w="2235" w:type="dxa"/>
          </w:tcPr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00" w:type="dxa"/>
          </w:tcPr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873" w:type="dxa"/>
          </w:tcPr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54" w:type="dxa"/>
          </w:tcPr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-</w:t>
            </w:r>
          </w:p>
        </w:tc>
      </w:tr>
      <w:tr w:rsidR="00387240" w:rsidRPr="006E7187" w:rsidTr="008D68B9">
        <w:tc>
          <w:tcPr>
            <w:tcW w:w="2235" w:type="dxa"/>
          </w:tcPr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00" w:type="dxa"/>
          </w:tcPr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873" w:type="dxa"/>
          </w:tcPr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701" w:type="dxa"/>
          </w:tcPr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4" w:type="dxa"/>
          </w:tcPr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-</w:t>
            </w:r>
          </w:p>
        </w:tc>
      </w:tr>
      <w:tr w:rsidR="00387240" w:rsidRPr="006E7187" w:rsidTr="008D68B9">
        <w:tc>
          <w:tcPr>
            <w:tcW w:w="2235" w:type="dxa"/>
          </w:tcPr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1873" w:type="dxa"/>
          </w:tcPr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1701" w:type="dxa"/>
          </w:tcPr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554" w:type="dxa"/>
          </w:tcPr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-</w:t>
            </w:r>
          </w:p>
        </w:tc>
      </w:tr>
      <w:tr w:rsidR="00387240" w:rsidRPr="006E7187" w:rsidTr="008D68B9">
        <w:tc>
          <w:tcPr>
            <w:tcW w:w="2235" w:type="dxa"/>
          </w:tcPr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Административные здания</w:t>
            </w:r>
          </w:p>
        </w:tc>
        <w:tc>
          <w:tcPr>
            <w:tcW w:w="1800" w:type="dxa"/>
          </w:tcPr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73" w:type="dxa"/>
          </w:tcPr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387240" w:rsidRPr="006E7187" w:rsidTr="008D68B9">
        <w:tc>
          <w:tcPr>
            <w:tcW w:w="2235" w:type="dxa"/>
          </w:tcPr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00" w:type="dxa"/>
          </w:tcPr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873" w:type="dxa"/>
          </w:tcPr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-</w:t>
            </w:r>
          </w:p>
        </w:tc>
      </w:tr>
      <w:tr w:rsidR="00387240" w:rsidRPr="006E7187" w:rsidTr="008D68B9">
        <w:tc>
          <w:tcPr>
            <w:tcW w:w="2235" w:type="dxa"/>
          </w:tcPr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1873" w:type="dxa"/>
          </w:tcPr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701" w:type="dxa"/>
          </w:tcPr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554" w:type="dxa"/>
          </w:tcPr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-</w:t>
            </w:r>
          </w:p>
        </w:tc>
      </w:tr>
      <w:tr w:rsidR="00387240" w:rsidRPr="006E7187" w:rsidTr="008D68B9">
        <w:tc>
          <w:tcPr>
            <w:tcW w:w="2235" w:type="dxa"/>
          </w:tcPr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800" w:type="dxa"/>
          </w:tcPr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873" w:type="dxa"/>
          </w:tcPr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701" w:type="dxa"/>
          </w:tcPr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4" w:type="dxa"/>
          </w:tcPr>
          <w:p w:rsidR="00387240" w:rsidRPr="006E7187" w:rsidRDefault="00387240" w:rsidP="008D68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6E7187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387240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8700" w:type="dxa"/>
        <w:tblInd w:w="684" w:type="dxa"/>
        <w:tblLook w:val="00A0" w:firstRow="1" w:lastRow="0" w:firstColumn="1" w:lastColumn="0" w:noHBand="0" w:noVBand="0"/>
      </w:tblPr>
      <w:tblGrid>
        <w:gridCol w:w="780"/>
        <w:gridCol w:w="840"/>
        <w:gridCol w:w="1320"/>
        <w:gridCol w:w="960"/>
        <w:gridCol w:w="960"/>
        <w:gridCol w:w="960"/>
        <w:gridCol w:w="960"/>
        <w:gridCol w:w="960"/>
        <w:gridCol w:w="960"/>
      </w:tblGrid>
      <w:tr w:rsidR="00387240" w:rsidRPr="003765FD" w:rsidTr="003765FD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Лист</w:t>
            </w:r>
          </w:p>
        </w:tc>
      </w:tr>
      <w:tr w:rsidR="00387240" w:rsidRPr="003765FD" w:rsidTr="003765F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</w:tr>
      <w:tr w:rsidR="00387240" w:rsidRPr="003765FD" w:rsidTr="003765F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Изм.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Лист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№ докум.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Подп.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Pr="00B52C57" w:rsidRDefault="00186E87" w:rsidP="008D68B9">
      <w:pPr>
        <w:spacing w:line="360" w:lineRule="auto"/>
        <w:ind w:firstLine="709"/>
        <w:jc w:val="center"/>
        <w:rPr>
          <w:bCs/>
          <w:color w:val="000000"/>
          <w:sz w:val="28"/>
          <w:szCs w:val="28"/>
        </w:rPr>
      </w:pPr>
      <w:r>
        <w:rPr>
          <w:noProof/>
        </w:rPr>
        <w:pict>
          <v:shape id="_x0000_s1112" type="#_x0000_t202" style="position:absolute;left:0;text-align:left;margin-left:-28.05pt;margin-top:-13.95pt;width:514.5pt;height:742.5pt;z-index:251701248">
            <v:fill opacity="0"/>
            <v:textbox>
              <w:txbxContent>
                <w:p w:rsidR="00387240" w:rsidRDefault="00387240"/>
              </w:txbxContent>
            </v:textbox>
          </v:shape>
        </w:pict>
      </w:r>
      <w:r w:rsidR="00387240" w:rsidRPr="00B52C57">
        <w:rPr>
          <w:bCs/>
          <w:color w:val="000000"/>
          <w:sz w:val="28"/>
          <w:szCs w:val="28"/>
        </w:rPr>
        <w:t>ПРИЛОЖЕНИЕ 4</w:t>
      </w:r>
    </w:p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240" w:rsidRPr="006936C4" w:rsidRDefault="00387240" w:rsidP="008D68B9">
      <w:pPr>
        <w:pStyle w:val="1"/>
        <w:ind w:firstLine="709"/>
        <w:jc w:val="both"/>
        <w:rPr>
          <w:color w:val="000000"/>
        </w:rPr>
      </w:pPr>
      <w:r w:rsidRPr="006936C4">
        <w:rPr>
          <w:color w:val="000000"/>
        </w:rPr>
        <w:t>Графики объемов работ</w:t>
      </w:r>
    </w:p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C1A73">
        <w:rPr>
          <w:noProof/>
          <w:color w:val="000000"/>
          <w:sz w:val="28"/>
          <w:szCs w:val="28"/>
        </w:rPr>
        <w:object w:dxaOrig="5760" w:dyaOrig="3716">
          <v:shape id="Объект 2" o:spid="_x0000_i1026" type="#_x0000_t75" style="width:334.5pt;height:217.5pt;visibility:visible" o:ole="">
            <v:imagedata r:id="rId10" o:title="" croptop="-6772f" cropbottom="-4427f" cropleft="-2844f" cropright="-7737f"/>
            <o:lock v:ext="edit" aspectratio="f"/>
          </v:shape>
          <o:OLEObject Type="Embed" ProgID="Excel.Sheet.8" ShapeID="Объект 2" DrawAspect="Content" ObjectID="_1457997626" r:id="rId11"/>
        </w:object>
      </w:r>
    </w:p>
    <w:p w:rsidR="00387240" w:rsidRPr="006936C4" w:rsidRDefault="00387240" w:rsidP="008D68B9">
      <w:pPr>
        <w:pStyle w:val="21"/>
        <w:ind w:firstLine="709"/>
        <w:jc w:val="both"/>
        <w:rPr>
          <w:color w:val="000000"/>
        </w:rPr>
      </w:pPr>
      <w:r w:rsidRPr="006936C4">
        <w:rPr>
          <w:color w:val="000000"/>
        </w:rPr>
        <w:t>Рис.1. Дифференциальный график объемов работ, выполненных по генподряду</w:t>
      </w:r>
    </w:p>
    <w:p w:rsidR="00387240" w:rsidRPr="006936C4" w:rsidRDefault="00387240" w:rsidP="008D68B9">
      <w:pPr>
        <w:pStyle w:val="21"/>
        <w:ind w:firstLine="709"/>
        <w:jc w:val="both"/>
        <w:rPr>
          <w:color w:val="000000"/>
        </w:rPr>
      </w:pPr>
    </w:p>
    <w:p w:rsidR="00387240" w:rsidRPr="006936C4" w:rsidRDefault="00387240" w:rsidP="008D68B9">
      <w:pPr>
        <w:pStyle w:val="21"/>
        <w:ind w:firstLine="709"/>
        <w:jc w:val="both"/>
        <w:rPr>
          <w:color w:val="000000"/>
        </w:rPr>
      </w:pPr>
      <w:r w:rsidRPr="00FC1A73">
        <w:rPr>
          <w:noProof/>
          <w:color w:val="000000"/>
        </w:rPr>
        <w:object w:dxaOrig="6250" w:dyaOrig="3725">
          <v:shape id="Объект 3" o:spid="_x0000_i1027" type="#_x0000_t75" style="width:363pt;height:218.25pt;visibility:visible" o:ole="">
            <v:imagedata r:id="rId12" o:title="" croptop="-4891f" cropbottom="-6369f" cropleft="-2517f" cropright="-8074f"/>
            <o:lock v:ext="edit" aspectratio="f"/>
          </v:shape>
          <o:OLEObject Type="Embed" ProgID="Excel.Sheet.8" ShapeID="Объект 3" DrawAspect="Content" ObjectID="_1457997627" r:id="rId13"/>
        </w:object>
      </w:r>
    </w:p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t>Рис. 2. Дифференциальный график объемов работ, выполненных собственными силами</w:t>
      </w:r>
    </w:p>
    <w:p w:rsidR="00387240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8700" w:type="dxa"/>
        <w:tblInd w:w="669" w:type="dxa"/>
        <w:tblLook w:val="00A0" w:firstRow="1" w:lastRow="0" w:firstColumn="1" w:lastColumn="0" w:noHBand="0" w:noVBand="0"/>
      </w:tblPr>
      <w:tblGrid>
        <w:gridCol w:w="780"/>
        <w:gridCol w:w="840"/>
        <w:gridCol w:w="1320"/>
        <w:gridCol w:w="960"/>
        <w:gridCol w:w="960"/>
        <w:gridCol w:w="960"/>
        <w:gridCol w:w="960"/>
        <w:gridCol w:w="960"/>
        <w:gridCol w:w="960"/>
      </w:tblGrid>
      <w:tr w:rsidR="00387240" w:rsidRPr="003765FD" w:rsidTr="003765FD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Лист</w:t>
            </w:r>
          </w:p>
        </w:tc>
      </w:tr>
      <w:tr w:rsidR="00387240" w:rsidRPr="003765FD" w:rsidTr="003765F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</w:tr>
      <w:tr w:rsidR="00387240" w:rsidRPr="003765FD" w:rsidTr="003765F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Изм.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Лист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№ докум.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Подп.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387240" w:rsidRPr="006936C4" w:rsidRDefault="00387240" w:rsidP="008D68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36C4">
        <w:rPr>
          <w:color w:val="000000"/>
          <w:sz w:val="28"/>
          <w:szCs w:val="28"/>
        </w:rPr>
        <w:br w:type="page"/>
      </w:r>
      <w:r w:rsidRPr="00FC1A73">
        <w:rPr>
          <w:noProof/>
          <w:color w:val="000000"/>
          <w:sz w:val="28"/>
          <w:szCs w:val="28"/>
        </w:rPr>
        <w:object w:dxaOrig="6970" w:dyaOrig="4839">
          <v:shape id="Объект 4" o:spid="_x0000_i1028" type="#_x0000_t75" style="width:357pt;height:269.25pt;visibility:visible" o:ole="">
            <v:imagedata r:id="rId14" o:title="" croptop="-2858f" cropbottom="-4537f" cropleft="-903f" cropright="-696f"/>
            <o:lock v:ext="edit" aspectratio="f"/>
          </v:shape>
          <o:OLEObject Type="Embed" ProgID="Excel.Sheet.8" ShapeID="Объект 4" DrawAspect="Content" ObjectID="_1457997628" r:id="rId15"/>
        </w:object>
      </w:r>
    </w:p>
    <w:p w:rsidR="00387240" w:rsidRPr="006936C4" w:rsidRDefault="00186E87" w:rsidP="008D68B9">
      <w:pPr>
        <w:pStyle w:val="1"/>
        <w:ind w:firstLine="709"/>
        <w:jc w:val="both"/>
        <w:rPr>
          <w:color w:val="000000"/>
        </w:rPr>
      </w:pPr>
      <w:r>
        <w:rPr>
          <w:noProof/>
        </w:rPr>
        <w:pict>
          <v:shape id="_x0000_s1113" type="#_x0000_t202" style="position:absolute;left:0;text-align:left;margin-left:-40.8pt;margin-top:-297.1pt;width:519.75pt;height:748.5pt;z-index:251702272">
            <v:fill opacity="0"/>
            <v:textbox>
              <w:txbxContent>
                <w:p w:rsidR="00387240" w:rsidRDefault="00387240"/>
              </w:txbxContent>
            </v:textbox>
          </v:shape>
        </w:pict>
      </w:r>
      <w:r w:rsidR="00387240" w:rsidRPr="006936C4">
        <w:rPr>
          <w:color w:val="000000"/>
        </w:rPr>
        <w:t>Рис. 3. Интегральный график выполненных объемов работ</w:t>
      </w:r>
    </w:p>
    <w:p w:rsidR="00387240" w:rsidRDefault="00387240" w:rsidP="008D68B9"/>
    <w:p w:rsidR="00387240" w:rsidRDefault="00387240"/>
    <w:p w:rsidR="00387240" w:rsidRDefault="00387240"/>
    <w:p w:rsidR="00387240" w:rsidRDefault="00387240"/>
    <w:p w:rsidR="00387240" w:rsidRDefault="00387240"/>
    <w:p w:rsidR="00387240" w:rsidRDefault="00387240"/>
    <w:p w:rsidR="00387240" w:rsidRDefault="00387240"/>
    <w:p w:rsidR="00387240" w:rsidRDefault="00387240"/>
    <w:p w:rsidR="00387240" w:rsidRDefault="00387240"/>
    <w:p w:rsidR="00387240" w:rsidRDefault="00387240"/>
    <w:p w:rsidR="00387240" w:rsidRDefault="00387240"/>
    <w:p w:rsidR="00387240" w:rsidRDefault="00387240"/>
    <w:p w:rsidR="00387240" w:rsidRDefault="00387240"/>
    <w:p w:rsidR="00387240" w:rsidRDefault="00387240"/>
    <w:p w:rsidR="00387240" w:rsidRDefault="00387240"/>
    <w:p w:rsidR="00387240" w:rsidRDefault="00387240"/>
    <w:p w:rsidR="00387240" w:rsidRDefault="00387240"/>
    <w:p w:rsidR="00387240" w:rsidRDefault="00387240"/>
    <w:p w:rsidR="00387240" w:rsidRDefault="00387240"/>
    <w:p w:rsidR="00387240" w:rsidRDefault="00387240"/>
    <w:p w:rsidR="00387240" w:rsidRDefault="00387240"/>
    <w:p w:rsidR="00387240" w:rsidRDefault="00387240"/>
    <w:p w:rsidR="00387240" w:rsidRDefault="00387240"/>
    <w:p w:rsidR="00387240" w:rsidRDefault="00387240"/>
    <w:p w:rsidR="00387240" w:rsidRDefault="00387240"/>
    <w:p w:rsidR="00387240" w:rsidRDefault="00387240"/>
    <w:tbl>
      <w:tblPr>
        <w:tblW w:w="8700" w:type="dxa"/>
        <w:tblInd w:w="669" w:type="dxa"/>
        <w:tblLook w:val="00A0" w:firstRow="1" w:lastRow="0" w:firstColumn="1" w:lastColumn="0" w:noHBand="0" w:noVBand="0"/>
      </w:tblPr>
      <w:tblGrid>
        <w:gridCol w:w="780"/>
        <w:gridCol w:w="840"/>
        <w:gridCol w:w="1320"/>
        <w:gridCol w:w="960"/>
        <w:gridCol w:w="960"/>
        <w:gridCol w:w="960"/>
        <w:gridCol w:w="960"/>
        <w:gridCol w:w="960"/>
        <w:gridCol w:w="960"/>
      </w:tblGrid>
      <w:tr w:rsidR="00387240" w:rsidRPr="003765FD" w:rsidTr="00DC0E77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Лист</w:t>
            </w:r>
          </w:p>
        </w:tc>
      </w:tr>
      <w:tr w:rsidR="00387240" w:rsidRPr="003765FD" w:rsidTr="00DC0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</w:tr>
      <w:tr w:rsidR="00387240" w:rsidRPr="003765FD" w:rsidTr="00DC0E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Изм.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Лист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№ докум.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Подп.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240" w:rsidRPr="003765FD" w:rsidRDefault="00387240" w:rsidP="003765FD">
            <w:pPr>
              <w:rPr>
                <w:color w:val="000000"/>
                <w:sz w:val="20"/>
                <w:szCs w:val="20"/>
              </w:rPr>
            </w:pPr>
            <w:r w:rsidRPr="003765FD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387240" w:rsidRDefault="00387240">
      <w:bookmarkStart w:id="0" w:name="_GoBack"/>
      <w:bookmarkEnd w:id="0"/>
    </w:p>
    <w:sectPr w:rsidR="00387240" w:rsidSect="008D68B9">
      <w:headerReference w:type="default" r:id="rId16"/>
      <w:pgSz w:w="11906" w:h="16838"/>
      <w:pgMar w:top="1134" w:right="850" w:bottom="1134" w:left="1701" w:header="567" w:footer="567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240" w:rsidRDefault="00387240" w:rsidP="00F31C84">
      <w:r>
        <w:separator/>
      </w:r>
    </w:p>
  </w:endnote>
  <w:endnote w:type="continuationSeparator" w:id="0">
    <w:p w:rsidR="00387240" w:rsidRDefault="00387240" w:rsidP="00F31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240" w:rsidRDefault="00387240" w:rsidP="00F31C84">
      <w:r>
        <w:separator/>
      </w:r>
    </w:p>
  </w:footnote>
  <w:footnote w:type="continuationSeparator" w:id="0">
    <w:p w:rsidR="00387240" w:rsidRDefault="00387240" w:rsidP="00F31C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240" w:rsidRPr="007B7024" w:rsidRDefault="00387240">
    <w:pPr>
      <w:pStyle w:val="a9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14CAF"/>
    <w:multiLevelType w:val="hybridMultilevel"/>
    <w:tmpl w:val="E6840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49A31EB"/>
    <w:multiLevelType w:val="singleLevel"/>
    <w:tmpl w:val="8772ACDE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68B9"/>
    <w:rsid w:val="00124F6D"/>
    <w:rsid w:val="00125DE2"/>
    <w:rsid w:val="0016013E"/>
    <w:rsid w:val="00186E87"/>
    <w:rsid w:val="001B1922"/>
    <w:rsid w:val="0021296E"/>
    <w:rsid w:val="00260C73"/>
    <w:rsid w:val="002B463C"/>
    <w:rsid w:val="003765FD"/>
    <w:rsid w:val="00387240"/>
    <w:rsid w:val="003A0D11"/>
    <w:rsid w:val="004574EB"/>
    <w:rsid w:val="004F015E"/>
    <w:rsid w:val="004F6F15"/>
    <w:rsid w:val="00523BA8"/>
    <w:rsid w:val="00554442"/>
    <w:rsid w:val="0056343F"/>
    <w:rsid w:val="005873DF"/>
    <w:rsid w:val="005B7B39"/>
    <w:rsid w:val="005D408E"/>
    <w:rsid w:val="0067305C"/>
    <w:rsid w:val="006861ED"/>
    <w:rsid w:val="00691A05"/>
    <w:rsid w:val="006936C4"/>
    <w:rsid w:val="006E7187"/>
    <w:rsid w:val="007A6A49"/>
    <w:rsid w:val="007B7024"/>
    <w:rsid w:val="00833C49"/>
    <w:rsid w:val="0084459C"/>
    <w:rsid w:val="008D3E0E"/>
    <w:rsid w:val="008D68B9"/>
    <w:rsid w:val="00A617F0"/>
    <w:rsid w:val="00B52C57"/>
    <w:rsid w:val="00BC44D0"/>
    <w:rsid w:val="00C60CF4"/>
    <w:rsid w:val="00C82AC1"/>
    <w:rsid w:val="00CE74B0"/>
    <w:rsid w:val="00DC0E77"/>
    <w:rsid w:val="00E36163"/>
    <w:rsid w:val="00E70A3E"/>
    <w:rsid w:val="00EE08E5"/>
    <w:rsid w:val="00F31C84"/>
    <w:rsid w:val="00F63A4A"/>
    <w:rsid w:val="00FA4B56"/>
    <w:rsid w:val="00FC1A73"/>
    <w:rsid w:val="00FD71B4"/>
    <w:rsid w:val="00FE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9"/>
    <o:shapelayout v:ext="edit">
      <o:idmap v:ext="edit" data="1"/>
    </o:shapelayout>
  </w:shapeDefaults>
  <w:decimalSymbol w:val=","/>
  <w:listSeparator w:val=";"/>
  <w15:chartTrackingRefBased/>
  <w15:docId w15:val="{7F04D7DC-B40A-44F2-A2CF-6313E4EB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8B9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D68B9"/>
    <w:pPr>
      <w:keepNext/>
      <w:spacing w:line="360" w:lineRule="auto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8D68B9"/>
    <w:pPr>
      <w:keepNext/>
      <w:spacing w:line="360" w:lineRule="auto"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8D68B9"/>
    <w:pPr>
      <w:keepNext/>
      <w:spacing w:line="360" w:lineRule="auto"/>
      <w:ind w:firstLine="720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8D68B9"/>
    <w:pPr>
      <w:keepNext/>
      <w:spacing w:line="360" w:lineRule="auto"/>
      <w:ind w:left="720"/>
      <w:jc w:val="right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8D68B9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20">
    <w:name w:val="Заголовок 2 Знак"/>
    <w:basedOn w:val="a0"/>
    <w:link w:val="2"/>
    <w:locked/>
    <w:rsid w:val="008D68B9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30">
    <w:name w:val="Заголовок 3 Знак"/>
    <w:basedOn w:val="a0"/>
    <w:link w:val="3"/>
    <w:locked/>
    <w:rsid w:val="008D68B9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40">
    <w:name w:val="Заголовок 4 Знак"/>
    <w:basedOn w:val="a0"/>
    <w:link w:val="4"/>
    <w:locked/>
    <w:rsid w:val="008D68B9"/>
    <w:rPr>
      <w:rFonts w:ascii="Times New Roman" w:hAnsi="Times New Roman" w:cs="Times New Roman"/>
      <w:sz w:val="28"/>
      <w:szCs w:val="28"/>
      <w:lang w:val="x-none" w:eastAsia="ru-RU"/>
    </w:rPr>
  </w:style>
  <w:style w:type="paragraph" w:styleId="a3">
    <w:name w:val="Title"/>
    <w:basedOn w:val="a"/>
    <w:link w:val="a4"/>
    <w:qFormat/>
    <w:rsid w:val="008D68B9"/>
    <w:pPr>
      <w:spacing w:line="360" w:lineRule="auto"/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locked/>
    <w:rsid w:val="008D68B9"/>
    <w:rPr>
      <w:rFonts w:ascii="Times New Roman" w:hAnsi="Times New Roman" w:cs="Times New Roman"/>
      <w:sz w:val="28"/>
      <w:szCs w:val="28"/>
      <w:lang w:val="x-none" w:eastAsia="ru-RU"/>
    </w:rPr>
  </w:style>
  <w:style w:type="paragraph" w:styleId="a5">
    <w:name w:val="Body Text Indent"/>
    <w:basedOn w:val="a"/>
    <w:link w:val="a6"/>
    <w:rsid w:val="008D68B9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locked/>
    <w:rsid w:val="008D68B9"/>
    <w:rPr>
      <w:rFonts w:ascii="Times New Roman" w:hAnsi="Times New Roman" w:cs="Times New Roman"/>
      <w:sz w:val="28"/>
      <w:szCs w:val="28"/>
      <w:lang w:val="x-none" w:eastAsia="ru-RU"/>
    </w:rPr>
  </w:style>
  <w:style w:type="paragraph" w:styleId="21">
    <w:name w:val="Body Text 2"/>
    <w:basedOn w:val="a"/>
    <w:link w:val="22"/>
    <w:rsid w:val="008D68B9"/>
    <w:pPr>
      <w:spacing w:line="360" w:lineRule="auto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locked/>
    <w:rsid w:val="008D68B9"/>
    <w:rPr>
      <w:rFonts w:ascii="Times New Roman" w:hAnsi="Times New Roman" w:cs="Times New Roman"/>
      <w:sz w:val="28"/>
      <w:szCs w:val="28"/>
      <w:lang w:val="x-none" w:eastAsia="ru-RU"/>
    </w:rPr>
  </w:style>
  <w:style w:type="paragraph" w:styleId="23">
    <w:name w:val="Body Text Indent 2"/>
    <w:basedOn w:val="a"/>
    <w:link w:val="24"/>
    <w:rsid w:val="008D68B9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locked/>
    <w:rsid w:val="008D68B9"/>
    <w:rPr>
      <w:rFonts w:ascii="Times New Roman" w:hAnsi="Times New Roman" w:cs="Times New Roman"/>
      <w:sz w:val="28"/>
      <w:szCs w:val="28"/>
      <w:lang w:val="x-none" w:eastAsia="ru-RU"/>
    </w:rPr>
  </w:style>
  <w:style w:type="paragraph" w:styleId="a7">
    <w:name w:val="Balloon Text"/>
    <w:basedOn w:val="a"/>
    <w:link w:val="a8"/>
    <w:semiHidden/>
    <w:rsid w:val="008D68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8D68B9"/>
    <w:rPr>
      <w:rFonts w:ascii="Tahoma" w:hAnsi="Tahoma" w:cs="Tahoma"/>
      <w:sz w:val="16"/>
      <w:szCs w:val="16"/>
      <w:lang w:val="x-none" w:eastAsia="ru-RU"/>
    </w:rPr>
  </w:style>
  <w:style w:type="paragraph" w:styleId="a9">
    <w:name w:val="header"/>
    <w:basedOn w:val="a"/>
    <w:link w:val="aa"/>
    <w:rsid w:val="008D68B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locked/>
    <w:rsid w:val="008D68B9"/>
    <w:rPr>
      <w:rFonts w:ascii="Times New Roman" w:hAnsi="Times New Roman" w:cs="Times New Roman"/>
      <w:sz w:val="24"/>
      <w:szCs w:val="24"/>
      <w:lang w:val="x-none" w:eastAsia="ru-RU"/>
    </w:rPr>
  </w:style>
  <w:style w:type="paragraph" w:styleId="ab">
    <w:name w:val="footer"/>
    <w:basedOn w:val="a"/>
    <w:link w:val="ac"/>
    <w:semiHidden/>
    <w:rsid w:val="008D68B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semiHidden/>
    <w:locked/>
    <w:rsid w:val="008D68B9"/>
    <w:rPr>
      <w:rFonts w:ascii="Times New Roman" w:hAnsi="Times New Roman" w:cs="Times New Roman"/>
      <w:sz w:val="24"/>
      <w:szCs w:val="24"/>
      <w:lang w:val="x-none" w:eastAsia="ru-RU"/>
    </w:rPr>
  </w:style>
  <w:style w:type="character" w:styleId="ad">
    <w:name w:val="Strong"/>
    <w:basedOn w:val="a0"/>
    <w:qFormat/>
    <w:rsid w:val="00C60CF4"/>
    <w:rPr>
      <w:rFonts w:cs="Times New Roman"/>
      <w:b/>
      <w:bCs/>
    </w:rPr>
  </w:style>
  <w:style w:type="character" w:styleId="ae">
    <w:name w:val="Hyperlink"/>
    <w:basedOn w:val="a0"/>
    <w:semiHidden/>
    <w:rsid w:val="00C60CF4"/>
    <w:rPr>
      <w:rFonts w:cs="Times New Roman"/>
      <w:color w:val="AC0B1E"/>
      <w:u w:val="none"/>
      <w:effect w:val="none"/>
    </w:rPr>
  </w:style>
  <w:style w:type="paragraph" w:styleId="af">
    <w:name w:val="Normal (Web)"/>
    <w:basedOn w:val="a"/>
    <w:semiHidden/>
    <w:rsid w:val="00C60CF4"/>
    <w:pPr>
      <w:spacing w:before="100" w:beforeAutospacing="1" w:after="7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_____Microsoft_Excel_97-20032.xls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_____Microsoft_Excel_97-20031.xls"/><Relationship Id="rId5" Type="http://schemas.openxmlformats.org/officeDocument/2006/relationships/footnotes" Target="footnotes.xml"/><Relationship Id="rId15" Type="http://schemas.openxmlformats.org/officeDocument/2006/relationships/oleObject" Target="embeddings/_____Microsoft_Excel_97-20033.xls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pnalog.ru/services/nalogovaya-nagruzka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4500</Words>
  <Characters>25652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Reanimator Extreme Edition</Company>
  <LinksUpToDate>false</LinksUpToDate>
  <CharactersWithSpaces>30092</CharactersWithSpaces>
  <SharedDoc>false</SharedDoc>
  <HLinks>
    <vt:vector size="6" baseType="variant">
      <vt:variant>
        <vt:i4>5898309</vt:i4>
      </vt:variant>
      <vt:variant>
        <vt:i4>6</vt:i4>
      </vt:variant>
      <vt:variant>
        <vt:i4>0</vt:i4>
      </vt:variant>
      <vt:variant>
        <vt:i4>5</vt:i4>
      </vt:variant>
      <vt:variant>
        <vt:lpwstr>http://www.pnalog.ru/services/nalogovaya-nagruzka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Пользователь</dc:creator>
  <cp:keywords/>
  <dc:description/>
  <cp:lastModifiedBy>admin</cp:lastModifiedBy>
  <cp:revision>2</cp:revision>
  <dcterms:created xsi:type="dcterms:W3CDTF">2014-04-02T23:34:00Z</dcterms:created>
  <dcterms:modified xsi:type="dcterms:W3CDTF">2014-04-02T23:34:00Z</dcterms:modified>
</cp:coreProperties>
</file>