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ED1" w:rsidRDefault="00390ED1">
      <w:pPr>
        <w:widowControl w:val="0"/>
        <w:spacing w:before="120"/>
        <w:jc w:val="center"/>
        <w:rPr>
          <w:b/>
          <w:bCs/>
          <w:sz w:val="32"/>
          <w:szCs w:val="32"/>
        </w:rPr>
      </w:pPr>
      <w:r>
        <w:rPr>
          <w:b/>
          <w:bCs/>
          <w:sz w:val="32"/>
          <w:szCs w:val="32"/>
        </w:rPr>
        <w:t>Основные фонды в нефтегазовой промышленности</w:t>
      </w:r>
    </w:p>
    <w:p w:rsidR="00390ED1" w:rsidRDefault="00390ED1">
      <w:pPr>
        <w:widowControl w:val="0"/>
        <w:spacing w:before="120"/>
        <w:jc w:val="center"/>
        <w:rPr>
          <w:sz w:val="28"/>
          <w:szCs w:val="28"/>
        </w:rPr>
      </w:pPr>
      <w:r>
        <w:rPr>
          <w:sz w:val="28"/>
          <w:szCs w:val="28"/>
        </w:rPr>
        <w:t>Реферат подготовила Ольга Короткова</w:t>
      </w:r>
    </w:p>
    <w:p w:rsidR="00390ED1" w:rsidRDefault="00390ED1">
      <w:pPr>
        <w:widowControl w:val="0"/>
        <w:spacing w:before="120"/>
        <w:jc w:val="center"/>
        <w:rPr>
          <w:sz w:val="28"/>
          <w:szCs w:val="28"/>
        </w:rPr>
      </w:pPr>
      <w:r>
        <w:rPr>
          <w:sz w:val="28"/>
          <w:szCs w:val="28"/>
        </w:rPr>
        <w:t>Государственная академия нефти и газа</w:t>
      </w:r>
    </w:p>
    <w:p w:rsidR="00390ED1" w:rsidRDefault="00390ED1">
      <w:pPr>
        <w:widowControl w:val="0"/>
        <w:spacing w:before="120"/>
        <w:jc w:val="center"/>
        <w:rPr>
          <w:sz w:val="28"/>
          <w:szCs w:val="28"/>
        </w:rPr>
      </w:pPr>
      <w:r>
        <w:rPr>
          <w:sz w:val="28"/>
          <w:szCs w:val="28"/>
        </w:rPr>
        <w:t>1996</w:t>
      </w:r>
    </w:p>
    <w:p w:rsidR="00390ED1" w:rsidRDefault="00390ED1">
      <w:pPr>
        <w:widowControl w:val="0"/>
        <w:spacing w:before="120"/>
        <w:jc w:val="center"/>
        <w:rPr>
          <w:b/>
          <w:bCs/>
          <w:sz w:val="28"/>
          <w:szCs w:val="28"/>
        </w:rPr>
      </w:pPr>
      <w:r>
        <w:rPr>
          <w:b/>
          <w:bCs/>
          <w:sz w:val="28"/>
          <w:szCs w:val="28"/>
        </w:rPr>
        <w:t>Введение</w:t>
      </w:r>
    </w:p>
    <w:p w:rsidR="00390ED1" w:rsidRDefault="00390ED1">
      <w:pPr>
        <w:spacing w:before="120"/>
        <w:ind w:firstLine="567"/>
        <w:jc w:val="both"/>
        <w:rPr>
          <w:sz w:val="24"/>
          <w:szCs w:val="24"/>
        </w:rPr>
      </w:pPr>
      <w:r>
        <w:rPr>
          <w:sz w:val="24"/>
          <w:szCs w:val="24"/>
        </w:rPr>
        <w:t>Средства производства, составляющие материально-техническую базу производственного процесса, подразделяются в зависимости от характера их участия в производственном процессе на средства труда (машины, аппараты, оборудование, производственные здания, сооружения, силовые установки и т.д.).</w:t>
      </w:r>
    </w:p>
    <w:p w:rsidR="00390ED1" w:rsidRDefault="00390ED1">
      <w:pPr>
        <w:spacing w:before="120"/>
        <w:ind w:firstLine="567"/>
        <w:jc w:val="both"/>
        <w:rPr>
          <w:sz w:val="24"/>
          <w:szCs w:val="24"/>
        </w:rPr>
      </w:pPr>
      <w:r>
        <w:rPr>
          <w:sz w:val="24"/>
          <w:szCs w:val="24"/>
        </w:rPr>
        <w:t>Средства труда представляют собой наиболее дорогостоящую часть средств производства и обслуживают большое число производственных циклов в течение длительного времени, их принято называть основными фондами. Их стоимость переносится частями на добываемую или изготовляемую продукцию.</w:t>
      </w:r>
    </w:p>
    <w:p w:rsidR="00390ED1" w:rsidRDefault="00390ED1">
      <w:pPr>
        <w:spacing w:before="120"/>
        <w:ind w:firstLine="567"/>
        <w:jc w:val="both"/>
        <w:rPr>
          <w:sz w:val="24"/>
          <w:szCs w:val="24"/>
        </w:rPr>
      </w:pPr>
      <w:r>
        <w:rPr>
          <w:sz w:val="24"/>
          <w:szCs w:val="24"/>
        </w:rPr>
        <w:t>В нефтегазодобывающей промышленности на долю основных фондов приходится 96-97% всей суммы производственных фондов. В нефтеперерабатывающей и нефтехимической промышленности - более 90%.</w:t>
      </w:r>
    </w:p>
    <w:p w:rsidR="00390ED1" w:rsidRDefault="00390ED1">
      <w:pPr>
        <w:spacing w:before="120"/>
        <w:ind w:firstLine="567"/>
        <w:jc w:val="both"/>
        <w:rPr>
          <w:sz w:val="24"/>
          <w:szCs w:val="24"/>
        </w:rPr>
      </w:pPr>
      <w:r>
        <w:rPr>
          <w:sz w:val="24"/>
          <w:szCs w:val="24"/>
        </w:rPr>
        <w:t>Для упрощения учета, отчетности и начисления амортизации основных фондов в их состав не включаются:</w:t>
      </w:r>
    </w:p>
    <w:p w:rsidR="00390ED1" w:rsidRDefault="00390ED1">
      <w:pPr>
        <w:spacing w:before="120"/>
        <w:ind w:firstLine="567"/>
        <w:jc w:val="both"/>
        <w:rPr>
          <w:sz w:val="24"/>
          <w:szCs w:val="24"/>
        </w:rPr>
      </w:pPr>
      <w:r>
        <w:rPr>
          <w:sz w:val="24"/>
          <w:szCs w:val="24"/>
        </w:rPr>
        <w:t>а) предметы, функционирующие в процессе производства менее одного года (независимо от их стоимости);</w:t>
      </w:r>
    </w:p>
    <w:p w:rsidR="00390ED1" w:rsidRDefault="00390ED1">
      <w:pPr>
        <w:spacing w:before="120"/>
        <w:ind w:firstLine="567"/>
        <w:jc w:val="both"/>
        <w:rPr>
          <w:sz w:val="24"/>
          <w:szCs w:val="24"/>
        </w:rPr>
      </w:pPr>
      <w:r>
        <w:rPr>
          <w:sz w:val="24"/>
          <w:szCs w:val="24"/>
        </w:rPr>
        <w:t>б) спецодежда, обувь, мелкий инвентарь и т.п., независимо от срока службы (т.е. предметы небольшой стоимости).</w:t>
      </w:r>
    </w:p>
    <w:p w:rsidR="00390ED1" w:rsidRDefault="00390ED1">
      <w:pPr>
        <w:spacing w:before="120"/>
        <w:ind w:firstLine="567"/>
        <w:jc w:val="both"/>
        <w:rPr>
          <w:sz w:val="24"/>
          <w:szCs w:val="24"/>
        </w:rPr>
      </w:pPr>
      <w:r>
        <w:rPr>
          <w:sz w:val="24"/>
          <w:szCs w:val="24"/>
        </w:rPr>
        <w:t>Последнее условие не распространяется на сельскохозяйственные машины и оборудование, взрослый рабочий и продуктивный скот.</w:t>
      </w:r>
    </w:p>
    <w:p w:rsidR="00390ED1" w:rsidRDefault="00390ED1">
      <w:pPr>
        <w:spacing w:before="120"/>
        <w:ind w:firstLine="567"/>
        <w:jc w:val="both"/>
        <w:rPr>
          <w:sz w:val="24"/>
          <w:szCs w:val="24"/>
        </w:rPr>
      </w:pPr>
      <w:r>
        <w:rPr>
          <w:sz w:val="24"/>
          <w:szCs w:val="24"/>
        </w:rPr>
        <w:t>Не относятся к основным фондам приборы, средства автоматизации и лабораторное оборудование, приобретенное для центральных заводских лабораторий.</w:t>
      </w:r>
    </w:p>
    <w:p w:rsidR="00390ED1" w:rsidRDefault="00390ED1">
      <w:pPr>
        <w:spacing w:before="120"/>
        <w:ind w:firstLine="567"/>
        <w:jc w:val="both"/>
        <w:rPr>
          <w:sz w:val="24"/>
          <w:szCs w:val="24"/>
        </w:rPr>
      </w:pPr>
      <w:r>
        <w:rPr>
          <w:sz w:val="24"/>
          <w:szCs w:val="24"/>
        </w:rPr>
        <w:t>Одна из главных задач промышленности - повышение эффективности и качества общественного производства и значительное увеличение отдачи капитальных вложений и основных фондов, являющихся материальной базой производства и важнейшей составной частью производительных сил страны.</w:t>
      </w:r>
    </w:p>
    <w:p w:rsidR="00390ED1" w:rsidRDefault="00390ED1">
      <w:pPr>
        <w:spacing w:before="120"/>
        <w:ind w:firstLine="567"/>
        <w:jc w:val="both"/>
        <w:rPr>
          <w:sz w:val="24"/>
          <w:szCs w:val="24"/>
        </w:rPr>
      </w:pPr>
      <w:r>
        <w:rPr>
          <w:sz w:val="24"/>
          <w:szCs w:val="24"/>
        </w:rPr>
        <w:t>Численный рост и качественное улучшение средств труда на основе непрерывного научно-технического прогресса - это решающая предпосылка неуклонного роста производительности труда.</w:t>
      </w:r>
    </w:p>
    <w:p w:rsidR="00390ED1" w:rsidRDefault="00390ED1">
      <w:pPr>
        <w:spacing w:before="120"/>
        <w:ind w:firstLine="567"/>
        <w:jc w:val="both"/>
        <w:rPr>
          <w:sz w:val="24"/>
          <w:szCs w:val="24"/>
        </w:rPr>
      </w:pPr>
      <w:r>
        <w:rPr>
          <w:sz w:val="24"/>
          <w:szCs w:val="24"/>
        </w:rPr>
        <w:t>Основные фонды участвуют в процессе производства длительное время, обслуживают большое число производственных циклов и, постепенно изнашиваясь в производственном процессе, частями переносят свою стоимость на изготовляемую продукцию, сохраняя при этом натуральную форму. Эта особенность основных фондов делает необходимым их максимально эффективное использование.</w:t>
      </w:r>
    </w:p>
    <w:p w:rsidR="00390ED1" w:rsidRDefault="00390ED1">
      <w:pPr>
        <w:spacing w:before="120"/>
        <w:ind w:firstLine="567"/>
        <w:jc w:val="both"/>
        <w:rPr>
          <w:sz w:val="24"/>
          <w:szCs w:val="24"/>
        </w:rPr>
      </w:pPr>
      <w:r>
        <w:rPr>
          <w:sz w:val="24"/>
          <w:szCs w:val="24"/>
        </w:rPr>
        <w:t>В условиях быстрого технического прогресса происходит постоянное совершенствование техники, создаются новые, более высокопроизводительные виды механизмов и аппаратов, заменяющих старую технику. Срок использования (срок службы) основных фондов в производственном процессе приобретает все большее значение как с точки зрения технического прогресса, так и с точки зрения более правильного высокоэффективного использования тех капитальных вложений, которые затрачиваются на создание новых основных фондов.</w:t>
      </w:r>
    </w:p>
    <w:p w:rsidR="00390ED1" w:rsidRDefault="00390ED1">
      <w:pPr>
        <w:widowControl w:val="0"/>
        <w:spacing w:before="120"/>
        <w:jc w:val="center"/>
        <w:rPr>
          <w:b/>
          <w:bCs/>
          <w:sz w:val="28"/>
          <w:szCs w:val="28"/>
        </w:rPr>
      </w:pPr>
      <w:r>
        <w:rPr>
          <w:b/>
          <w:bCs/>
          <w:sz w:val="28"/>
          <w:szCs w:val="28"/>
        </w:rPr>
        <w:t>Состав и структура основных фондов нефтяной и газовой промышленности.</w:t>
      </w:r>
    </w:p>
    <w:p w:rsidR="00390ED1" w:rsidRDefault="00390ED1">
      <w:pPr>
        <w:spacing w:before="120"/>
        <w:ind w:firstLine="567"/>
        <w:jc w:val="both"/>
        <w:rPr>
          <w:sz w:val="24"/>
          <w:szCs w:val="24"/>
        </w:rPr>
      </w:pPr>
      <w:r>
        <w:rPr>
          <w:sz w:val="24"/>
          <w:szCs w:val="24"/>
        </w:rPr>
        <w:t>В зависимости от участия основных фондов в производственном процессе и их влияния на конечные результаты производства все основные фонды делятся на две групп:</w:t>
      </w:r>
    </w:p>
    <w:p w:rsidR="00390ED1" w:rsidRDefault="00390ED1">
      <w:pPr>
        <w:spacing w:before="120"/>
        <w:ind w:firstLine="567"/>
        <w:jc w:val="both"/>
        <w:rPr>
          <w:sz w:val="24"/>
          <w:szCs w:val="24"/>
        </w:rPr>
      </w:pPr>
      <w:r>
        <w:rPr>
          <w:sz w:val="24"/>
          <w:szCs w:val="24"/>
        </w:rPr>
        <w:t>непроизводственные основные фонды;</w:t>
      </w:r>
    </w:p>
    <w:p w:rsidR="00390ED1" w:rsidRDefault="00390ED1">
      <w:pPr>
        <w:spacing w:before="120"/>
        <w:ind w:firstLine="567"/>
        <w:jc w:val="both"/>
        <w:rPr>
          <w:sz w:val="24"/>
          <w:szCs w:val="24"/>
        </w:rPr>
      </w:pPr>
      <w:r>
        <w:rPr>
          <w:sz w:val="24"/>
          <w:szCs w:val="24"/>
        </w:rPr>
        <w:t>промышленно-производственные основные фонды.</w:t>
      </w:r>
    </w:p>
    <w:p w:rsidR="00390ED1" w:rsidRDefault="00390ED1">
      <w:pPr>
        <w:spacing w:before="120"/>
        <w:ind w:firstLine="567"/>
        <w:jc w:val="both"/>
        <w:rPr>
          <w:sz w:val="24"/>
          <w:szCs w:val="24"/>
        </w:rPr>
      </w:pPr>
      <w:r>
        <w:rPr>
          <w:sz w:val="24"/>
          <w:szCs w:val="24"/>
        </w:rPr>
        <w:t>Непроизводственные фонды - это та часть основных фондов, которая находится в распоряжении промышленности (отдельных предприятий), но непосредственного участия в производственном процессе не принимает. К ним относятся находящийся на балансе предприятий жилой фонд, клубы, столовые, детские ясли, поликлиники, стадионы, спортивные базы, т.е. все связанное с культурно-бытовым обслуживанием работников предприятия. Эта часть основных фондов оказывает влияние на ход производственного процесса только косвенно: чем лучше культурно-бытовые условия, тем выше производительность труда рабочих. В дальнейшем будут рассматриваться только промышленно-производственные основные фонды и под понятием основные фонды будет подразумеваться только эта часть производственных фондов.</w:t>
      </w:r>
    </w:p>
    <w:p w:rsidR="00390ED1" w:rsidRDefault="00390ED1">
      <w:pPr>
        <w:spacing w:before="120"/>
        <w:ind w:firstLine="567"/>
        <w:jc w:val="both"/>
        <w:rPr>
          <w:sz w:val="24"/>
          <w:szCs w:val="24"/>
        </w:rPr>
      </w:pPr>
      <w:r>
        <w:rPr>
          <w:sz w:val="24"/>
          <w:szCs w:val="24"/>
        </w:rPr>
        <w:t>Промышленно-производственные основные фонды непосредственно участвуют в производственном процессе: либо обслуживают его, либо создают благоприятные условия для нормального его протекания. Участие различных видов основных фондов в производственном процессе неодинаково, также неодинаково их воздействие на ход и результаты производства, отсюда различны сроки их жизни, степень изнашиваемости, размеры ежегодных амортизационных отчислений.</w:t>
      </w:r>
    </w:p>
    <w:p w:rsidR="00390ED1" w:rsidRDefault="00390ED1">
      <w:pPr>
        <w:spacing w:before="120"/>
        <w:ind w:firstLine="567"/>
        <w:jc w:val="both"/>
        <w:rPr>
          <w:sz w:val="24"/>
          <w:szCs w:val="24"/>
        </w:rPr>
      </w:pPr>
      <w:r>
        <w:rPr>
          <w:sz w:val="24"/>
          <w:szCs w:val="24"/>
        </w:rPr>
        <w:t>В зависимости от натурально-вещественных признаков и функциональной роли в процессе производства основные фонды промышленных предприятий (производственных единиц), в том числе нефте- и газодобывающих управлений и нефтеперерабатывающих заводов, подразделяются на виды (группы и подгруппы):</w:t>
      </w:r>
    </w:p>
    <w:p w:rsidR="00390ED1" w:rsidRDefault="00390ED1">
      <w:pPr>
        <w:spacing w:before="120"/>
        <w:ind w:firstLine="567"/>
        <w:jc w:val="both"/>
        <w:rPr>
          <w:sz w:val="24"/>
          <w:szCs w:val="24"/>
        </w:rPr>
      </w:pPr>
      <w:r>
        <w:rPr>
          <w:sz w:val="24"/>
          <w:szCs w:val="24"/>
        </w:rPr>
        <w:t>1. Здания, т.е. архитектурно-строительные объекты, у которых основными конструктивными частями являются стены и крыша - производственные корпуса и постройки.</w:t>
      </w:r>
    </w:p>
    <w:p w:rsidR="00390ED1" w:rsidRDefault="00390ED1">
      <w:pPr>
        <w:spacing w:before="120"/>
        <w:ind w:firstLine="567"/>
        <w:jc w:val="both"/>
        <w:rPr>
          <w:sz w:val="24"/>
          <w:szCs w:val="24"/>
        </w:rPr>
      </w:pPr>
      <w:r>
        <w:rPr>
          <w:sz w:val="24"/>
          <w:szCs w:val="24"/>
        </w:rPr>
        <w:t>Здания цехов, насосных и компрессорных станций, теплоэнергостанций, трансформаторных подстанций, механических мастерских, котельных, деэмульсационных установок, лабораторий, автозаправочных станций, хранилищ, электростанций, пожарных депо, складов, административно-хозяйственных, культурных будок и др.</w:t>
      </w:r>
    </w:p>
    <w:p w:rsidR="00390ED1" w:rsidRDefault="00390ED1">
      <w:pPr>
        <w:spacing w:before="120"/>
        <w:ind w:firstLine="567"/>
        <w:jc w:val="both"/>
        <w:rPr>
          <w:sz w:val="24"/>
          <w:szCs w:val="24"/>
        </w:rPr>
      </w:pPr>
      <w:r>
        <w:rPr>
          <w:sz w:val="24"/>
          <w:szCs w:val="24"/>
        </w:rPr>
        <w:t>2. Сооружения, к которым относятся инженерно-строительные объекты, назначением которых является создание условий для осуществления процесса производства путем выполнения тех или иных технических функций, не связанных с изменением предмета труда.</w:t>
      </w:r>
    </w:p>
    <w:p w:rsidR="00390ED1" w:rsidRDefault="00390ED1">
      <w:pPr>
        <w:spacing w:before="120"/>
        <w:ind w:firstLine="567"/>
        <w:jc w:val="both"/>
        <w:rPr>
          <w:sz w:val="24"/>
          <w:szCs w:val="24"/>
        </w:rPr>
      </w:pPr>
      <w:r>
        <w:rPr>
          <w:sz w:val="24"/>
          <w:szCs w:val="24"/>
        </w:rPr>
        <w:t>Эксплуатационные и нагнетательные скважины, нефтяные шахты, контрольные скважины, скважины подземных хранилищ, обвязочные трубопроводы и шлейфы скважин, морские эстакады, отдельно стоящие основания, гидротехнические сооружения, резервуары, газгольдеры, бетонные и земляные амбары, нефтеперекачечные скважины (плавучие и береговые), мерники, трубы, мосты, путепроводы, виадуки, водонапорные башни, отдельные дымовые трубы, платформы и хранилища, очистные сооружения и ловушки, каналы, колодцы, сооружения перевалочных баз, железные и шоссейные дороги (земляное полотно и вернее строение).</w:t>
      </w:r>
    </w:p>
    <w:p w:rsidR="00390ED1" w:rsidRDefault="00390ED1">
      <w:pPr>
        <w:spacing w:before="120"/>
        <w:ind w:firstLine="567"/>
        <w:jc w:val="both"/>
        <w:rPr>
          <w:sz w:val="24"/>
          <w:szCs w:val="24"/>
        </w:rPr>
      </w:pPr>
      <w:r>
        <w:rPr>
          <w:sz w:val="24"/>
          <w:szCs w:val="24"/>
        </w:rPr>
        <w:t>3. Передаточные устройства, при помощи которых производится передача электрической, тепловой и механической энергии от машин- двигателей к рабочим машинам, а также передача (транспортировка) жидких и газообразных веществ от одного объекта к другому.</w:t>
      </w:r>
    </w:p>
    <w:p w:rsidR="00390ED1" w:rsidRDefault="00390ED1">
      <w:pPr>
        <w:spacing w:before="120"/>
        <w:ind w:firstLine="567"/>
        <w:jc w:val="both"/>
        <w:rPr>
          <w:sz w:val="24"/>
          <w:szCs w:val="24"/>
        </w:rPr>
      </w:pPr>
      <w:r>
        <w:rPr>
          <w:sz w:val="24"/>
          <w:szCs w:val="24"/>
        </w:rPr>
        <w:t>Нефтяные, газовые, продуктовые, водяные, паровые и другие трубопроводы, трансмиссии, воздушные линии электропередачи, подземные кабельные, телефонные и телеграфные линии, радиостанции и др.</w:t>
      </w:r>
    </w:p>
    <w:p w:rsidR="00390ED1" w:rsidRDefault="00390ED1">
      <w:pPr>
        <w:spacing w:before="120"/>
        <w:ind w:firstLine="567"/>
        <w:jc w:val="both"/>
        <w:rPr>
          <w:sz w:val="24"/>
          <w:szCs w:val="24"/>
        </w:rPr>
      </w:pPr>
      <w:r>
        <w:rPr>
          <w:sz w:val="24"/>
          <w:szCs w:val="24"/>
        </w:rPr>
        <w:t>4. Машины и оборудование</w:t>
      </w:r>
    </w:p>
    <w:p w:rsidR="00390ED1" w:rsidRDefault="00390ED1">
      <w:pPr>
        <w:spacing w:before="120"/>
        <w:ind w:firstLine="567"/>
        <w:jc w:val="both"/>
        <w:rPr>
          <w:sz w:val="24"/>
          <w:szCs w:val="24"/>
        </w:rPr>
      </w:pPr>
      <w:r>
        <w:rPr>
          <w:sz w:val="24"/>
          <w:szCs w:val="24"/>
        </w:rPr>
        <w:t>а) силовые машины и оборудование, вырабатывающие энергию или превращающие один вид энергии в другой.</w:t>
      </w:r>
    </w:p>
    <w:p w:rsidR="00390ED1" w:rsidRDefault="00390ED1">
      <w:pPr>
        <w:spacing w:before="120"/>
        <w:ind w:firstLine="567"/>
        <w:jc w:val="both"/>
        <w:rPr>
          <w:sz w:val="24"/>
          <w:szCs w:val="24"/>
        </w:rPr>
      </w:pPr>
      <w:r>
        <w:rPr>
          <w:sz w:val="24"/>
          <w:szCs w:val="24"/>
        </w:rPr>
        <w:t>Паровые котлы, генераторы, компрессоры, электродвигатели, двигатели внутреннего сгорания, трансформаторы, погружные электронасосы, распределительные устройства и др.</w:t>
      </w:r>
    </w:p>
    <w:p w:rsidR="00390ED1" w:rsidRDefault="00390ED1">
      <w:pPr>
        <w:spacing w:before="120"/>
        <w:ind w:firstLine="567"/>
        <w:jc w:val="both"/>
        <w:rPr>
          <w:sz w:val="24"/>
          <w:szCs w:val="24"/>
        </w:rPr>
      </w:pPr>
      <w:r>
        <w:rPr>
          <w:sz w:val="24"/>
          <w:szCs w:val="24"/>
        </w:rPr>
        <w:t>б) рабочие машины и оборудование, т.е. орудия труда, при помощи которых осуществляется непосредственное воздействие (механическое, химическое, термическое и т.п.) на предмет труда или его перемещение в процессе создания продукта.</w:t>
      </w:r>
    </w:p>
    <w:p w:rsidR="00390ED1" w:rsidRDefault="00390ED1">
      <w:pPr>
        <w:spacing w:before="120"/>
        <w:ind w:firstLine="567"/>
        <w:jc w:val="both"/>
        <w:rPr>
          <w:sz w:val="24"/>
          <w:szCs w:val="24"/>
        </w:rPr>
      </w:pPr>
      <w:r>
        <w:rPr>
          <w:sz w:val="24"/>
          <w:szCs w:val="24"/>
        </w:rPr>
        <w:t>Станки-качалки, эксплуатационные вышки и мачты, тракторные подъемники, компрессоры. насосы, технологические установки, металлорежущие и другие станки и т.п.</w:t>
      </w:r>
    </w:p>
    <w:p w:rsidR="00390ED1" w:rsidRDefault="00390ED1">
      <w:pPr>
        <w:spacing w:before="120"/>
        <w:ind w:firstLine="567"/>
        <w:jc w:val="both"/>
        <w:rPr>
          <w:sz w:val="24"/>
          <w:szCs w:val="24"/>
        </w:rPr>
      </w:pPr>
      <w:r>
        <w:rPr>
          <w:sz w:val="24"/>
          <w:szCs w:val="24"/>
        </w:rPr>
        <w:t>в) измерительные и регулирующие приборы и устройства, лабораторное оборудование, если они не являются составной частью какого-либо другого объекта и имеют самостоятельное значение.</w:t>
      </w:r>
    </w:p>
    <w:p w:rsidR="00390ED1" w:rsidRDefault="00390ED1">
      <w:pPr>
        <w:spacing w:before="120"/>
        <w:ind w:firstLine="567"/>
        <w:jc w:val="both"/>
        <w:rPr>
          <w:sz w:val="24"/>
          <w:szCs w:val="24"/>
        </w:rPr>
      </w:pPr>
      <w:r>
        <w:rPr>
          <w:sz w:val="24"/>
          <w:szCs w:val="24"/>
        </w:rPr>
        <w:t>Измерительные и регулирующие электрические, пневматические, гидравлические и другие устройства, лабораторно-химические приборы, пульты автоматического управления, средства диспетчерского контроля и др.</w:t>
      </w:r>
    </w:p>
    <w:p w:rsidR="00390ED1" w:rsidRDefault="00390ED1">
      <w:pPr>
        <w:spacing w:before="120"/>
        <w:ind w:firstLine="567"/>
        <w:jc w:val="both"/>
        <w:rPr>
          <w:sz w:val="24"/>
          <w:szCs w:val="24"/>
        </w:rPr>
      </w:pPr>
      <w:r>
        <w:rPr>
          <w:sz w:val="24"/>
          <w:szCs w:val="24"/>
        </w:rPr>
        <w:t>г) вычислительная техника - электронные, перфорационные, клавишные и другие вычислительные машины и устройства.</w:t>
      </w:r>
    </w:p>
    <w:p w:rsidR="00390ED1" w:rsidRDefault="00390ED1">
      <w:pPr>
        <w:spacing w:before="120"/>
        <w:ind w:firstLine="567"/>
        <w:jc w:val="both"/>
        <w:rPr>
          <w:sz w:val="24"/>
          <w:szCs w:val="24"/>
        </w:rPr>
      </w:pPr>
      <w:r>
        <w:rPr>
          <w:sz w:val="24"/>
          <w:szCs w:val="24"/>
        </w:rPr>
        <w:t>д) прочие машины и оборудование - оборудование АТС, пожарные машины и механические пожарные лестницы и т.п.</w:t>
      </w:r>
    </w:p>
    <w:p w:rsidR="00390ED1" w:rsidRDefault="00390ED1">
      <w:pPr>
        <w:spacing w:before="120"/>
        <w:ind w:firstLine="567"/>
        <w:jc w:val="both"/>
        <w:rPr>
          <w:sz w:val="24"/>
          <w:szCs w:val="24"/>
        </w:rPr>
      </w:pPr>
      <w:r>
        <w:rPr>
          <w:sz w:val="24"/>
          <w:szCs w:val="24"/>
        </w:rPr>
        <w:t>5. Транспортные средства, к которым относятся передвижные транспортные средства, предназначенные для перемещения людей или грузов (тепловозы, вагоны, цистерны, автомобили, катера, баржи, автокары, танкеры, тракторы-тягачи, вагонетки и др.), а также магистральные нефтепроводы.</w:t>
      </w:r>
    </w:p>
    <w:p w:rsidR="00390ED1" w:rsidRDefault="00390ED1">
      <w:pPr>
        <w:spacing w:before="120"/>
        <w:ind w:firstLine="567"/>
        <w:jc w:val="both"/>
        <w:rPr>
          <w:sz w:val="24"/>
          <w:szCs w:val="24"/>
        </w:rPr>
      </w:pPr>
      <w:r>
        <w:rPr>
          <w:sz w:val="24"/>
          <w:szCs w:val="24"/>
        </w:rPr>
        <w:t>6. Инструмент, к которому относятся орудия ручного труда и прикрепляемые к машинам предметы, служащие для обработки материалов (электродрели, краскопульты, колонковые долота, труборезки, автогенные резаки и т.п.)</w:t>
      </w:r>
    </w:p>
    <w:p w:rsidR="00390ED1" w:rsidRDefault="00390ED1">
      <w:pPr>
        <w:spacing w:before="120"/>
        <w:ind w:firstLine="567"/>
        <w:jc w:val="both"/>
        <w:rPr>
          <w:sz w:val="24"/>
          <w:szCs w:val="24"/>
        </w:rPr>
      </w:pPr>
      <w:r>
        <w:rPr>
          <w:sz w:val="24"/>
          <w:szCs w:val="24"/>
        </w:rPr>
        <w:t>7. Производственный инвентарь и принадлежности, т.е. предметы производственного назначения, которые служат для облегчения производственных операций и для охраны труда, а также средства хранения жидких и сыпучих материалов (верстаки, групповые ограждения машин, баки, лари, чаны, кузнечные меха, закрома, кислородные баллоны, железные бочки, светокопировальные рамы и т.п.).</w:t>
      </w:r>
    </w:p>
    <w:p w:rsidR="00390ED1" w:rsidRDefault="00390ED1">
      <w:pPr>
        <w:spacing w:before="120"/>
        <w:ind w:firstLine="567"/>
        <w:jc w:val="both"/>
        <w:rPr>
          <w:sz w:val="24"/>
          <w:szCs w:val="24"/>
        </w:rPr>
      </w:pPr>
      <w:r>
        <w:rPr>
          <w:sz w:val="24"/>
          <w:szCs w:val="24"/>
        </w:rPr>
        <w:t>8. Хозяйственный инвентарь, т.е. предметы конторского и хозяйственного назначения (столы, кресла, шкафы, сейфы, пишущие машинки, часы, ковры, портьеры, переносные лестницы и т.п.)</w:t>
      </w:r>
    </w:p>
    <w:p w:rsidR="00390ED1" w:rsidRDefault="00390ED1">
      <w:pPr>
        <w:spacing w:before="120"/>
        <w:ind w:firstLine="567"/>
        <w:jc w:val="both"/>
        <w:rPr>
          <w:sz w:val="24"/>
          <w:szCs w:val="24"/>
        </w:rPr>
      </w:pPr>
      <w:r>
        <w:rPr>
          <w:sz w:val="24"/>
          <w:szCs w:val="24"/>
        </w:rPr>
        <w:t>9. Скот рабочий и продуктивный (лошади, волы, коровы, буйволы и другие сельскохозяйственные животные, а также птицы и пчелосемьи).</w:t>
      </w:r>
    </w:p>
    <w:p w:rsidR="00390ED1" w:rsidRDefault="00390ED1">
      <w:pPr>
        <w:spacing w:before="120"/>
        <w:ind w:firstLine="567"/>
        <w:jc w:val="both"/>
        <w:rPr>
          <w:sz w:val="24"/>
          <w:szCs w:val="24"/>
        </w:rPr>
      </w:pPr>
      <w:r>
        <w:rPr>
          <w:sz w:val="24"/>
          <w:szCs w:val="24"/>
        </w:rPr>
        <w:t>10. Многолетние насаждения (плодово-ягодные, озеленительные и декоративные).</w:t>
      </w:r>
    </w:p>
    <w:p w:rsidR="00390ED1" w:rsidRDefault="00390ED1">
      <w:pPr>
        <w:spacing w:before="120"/>
        <w:ind w:firstLine="567"/>
        <w:jc w:val="both"/>
        <w:rPr>
          <w:sz w:val="24"/>
          <w:szCs w:val="24"/>
        </w:rPr>
      </w:pPr>
      <w:r>
        <w:rPr>
          <w:sz w:val="24"/>
          <w:szCs w:val="24"/>
        </w:rPr>
        <w:t>11. Капитальные затраты на улучшение земель (без затрат на сооружения).</w:t>
      </w:r>
    </w:p>
    <w:p w:rsidR="00390ED1" w:rsidRDefault="00390ED1">
      <w:pPr>
        <w:spacing w:before="120"/>
        <w:ind w:firstLine="567"/>
        <w:jc w:val="both"/>
        <w:rPr>
          <w:sz w:val="24"/>
          <w:szCs w:val="24"/>
        </w:rPr>
      </w:pPr>
      <w:r>
        <w:rPr>
          <w:sz w:val="24"/>
          <w:szCs w:val="24"/>
        </w:rPr>
        <w:t>12. Прочие основные фонды.</w:t>
      </w:r>
    </w:p>
    <w:p w:rsidR="00390ED1" w:rsidRDefault="00390ED1">
      <w:pPr>
        <w:spacing w:before="120"/>
        <w:ind w:firstLine="567"/>
        <w:jc w:val="both"/>
        <w:rPr>
          <w:sz w:val="24"/>
          <w:szCs w:val="24"/>
        </w:rPr>
      </w:pPr>
      <w:r>
        <w:rPr>
          <w:sz w:val="24"/>
          <w:szCs w:val="24"/>
        </w:rPr>
        <w:t>В отчетности промышленных предприятий последние семь групп отражаются общей суммой ( п.п.6-12).</w:t>
      </w:r>
    </w:p>
    <w:p w:rsidR="00390ED1" w:rsidRDefault="00390ED1">
      <w:pPr>
        <w:spacing w:before="120"/>
        <w:ind w:firstLine="567"/>
        <w:jc w:val="both"/>
        <w:rPr>
          <w:sz w:val="24"/>
          <w:szCs w:val="24"/>
        </w:rPr>
      </w:pPr>
      <w:r>
        <w:rPr>
          <w:sz w:val="24"/>
          <w:szCs w:val="24"/>
        </w:rPr>
        <w:t>От каждой из перечисленных групп основных фондов по-разному зависит производственный процесс и его результаты. Наиболее важны из перечисленных групп машины и оборудование, передаточные устройства, а в добыче нефти и газа и сооружения. Их принято называть активной частью основных фондов, так как от их работы непосредственно зависит выпуск целевой продукции.</w:t>
      </w:r>
    </w:p>
    <w:p w:rsidR="00390ED1" w:rsidRDefault="00390ED1">
      <w:pPr>
        <w:spacing w:before="120"/>
        <w:ind w:firstLine="567"/>
        <w:jc w:val="both"/>
        <w:rPr>
          <w:sz w:val="24"/>
          <w:szCs w:val="24"/>
        </w:rPr>
      </w:pPr>
      <w:r>
        <w:rPr>
          <w:sz w:val="24"/>
          <w:szCs w:val="24"/>
        </w:rPr>
        <w:t>В активную часть основных фондов включаются:</w:t>
      </w:r>
    </w:p>
    <w:p w:rsidR="00390ED1" w:rsidRDefault="00390ED1">
      <w:pPr>
        <w:spacing w:before="120"/>
        <w:ind w:firstLine="567"/>
        <w:jc w:val="both"/>
        <w:rPr>
          <w:sz w:val="24"/>
          <w:szCs w:val="24"/>
        </w:rPr>
      </w:pPr>
      <w:r>
        <w:rPr>
          <w:sz w:val="24"/>
          <w:szCs w:val="24"/>
        </w:rPr>
        <w:t>силовые машины и оборудование - двигатели внутреннего сгорания, дизели, паровые машины, паровые, газовые и гидротурбины, электродвигатели и электрогенераторы и др.;</w:t>
      </w:r>
    </w:p>
    <w:p w:rsidR="00390ED1" w:rsidRDefault="00390ED1">
      <w:pPr>
        <w:spacing w:before="120"/>
        <w:ind w:firstLine="567"/>
        <w:jc w:val="both"/>
        <w:rPr>
          <w:sz w:val="24"/>
          <w:szCs w:val="24"/>
        </w:rPr>
      </w:pPr>
      <w:r>
        <w:rPr>
          <w:sz w:val="24"/>
          <w:szCs w:val="24"/>
        </w:rPr>
        <w:t>рабочие машины и оборудование - буровые установки, станки-качалки, реакторы, регенераторы, печи, колонны, холодильники, конденсаторы, теплообменники, турбобуры, электробуры и т.д.;</w:t>
      </w:r>
    </w:p>
    <w:p w:rsidR="00390ED1" w:rsidRDefault="00390ED1">
      <w:pPr>
        <w:spacing w:before="120"/>
        <w:ind w:firstLine="567"/>
        <w:jc w:val="both"/>
        <w:rPr>
          <w:sz w:val="24"/>
          <w:szCs w:val="24"/>
        </w:rPr>
      </w:pPr>
      <w:r>
        <w:rPr>
          <w:sz w:val="24"/>
          <w:szCs w:val="24"/>
        </w:rPr>
        <w:t>передаточные устройства - трубопроводы, электро- и теплосети, трансмиссии, телефонные и телеграфные сети, и прочее;</w:t>
      </w:r>
    </w:p>
    <w:p w:rsidR="00390ED1" w:rsidRDefault="00390ED1">
      <w:pPr>
        <w:spacing w:before="120"/>
        <w:ind w:firstLine="567"/>
        <w:jc w:val="both"/>
        <w:rPr>
          <w:sz w:val="24"/>
          <w:szCs w:val="24"/>
        </w:rPr>
      </w:pPr>
      <w:r>
        <w:rPr>
          <w:sz w:val="24"/>
          <w:szCs w:val="24"/>
        </w:rPr>
        <w:t>средства автоматического регулирования, контроля и управления. От этой группы основных фондов зависит ритмичность производственного процесса, его режим, сокращение простоев оборудования, а отсюда - конечный результат производственной деятельности. В состав этой группы включается только таких видов оборудование, которое имеет самостоятельное значение. Приборы автоматического регулирования или контроля, входящие составной частью в другую машину или аппарат, учитываются в их стоимости. По мере развития автоматизации, телеуправления, телеконтроля эта группа занимает все больший удельный вес в составе основных фондов.</w:t>
      </w:r>
    </w:p>
    <w:p w:rsidR="00390ED1" w:rsidRDefault="00390ED1">
      <w:pPr>
        <w:spacing w:before="120"/>
        <w:ind w:firstLine="567"/>
        <w:jc w:val="both"/>
        <w:rPr>
          <w:sz w:val="24"/>
          <w:szCs w:val="24"/>
        </w:rPr>
      </w:pPr>
      <w:r>
        <w:rPr>
          <w:sz w:val="24"/>
          <w:szCs w:val="24"/>
        </w:rPr>
        <w:t>В нефтегазодобывающей промышленности в активную часть основных фондов включается часть сооружений. В других отраслях промышленности сооружения не входят в состав активной части - это мосты, эстакады, резервуары, колодцы, плотины, дамбы, каналы, шоссейные дороги, насыпи, тоннели и т.д., т.е. таких видов основные фонды, которые непосредственно в производственном процессе не участвуют. Однако в нефтегазодобывающей промышленности нефтяные и газовые скважины, относящиеся к сооружениям, как раз та часть основных фондов, которая непосредственно дает целевую продукцию: нефть и газ. Поэтому нефтяные и газовые скважины входят в активную часть основных фондов.</w:t>
      </w:r>
    </w:p>
    <w:p w:rsidR="00390ED1" w:rsidRDefault="00390ED1">
      <w:pPr>
        <w:spacing w:before="120"/>
        <w:ind w:firstLine="567"/>
        <w:jc w:val="both"/>
        <w:rPr>
          <w:sz w:val="24"/>
          <w:szCs w:val="24"/>
        </w:rPr>
      </w:pPr>
      <w:r>
        <w:rPr>
          <w:sz w:val="24"/>
          <w:szCs w:val="24"/>
        </w:rPr>
        <w:t>При анализе обеспечения основными фондами или их использования активную часть выделяют особо, ибо от ее величины и удельного веса в общем объеме основных фондов зависит производственная мощность предприятия.</w:t>
      </w:r>
    </w:p>
    <w:p w:rsidR="00390ED1" w:rsidRDefault="00390ED1">
      <w:pPr>
        <w:spacing w:before="120"/>
        <w:ind w:firstLine="567"/>
        <w:jc w:val="both"/>
        <w:rPr>
          <w:sz w:val="24"/>
          <w:szCs w:val="24"/>
        </w:rPr>
      </w:pPr>
      <w:r>
        <w:rPr>
          <w:sz w:val="24"/>
          <w:szCs w:val="24"/>
        </w:rPr>
        <w:t>Для нефтяной и газовой промышленности характерен высокий удельный вес активной части основных фондов. Так, в добыче нефти и газа он достигает 90%, в бурении - 80%, в трубопроводном транспорте - 94%, в нефтеперерабатывающей промышленности - более 60%.</w:t>
      </w:r>
    </w:p>
    <w:p w:rsidR="00390ED1" w:rsidRDefault="00390ED1">
      <w:pPr>
        <w:spacing w:before="120"/>
        <w:ind w:firstLine="567"/>
        <w:jc w:val="both"/>
        <w:rPr>
          <w:sz w:val="24"/>
          <w:szCs w:val="24"/>
        </w:rPr>
      </w:pPr>
      <w:r>
        <w:rPr>
          <w:sz w:val="24"/>
          <w:szCs w:val="24"/>
        </w:rPr>
        <w:t>По сравнению с другими отраслями, в том числе и с отраслями топливной промышленности, эффективность капитальных вложений в нефтяной и газовой промышленности выше, так как подавляющая их доля направляется на создание активной части основных фондов, т.е. тех, которые непосредственно заняты выпуском целевой продукции, и только небольшая их часть идет на приобретение других видов основных фондов. Пример этому показан в таблице 1.</w:t>
      </w:r>
    </w:p>
    <w:p w:rsidR="00390ED1" w:rsidRDefault="00390ED1">
      <w:pPr>
        <w:spacing w:before="120"/>
        <w:ind w:firstLine="567"/>
        <w:jc w:val="both"/>
        <w:rPr>
          <w:sz w:val="24"/>
          <w:szCs w:val="24"/>
        </w:rPr>
      </w:pPr>
      <w:r>
        <w:rPr>
          <w:sz w:val="24"/>
          <w:szCs w:val="24"/>
        </w:rPr>
        <w:t>Таблица 1</w:t>
      </w:r>
    </w:p>
    <w:p w:rsidR="00390ED1" w:rsidRDefault="00390ED1">
      <w:pPr>
        <w:spacing w:before="120"/>
        <w:ind w:firstLine="567"/>
        <w:jc w:val="both"/>
        <w:rPr>
          <w:sz w:val="24"/>
          <w:szCs w:val="24"/>
        </w:rPr>
      </w:pPr>
      <w:r>
        <w:rPr>
          <w:b/>
          <w:bCs/>
          <w:sz w:val="24"/>
          <w:szCs w:val="24"/>
        </w:rPr>
        <w:t>Ввод в действие основных фондов на предприятии “Нижневолжскнефть”, %</w:t>
      </w:r>
    </w:p>
    <w:tbl>
      <w:tblPr>
        <w:tblW w:w="0" w:type="auto"/>
        <w:tblInd w:w="-70" w:type="dxa"/>
        <w:tblLayout w:type="fixed"/>
        <w:tblCellMar>
          <w:left w:w="70" w:type="dxa"/>
          <w:right w:w="70" w:type="dxa"/>
        </w:tblCellMar>
        <w:tblLook w:val="0000" w:firstRow="0" w:lastRow="0" w:firstColumn="0" w:lastColumn="0" w:noHBand="0" w:noVBand="0"/>
      </w:tblPr>
      <w:tblGrid>
        <w:gridCol w:w="1151"/>
        <w:gridCol w:w="1151"/>
        <w:gridCol w:w="1151"/>
        <w:gridCol w:w="1150"/>
        <w:gridCol w:w="1152"/>
        <w:gridCol w:w="1151"/>
        <w:gridCol w:w="1151"/>
        <w:gridCol w:w="1151"/>
      </w:tblGrid>
      <w:tr w:rsidR="00390ED1" w:rsidRPr="00390ED1">
        <w:tc>
          <w:tcPr>
            <w:tcW w:w="1151" w:type="dxa"/>
            <w:tcBorders>
              <w:top w:val="single" w:sz="6" w:space="0" w:color="auto"/>
              <w:left w:val="nil"/>
              <w:bottom w:val="nil"/>
              <w:right w:val="single" w:sz="6" w:space="0" w:color="auto"/>
            </w:tcBorders>
          </w:tcPr>
          <w:p w:rsidR="00390ED1" w:rsidRPr="00390ED1" w:rsidRDefault="00390ED1">
            <w:pPr>
              <w:widowControl w:val="0"/>
              <w:jc w:val="both"/>
              <w:rPr>
                <w:sz w:val="24"/>
                <w:szCs w:val="24"/>
              </w:rPr>
            </w:pPr>
          </w:p>
        </w:tc>
        <w:tc>
          <w:tcPr>
            <w:tcW w:w="1151" w:type="dxa"/>
            <w:tcBorders>
              <w:top w:val="single" w:sz="6" w:space="0" w:color="auto"/>
              <w:left w:val="nil"/>
              <w:bottom w:val="nil"/>
              <w:right w:val="single" w:sz="6" w:space="0" w:color="auto"/>
            </w:tcBorders>
          </w:tcPr>
          <w:p w:rsidR="00390ED1" w:rsidRPr="00390ED1" w:rsidRDefault="00390ED1">
            <w:pPr>
              <w:widowControl w:val="0"/>
              <w:jc w:val="both"/>
              <w:rPr>
                <w:sz w:val="24"/>
                <w:szCs w:val="24"/>
              </w:rPr>
            </w:pPr>
          </w:p>
        </w:tc>
        <w:tc>
          <w:tcPr>
            <w:tcW w:w="6906" w:type="dxa"/>
            <w:gridSpan w:val="6"/>
            <w:tcBorders>
              <w:top w:val="single" w:sz="6" w:space="0" w:color="auto"/>
              <w:left w:val="nil"/>
              <w:bottom w:val="single" w:sz="6" w:space="0" w:color="auto"/>
              <w:right w:val="nil"/>
            </w:tcBorders>
          </w:tcPr>
          <w:p w:rsidR="00390ED1" w:rsidRPr="00390ED1" w:rsidRDefault="00390ED1">
            <w:pPr>
              <w:widowControl w:val="0"/>
              <w:jc w:val="both"/>
              <w:rPr>
                <w:sz w:val="24"/>
                <w:szCs w:val="24"/>
              </w:rPr>
            </w:pPr>
            <w:r w:rsidRPr="00390ED1">
              <w:rPr>
                <w:sz w:val="24"/>
                <w:szCs w:val="24"/>
              </w:rPr>
              <w:t>В том числе</w:t>
            </w:r>
          </w:p>
        </w:tc>
      </w:tr>
      <w:tr w:rsidR="00390ED1" w:rsidRPr="00390ED1">
        <w:tc>
          <w:tcPr>
            <w:tcW w:w="1151" w:type="dxa"/>
            <w:tcBorders>
              <w:top w:val="nil"/>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Годы</w:t>
            </w:r>
          </w:p>
        </w:tc>
        <w:tc>
          <w:tcPr>
            <w:tcW w:w="1151" w:type="dxa"/>
            <w:tcBorders>
              <w:top w:val="nil"/>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Всего</w:t>
            </w:r>
          </w:p>
        </w:tc>
        <w:tc>
          <w:tcPr>
            <w:tcW w:w="1151" w:type="dxa"/>
            <w:tcBorders>
              <w:top w:val="nil"/>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 xml:space="preserve">производ- </w:t>
            </w:r>
          </w:p>
        </w:tc>
        <w:tc>
          <w:tcPr>
            <w:tcW w:w="2302" w:type="dxa"/>
            <w:gridSpan w:val="2"/>
            <w:tcBorders>
              <w:top w:val="nil"/>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из общего бурения</w:t>
            </w:r>
          </w:p>
        </w:tc>
        <w:tc>
          <w:tcPr>
            <w:tcW w:w="1151" w:type="dxa"/>
            <w:tcBorders>
              <w:top w:val="nil"/>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строи-</w:t>
            </w:r>
          </w:p>
        </w:tc>
        <w:tc>
          <w:tcPr>
            <w:tcW w:w="1151" w:type="dxa"/>
            <w:tcBorders>
              <w:top w:val="nil"/>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непроиз-</w:t>
            </w:r>
          </w:p>
        </w:tc>
        <w:tc>
          <w:tcPr>
            <w:tcW w:w="1151" w:type="dxa"/>
            <w:tcBorders>
              <w:top w:val="nil"/>
              <w:left w:val="nil"/>
              <w:bottom w:val="nil"/>
              <w:right w:val="nil"/>
            </w:tcBorders>
          </w:tcPr>
          <w:p w:rsidR="00390ED1" w:rsidRPr="00390ED1" w:rsidRDefault="00390ED1">
            <w:pPr>
              <w:widowControl w:val="0"/>
              <w:jc w:val="both"/>
              <w:rPr>
                <w:sz w:val="24"/>
                <w:szCs w:val="24"/>
              </w:rPr>
            </w:pPr>
            <w:r w:rsidRPr="00390ED1">
              <w:rPr>
                <w:sz w:val="24"/>
                <w:szCs w:val="24"/>
              </w:rPr>
              <w:t>из них</w:t>
            </w:r>
          </w:p>
        </w:tc>
      </w:tr>
      <w:tr w:rsidR="00390ED1" w:rsidRPr="00390ED1">
        <w:tc>
          <w:tcPr>
            <w:tcW w:w="1151" w:type="dxa"/>
            <w:tcBorders>
              <w:top w:val="nil"/>
              <w:left w:val="nil"/>
              <w:bottom w:val="nil"/>
              <w:right w:val="single" w:sz="6" w:space="0" w:color="auto"/>
            </w:tcBorders>
          </w:tcPr>
          <w:p w:rsidR="00390ED1" w:rsidRPr="00390ED1" w:rsidRDefault="00390ED1">
            <w:pPr>
              <w:widowControl w:val="0"/>
              <w:jc w:val="both"/>
              <w:rPr>
                <w:sz w:val="24"/>
                <w:szCs w:val="24"/>
              </w:rPr>
            </w:pPr>
          </w:p>
        </w:tc>
        <w:tc>
          <w:tcPr>
            <w:tcW w:w="1151" w:type="dxa"/>
            <w:tcBorders>
              <w:top w:val="nil"/>
              <w:left w:val="nil"/>
              <w:bottom w:val="nil"/>
              <w:right w:val="single" w:sz="6" w:space="0" w:color="auto"/>
            </w:tcBorders>
          </w:tcPr>
          <w:p w:rsidR="00390ED1" w:rsidRPr="00390ED1" w:rsidRDefault="00390ED1">
            <w:pPr>
              <w:widowControl w:val="0"/>
              <w:jc w:val="both"/>
              <w:rPr>
                <w:sz w:val="24"/>
                <w:szCs w:val="24"/>
              </w:rPr>
            </w:pPr>
          </w:p>
        </w:tc>
        <w:tc>
          <w:tcPr>
            <w:tcW w:w="1151" w:type="dxa"/>
            <w:tcBorders>
              <w:top w:val="nil"/>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ственные объекты</w:t>
            </w:r>
          </w:p>
        </w:tc>
        <w:tc>
          <w:tcPr>
            <w:tcW w:w="1150" w:type="dxa"/>
            <w:tcBorders>
              <w:top w:val="single" w:sz="6" w:space="0" w:color="auto"/>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разведоч-ное</w:t>
            </w:r>
          </w:p>
        </w:tc>
        <w:tc>
          <w:tcPr>
            <w:tcW w:w="1152" w:type="dxa"/>
            <w:tcBorders>
              <w:top w:val="single" w:sz="6" w:space="0" w:color="auto"/>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эксплуа-тацион-ное</w:t>
            </w:r>
          </w:p>
        </w:tc>
        <w:tc>
          <w:tcPr>
            <w:tcW w:w="1151" w:type="dxa"/>
            <w:tcBorders>
              <w:top w:val="nil"/>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тельство</w:t>
            </w:r>
          </w:p>
        </w:tc>
        <w:tc>
          <w:tcPr>
            <w:tcW w:w="1151" w:type="dxa"/>
            <w:tcBorders>
              <w:top w:val="nil"/>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водствен-ные объекты</w:t>
            </w:r>
          </w:p>
        </w:tc>
        <w:tc>
          <w:tcPr>
            <w:tcW w:w="1151" w:type="dxa"/>
            <w:tcBorders>
              <w:top w:val="nil"/>
              <w:left w:val="nil"/>
              <w:bottom w:val="nil"/>
              <w:right w:val="nil"/>
            </w:tcBorders>
          </w:tcPr>
          <w:p w:rsidR="00390ED1" w:rsidRPr="00390ED1" w:rsidRDefault="00390ED1">
            <w:pPr>
              <w:widowControl w:val="0"/>
              <w:jc w:val="both"/>
              <w:rPr>
                <w:sz w:val="24"/>
                <w:szCs w:val="24"/>
              </w:rPr>
            </w:pPr>
            <w:r w:rsidRPr="00390ED1">
              <w:rPr>
                <w:sz w:val="24"/>
                <w:szCs w:val="24"/>
              </w:rPr>
              <w:t>жилищ-ное стро-ительство</w:t>
            </w:r>
          </w:p>
        </w:tc>
      </w:tr>
      <w:tr w:rsidR="00390ED1" w:rsidRPr="00390ED1">
        <w:tc>
          <w:tcPr>
            <w:tcW w:w="1151" w:type="dxa"/>
            <w:tcBorders>
              <w:top w:val="single" w:sz="6" w:space="0" w:color="auto"/>
              <w:left w:val="nil"/>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1975</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100,0</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97,0</w:t>
            </w:r>
          </w:p>
        </w:tc>
        <w:tc>
          <w:tcPr>
            <w:tcW w:w="1150"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21,2</w:t>
            </w:r>
          </w:p>
        </w:tc>
        <w:tc>
          <w:tcPr>
            <w:tcW w:w="1152" w:type="dxa"/>
            <w:tcBorders>
              <w:top w:val="single" w:sz="6" w:space="0" w:color="auto"/>
              <w:left w:val="nil"/>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28,8</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45,0</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3,0</w:t>
            </w:r>
          </w:p>
        </w:tc>
        <w:tc>
          <w:tcPr>
            <w:tcW w:w="1151" w:type="dxa"/>
            <w:tcBorders>
              <w:top w:val="single" w:sz="6" w:space="0" w:color="auto"/>
              <w:left w:val="single" w:sz="6" w:space="0" w:color="auto"/>
              <w:bottom w:val="single" w:sz="6" w:space="0" w:color="auto"/>
              <w:right w:val="nil"/>
            </w:tcBorders>
          </w:tcPr>
          <w:p w:rsidR="00390ED1" w:rsidRPr="00390ED1" w:rsidRDefault="00390ED1">
            <w:pPr>
              <w:widowControl w:val="0"/>
              <w:jc w:val="both"/>
              <w:rPr>
                <w:sz w:val="24"/>
                <w:szCs w:val="24"/>
              </w:rPr>
            </w:pPr>
            <w:r w:rsidRPr="00390ED1">
              <w:rPr>
                <w:sz w:val="24"/>
                <w:szCs w:val="24"/>
              </w:rPr>
              <w:t>2,3</w:t>
            </w:r>
          </w:p>
        </w:tc>
      </w:tr>
      <w:tr w:rsidR="00390ED1" w:rsidRPr="00390ED1">
        <w:tc>
          <w:tcPr>
            <w:tcW w:w="1151" w:type="dxa"/>
            <w:tcBorders>
              <w:top w:val="single" w:sz="6" w:space="0" w:color="auto"/>
              <w:left w:val="nil"/>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1976</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100,0</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93,1</w:t>
            </w:r>
          </w:p>
        </w:tc>
        <w:tc>
          <w:tcPr>
            <w:tcW w:w="1150"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18,6</w:t>
            </w:r>
          </w:p>
        </w:tc>
        <w:tc>
          <w:tcPr>
            <w:tcW w:w="1152" w:type="dxa"/>
            <w:tcBorders>
              <w:top w:val="single" w:sz="6" w:space="0" w:color="auto"/>
              <w:left w:val="nil"/>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33,3</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41,2</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6,9</w:t>
            </w:r>
          </w:p>
        </w:tc>
        <w:tc>
          <w:tcPr>
            <w:tcW w:w="1151" w:type="dxa"/>
            <w:tcBorders>
              <w:top w:val="single" w:sz="6" w:space="0" w:color="auto"/>
              <w:left w:val="single" w:sz="6" w:space="0" w:color="auto"/>
              <w:bottom w:val="single" w:sz="6" w:space="0" w:color="auto"/>
              <w:right w:val="nil"/>
            </w:tcBorders>
          </w:tcPr>
          <w:p w:rsidR="00390ED1" w:rsidRPr="00390ED1" w:rsidRDefault="00390ED1">
            <w:pPr>
              <w:widowControl w:val="0"/>
              <w:jc w:val="both"/>
              <w:rPr>
                <w:sz w:val="24"/>
                <w:szCs w:val="24"/>
              </w:rPr>
            </w:pPr>
            <w:r w:rsidRPr="00390ED1">
              <w:rPr>
                <w:sz w:val="24"/>
                <w:szCs w:val="24"/>
              </w:rPr>
              <w:t>4,9</w:t>
            </w:r>
          </w:p>
        </w:tc>
      </w:tr>
      <w:tr w:rsidR="00390ED1" w:rsidRPr="00390ED1">
        <w:tc>
          <w:tcPr>
            <w:tcW w:w="1151" w:type="dxa"/>
            <w:tcBorders>
              <w:top w:val="single" w:sz="6" w:space="0" w:color="auto"/>
              <w:left w:val="nil"/>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1977</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100,0</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96,5</w:t>
            </w:r>
          </w:p>
        </w:tc>
        <w:tc>
          <w:tcPr>
            <w:tcW w:w="1150"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22,0</w:t>
            </w:r>
          </w:p>
        </w:tc>
        <w:tc>
          <w:tcPr>
            <w:tcW w:w="1152" w:type="dxa"/>
            <w:tcBorders>
              <w:top w:val="single" w:sz="6" w:space="0" w:color="auto"/>
              <w:left w:val="nil"/>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20,5</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54,0</w:t>
            </w:r>
          </w:p>
        </w:tc>
        <w:tc>
          <w:tcPr>
            <w:tcW w:w="1151" w:type="dxa"/>
            <w:tcBorders>
              <w:top w:val="single" w:sz="6" w:space="0" w:color="auto"/>
              <w:left w:val="single" w:sz="6" w:space="0" w:color="auto"/>
              <w:bottom w:val="single" w:sz="6" w:space="0" w:color="auto"/>
              <w:right w:val="single" w:sz="6" w:space="0" w:color="auto"/>
            </w:tcBorders>
          </w:tcPr>
          <w:p w:rsidR="00390ED1" w:rsidRPr="00390ED1" w:rsidRDefault="00390ED1">
            <w:pPr>
              <w:widowControl w:val="0"/>
              <w:jc w:val="both"/>
              <w:rPr>
                <w:sz w:val="24"/>
                <w:szCs w:val="24"/>
              </w:rPr>
            </w:pPr>
            <w:r w:rsidRPr="00390ED1">
              <w:rPr>
                <w:sz w:val="24"/>
                <w:szCs w:val="24"/>
              </w:rPr>
              <w:t>3,5</w:t>
            </w:r>
          </w:p>
        </w:tc>
        <w:tc>
          <w:tcPr>
            <w:tcW w:w="1151" w:type="dxa"/>
            <w:tcBorders>
              <w:top w:val="single" w:sz="6" w:space="0" w:color="auto"/>
              <w:left w:val="single" w:sz="6" w:space="0" w:color="auto"/>
              <w:bottom w:val="single" w:sz="6" w:space="0" w:color="auto"/>
              <w:right w:val="nil"/>
            </w:tcBorders>
          </w:tcPr>
          <w:p w:rsidR="00390ED1" w:rsidRPr="00390ED1" w:rsidRDefault="00390ED1">
            <w:pPr>
              <w:widowControl w:val="0"/>
              <w:jc w:val="both"/>
              <w:rPr>
                <w:sz w:val="24"/>
                <w:szCs w:val="24"/>
              </w:rPr>
            </w:pPr>
            <w:r w:rsidRPr="00390ED1">
              <w:rPr>
                <w:sz w:val="24"/>
                <w:szCs w:val="24"/>
              </w:rPr>
              <w:t>2,5</w:t>
            </w:r>
          </w:p>
        </w:tc>
      </w:tr>
      <w:tr w:rsidR="00390ED1" w:rsidRPr="00390ED1">
        <w:tc>
          <w:tcPr>
            <w:tcW w:w="1151" w:type="dxa"/>
            <w:tcBorders>
              <w:top w:val="single" w:sz="6" w:space="0" w:color="auto"/>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1978</w:t>
            </w:r>
          </w:p>
        </w:tc>
        <w:tc>
          <w:tcPr>
            <w:tcW w:w="115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100,0</w:t>
            </w:r>
          </w:p>
        </w:tc>
        <w:tc>
          <w:tcPr>
            <w:tcW w:w="115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96,3</w:t>
            </w:r>
          </w:p>
        </w:tc>
        <w:tc>
          <w:tcPr>
            <w:tcW w:w="1150"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10,0</w:t>
            </w:r>
          </w:p>
        </w:tc>
        <w:tc>
          <w:tcPr>
            <w:tcW w:w="1152" w:type="dxa"/>
            <w:tcBorders>
              <w:top w:val="single" w:sz="6" w:space="0" w:color="auto"/>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27,9</w:t>
            </w:r>
          </w:p>
        </w:tc>
        <w:tc>
          <w:tcPr>
            <w:tcW w:w="115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58,4</w:t>
            </w:r>
          </w:p>
        </w:tc>
        <w:tc>
          <w:tcPr>
            <w:tcW w:w="115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3,7</w:t>
            </w:r>
          </w:p>
        </w:tc>
        <w:tc>
          <w:tcPr>
            <w:tcW w:w="1151" w:type="dxa"/>
            <w:tcBorders>
              <w:top w:val="single" w:sz="6" w:space="0" w:color="auto"/>
              <w:left w:val="single" w:sz="6" w:space="0" w:color="auto"/>
              <w:bottom w:val="single" w:sz="6" w:space="0" w:color="auto"/>
              <w:right w:val="nil"/>
            </w:tcBorders>
          </w:tcPr>
          <w:p w:rsidR="00390ED1" w:rsidRPr="00390ED1" w:rsidRDefault="00390ED1">
            <w:pPr>
              <w:widowControl w:val="0"/>
              <w:jc w:val="both"/>
              <w:rPr>
                <w:sz w:val="24"/>
                <w:szCs w:val="24"/>
              </w:rPr>
            </w:pPr>
            <w:r w:rsidRPr="00390ED1">
              <w:rPr>
                <w:sz w:val="24"/>
                <w:szCs w:val="24"/>
              </w:rPr>
              <w:t>2,1</w:t>
            </w:r>
          </w:p>
        </w:tc>
      </w:tr>
      <w:tr w:rsidR="00390ED1" w:rsidRPr="00390ED1">
        <w:tc>
          <w:tcPr>
            <w:tcW w:w="1151" w:type="dxa"/>
            <w:tcBorders>
              <w:top w:val="single" w:sz="6" w:space="0" w:color="auto"/>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1979</w:t>
            </w:r>
          </w:p>
        </w:tc>
        <w:tc>
          <w:tcPr>
            <w:tcW w:w="115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38,2</w:t>
            </w:r>
          </w:p>
        </w:tc>
        <w:tc>
          <w:tcPr>
            <w:tcW w:w="115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96,0</w:t>
            </w:r>
          </w:p>
        </w:tc>
        <w:tc>
          <w:tcPr>
            <w:tcW w:w="1150"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15,2</w:t>
            </w:r>
          </w:p>
        </w:tc>
        <w:tc>
          <w:tcPr>
            <w:tcW w:w="1152" w:type="dxa"/>
            <w:tcBorders>
              <w:top w:val="single" w:sz="6" w:space="0" w:color="auto"/>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29,0</w:t>
            </w:r>
          </w:p>
        </w:tc>
        <w:tc>
          <w:tcPr>
            <w:tcW w:w="115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52,0</w:t>
            </w:r>
          </w:p>
        </w:tc>
        <w:tc>
          <w:tcPr>
            <w:tcW w:w="115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4,0</w:t>
            </w:r>
          </w:p>
        </w:tc>
        <w:tc>
          <w:tcPr>
            <w:tcW w:w="1151" w:type="dxa"/>
            <w:tcBorders>
              <w:top w:val="nil"/>
              <w:left w:val="single" w:sz="6" w:space="0" w:color="auto"/>
              <w:bottom w:val="nil"/>
              <w:right w:val="nil"/>
            </w:tcBorders>
          </w:tcPr>
          <w:p w:rsidR="00390ED1" w:rsidRPr="00390ED1" w:rsidRDefault="00390ED1">
            <w:pPr>
              <w:widowControl w:val="0"/>
              <w:jc w:val="both"/>
              <w:rPr>
                <w:sz w:val="24"/>
                <w:szCs w:val="24"/>
              </w:rPr>
            </w:pPr>
            <w:r w:rsidRPr="00390ED1">
              <w:rPr>
                <w:sz w:val="24"/>
                <w:szCs w:val="24"/>
              </w:rPr>
              <w:t>2,9</w:t>
            </w:r>
          </w:p>
        </w:tc>
      </w:tr>
    </w:tbl>
    <w:p w:rsidR="00390ED1" w:rsidRDefault="00390ED1">
      <w:pPr>
        <w:spacing w:before="120"/>
        <w:ind w:firstLine="567"/>
        <w:jc w:val="both"/>
        <w:rPr>
          <w:sz w:val="24"/>
          <w:szCs w:val="24"/>
        </w:rPr>
      </w:pPr>
      <w:r>
        <w:rPr>
          <w:sz w:val="24"/>
          <w:szCs w:val="24"/>
        </w:rPr>
        <w:t>Из таблицы 1 видно, что значительная часть вложений отводится на производственные объекты, среди которых активная часть основных фондов занимает ведущее место.</w:t>
      </w:r>
    </w:p>
    <w:p w:rsidR="00390ED1" w:rsidRDefault="00390ED1">
      <w:pPr>
        <w:spacing w:before="120"/>
        <w:ind w:firstLine="567"/>
        <w:jc w:val="both"/>
        <w:rPr>
          <w:sz w:val="24"/>
          <w:szCs w:val="24"/>
        </w:rPr>
      </w:pPr>
      <w:r>
        <w:rPr>
          <w:sz w:val="24"/>
          <w:szCs w:val="24"/>
        </w:rPr>
        <w:t>Большой удельный вес основных фондов в составе производственных фондов, а также их высокая стоимость требует постоянного тщательного наблюдения за всеми происходящими изменениями в размерах и составе орудий труда.</w:t>
      </w:r>
    </w:p>
    <w:p w:rsidR="00390ED1" w:rsidRDefault="00390ED1">
      <w:pPr>
        <w:spacing w:before="120"/>
        <w:ind w:firstLine="567"/>
        <w:jc w:val="both"/>
        <w:rPr>
          <w:sz w:val="24"/>
          <w:szCs w:val="24"/>
        </w:rPr>
      </w:pPr>
      <w:r>
        <w:rPr>
          <w:sz w:val="24"/>
          <w:szCs w:val="24"/>
        </w:rPr>
        <w:t>По использованию основные фонды делятся на действующие, запасные и бездействующие (законсервированные), по принадлежности - на собственные и арендованные.</w:t>
      </w:r>
    </w:p>
    <w:p w:rsidR="00390ED1" w:rsidRDefault="00390ED1">
      <w:pPr>
        <w:spacing w:before="120"/>
        <w:ind w:firstLine="567"/>
        <w:jc w:val="both"/>
        <w:rPr>
          <w:sz w:val="24"/>
          <w:szCs w:val="24"/>
        </w:rPr>
      </w:pPr>
      <w:r>
        <w:rPr>
          <w:sz w:val="24"/>
          <w:szCs w:val="24"/>
        </w:rPr>
        <w:t>Действующие - основные фонды, находящиеся в эксплуатации (как в работе, так и в ремонте или в простое).</w:t>
      </w:r>
    </w:p>
    <w:p w:rsidR="00390ED1" w:rsidRDefault="00390ED1">
      <w:pPr>
        <w:spacing w:before="120"/>
        <w:ind w:firstLine="567"/>
        <w:jc w:val="both"/>
        <w:rPr>
          <w:sz w:val="24"/>
          <w:szCs w:val="24"/>
        </w:rPr>
      </w:pPr>
      <w:r>
        <w:rPr>
          <w:sz w:val="24"/>
          <w:szCs w:val="24"/>
        </w:rPr>
        <w:t>К запасным основным фондам относятся оборудование и транспортные средство, находящиеся в запасе (в резерве на складе) и предназначенные для замены этих видов основных фондов, выбывающих из эксплуатации.</w:t>
      </w:r>
    </w:p>
    <w:p w:rsidR="00390ED1" w:rsidRDefault="00390ED1">
      <w:pPr>
        <w:spacing w:before="120"/>
        <w:ind w:firstLine="567"/>
        <w:jc w:val="both"/>
        <w:rPr>
          <w:sz w:val="24"/>
          <w:szCs w:val="24"/>
        </w:rPr>
      </w:pPr>
      <w:r>
        <w:rPr>
          <w:sz w:val="24"/>
          <w:szCs w:val="24"/>
        </w:rPr>
        <w:t>Бездействующими (законсервированными) считаются основные фонды предприятий или отдельных цехов, временное прекращение эксплуатации которых документально оформлено в установленном порядке.</w:t>
      </w:r>
    </w:p>
    <w:p w:rsidR="00390ED1" w:rsidRDefault="00390ED1">
      <w:pPr>
        <w:spacing w:before="120"/>
        <w:ind w:firstLine="567"/>
        <w:jc w:val="both"/>
        <w:rPr>
          <w:sz w:val="24"/>
          <w:szCs w:val="24"/>
        </w:rPr>
      </w:pPr>
      <w:r>
        <w:rPr>
          <w:sz w:val="24"/>
          <w:szCs w:val="24"/>
        </w:rPr>
        <w:t>Собственные - это основные фонды, принадлежащие данному предприятию. Арендованными же называются основные фонды, полученные во временное пользование (аренду) от других предприятий (организаций).</w:t>
      </w:r>
    </w:p>
    <w:p w:rsidR="00390ED1" w:rsidRDefault="00390ED1">
      <w:pPr>
        <w:spacing w:before="120"/>
        <w:ind w:firstLine="567"/>
        <w:jc w:val="both"/>
        <w:rPr>
          <w:sz w:val="24"/>
          <w:szCs w:val="24"/>
        </w:rPr>
      </w:pPr>
      <w:r>
        <w:rPr>
          <w:sz w:val="24"/>
          <w:szCs w:val="24"/>
        </w:rPr>
        <w:t>Структура производственных основных фондов отражает особенности отрасли промышленности. Совершенно различен состав средств труда в добывающем объединении и на нефтеперерабатывающем заводе. Для первого характерно отраслевое строение добывающей промышленности с высоким удельным весом вскрышных работ, для второго - химическое производство со значительной стоимостью установок и других видов оборудования.</w:t>
      </w:r>
    </w:p>
    <w:p w:rsidR="00390ED1" w:rsidRDefault="00390ED1">
      <w:pPr>
        <w:spacing w:before="120"/>
        <w:ind w:firstLine="567"/>
        <w:jc w:val="both"/>
        <w:rPr>
          <w:sz w:val="24"/>
          <w:szCs w:val="24"/>
        </w:rPr>
      </w:pPr>
      <w:r>
        <w:rPr>
          <w:sz w:val="24"/>
          <w:szCs w:val="24"/>
        </w:rPr>
        <w:t>Таблица 2</w:t>
      </w:r>
    </w:p>
    <w:p w:rsidR="00390ED1" w:rsidRDefault="00390ED1">
      <w:pPr>
        <w:spacing w:before="120"/>
        <w:ind w:firstLine="567"/>
        <w:jc w:val="both"/>
        <w:rPr>
          <w:b/>
          <w:bCs/>
          <w:sz w:val="24"/>
          <w:szCs w:val="24"/>
        </w:rPr>
      </w:pPr>
      <w:r>
        <w:rPr>
          <w:b/>
          <w:bCs/>
          <w:sz w:val="24"/>
          <w:szCs w:val="24"/>
        </w:rPr>
        <w:t>Структура основных фондов (%)</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055"/>
        <w:gridCol w:w="1431"/>
        <w:gridCol w:w="1431"/>
        <w:gridCol w:w="1431"/>
        <w:gridCol w:w="1431"/>
        <w:gridCol w:w="1431"/>
      </w:tblGrid>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Группа</w:t>
            </w:r>
          </w:p>
        </w:tc>
        <w:tc>
          <w:tcPr>
            <w:tcW w:w="1431" w:type="dxa"/>
          </w:tcPr>
          <w:p w:rsidR="00390ED1" w:rsidRPr="00390ED1" w:rsidRDefault="00390ED1">
            <w:pPr>
              <w:widowControl w:val="0"/>
              <w:jc w:val="both"/>
              <w:rPr>
                <w:sz w:val="24"/>
                <w:szCs w:val="24"/>
              </w:rPr>
            </w:pPr>
            <w:r w:rsidRPr="00390ED1">
              <w:rPr>
                <w:sz w:val="24"/>
                <w:szCs w:val="24"/>
              </w:rPr>
              <w:t>Нефте-добыча</w:t>
            </w:r>
          </w:p>
        </w:tc>
        <w:tc>
          <w:tcPr>
            <w:tcW w:w="1431" w:type="dxa"/>
          </w:tcPr>
          <w:p w:rsidR="00390ED1" w:rsidRPr="00390ED1" w:rsidRDefault="00390ED1">
            <w:pPr>
              <w:widowControl w:val="0"/>
              <w:jc w:val="both"/>
              <w:rPr>
                <w:sz w:val="24"/>
                <w:szCs w:val="24"/>
              </w:rPr>
            </w:pPr>
            <w:r w:rsidRPr="00390ED1">
              <w:rPr>
                <w:sz w:val="24"/>
                <w:szCs w:val="24"/>
              </w:rPr>
              <w:t>Добыча газа</w:t>
            </w:r>
          </w:p>
        </w:tc>
        <w:tc>
          <w:tcPr>
            <w:tcW w:w="1431" w:type="dxa"/>
          </w:tcPr>
          <w:p w:rsidR="00390ED1" w:rsidRPr="00390ED1" w:rsidRDefault="00390ED1">
            <w:pPr>
              <w:widowControl w:val="0"/>
              <w:jc w:val="both"/>
              <w:rPr>
                <w:sz w:val="24"/>
                <w:szCs w:val="24"/>
              </w:rPr>
            </w:pPr>
            <w:r w:rsidRPr="00390ED1">
              <w:rPr>
                <w:sz w:val="24"/>
                <w:szCs w:val="24"/>
              </w:rPr>
              <w:t>Бурение нефтяных скважин</w:t>
            </w:r>
          </w:p>
        </w:tc>
        <w:tc>
          <w:tcPr>
            <w:tcW w:w="1431" w:type="dxa"/>
          </w:tcPr>
          <w:p w:rsidR="00390ED1" w:rsidRPr="00390ED1" w:rsidRDefault="00390ED1">
            <w:pPr>
              <w:widowControl w:val="0"/>
              <w:jc w:val="both"/>
              <w:rPr>
                <w:sz w:val="24"/>
                <w:szCs w:val="24"/>
              </w:rPr>
            </w:pPr>
            <w:r w:rsidRPr="00390ED1">
              <w:rPr>
                <w:sz w:val="24"/>
                <w:szCs w:val="24"/>
              </w:rPr>
              <w:t>Газопровод-ный транспорт</w:t>
            </w:r>
          </w:p>
        </w:tc>
        <w:tc>
          <w:tcPr>
            <w:tcW w:w="1431" w:type="dxa"/>
            <w:tcBorders>
              <w:right w:val="nil"/>
            </w:tcBorders>
          </w:tcPr>
          <w:p w:rsidR="00390ED1" w:rsidRPr="00390ED1" w:rsidRDefault="00390ED1">
            <w:pPr>
              <w:widowControl w:val="0"/>
              <w:jc w:val="both"/>
              <w:rPr>
                <w:sz w:val="24"/>
                <w:szCs w:val="24"/>
              </w:rPr>
            </w:pPr>
            <w:r w:rsidRPr="00390ED1">
              <w:rPr>
                <w:sz w:val="24"/>
                <w:szCs w:val="24"/>
              </w:rPr>
              <w:t>Переработ-ка нефти</w:t>
            </w:r>
          </w:p>
        </w:tc>
      </w:tr>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Итого,</w:t>
            </w:r>
          </w:p>
          <w:p w:rsidR="00390ED1" w:rsidRPr="00390ED1" w:rsidRDefault="00390ED1">
            <w:pPr>
              <w:widowControl w:val="0"/>
              <w:jc w:val="both"/>
              <w:rPr>
                <w:sz w:val="24"/>
                <w:szCs w:val="24"/>
              </w:rPr>
            </w:pPr>
            <w:r w:rsidRPr="00390ED1">
              <w:rPr>
                <w:sz w:val="24"/>
                <w:szCs w:val="24"/>
              </w:rPr>
              <w:t>в том числе</w:t>
            </w:r>
          </w:p>
        </w:tc>
        <w:tc>
          <w:tcPr>
            <w:tcW w:w="1431" w:type="dxa"/>
          </w:tcPr>
          <w:p w:rsidR="00390ED1" w:rsidRPr="00390ED1" w:rsidRDefault="00390ED1">
            <w:pPr>
              <w:widowControl w:val="0"/>
              <w:jc w:val="both"/>
              <w:rPr>
                <w:sz w:val="24"/>
                <w:szCs w:val="24"/>
              </w:rPr>
            </w:pPr>
            <w:r w:rsidRPr="00390ED1">
              <w:rPr>
                <w:sz w:val="24"/>
                <w:szCs w:val="24"/>
              </w:rPr>
              <w:t>100,0</w:t>
            </w:r>
          </w:p>
        </w:tc>
        <w:tc>
          <w:tcPr>
            <w:tcW w:w="1431" w:type="dxa"/>
          </w:tcPr>
          <w:p w:rsidR="00390ED1" w:rsidRPr="00390ED1" w:rsidRDefault="00390ED1">
            <w:pPr>
              <w:widowControl w:val="0"/>
              <w:jc w:val="both"/>
              <w:rPr>
                <w:sz w:val="24"/>
                <w:szCs w:val="24"/>
              </w:rPr>
            </w:pPr>
            <w:r w:rsidRPr="00390ED1">
              <w:rPr>
                <w:sz w:val="24"/>
                <w:szCs w:val="24"/>
              </w:rPr>
              <w:t>100,0</w:t>
            </w:r>
          </w:p>
        </w:tc>
        <w:tc>
          <w:tcPr>
            <w:tcW w:w="1431" w:type="dxa"/>
          </w:tcPr>
          <w:p w:rsidR="00390ED1" w:rsidRPr="00390ED1" w:rsidRDefault="00390ED1">
            <w:pPr>
              <w:widowControl w:val="0"/>
              <w:jc w:val="both"/>
              <w:rPr>
                <w:sz w:val="24"/>
                <w:szCs w:val="24"/>
              </w:rPr>
            </w:pPr>
            <w:r w:rsidRPr="00390ED1">
              <w:rPr>
                <w:sz w:val="24"/>
                <w:szCs w:val="24"/>
              </w:rPr>
              <w:t>100,0</w:t>
            </w:r>
          </w:p>
        </w:tc>
        <w:tc>
          <w:tcPr>
            <w:tcW w:w="1431" w:type="dxa"/>
          </w:tcPr>
          <w:p w:rsidR="00390ED1" w:rsidRPr="00390ED1" w:rsidRDefault="00390ED1">
            <w:pPr>
              <w:widowControl w:val="0"/>
              <w:jc w:val="both"/>
              <w:rPr>
                <w:sz w:val="24"/>
                <w:szCs w:val="24"/>
              </w:rPr>
            </w:pPr>
            <w:r w:rsidRPr="00390ED1">
              <w:rPr>
                <w:sz w:val="24"/>
                <w:szCs w:val="24"/>
              </w:rPr>
              <w:t>100,0</w:t>
            </w:r>
          </w:p>
        </w:tc>
        <w:tc>
          <w:tcPr>
            <w:tcW w:w="1431" w:type="dxa"/>
            <w:tcBorders>
              <w:right w:val="nil"/>
            </w:tcBorders>
          </w:tcPr>
          <w:p w:rsidR="00390ED1" w:rsidRPr="00390ED1" w:rsidRDefault="00390ED1">
            <w:pPr>
              <w:widowControl w:val="0"/>
              <w:jc w:val="both"/>
              <w:rPr>
                <w:sz w:val="24"/>
                <w:szCs w:val="24"/>
              </w:rPr>
            </w:pPr>
            <w:r w:rsidRPr="00390ED1">
              <w:rPr>
                <w:sz w:val="24"/>
                <w:szCs w:val="24"/>
              </w:rPr>
              <w:t>100,0</w:t>
            </w:r>
          </w:p>
        </w:tc>
      </w:tr>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Здания</w:t>
            </w:r>
          </w:p>
        </w:tc>
        <w:tc>
          <w:tcPr>
            <w:tcW w:w="1431" w:type="dxa"/>
          </w:tcPr>
          <w:p w:rsidR="00390ED1" w:rsidRPr="00390ED1" w:rsidRDefault="00390ED1">
            <w:pPr>
              <w:widowControl w:val="0"/>
              <w:jc w:val="both"/>
              <w:rPr>
                <w:sz w:val="24"/>
                <w:szCs w:val="24"/>
              </w:rPr>
            </w:pPr>
            <w:r w:rsidRPr="00390ED1">
              <w:rPr>
                <w:sz w:val="24"/>
                <w:szCs w:val="24"/>
              </w:rPr>
              <w:t>3,8</w:t>
            </w:r>
          </w:p>
        </w:tc>
        <w:tc>
          <w:tcPr>
            <w:tcW w:w="1431" w:type="dxa"/>
          </w:tcPr>
          <w:p w:rsidR="00390ED1" w:rsidRPr="00390ED1" w:rsidRDefault="00390ED1">
            <w:pPr>
              <w:widowControl w:val="0"/>
              <w:jc w:val="both"/>
              <w:rPr>
                <w:sz w:val="24"/>
                <w:szCs w:val="24"/>
              </w:rPr>
            </w:pPr>
            <w:r w:rsidRPr="00390ED1">
              <w:rPr>
                <w:sz w:val="24"/>
                <w:szCs w:val="24"/>
              </w:rPr>
              <w:t>10,1</w:t>
            </w:r>
          </w:p>
        </w:tc>
        <w:tc>
          <w:tcPr>
            <w:tcW w:w="1431" w:type="dxa"/>
          </w:tcPr>
          <w:p w:rsidR="00390ED1" w:rsidRPr="00390ED1" w:rsidRDefault="00390ED1">
            <w:pPr>
              <w:widowControl w:val="0"/>
              <w:jc w:val="both"/>
              <w:rPr>
                <w:sz w:val="24"/>
                <w:szCs w:val="24"/>
              </w:rPr>
            </w:pPr>
            <w:r w:rsidRPr="00390ED1">
              <w:rPr>
                <w:sz w:val="24"/>
                <w:szCs w:val="24"/>
              </w:rPr>
              <w:t>10,4</w:t>
            </w:r>
          </w:p>
        </w:tc>
        <w:tc>
          <w:tcPr>
            <w:tcW w:w="1431" w:type="dxa"/>
          </w:tcPr>
          <w:p w:rsidR="00390ED1" w:rsidRPr="00390ED1" w:rsidRDefault="00390ED1">
            <w:pPr>
              <w:widowControl w:val="0"/>
              <w:jc w:val="both"/>
              <w:rPr>
                <w:sz w:val="24"/>
                <w:szCs w:val="24"/>
              </w:rPr>
            </w:pPr>
            <w:r w:rsidRPr="00390ED1">
              <w:rPr>
                <w:sz w:val="24"/>
                <w:szCs w:val="24"/>
              </w:rPr>
              <w:t>3,2</w:t>
            </w:r>
          </w:p>
        </w:tc>
        <w:tc>
          <w:tcPr>
            <w:tcW w:w="1431" w:type="dxa"/>
            <w:tcBorders>
              <w:right w:val="nil"/>
            </w:tcBorders>
          </w:tcPr>
          <w:p w:rsidR="00390ED1" w:rsidRPr="00390ED1" w:rsidRDefault="00390ED1">
            <w:pPr>
              <w:widowControl w:val="0"/>
              <w:jc w:val="both"/>
              <w:rPr>
                <w:sz w:val="24"/>
                <w:szCs w:val="24"/>
              </w:rPr>
            </w:pPr>
            <w:r w:rsidRPr="00390ED1">
              <w:rPr>
                <w:sz w:val="24"/>
                <w:szCs w:val="24"/>
              </w:rPr>
              <w:t>16,5</w:t>
            </w:r>
          </w:p>
        </w:tc>
      </w:tr>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Сооружения,</w:t>
            </w:r>
          </w:p>
        </w:tc>
        <w:tc>
          <w:tcPr>
            <w:tcW w:w="1431" w:type="dxa"/>
          </w:tcPr>
          <w:p w:rsidR="00390ED1" w:rsidRPr="00390ED1" w:rsidRDefault="00390ED1">
            <w:pPr>
              <w:widowControl w:val="0"/>
              <w:jc w:val="both"/>
              <w:rPr>
                <w:sz w:val="24"/>
                <w:szCs w:val="24"/>
              </w:rPr>
            </w:pPr>
            <w:r w:rsidRPr="00390ED1">
              <w:rPr>
                <w:sz w:val="24"/>
                <w:szCs w:val="24"/>
              </w:rPr>
              <w:t>66,5</w:t>
            </w:r>
          </w:p>
        </w:tc>
        <w:tc>
          <w:tcPr>
            <w:tcW w:w="1431" w:type="dxa"/>
          </w:tcPr>
          <w:p w:rsidR="00390ED1" w:rsidRPr="00390ED1" w:rsidRDefault="00390ED1">
            <w:pPr>
              <w:widowControl w:val="0"/>
              <w:jc w:val="both"/>
              <w:rPr>
                <w:sz w:val="24"/>
                <w:szCs w:val="24"/>
              </w:rPr>
            </w:pPr>
            <w:r w:rsidRPr="00390ED1">
              <w:rPr>
                <w:sz w:val="24"/>
                <w:szCs w:val="24"/>
              </w:rPr>
              <w:t>50,9</w:t>
            </w:r>
          </w:p>
        </w:tc>
        <w:tc>
          <w:tcPr>
            <w:tcW w:w="1431" w:type="dxa"/>
          </w:tcPr>
          <w:p w:rsidR="00390ED1" w:rsidRPr="00390ED1" w:rsidRDefault="00390ED1">
            <w:pPr>
              <w:widowControl w:val="0"/>
              <w:jc w:val="both"/>
              <w:rPr>
                <w:sz w:val="24"/>
                <w:szCs w:val="24"/>
              </w:rPr>
            </w:pPr>
            <w:r w:rsidRPr="00390ED1">
              <w:rPr>
                <w:sz w:val="24"/>
                <w:szCs w:val="24"/>
              </w:rPr>
              <w:t>8,4</w:t>
            </w:r>
          </w:p>
        </w:tc>
        <w:tc>
          <w:tcPr>
            <w:tcW w:w="1431" w:type="dxa"/>
          </w:tcPr>
          <w:p w:rsidR="00390ED1" w:rsidRPr="00390ED1" w:rsidRDefault="00390ED1">
            <w:pPr>
              <w:widowControl w:val="0"/>
              <w:jc w:val="both"/>
              <w:rPr>
                <w:sz w:val="24"/>
                <w:szCs w:val="24"/>
              </w:rPr>
            </w:pPr>
            <w:r w:rsidRPr="00390ED1">
              <w:rPr>
                <w:sz w:val="24"/>
                <w:szCs w:val="24"/>
              </w:rPr>
              <w:t>2,9</w:t>
            </w:r>
          </w:p>
        </w:tc>
        <w:tc>
          <w:tcPr>
            <w:tcW w:w="1431" w:type="dxa"/>
            <w:tcBorders>
              <w:right w:val="nil"/>
            </w:tcBorders>
          </w:tcPr>
          <w:p w:rsidR="00390ED1" w:rsidRPr="00390ED1" w:rsidRDefault="00390ED1">
            <w:pPr>
              <w:widowControl w:val="0"/>
              <w:jc w:val="both"/>
              <w:rPr>
                <w:sz w:val="24"/>
                <w:szCs w:val="24"/>
              </w:rPr>
            </w:pPr>
            <w:r w:rsidRPr="00390ED1">
              <w:rPr>
                <w:sz w:val="24"/>
                <w:szCs w:val="24"/>
              </w:rPr>
              <w:t>19,6</w:t>
            </w:r>
          </w:p>
        </w:tc>
      </w:tr>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в том числе скважины</w:t>
            </w:r>
          </w:p>
        </w:tc>
        <w:tc>
          <w:tcPr>
            <w:tcW w:w="1431" w:type="dxa"/>
          </w:tcPr>
          <w:p w:rsidR="00390ED1" w:rsidRPr="00390ED1" w:rsidRDefault="00390ED1">
            <w:pPr>
              <w:widowControl w:val="0"/>
              <w:jc w:val="both"/>
              <w:rPr>
                <w:sz w:val="24"/>
                <w:szCs w:val="24"/>
              </w:rPr>
            </w:pPr>
            <w:r w:rsidRPr="00390ED1">
              <w:rPr>
                <w:sz w:val="24"/>
                <w:szCs w:val="24"/>
              </w:rPr>
              <w:t>58,4</w:t>
            </w:r>
          </w:p>
        </w:tc>
        <w:tc>
          <w:tcPr>
            <w:tcW w:w="1431" w:type="dxa"/>
          </w:tcPr>
          <w:p w:rsidR="00390ED1" w:rsidRPr="00390ED1" w:rsidRDefault="00390ED1">
            <w:pPr>
              <w:widowControl w:val="0"/>
              <w:jc w:val="both"/>
              <w:rPr>
                <w:sz w:val="24"/>
                <w:szCs w:val="24"/>
              </w:rPr>
            </w:pPr>
            <w:r w:rsidRPr="00390ED1">
              <w:rPr>
                <w:sz w:val="24"/>
                <w:szCs w:val="24"/>
              </w:rPr>
              <w:t>45,8</w:t>
            </w:r>
          </w:p>
        </w:tc>
        <w:tc>
          <w:tcPr>
            <w:tcW w:w="1431" w:type="dxa"/>
          </w:tcPr>
          <w:p w:rsidR="00390ED1" w:rsidRPr="00390ED1" w:rsidRDefault="00390ED1">
            <w:pPr>
              <w:widowControl w:val="0"/>
              <w:jc w:val="both"/>
              <w:rPr>
                <w:sz w:val="24"/>
                <w:szCs w:val="24"/>
              </w:rPr>
            </w:pPr>
            <w:r w:rsidRPr="00390ED1">
              <w:rPr>
                <w:sz w:val="24"/>
                <w:szCs w:val="24"/>
              </w:rPr>
              <w:t>-</w:t>
            </w:r>
          </w:p>
        </w:tc>
        <w:tc>
          <w:tcPr>
            <w:tcW w:w="1431" w:type="dxa"/>
          </w:tcPr>
          <w:p w:rsidR="00390ED1" w:rsidRPr="00390ED1" w:rsidRDefault="00390ED1">
            <w:pPr>
              <w:widowControl w:val="0"/>
              <w:jc w:val="both"/>
              <w:rPr>
                <w:sz w:val="24"/>
                <w:szCs w:val="24"/>
              </w:rPr>
            </w:pPr>
            <w:r w:rsidRPr="00390ED1">
              <w:rPr>
                <w:sz w:val="24"/>
                <w:szCs w:val="24"/>
              </w:rPr>
              <w:t>-</w:t>
            </w:r>
          </w:p>
        </w:tc>
        <w:tc>
          <w:tcPr>
            <w:tcW w:w="1431" w:type="dxa"/>
            <w:tcBorders>
              <w:right w:val="nil"/>
            </w:tcBorders>
          </w:tcPr>
          <w:p w:rsidR="00390ED1" w:rsidRPr="00390ED1" w:rsidRDefault="00390ED1">
            <w:pPr>
              <w:widowControl w:val="0"/>
              <w:jc w:val="both"/>
              <w:rPr>
                <w:sz w:val="24"/>
                <w:szCs w:val="24"/>
              </w:rPr>
            </w:pPr>
            <w:r w:rsidRPr="00390ED1">
              <w:rPr>
                <w:sz w:val="24"/>
                <w:szCs w:val="24"/>
              </w:rPr>
              <w:t>-</w:t>
            </w:r>
          </w:p>
        </w:tc>
      </w:tr>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Передаточные устройства</w:t>
            </w:r>
          </w:p>
        </w:tc>
        <w:tc>
          <w:tcPr>
            <w:tcW w:w="1431" w:type="dxa"/>
          </w:tcPr>
          <w:p w:rsidR="00390ED1" w:rsidRPr="00390ED1" w:rsidRDefault="00390ED1">
            <w:pPr>
              <w:widowControl w:val="0"/>
              <w:jc w:val="both"/>
              <w:rPr>
                <w:sz w:val="24"/>
                <w:szCs w:val="24"/>
              </w:rPr>
            </w:pPr>
            <w:r w:rsidRPr="00390ED1">
              <w:rPr>
                <w:sz w:val="24"/>
                <w:szCs w:val="24"/>
              </w:rPr>
              <w:t>16,0</w:t>
            </w:r>
          </w:p>
        </w:tc>
        <w:tc>
          <w:tcPr>
            <w:tcW w:w="1431" w:type="dxa"/>
          </w:tcPr>
          <w:p w:rsidR="00390ED1" w:rsidRPr="00390ED1" w:rsidRDefault="00390ED1">
            <w:pPr>
              <w:widowControl w:val="0"/>
              <w:jc w:val="both"/>
              <w:rPr>
                <w:sz w:val="24"/>
                <w:szCs w:val="24"/>
              </w:rPr>
            </w:pPr>
            <w:r w:rsidRPr="00390ED1">
              <w:rPr>
                <w:sz w:val="24"/>
                <w:szCs w:val="24"/>
              </w:rPr>
              <w:t>22,3</w:t>
            </w:r>
          </w:p>
        </w:tc>
        <w:tc>
          <w:tcPr>
            <w:tcW w:w="1431" w:type="dxa"/>
          </w:tcPr>
          <w:p w:rsidR="00390ED1" w:rsidRPr="00390ED1" w:rsidRDefault="00390ED1">
            <w:pPr>
              <w:widowControl w:val="0"/>
              <w:jc w:val="both"/>
              <w:rPr>
                <w:sz w:val="24"/>
                <w:szCs w:val="24"/>
              </w:rPr>
            </w:pPr>
            <w:r w:rsidRPr="00390ED1">
              <w:rPr>
                <w:sz w:val="24"/>
                <w:szCs w:val="24"/>
              </w:rPr>
              <w:t>1,8</w:t>
            </w:r>
          </w:p>
        </w:tc>
        <w:tc>
          <w:tcPr>
            <w:tcW w:w="1431" w:type="dxa"/>
          </w:tcPr>
          <w:p w:rsidR="00390ED1" w:rsidRPr="00390ED1" w:rsidRDefault="00390ED1">
            <w:pPr>
              <w:widowControl w:val="0"/>
              <w:jc w:val="both"/>
              <w:rPr>
                <w:sz w:val="24"/>
                <w:szCs w:val="24"/>
              </w:rPr>
            </w:pPr>
            <w:r w:rsidRPr="00390ED1">
              <w:rPr>
                <w:sz w:val="24"/>
                <w:szCs w:val="24"/>
              </w:rPr>
              <w:t>4,1</w:t>
            </w:r>
          </w:p>
        </w:tc>
        <w:tc>
          <w:tcPr>
            <w:tcW w:w="1431" w:type="dxa"/>
            <w:tcBorders>
              <w:right w:val="nil"/>
            </w:tcBorders>
          </w:tcPr>
          <w:p w:rsidR="00390ED1" w:rsidRPr="00390ED1" w:rsidRDefault="00390ED1">
            <w:pPr>
              <w:widowControl w:val="0"/>
              <w:jc w:val="both"/>
              <w:rPr>
                <w:sz w:val="24"/>
                <w:szCs w:val="24"/>
              </w:rPr>
            </w:pPr>
            <w:r w:rsidRPr="00390ED1">
              <w:rPr>
                <w:sz w:val="24"/>
                <w:szCs w:val="24"/>
              </w:rPr>
              <w:t>18,9</w:t>
            </w:r>
          </w:p>
        </w:tc>
      </w:tr>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Машины и оборудование,</w:t>
            </w:r>
          </w:p>
        </w:tc>
        <w:tc>
          <w:tcPr>
            <w:tcW w:w="1431" w:type="dxa"/>
          </w:tcPr>
          <w:p w:rsidR="00390ED1" w:rsidRPr="00390ED1" w:rsidRDefault="00390ED1">
            <w:pPr>
              <w:widowControl w:val="0"/>
              <w:jc w:val="both"/>
              <w:rPr>
                <w:sz w:val="24"/>
                <w:szCs w:val="24"/>
              </w:rPr>
            </w:pPr>
            <w:r w:rsidRPr="00390ED1">
              <w:rPr>
                <w:sz w:val="24"/>
                <w:szCs w:val="24"/>
              </w:rPr>
              <w:t>12,7</w:t>
            </w:r>
          </w:p>
        </w:tc>
        <w:tc>
          <w:tcPr>
            <w:tcW w:w="1431" w:type="dxa"/>
          </w:tcPr>
          <w:p w:rsidR="00390ED1" w:rsidRPr="00390ED1" w:rsidRDefault="00390ED1">
            <w:pPr>
              <w:widowControl w:val="0"/>
              <w:jc w:val="both"/>
              <w:rPr>
                <w:sz w:val="24"/>
                <w:szCs w:val="24"/>
              </w:rPr>
            </w:pPr>
            <w:r w:rsidRPr="00390ED1">
              <w:rPr>
                <w:sz w:val="24"/>
                <w:szCs w:val="24"/>
              </w:rPr>
              <w:t>15,3</w:t>
            </w:r>
          </w:p>
        </w:tc>
        <w:tc>
          <w:tcPr>
            <w:tcW w:w="1431" w:type="dxa"/>
          </w:tcPr>
          <w:p w:rsidR="00390ED1" w:rsidRPr="00390ED1" w:rsidRDefault="00390ED1">
            <w:pPr>
              <w:widowControl w:val="0"/>
              <w:jc w:val="both"/>
              <w:rPr>
                <w:sz w:val="24"/>
                <w:szCs w:val="24"/>
              </w:rPr>
            </w:pPr>
            <w:r w:rsidRPr="00390ED1">
              <w:rPr>
                <w:sz w:val="24"/>
                <w:szCs w:val="24"/>
              </w:rPr>
              <w:t>75.5</w:t>
            </w:r>
          </w:p>
        </w:tc>
        <w:tc>
          <w:tcPr>
            <w:tcW w:w="1431" w:type="dxa"/>
          </w:tcPr>
          <w:p w:rsidR="00390ED1" w:rsidRPr="00390ED1" w:rsidRDefault="00390ED1">
            <w:pPr>
              <w:widowControl w:val="0"/>
              <w:jc w:val="both"/>
              <w:rPr>
                <w:sz w:val="24"/>
                <w:szCs w:val="24"/>
              </w:rPr>
            </w:pPr>
            <w:r w:rsidRPr="00390ED1">
              <w:rPr>
                <w:sz w:val="24"/>
                <w:szCs w:val="24"/>
              </w:rPr>
              <w:t>8,1</w:t>
            </w:r>
          </w:p>
        </w:tc>
        <w:tc>
          <w:tcPr>
            <w:tcW w:w="1431" w:type="dxa"/>
            <w:tcBorders>
              <w:right w:val="nil"/>
            </w:tcBorders>
          </w:tcPr>
          <w:p w:rsidR="00390ED1" w:rsidRPr="00390ED1" w:rsidRDefault="00390ED1">
            <w:pPr>
              <w:widowControl w:val="0"/>
              <w:jc w:val="both"/>
              <w:rPr>
                <w:sz w:val="24"/>
                <w:szCs w:val="24"/>
              </w:rPr>
            </w:pPr>
            <w:r w:rsidRPr="00390ED1">
              <w:rPr>
                <w:sz w:val="24"/>
                <w:szCs w:val="24"/>
              </w:rPr>
              <w:t>42,4</w:t>
            </w:r>
          </w:p>
        </w:tc>
      </w:tr>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в том числе:</w:t>
            </w:r>
          </w:p>
        </w:tc>
        <w:tc>
          <w:tcPr>
            <w:tcW w:w="1431" w:type="dxa"/>
          </w:tcPr>
          <w:p w:rsidR="00390ED1" w:rsidRPr="00390ED1" w:rsidRDefault="00390ED1">
            <w:pPr>
              <w:widowControl w:val="0"/>
              <w:jc w:val="both"/>
              <w:rPr>
                <w:sz w:val="24"/>
                <w:szCs w:val="24"/>
              </w:rPr>
            </w:pPr>
          </w:p>
        </w:tc>
        <w:tc>
          <w:tcPr>
            <w:tcW w:w="1431" w:type="dxa"/>
          </w:tcPr>
          <w:p w:rsidR="00390ED1" w:rsidRPr="00390ED1" w:rsidRDefault="00390ED1">
            <w:pPr>
              <w:widowControl w:val="0"/>
              <w:jc w:val="both"/>
              <w:rPr>
                <w:sz w:val="24"/>
                <w:szCs w:val="24"/>
              </w:rPr>
            </w:pPr>
          </w:p>
        </w:tc>
        <w:tc>
          <w:tcPr>
            <w:tcW w:w="1431" w:type="dxa"/>
          </w:tcPr>
          <w:p w:rsidR="00390ED1" w:rsidRPr="00390ED1" w:rsidRDefault="00390ED1">
            <w:pPr>
              <w:widowControl w:val="0"/>
              <w:jc w:val="both"/>
              <w:rPr>
                <w:sz w:val="24"/>
                <w:szCs w:val="24"/>
              </w:rPr>
            </w:pPr>
          </w:p>
        </w:tc>
        <w:tc>
          <w:tcPr>
            <w:tcW w:w="1431" w:type="dxa"/>
          </w:tcPr>
          <w:p w:rsidR="00390ED1" w:rsidRPr="00390ED1" w:rsidRDefault="00390ED1">
            <w:pPr>
              <w:widowControl w:val="0"/>
              <w:jc w:val="both"/>
              <w:rPr>
                <w:sz w:val="24"/>
                <w:szCs w:val="24"/>
              </w:rPr>
            </w:pPr>
          </w:p>
        </w:tc>
        <w:tc>
          <w:tcPr>
            <w:tcW w:w="1431" w:type="dxa"/>
            <w:tcBorders>
              <w:right w:val="nil"/>
            </w:tcBorders>
          </w:tcPr>
          <w:p w:rsidR="00390ED1" w:rsidRPr="00390ED1" w:rsidRDefault="00390ED1">
            <w:pPr>
              <w:widowControl w:val="0"/>
              <w:jc w:val="both"/>
              <w:rPr>
                <w:sz w:val="24"/>
                <w:szCs w:val="24"/>
              </w:rPr>
            </w:pPr>
          </w:p>
        </w:tc>
      </w:tr>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силовые машины и оборудование</w:t>
            </w:r>
          </w:p>
        </w:tc>
        <w:tc>
          <w:tcPr>
            <w:tcW w:w="1431" w:type="dxa"/>
          </w:tcPr>
          <w:p w:rsidR="00390ED1" w:rsidRPr="00390ED1" w:rsidRDefault="00390ED1">
            <w:pPr>
              <w:widowControl w:val="0"/>
              <w:jc w:val="both"/>
              <w:rPr>
                <w:sz w:val="24"/>
                <w:szCs w:val="24"/>
              </w:rPr>
            </w:pPr>
            <w:r w:rsidRPr="00390ED1">
              <w:rPr>
                <w:sz w:val="24"/>
                <w:szCs w:val="24"/>
              </w:rPr>
              <w:t>1,8</w:t>
            </w:r>
          </w:p>
        </w:tc>
        <w:tc>
          <w:tcPr>
            <w:tcW w:w="1431" w:type="dxa"/>
          </w:tcPr>
          <w:p w:rsidR="00390ED1" w:rsidRPr="00390ED1" w:rsidRDefault="00390ED1">
            <w:pPr>
              <w:widowControl w:val="0"/>
              <w:jc w:val="both"/>
              <w:rPr>
                <w:sz w:val="24"/>
                <w:szCs w:val="24"/>
              </w:rPr>
            </w:pPr>
            <w:r w:rsidRPr="00390ED1">
              <w:rPr>
                <w:sz w:val="24"/>
                <w:szCs w:val="24"/>
              </w:rPr>
              <w:t>1,5</w:t>
            </w:r>
          </w:p>
        </w:tc>
        <w:tc>
          <w:tcPr>
            <w:tcW w:w="1431" w:type="dxa"/>
          </w:tcPr>
          <w:p w:rsidR="00390ED1" w:rsidRPr="00390ED1" w:rsidRDefault="00390ED1">
            <w:pPr>
              <w:widowControl w:val="0"/>
              <w:jc w:val="both"/>
              <w:rPr>
                <w:sz w:val="24"/>
                <w:szCs w:val="24"/>
              </w:rPr>
            </w:pPr>
            <w:r w:rsidRPr="00390ED1">
              <w:rPr>
                <w:sz w:val="24"/>
                <w:szCs w:val="24"/>
              </w:rPr>
              <w:t>6,2</w:t>
            </w:r>
          </w:p>
        </w:tc>
        <w:tc>
          <w:tcPr>
            <w:tcW w:w="1431" w:type="dxa"/>
          </w:tcPr>
          <w:p w:rsidR="00390ED1" w:rsidRPr="00390ED1" w:rsidRDefault="00390ED1">
            <w:pPr>
              <w:widowControl w:val="0"/>
              <w:jc w:val="both"/>
              <w:rPr>
                <w:sz w:val="24"/>
                <w:szCs w:val="24"/>
              </w:rPr>
            </w:pPr>
            <w:r w:rsidRPr="00390ED1">
              <w:rPr>
                <w:sz w:val="24"/>
                <w:szCs w:val="24"/>
              </w:rPr>
              <w:t>0,5</w:t>
            </w:r>
          </w:p>
        </w:tc>
        <w:tc>
          <w:tcPr>
            <w:tcW w:w="1431" w:type="dxa"/>
            <w:tcBorders>
              <w:right w:val="nil"/>
            </w:tcBorders>
          </w:tcPr>
          <w:p w:rsidR="00390ED1" w:rsidRPr="00390ED1" w:rsidRDefault="00390ED1">
            <w:pPr>
              <w:widowControl w:val="0"/>
              <w:jc w:val="both"/>
              <w:rPr>
                <w:sz w:val="24"/>
                <w:szCs w:val="24"/>
              </w:rPr>
            </w:pPr>
            <w:r w:rsidRPr="00390ED1">
              <w:rPr>
                <w:sz w:val="24"/>
                <w:szCs w:val="24"/>
              </w:rPr>
              <w:t>-</w:t>
            </w:r>
          </w:p>
        </w:tc>
      </w:tr>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рабочие машины и оборудование</w:t>
            </w:r>
          </w:p>
        </w:tc>
        <w:tc>
          <w:tcPr>
            <w:tcW w:w="1431" w:type="dxa"/>
          </w:tcPr>
          <w:p w:rsidR="00390ED1" w:rsidRPr="00390ED1" w:rsidRDefault="00390ED1">
            <w:pPr>
              <w:widowControl w:val="0"/>
              <w:jc w:val="both"/>
              <w:rPr>
                <w:sz w:val="24"/>
                <w:szCs w:val="24"/>
              </w:rPr>
            </w:pPr>
            <w:r w:rsidRPr="00390ED1">
              <w:rPr>
                <w:sz w:val="24"/>
                <w:szCs w:val="24"/>
              </w:rPr>
              <w:t>10,2</w:t>
            </w:r>
          </w:p>
        </w:tc>
        <w:tc>
          <w:tcPr>
            <w:tcW w:w="1431" w:type="dxa"/>
          </w:tcPr>
          <w:p w:rsidR="00390ED1" w:rsidRPr="00390ED1" w:rsidRDefault="00390ED1">
            <w:pPr>
              <w:widowControl w:val="0"/>
              <w:jc w:val="both"/>
              <w:rPr>
                <w:sz w:val="24"/>
                <w:szCs w:val="24"/>
              </w:rPr>
            </w:pPr>
            <w:r w:rsidRPr="00390ED1">
              <w:rPr>
                <w:sz w:val="24"/>
                <w:szCs w:val="24"/>
              </w:rPr>
              <w:t>13,2</w:t>
            </w:r>
          </w:p>
        </w:tc>
        <w:tc>
          <w:tcPr>
            <w:tcW w:w="1431" w:type="dxa"/>
          </w:tcPr>
          <w:p w:rsidR="00390ED1" w:rsidRPr="00390ED1" w:rsidRDefault="00390ED1">
            <w:pPr>
              <w:widowControl w:val="0"/>
              <w:jc w:val="both"/>
              <w:rPr>
                <w:sz w:val="24"/>
                <w:szCs w:val="24"/>
              </w:rPr>
            </w:pPr>
            <w:r w:rsidRPr="00390ED1">
              <w:rPr>
                <w:sz w:val="24"/>
                <w:szCs w:val="24"/>
              </w:rPr>
              <w:t>68,7</w:t>
            </w:r>
          </w:p>
        </w:tc>
        <w:tc>
          <w:tcPr>
            <w:tcW w:w="1431" w:type="dxa"/>
          </w:tcPr>
          <w:p w:rsidR="00390ED1" w:rsidRPr="00390ED1" w:rsidRDefault="00390ED1">
            <w:pPr>
              <w:widowControl w:val="0"/>
              <w:jc w:val="both"/>
              <w:rPr>
                <w:sz w:val="24"/>
                <w:szCs w:val="24"/>
              </w:rPr>
            </w:pPr>
            <w:r w:rsidRPr="00390ED1">
              <w:rPr>
                <w:sz w:val="24"/>
                <w:szCs w:val="24"/>
              </w:rPr>
              <w:t>7,4</w:t>
            </w:r>
          </w:p>
        </w:tc>
        <w:tc>
          <w:tcPr>
            <w:tcW w:w="1431" w:type="dxa"/>
            <w:tcBorders>
              <w:right w:val="nil"/>
            </w:tcBorders>
          </w:tcPr>
          <w:p w:rsidR="00390ED1" w:rsidRPr="00390ED1" w:rsidRDefault="00390ED1">
            <w:pPr>
              <w:widowControl w:val="0"/>
              <w:jc w:val="both"/>
              <w:rPr>
                <w:sz w:val="24"/>
                <w:szCs w:val="24"/>
              </w:rPr>
            </w:pPr>
            <w:r w:rsidRPr="00390ED1">
              <w:rPr>
                <w:sz w:val="24"/>
                <w:szCs w:val="24"/>
              </w:rPr>
              <w:t>26,8</w:t>
            </w:r>
          </w:p>
        </w:tc>
      </w:tr>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измерительные и регулирующие приборы иустройства</w:t>
            </w:r>
          </w:p>
        </w:tc>
        <w:tc>
          <w:tcPr>
            <w:tcW w:w="1431" w:type="dxa"/>
          </w:tcPr>
          <w:p w:rsidR="00390ED1" w:rsidRPr="00390ED1" w:rsidRDefault="00390ED1">
            <w:pPr>
              <w:widowControl w:val="0"/>
              <w:jc w:val="both"/>
              <w:rPr>
                <w:sz w:val="24"/>
                <w:szCs w:val="24"/>
              </w:rPr>
            </w:pPr>
            <w:r w:rsidRPr="00390ED1">
              <w:rPr>
                <w:sz w:val="24"/>
                <w:szCs w:val="24"/>
              </w:rPr>
              <w:t>0,7</w:t>
            </w:r>
          </w:p>
        </w:tc>
        <w:tc>
          <w:tcPr>
            <w:tcW w:w="1431" w:type="dxa"/>
          </w:tcPr>
          <w:p w:rsidR="00390ED1" w:rsidRPr="00390ED1" w:rsidRDefault="00390ED1">
            <w:pPr>
              <w:widowControl w:val="0"/>
              <w:jc w:val="both"/>
              <w:rPr>
                <w:sz w:val="24"/>
                <w:szCs w:val="24"/>
              </w:rPr>
            </w:pPr>
            <w:r w:rsidRPr="00390ED1">
              <w:rPr>
                <w:sz w:val="24"/>
                <w:szCs w:val="24"/>
              </w:rPr>
              <w:t>0,4</w:t>
            </w:r>
          </w:p>
        </w:tc>
        <w:tc>
          <w:tcPr>
            <w:tcW w:w="1431" w:type="dxa"/>
          </w:tcPr>
          <w:p w:rsidR="00390ED1" w:rsidRPr="00390ED1" w:rsidRDefault="00390ED1">
            <w:pPr>
              <w:widowControl w:val="0"/>
              <w:jc w:val="both"/>
              <w:rPr>
                <w:sz w:val="24"/>
                <w:szCs w:val="24"/>
              </w:rPr>
            </w:pPr>
            <w:r w:rsidRPr="00390ED1">
              <w:rPr>
                <w:sz w:val="24"/>
                <w:szCs w:val="24"/>
              </w:rPr>
              <w:t>0,6</w:t>
            </w:r>
          </w:p>
        </w:tc>
        <w:tc>
          <w:tcPr>
            <w:tcW w:w="1431" w:type="dxa"/>
          </w:tcPr>
          <w:p w:rsidR="00390ED1" w:rsidRPr="00390ED1" w:rsidRDefault="00390ED1">
            <w:pPr>
              <w:widowControl w:val="0"/>
              <w:jc w:val="both"/>
              <w:rPr>
                <w:sz w:val="24"/>
                <w:szCs w:val="24"/>
              </w:rPr>
            </w:pPr>
            <w:r w:rsidRPr="00390ED1">
              <w:rPr>
                <w:sz w:val="24"/>
                <w:szCs w:val="24"/>
              </w:rPr>
              <w:t>0,2</w:t>
            </w:r>
          </w:p>
        </w:tc>
        <w:tc>
          <w:tcPr>
            <w:tcW w:w="1431" w:type="dxa"/>
            <w:tcBorders>
              <w:right w:val="nil"/>
            </w:tcBorders>
          </w:tcPr>
          <w:p w:rsidR="00390ED1" w:rsidRPr="00390ED1" w:rsidRDefault="00390ED1">
            <w:pPr>
              <w:widowControl w:val="0"/>
              <w:jc w:val="both"/>
              <w:rPr>
                <w:sz w:val="24"/>
                <w:szCs w:val="24"/>
              </w:rPr>
            </w:pPr>
          </w:p>
        </w:tc>
      </w:tr>
      <w:tr w:rsidR="00390ED1" w:rsidRPr="00390ED1">
        <w:tc>
          <w:tcPr>
            <w:tcW w:w="2055" w:type="dxa"/>
            <w:tcBorders>
              <w:left w:val="nil"/>
            </w:tcBorders>
          </w:tcPr>
          <w:p w:rsidR="00390ED1" w:rsidRPr="00390ED1" w:rsidRDefault="00390ED1">
            <w:pPr>
              <w:widowControl w:val="0"/>
              <w:jc w:val="both"/>
              <w:rPr>
                <w:sz w:val="24"/>
                <w:szCs w:val="24"/>
              </w:rPr>
            </w:pPr>
            <w:r w:rsidRPr="00390ED1">
              <w:rPr>
                <w:sz w:val="24"/>
                <w:szCs w:val="24"/>
              </w:rPr>
              <w:t>Транспортные средства</w:t>
            </w:r>
          </w:p>
        </w:tc>
        <w:tc>
          <w:tcPr>
            <w:tcW w:w="1431" w:type="dxa"/>
          </w:tcPr>
          <w:p w:rsidR="00390ED1" w:rsidRPr="00390ED1" w:rsidRDefault="00390ED1">
            <w:pPr>
              <w:widowControl w:val="0"/>
              <w:jc w:val="both"/>
              <w:rPr>
                <w:sz w:val="24"/>
                <w:szCs w:val="24"/>
              </w:rPr>
            </w:pPr>
            <w:r w:rsidRPr="00390ED1">
              <w:rPr>
                <w:sz w:val="24"/>
                <w:szCs w:val="24"/>
              </w:rPr>
              <w:t>1,0</w:t>
            </w:r>
          </w:p>
        </w:tc>
        <w:tc>
          <w:tcPr>
            <w:tcW w:w="1431" w:type="dxa"/>
          </w:tcPr>
          <w:p w:rsidR="00390ED1" w:rsidRPr="00390ED1" w:rsidRDefault="00390ED1">
            <w:pPr>
              <w:widowControl w:val="0"/>
              <w:jc w:val="both"/>
              <w:rPr>
                <w:sz w:val="24"/>
                <w:szCs w:val="24"/>
              </w:rPr>
            </w:pPr>
            <w:r w:rsidRPr="00390ED1">
              <w:rPr>
                <w:sz w:val="24"/>
                <w:szCs w:val="24"/>
              </w:rPr>
              <w:t>1,1</w:t>
            </w:r>
          </w:p>
        </w:tc>
        <w:tc>
          <w:tcPr>
            <w:tcW w:w="1431" w:type="dxa"/>
          </w:tcPr>
          <w:p w:rsidR="00390ED1" w:rsidRPr="00390ED1" w:rsidRDefault="00390ED1">
            <w:pPr>
              <w:widowControl w:val="0"/>
              <w:jc w:val="both"/>
              <w:rPr>
                <w:sz w:val="24"/>
                <w:szCs w:val="24"/>
              </w:rPr>
            </w:pPr>
            <w:r w:rsidRPr="00390ED1">
              <w:rPr>
                <w:sz w:val="24"/>
                <w:szCs w:val="24"/>
              </w:rPr>
              <w:t>1,8</w:t>
            </w:r>
          </w:p>
        </w:tc>
        <w:tc>
          <w:tcPr>
            <w:tcW w:w="1431" w:type="dxa"/>
          </w:tcPr>
          <w:p w:rsidR="00390ED1" w:rsidRPr="00390ED1" w:rsidRDefault="00390ED1">
            <w:pPr>
              <w:widowControl w:val="0"/>
              <w:jc w:val="both"/>
              <w:rPr>
                <w:sz w:val="24"/>
                <w:szCs w:val="24"/>
              </w:rPr>
            </w:pPr>
            <w:r w:rsidRPr="00390ED1">
              <w:rPr>
                <w:sz w:val="24"/>
                <w:szCs w:val="24"/>
              </w:rPr>
              <w:t>81,5</w:t>
            </w:r>
          </w:p>
        </w:tc>
        <w:tc>
          <w:tcPr>
            <w:tcW w:w="1431" w:type="dxa"/>
            <w:tcBorders>
              <w:right w:val="nil"/>
            </w:tcBorders>
          </w:tcPr>
          <w:p w:rsidR="00390ED1" w:rsidRPr="00390ED1" w:rsidRDefault="00390ED1">
            <w:pPr>
              <w:widowControl w:val="0"/>
              <w:jc w:val="both"/>
              <w:rPr>
                <w:sz w:val="24"/>
                <w:szCs w:val="24"/>
              </w:rPr>
            </w:pPr>
            <w:r w:rsidRPr="00390ED1">
              <w:rPr>
                <w:sz w:val="24"/>
                <w:szCs w:val="24"/>
              </w:rPr>
              <w:t>2,6</w:t>
            </w:r>
          </w:p>
        </w:tc>
      </w:tr>
      <w:tr w:rsidR="00390ED1" w:rsidRPr="00390ED1">
        <w:tc>
          <w:tcPr>
            <w:tcW w:w="2055" w:type="dxa"/>
            <w:tcBorders>
              <w:left w:val="nil"/>
              <w:bottom w:val="nil"/>
            </w:tcBorders>
          </w:tcPr>
          <w:p w:rsidR="00390ED1" w:rsidRPr="00390ED1" w:rsidRDefault="00390ED1">
            <w:pPr>
              <w:widowControl w:val="0"/>
              <w:jc w:val="both"/>
              <w:rPr>
                <w:sz w:val="24"/>
                <w:szCs w:val="24"/>
              </w:rPr>
            </w:pPr>
            <w:r w:rsidRPr="00390ED1">
              <w:rPr>
                <w:sz w:val="24"/>
                <w:szCs w:val="24"/>
              </w:rPr>
              <w:t>Инструменты, инвентарь</w:t>
            </w:r>
          </w:p>
        </w:tc>
        <w:tc>
          <w:tcPr>
            <w:tcW w:w="1431" w:type="dxa"/>
            <w:tcBorders>
              <w:bottom w:val="nil"/>
            </w:tcBorders>
          </w:tcPr>
          <w:p w:rsidR="00390ED1" w:rsidRPr="00390ED1" w:rsidRDefault="00390ED1">
            <w:pPr>
              <w:widowControl w:val="0"/>
              <w:jc w:val="both"/>
              <w:rPr>
                <w:sz w:val="24"/>
                <w:szCs w:val="24"/>
              </w:rPr>
            </w:pPr>
            <w:r w:rsidRPr="00390ED1">
              <w:rPr>
                <w:sz w:val="24"/>
                <w:szCs w:val="24"/>
              </w:rPr>
              <w:t>0,2</w:t>
            </w:r>
          </w:p>
        </w:tc>
        <w:tc>
          <w:tcPr>
            <w:tcW w:w="1431" w:type="dxa"/>
            <w:tcBorders>
              <w:bottom w:val="nil"/>
            </w:tcBorders>
          </w:tcPr>
          <w:p w:rsidR="00390ED1" w:rsidRPr="00390ED1" w:rsidRDefault="00390ED1">
            <w:pPr>
              <w:widowControl w:val="0"/>
              <w:jc w:val="both"/>
              <w:rPr>
                <w:sz w:val="24"/>
                <w:szCs w:val="24"/>
              </w:rPr>
            </w:pPr>
            <w:r w:rsidRPr="00390ED1">
              <w:rPr>
                <w:sz w:val="24"/>
                <w:szCs w:val="24"/>
              </w:rPr>
              <w:t>0,3</w:t>
            </w:r>
          </w:p>
        </w:tc>
        <w:tc>
          <w:tcPr>
            <w:tcW w:w="1431" w:type="dxa"/>
            <w:tcBorders>
              <w:bottom w:val="nil"/>
            </w:tcBorders>
          </w:tcPr>
          <w:p w:rsidR="00390ED1" w:rsidRPr="00390ED1" w:rsidRDefault="00390ED1">
            <w:pPr>
              <w:widowControl w:val="0"/>
              <w:jc w:val="both"/>
              <w:rPr>
                <w:sz w:val="24"/>
                <w:szCs w:val="24"/>
              </w:rPr>
            </w:pPr>
            <w:r w:rsidRPr="00390ED1">
              <w:rPr>
                <w:sz w:val="24"/>
                <w:szCs w:val="24"/>
              </w:rPr>
              <w:t>2,1</w:t>
            </w:r>
          </w:p>
        </w:tc>
        <w:tc>
          <w:tcPr>
            <w:tcW w:w="1431" w:type="dxa"/>
            <w:tcBorders>
              <w:bottom w:val="nil"/>
            </w:tcBorders>
          </w:tcPr>
          <w:p w:rsidR="00390ED1" w:rsidRPr="00390ED1" w:rsidRDefault="00390ED1">
            <w:pPr>
              <w:widowControl w:val="0"/>
              <w:jc w:val="both"/>
              <w:rPr>
                <w:sz w:val="24"/>
                <w:szCs w:val="24"/>
              </w:rPr>
            </w:pPr>
            <w:r w:rsidRPr="00390ED1">
              <w:rPr>
                <w:sz w:val="24"/>
                <w:szCs w:val="24"/>
              </w:rPr>
              <w:t>0,2</w:t>
            </w:r>
          </w:p>
        </w:tc>
        <w:tc>
          <w:tcPr>
            <w:tcW w:w="1431" w:type="dxa"/>
            <w:tcBorders>
              <w:bottom w:val="nil"/>
              <w:right w:val="nil"/>
            </w:tcBorders>
          </w:tcPr>
          <w:p w:rsidR="00390ED1" w:rsidRPr="00390ED1" w:rsidRDefault="00390ED1">
            <w:pPr>
              <w:widowControl w:val="0"/>
              <w:jc w:val="both"/>
              <w:rPr>
                <w:sz w:val="24"/>
                <w:szCs w:val="24"/>
              </w:rPr>
            </w:pPr>
          </w:p>
        </w:tc>
      </w:tr>
    </w:tbl>
    <w:p w:rsidR="00390ED1" w:rsidRDefault="00390ED1">
      <w:pPr>
        <w:spacing w:before="120"/>
        <w:ind w:firstLine="567"/>
        <w:jc w:val="both"/>
        <w:rPr>
          <w:sz w:val="24"/>
          <w:szCs w:val="24"/>
        </w:rPr>
      </w:pPr>
      <w:r>
        <w:rPr>
          <w:sz w:val="24"/>
          <w:szCs w:val="24"/>
        </w:rPr>
        <w:t>Для нефтяной и газовой отраслей, как и для угольной характерен высокий удельный вес сооружений: они занимают более двух третей в составе основных фондов нефтедобывающей отрасли. При этом скважины составляют примерно 60-70%, рабочие машины и оборудование 8-12%, передаточные устройства около 16%, здания 3%, силовое оборудование 1-2% и транспортные средства 1%.</w:t>
      </w:r>
    </w:p>
    <w:p w:rsidR="00390ED1" w:rsidRDefault="00390ED1">
      <w:pPr>
        <w:spacing w:before="120"/>
        <w:ind w:firstLine="567"/>
        <w:jc w:val="both"/>
        <w:rPr>
          <w:sz w:val="24"/>
          <w:szCs w:val="24"/>
        </w:rPr>
      </w:pPr>
      <w:r>
        <w:rPr>
          <w:sz w:val="24"/>
          <w:szCs w:val="24"/>
        </w:rPr>
        <w:t>Иное положение в буровых и геолого-поисковых организациях. Здесь наиболее значительно представлено производственное оборудование, главным образом установки, используемые при строительстве скважин. Оно поглощает почти половину стоимости основных фондов. Высок также удельный вес зданий (около 25%), транспортных средств (11-12%), силового оборудования (до 10%).</w:t>
      </w:r>
    </w:p>
    <w:p w:rsidR="00390ED1" w:rsidRDefault="00390ED1">
      <w:pPr>
        <w:spacing w:before="120"/>
        <w:ind w:firstLine="567"/>
        <w:jc w:val="both"/>
        <w:rPr>
          <w:sz w:val="24"/>
          <w:szCs w:val="24"/>
        </w:rPr>
      </w:pPr>
      <w:r>
        <w:rPr>
          <w:sz w:val="24"/>
          <w:szCs w:val="24"/>
        </w:rPr>
        <w:t>Газовая промышленность включает разнородные отрасли, и это отражает структура их основных фондов. У промыслов приходится на скважины примерно 60%, газосборные сети 3%, прочие сооружения 6%, передаточные устройства 20%, установки промысловой обработки газа и другое производственное оборудование 7%.</w:t>
      </w:r>
    </w:p>
    <w:p w:rsidR="00390ED1" w:rsidRDefault="00390ED1">
      <w:pPr>
        <w:spacing w:before="120"/>
        <w:ind w:firstLine="567"/>
        <w:jc w:val="both"/>
        <w:rPr>
          <w:sz w:val="24"/>
          <w:szCs w:val="24"/>
        </w:rPr>
      </w:pPr>
      <w:r>
        <w:rPr>
          <w:sz w:val="24"/>
          <w:szCs w:val="24"/>
        </w:rPr>
        <w:t>В газопроводном транспорте преобладают магистральные газопроводы (примерно 78%), до 5% принадлежат основным передаточным устройствам, компрессорным агрегатам почти 6%, рабочим машинам и механизмам 2%, компрессорным зданиям 3%, сооружениям 3%. В газобензиновом производстве структура основных фондов отличается значительностью производственного оборудования, а также сооружений и передаточных устройств.</w:t>
      </w:r>
    </w:p>
    <w:p w:rsidR="00390ED1" w:rsidRDefault="00390ED1">
      <w:pPr>
        <w:spacing w:before="120"/>
        <w:ind w:firstLine="567"/>
        <w:jc w:val="both"/>
        <w:rPr>
          <w:sz w:val="24"/>
          <w:szCs w:val="24"/>
        </w:rPr>
      </w:pPr>
      <w:r>
        <w:rPr>
          <w:sz w:val="24"/>
          <w:szCs w:val="24"/>
        </w:rPr>
        <w:t>На нефтеперерабатывающих заводах наибольший удельный вес имеют технологические установки и другие виды производственного оборудования.</w:t>
      </w:r>
    </w:p>
    <w:p w:rsidR="00390ED1" w:rsidRDefault="00390ED1">
      <w:pPr>
        <w:spacing w:before="120"/>
        <w:ind w:firstLine="567"/>
        <w:jc w:val="both"/>
        <w:rPr>
          <w:sz w:val="24"/>
          <w:szCs w:val="24"/>
        </w:rPr>
      </w:pPr>
      <w:r>
        <w:rPr>
          <w:sz w:val="24"/>
          <w:szCs w:val="24"/>
        </w:rPr>
        <w:t>Производственные основные фонды нефтедобывающей, перерабатывающей и газовой промышленности составляют 7% этих фондов страны, а численность их рабочих по промышленной части менее 1%. Такое соотношение объясняется значительностью капитальных вложений, необходимых для развития нефтяной и газовой промышленности, и относительно высоким размером их основных фондов, приходящихся на 1 рубль продукции, отличающими их от других индустриальных отраслей.</w:t>
      </w:r>
    </w:p>
    <w:p w:rsidR="00390ED1" w:rsidRDefault="00390ED1">
      <w:pPr>
        <w:spacing w:before="120"/>
        <w:ind w:firstLine="567"/>
        <w:jc w:val="both"/>
        <w:rPr>
          <w:sz w:val="24"/>
          <w:szCs w:val="24"/>
        </w:rPr>
      </w:pPr>
      <w:r>
        <w:rPr>
          <w:sz w:val="24"/>
          <w:szCs w:val="24"/>
        </w:rPr>
        <w:t>Примером структуры предприятия нефтедобывающей промышленности может служить структура предприятия “Нижневолжскнефть” (таблица 3):</w:t>
      </w:r>
    </w:p>
    <w:p w:rsidR="00390ED1" w:rsidRDefault="00390ED1">
      <w:pPr>
        <w:spacing w:before="120"/>
        <w:ind w:firstLine="567"/>
        <w:jc w:val="both"/>
        <w:rPr>
          <w:sz w:val="24"/>
          <w:szCs w:val="24"/>
        </w:rPr>
      </w:pPr>
      <w:r>
        <w:rPr>
          <w:sz w:val="24"/>
          <w:szCs w:val="24"/>
        </w:rPr>
        <w:t>Таблица 3</w:t>
      </w:r>
    </w:p>
    <w:p w:rsidR="00390ED1" w:rsidRDefault="00390ED1">
      <w:pPr>
        <w:spacing w:before="120"/>
        <w:ind w:firstLine="567"/>
        <w:jc w:val="both"/>
        <w:rPr>
          <w:b/>
          <w:bCs/>
          <w:sz w:val="24"/>
          <w:szCs w:val="24"/>
        </w:rPr>
      </w:pPr>
      <w:r>
        <w:rPr>
          <w:b/>
          <w:bCs/>
          <w:sz w:val="24"/>
          <w:szCs w:val="24"/>
        </w:rPr>
        <w:t>Структура основных фондов (%)</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23"/>
        <w:gridCol w:w="1023"/>
        <w:gridCol w:w="1023"/>
        <w:gridCol w:w="1023"/>
        <w:gridCol w:w="1023"/>
        <w:gridCol w:w="1023"/>
        <w:gridCol w:w="1023"/>
        <w:gridCol w:w="1023"/>
        <w:gridCol w:w="1023"/>
      </w:tblGrid>
      <w:tr w:rsidR="00390ED1" w:rsidRPr="00390ED1">
        <w:tc>
          <w:tcPr>
            <w:tcW w:w="1023" w:type="dxa"/>
            <w:tcBorders>
              <w:left w:val="nil"/>
              <w:bottom w:val="single" w:sz="6" w:space="0" w:color="auto"/>
            </w:tcBorders>
          </w:tcPr>
          <w:p w:rsidR="00390ED1" w:rsidRPr="00390ED1" w:rsidRDefault="00390ED1">
            <w:pPr>
              <w:widowControl w:val="0"/>
              <w:jc w:val="both"/>
              <w:rPr>
                <w:sz w:val="24"/>
                <w:szCs w:val="24"/>
              </w:rPr>
            </w:pPr>
            <w:r w:rsidRPr="00390ED1">
              <w:rPr>
                <w:sz w:val="24"/>
                <w:szCs w:val="24"/>
              </w:rPr>
              <w:t>Годы</w:t>
            </w:r>
          </w:p>
        </w:tc>
        <w:tc>
          <w:tcPr>
            <w:tcW w:w="1023" w:type="dxa"/>
          </w:tcPr>
          <w:p w:rsidR="00390ED1" w:rsidRPr="00390ED1" w:rsidRDefault="00390ED1">
            <w:pPr>
              <w:widowControl w:val="0"/>
              <w:jc w:val="both"/>
              <w:rPr>
                <w:sz w:val="24"/>
                <w:szCs w:val="24"/>
              </w:rPr>
            </w:pPr>
            <w:r w:rsidRPr="00390ED1">
              <w:rPr>
                <w:sz w:val="24"/>
                <w:szCs w:val="24"/>
              </w:rPr>
              <w:t>Здания</w:t>
            </w:r>
          </w:p>
        </w:tc>
        <w:tc>
          <w:tcPr>
            <w:tcW w:w="1023" w:type="dxa"/>
          </w:tcPr>
          <w:p w:rsidR="00390ED1" w:rsidRPr="00390ED1" w:rsidRDefault="00390ED1">
            <w:pPr>
              <w:widowControl w:val="0"/>
              <w:jc w:val="both"/>
              <w:rPr>
                <w:sz w:val="24"/>
                <w:szCs w:val="24"/>
              </w:rPr>
            </w:pPr>
            <w:r w:rsidRPr="00390ED1">
              <w:rPr>
                <w:sz w:val="24"/>
                <w:szCs w:val="24"/>
              </w:rPr>
              <w:t>Соору-жения</w:t>
            </w:r>
          </w:p>
        </w:tc>
        <w:tc>
          <w:tcPr>
            <w:tcW w:w="1023" w:type="dxa"/>
          </w:tcPr>
          <w:p w:rsidR="00390ED1" w:rsidRPr="00390ED1" w:rsidRDefault="00390ED1">
            <w:pPr>
              <w:widowControl w:val="0"/>
              <w:jc w:val="both"/>
              <w:rPr>
                <w:sz w:val="24"/>
                <w:szCs w:val="24"/>
              </w:rPr>
            </w:pPr>
            <w:r w:rsidRPr="00390ED1">
              <w:rPr>
                <w:sz w:val="24"/>
                <w:szCs w:val="24"/>
              </w:rPr>
              <w:t>Переда-точные устрой-ства</w:t>
            </w:r>
          </w:p>
        </w:tc>
        <w:tc>
          <w:tcPr>
            <w:tcW w:w="1023" w:type="dxa"/>
          </w:tcPr>
          <w:p w:rsidR="00390ED1" w:rsidRPr="00390ED1" w:rsidRDefault="00390ED1">
            <w:pPr>
              <w:widowControl w:val="0"/>
              <w:jc w:val="both"/>
              <w:rPr>
                <w:sz w:val="24"/>
                <w:szCs w:val="24"/>
              </w:rPr>
            </w:pPr>
            <w:r w:rsidRPr="00390ED1">
              <w:rPr>
                <w:sz w:val="24"/>
                <w:szCs w:val="24"/>
              </w:rPr>
              <w:t>Силовые машины и обору-дование</w:t>
            </w:r>
          </w:p>
        </w:tc>
        <w:tc>
          <w:tcPr>
            <w:tcW w:w="1023" w:type="dxa"/>
          </w:tcPr>
          <w:p w:rsidR="00390ED1" w:rsidRPr="00390ED1" w:rsidRDefault="00390ED1">
            <w:pPr>
              <w:widowControl w:val="0"/>
              <w:jc w:val="both"/>
              <w:rPr>
                <w:sz w:val="24"/>
                <w:szCs w:val="24"/>
              </w:rPr>
            </w:pPr>
            <w:r w:rsidRPr="00390ED1">
              <w:rPr>
                <w:sz w:val="24"/>
                <w:szCs w:val="24"/>
              </w:rPr>
              <w:t>Рабочие машины и обору-дование</w:t>
            </w:r>
          </w:p>
        </w:tc>
        <w:tc>
          <w:tcPr>
            <w:tcW w:w="1023" w:type="dxa"/>
          </w:tcPr>
          <w:p w:rsidR="00390ED1" w:rsidRPr="00390ED1" w:rsidRDefault="00390ED1">
            <w:pPr>
              <w:widowControl w:val="0"/>
              <w:jc w:val="both"/>
              <w:rPr>
                <w:sz w:val="24"/>
                <w:szCs w:val="24"/>
              </w:rPr>
            </w:pPr>
            <w:r w:rsidRPr="00390ED1">
              <w:rPr>
                <w:sz w:val="24"/>
                <w:szCs w:val="24"/>
              </w:rPr>
              <w:t>Измери-тельные и регу-лирую-щие прибо-ры и устрой-ства</w:t>
            </w:r>
          </w:p>
        </w:tc>
        <w:tc>
          <w:tcPr>
            <w:tcW w:w="1023" w:type="dxa"/>
          </w:tcPr>
          <w:p w:rsidR="00390ED1" w:rsidRPr="00390ED1" w:rsidRDefault="00390ED1">
            <w:pPr>
              <w:widowControl w:val="0"/>
              <w:jc w:val="both"/>
              <w:rPr>
                <w:sz w:val="24"/>
                <w:szCs w:val="24"/>
              </w:rPr>
            </w:pPr>
            <w:r w:rsidRPr="00390ED1">
              <w:rPr>
                <w:sz w:val="24"/>
                <w:szCs w:val="24"/>
              </w:rPr>
              <w:t>Транс-портные средства</w:t>
            </w:r>
          </w:p>
        </w:tc>
        <w:tc>
          <w:tcPr>
            <w:tcW w:w="1023" w:type="dxa"/>
            <w:tcBorders>
              <w:right w:val="nil"/>
            </w:tcBorders>
          </w:tcPr>
          <w:p w:rsidR="00390ED1" w:rsidRPr="00390ED1" w:rsidRDefault="00390ED1">
            <w:pPr>
              <w:widowControl w:val="0"/>
              <w:jc w:val="both"/>
              <w:rPr>
                <w:sz w:val="24"/>
                <w:szCs w:val="24"/>
              </w:rPr>
            </w:pPr>
            <w:r w:rsidRPr="00390ED1">
              <w:rPr>
                <w:sz w:val="24"/>
                <w:szCs w:val="24"/>
              </w:rPr>
              <w:t>Инстру-мент, инвен-тарь и др.</w:t>
            </w:r>
          </w:p>
        </w:tc>
      </w:tr>
      <w:tr w:rsidR="00390ED1" w:rsidRPr="00390ED1">
        <w:tc>
          <w:tcPr>
            <w:tcW w:w="1023" w:type="dxa"/>
            <w:tcBorders>
              <w:top w:val="single" w:sz="6" w:space="0" w:color="auto"/>
              <w:left w:val="nil"/>
              <w:bottom w:val="single" w:sz="6" w:space="0" w:color="auto"/>
            </w:tcBorders>
          </w:tcPr>
          <w:p w:rsidR="00390ED1" w:rsidRPr="00390ED1" w:rsidRDefault="00390ED1">
            <w:pPr>
              <w:widowControl w:val="0"/>
              <w:jc w:val="both"/>
              <w:rPr>
                <w:sz w:val="24"/>
                <w:szCs w:val="24"/>
              </w:rPr>
            </w:pPr>
            <w:r w:rsidRPr="00390ED1">
              <w:rPr>
                <w:sz w:val="24"/>
                <w:szCs w:val="24"/>
              </w:rPr>
              <w:t>1976</w:t>
            </w:r>
          </w:p>
        </w:tc>
        <w:tc>
          <w:tcPr>
            <w:tcW w:w="1023" w:type="dxa"/>
          </w:tcPr>
          <w:p w:rsidR="00390ED1" w:rsidRPr="00390ED1" w:rsidRDefault="00390ED1">
            <w:pPr>
              <w:widowControl w:val="0"/>
              <w:jc w:val="both"/>
              <w:rPr>
                <w:sz w:val="24"/>
                <w:szCs w:val="24"/>
              </w:rPr>
            </w:pPr>
            <w:r w:rsidRPr="00390ED1">
              <w:rPr>
                <w:sz w:val="24"/>
                <w:szCs w:val="24"/>
              </w:rPr>
              <w:t>2,1</w:t>
            </w:r>
          </w:p>
        </w:tc>
        <w:tc>
          <w:tcPr>
            <w:tcW w:w="1023" w:type="dxa"/>
          </w:tcPr>
          <w:p w:rsidR="00390ED1" w:rsidRPr="00390ED1" w:rsidRDefault="00390ED1">
            <w:pPr>
              <w:widowControl w:val="0"/>
              <w:jc w:val="both"/>
              <w:rPr>
                <w:sz w:val="24"/>
                <w:szCs w:val="24"/>
              </w:rPr>
            </w:pPr>
            <w:r w:rsidRPr="00390ED1">
              <w:rPr>
                <w:sz w:val="24"/>
                <w:szCs w:val="24"/>
              </w:rPr>
              <w:t>75,4</w:t>
            </w:r>
          </w:p>
        </w:tc>
        <w:tc>
          <w:tcPr>
            <w:tcW w:w="1023" w:type="dxa"/>
          </w:tcPr>
          <w:p w:rsidR="00390ED1" w:rsidRPr="00390ED1" w:rsidRDefault="00390ED1">
            <w:pPr>
              <w:widowControl w:val="0"/>
              <w:jc w:val="both"/>
              <w:rPr>
                <w:sz w:val="24"/>
                <w:szCs w:val="24"/>
              </w:rPr>
            </w:pPr>
            <w:r w:rsidRPr="00390ED1">
              <w:rPr>
                <w:sz w:val="24"/>
                <w:szCs w:val="24"/>
              </w:rPr>
              <w:t>13,9</w:t>
            </w:r>
          </w:p>
        </w:tc>
        <w:tc>
          <w:tcPr>
            <w:tcW w:w="1023" w:type="dxa"/>
          </w:tcPr>
          <w:p w:rsidR="00390ED1" w:rsidRPr="00390ED1" w:rsidRDefault="00390ED1">
            <w:pPr>
              <w:widowControl w:val="0"/>
              <w:jc w:val="both"/>
              <w:rPr>
                <w:sz w:val="24"/>
                <w:szCs w:val="24"/>
              </w:rPr>
            </w:pPr>
            <w:r w:rsidRPr="00390ED1">
              <w:rPr>
                <w:sz w:val="24"/>
                <w:szCs w:val="24"/>
              </w:rPr>
              <w:t>0,8</w:t>
            </w:r>
          </w:p>
        </w:tc>
        <w:tc>
          <w:tcPr>
            <w:tcW w:w="1023" w:type="dxa"/>
          </w:tcPr>
          <w:p w:rsidR="00390ED1" w:rsidRPr="00390ED1" w:rsidRDefault="00390ED1">
            <w:pPr>
              <w:widowControl w:val="0"/>
              <w:jc w:val="both"/>
              <w:rPr>
                <w:sz w:val="24"/>
                <w:szCs w:val="24"/>
              </w:rPr>
            </w:pPr>
            <w:r w:rsidRPr="00390ED1">
              <w:rPr>
                <w:sz w:val="24"/>
                <w:szCs w:val="24"/>
              </w:rPr>
              <w:t>6,1</w:t>
            </w:r>
          </w:p>
        </w:tc>
        <w:tc>
          <w:tcPr>
            <w:tcW w:w="1023" w:type="dxa"/>
          </w:tcPr>
          <w:p w:rsidR="00390ED1" w:rsidRPr="00390ED1" w:rsidRDefault="00390ED1">
            <w:pPr>
              <w:widowControl w:val="0"/>
              <w:jc w:val="both"/>
              <w:rPr>
                <w:sz w:val="24"/>
                <w:szCs w:val="24"/>
              </w:rPr>
            </w:pPr>
            <w:r w:rsidRPr="00390ED1">
              <w:rPr>
                <w:sz w:val="24"/>
                <w:szCs w:val="24"/>
              </w:rPr>
              <w:t>0,2</w:t>
            </w:r>
          </w:p>
        </w:tc>
        <w:tc>
          <w:tcPr>
            <w:tcW w:w="1023" w:type="dxa"/>
          </w:tcPr>
          <w:p w:rsidR="00390ED1" w:rsidRPr="00390ED1" w:rsidRDefault="00390ED1">
            <w:pPr>
              <w:widowControl w:val="0"/>
              <w:jc w:val="both"/>
              <w:rPr>
                <w:sz w:val="24"/>
                <w:szCs w:val="24"/>
              </w:rPr>
            </w:pPr>
            <w:r w:rsidRPr="00390ED1">
              <w:rPr>
                <w:sz w:val="24"/>
                <w:szCs w:val="24"/>
              </w:rPr>
              <w:t>0,4</w:t>
            </w:r>
          </w:p>
        </w:tc>
        <w:tc>
          <w:tcPr>
            <w:tcW w:w="1023" w:type="dxa"/>
            <w:tcBorders>
              <w:right w:val="nil"/>
            </w:tcBorders>
          </w:tcPr>
          <w:p w:rsidR="00390ED1" w:rsidRPr="00390ED1" w:rsidRDefault="00390ED1">
            <w:pPr>
              <w:widowControl w:val="0"/>
              <w:jc w:val="both"/>
              <w:rPr>
                <w:sz w:val="24"/>
                <w:szCs w:val="24"/>
              </w:rPr>
            </w:pPr>
            <w:r w:rsidRPr="00390ED1">
              <w:rPr>
                <w:sz w:val="24"/>
                <w:szCs w:val="24"/>
              </w:rPr>
              <w:t>0,1</w:t>
            </w:r>
          </w:p>
        </w:tc>
      </w:tr>
      <w:tr w:rsidR="00390ED1" w:rsidRPr="00390ED1">
        <w:tc>
          <w:tcPr>
            <w:tcW w:w="1023" w:type="dxa"/>
            <w:tcBorders>
              <w:top w:val="single" w:sz="6" w:space="0" w:color="auto"/>
              <w:left w:val="nil"/>
              <w:bottom w:val="single" w:sz="6" w:space="0" w:color="auto"/>
            </w:tcBorders>
          </w:tcPr>
          <w:p w:rsidR="00390ED1" w:rsidRPr="00390ED1" w:rsidRDefault="00390ED1">
            <w:pPr>
              <w:widowControl w:val="0"/>
              <w:jc w:val="both"/>
              <w:rPr>
                <w:sz w:val="24"/>
                <w:szCs w:val="24"/>
              </w:rPr>
            </w:pPr>
            <w:r w:rsidRPr="00390ED1">
              <w:rPr>
                <w:sz w:val="24"/>
                <w:szCs w:val="24"/>
              </w:rPr>
              <w:t>1977</w:t>
            </w:r>
          </w:p>
        </w:tc>
        <w:tc>
          <w:tcPr>
            <w:tcW w:w="1023" w:type="dxa"/>
          </w:tcPr>
          <w:p w:rsidR="00390ED1" w:rsidRPr="00390ED1" w:rsidRDefault="00390ED1">
            <w:pPr>
              <w:widowControl w:val="0"/>
              <w:jc w:val="both"/>
              <w:rPr>
                <w:sz w:val="24"/>
                <w:szCs w:val="24"/>
              </w:rPr>
            </w:pPr>
            <w:r w:rsidRPr="00390ED1">
              <w:rPr>
                <w:sz w:val="24"/>
                <w:szCs w:val="24"/>
              </w:rPr>
              <w:t>1,9</w:t>
            </w:r>
          </w:p>
        </w:tc>
        <w:tc>
          <w:tcPr>
            <w:tcW w:w="1023" w:type="dxa"/>
          </w:tcPr>
          <w:p w:rsidR="00390ED1" w:rsidRPr="00390ED1" w:rsidRDefault="00390ED1">
            <w:pPr>
              <w:widowControl w:val="0"/>
              <w:jc w:val="both"/>
              <w:rPr>
                <w:sz w:val="24"/>
                <w:szCs w:val="24"/>
              </w:rPr>
            </w:pPr>
            <w:r w:rsidRPr="00390ED1">
              <w:rPr>
                <w:sz w:val="24"/>
                <w:szCs w:val="24"/>
              </w:rPr>
              <w:t>77,2</w:t>
            </w:r>
          </w:p>
        </w:tc>
        <w:tc>
          <w:tcPr>
            <w:tcW w:w="1023" w:type="dxa"/>
          </w:tcPr>
          <w:p w:rsidR="00390ED1" w:rsidRPr="00390ED1" w:rsidRDefault="00390ED1">
            <w:pPr>
              <w:widowControl w:val="0"/>
              <w:jc w:val="both"/>
              <w:rPr>
                <w:sz w:val="24"/>
                <w:szCs w:val="24"/>
              </w:rPr>
            </w:pPr>
            <w:r w:rsidRPr="00390ED1">
              <w:rPr>
                <w:sz w:val="24"/>
                <w:szCs w:val="24"/>
              </w:rPr>
              <w:t>12,4</w:t>
            </w:r>
          </w:p>
        </w:tc>
        <w:tc>
          <w:tcPr>
            <w:tcW w:w="1023" w:type="dxa"/>
          </w:tcPr>
          <w:p w:rsidR="00390ED1" w:rsidRPr="00390ED1" w:rsidRDefault="00390ED1">
            <w:pPr>
              <w:widowControl w:val="0"/>
              <w:jc w:val="both"/>
              <w:rPr>
                <w:sz w:val="24"/>
                <w:szCs w:val="24"/>
              </w:rPr>
            </w:pPr>
            <w:r w:rsidRPr="00390ED1">
              <w:rPr>
                <w:sz w:val="24"/>
                <w:szCs w:val="24"/>
              </w:rPr>
              <w:t>0,8</w:t>
            </w:r>
          </w:p>
        </w:tc>
        <w:tc>
          <w:tcPr>
            <w:tcW w:w="1023" w:type="dxa"/>
          </w:tcPr>
          <w:p w:rsidR="00390ED1" w:rsidRPr="00390ED1" w:rsidRDefault="00390ED1">
            <w:pPr>
              <w:widowControl w:val="0"/>
              <w:jc w:val="both"/>
              <w:rPr>
                <w:sz w:val="24"/>
                <w:szCs w:val="24"/>
              </w:rPr>
            </w:pPr>
            <w:r w:rsidRPr="00390ED1">
              <w:rPr>
                <w:sz w:val="24"/>
                <w:szCs w:val="24"/>
              </w:rPr>
              <w:t>6,2</w:t>
            </w:r>
          </w:p>
        </w:tc>
        <w:tc>
          <w:tcPr>
            <w:tcW w:w="1023" w:type="dxa"/>
          </w:tcPr>
          <w:p w:rsidR="00390ED1" w:rsidRPr="00390ED1" w:rsidRDefault="00390ED1">
            <w:pPr>
              <w:widowControl w:val="0"/>
              <w:jc w:val="both"/>
              <w:rPr>
                <w:sz w:val="24"/>
                <w:szCs w:val="24"/>
              </w:rPr>
            </w:pPr>
            <w:r w:rsidRPr="00390ED1">
              <w:rPr>
                <w:sz w:val="24"/>
                <w:szCs w:val="24"/>
              </w:rPr>
              <w:t>0,2</w:t>
            </w:r>
          </w:p>
        </w:tc>
        <w:tc>
          <w:tcPr>
            <w:tcW w:w="1023" w:type="dxa"/>
          </w:tcPr>
          <w:p w:rsidR="00390ED1" w:rsidRPr="00390ED1" w:rsidRDefault="00390ED1">
            <w:pPr>
              <w:widowControl w:val="0"/>
              <w:jc w:val="both"/>
              <w:rPr>
                <w:sz w:val="24"/>
                <w:szCs w:val="24"/>
              </w:rPr>
            </w:pPr>
            <w:r w:rsidRPr="00390ED1">
              <w:rPr>
                <w:sz w:val="24"/>
                <w:szCs w:val="24"/>
              </w:rPr>
              <w:t>1,2</w:t>
            </w:r>
          </w:p>
        </w:tc>
        <w:tc>
          <w:tcPr>
            <w:tcW w:w="1023" w:type="dxa"/>
            <w:tcBorders>
              <w:right w:val="nil"/>
            </w:tcBorders>
          </w:tcPr>
          <w:p w:rsidR="00390ED1" w:rsidRPr="00390ED1" w:rsidRDefault="00390ED1">
            <w:pPr>
              <w:widowControl w:val="0"/>
              <w:jc w:val="both"/>
              <w:rPr>
                <w:sz w:val="24"/>
                <w:szCs w:val="24"/>
              </w:rPr>
            </w:pPr>
            <w:r w:rsidRPr="00390ED1">
              <w:rPr>
                <w:sz w:val="24"/>
                <w:szCs w:val="24"/>
              </w:rPr>
              <w:t>0,1</w:t>
            </w:r>
          </w:p>
        </w:tc>
      </w:tr>
      <w:tr w:rsidR="00390ED1" w:rsidRPr="00390ED1">
        <w:tc>
          <w:tcPr>
            <w:tcW w:w="1023" w:type="dxa"/>
            <w:tcBorders>
              <w:top w:val="single" w:sz="6" w:space="0" w:color="auto"/>
              <w:left w:val="nil"/>
              <w:bottom w:val="single" w:sz="6" w:space="0" w:color="auto"/>
            </w:tcBorders>
          </w:tcPr>
          <w:p w:rsidR="00390ED1" w:rsidRPr="00390ED1" w:rsidRDefault="00390ED1">
            <w:pPr>
              <w:widowControl w:val="0"/>
              <w:jc w:val="both"/>
              <w:rPr>
                <w:sz w:val="24"/>
                <w:szCs w:val="24"/>
              </w:rPr>
            </w:pPr>
            <w:r w:rsidRPr="00390ED1">
              <w:rPr>
                <w:sz w:val="24"/>
                <w:szCs w:val="24"/>
              </w:rPr>
              <w:t>1978</w:t>
            </w:r>
          </w:p>
        </w:tc>
        <w:tc>
          <w:tcPr>
            <w:tcW w:w="1023" w:type="dxa"/>
          </w:tcPr>
          <w:p w:rsidR="00390ED1" w:rsidRPr="00390ED1" w:rsidRDefault="00390ED1">
            <w:pPr>
              <w:widowControl w:val="0"/>
              <w:jc w:val="both"/>
              <w:rPr>
                <w:sz w:val="24"/>
                <w:szCs w:val="24"/>
              </w:rPr>
            </w:pPr>
            <w:r w:rsidRPr="00390ED1">
              <w:rPr>
                <w:sz w:val="24"/>
                <w:szCs w:val="24"/>
              </w:rPr>
              <w:t>2,0</w:t>
            </w:r>
          </w:p>
        </w:tc>
        <w:tc>
          <w:tcPr>
            <w:tcW w:w="1023" w:type="dxa"/>
          </w:tcPr>
          <w:p w:rsidR="00390ED1" w:rsidRPr="00390ED1" w:rsidRDefault="00390ED1">
            <w:pPr>
              <w:widowControl w:val="0"/>
              <w:jc w:val="both"/>
              <w:rPr>
                <w:sz w:val="24"/>
                <w:szCs w:val="24"/>
              </w:rPr>
            </w:pPr>
            <w:r w:rsidRPr="00390ED1">
              <w:rPr>
                <w:sz w:val="24"/>
                <w:szCs w:val="24"/>
              </w:rPr>
              <w:t>76,3</w:t>
            </w:r>
          </w:p>
        </w:tc>
        <w:tc>
          <w:tcPr>
            <w:tcW w:w="1023" w:type="dxa"/>
          </w:tcPr>
          <w:p w:rsidR="00390ED1" w:rsidRPr="00390ED1" w:rsidRDefault="00390ED1">
            <w:pPr>
              <w:widowControl w:val="0"/>
              <w:jc w:val="both"/>
              <w:rPr>
                <w:sz w:val="24"/>
                <w:szCs w:val="24"/>
              </w:rPr>
            </w:pPr>
            <w:r w:rsidRPr="00390ED1">
              <w:rPr>
                <w:sz w:val="24"/>
                <w:szCs w:val="24"/>
              </w:rPr>
              <w:t>12,2</w:t>
            </w:r>
          </w:p>
        </w:tc>
        <w:tc>
          <w:tcPr>
            <w:tcW w:w="1023" w:type="dxa"/>
          </w:tcPr>
          <w:p w:rsidR="00390ED1" w:rsidRPr="00390ED1" w:rsidRDefault="00390ED1">
            <w:pPr>
              <w:widowControl w:val="0"/>
              <w:jc w:val="both"/>
              <w:rPr>
                <w:sz w:val="24"/>
                <w:szCs w:val="24"/>
              </w:rPr>
            </w:pPr>
            <w:r w:rsidRPr="00390ED1">
              <w:rPr>
                <w:sz w:val="24"/>
                <w:szCs w:val="24"/>
              </w:rPr>
              <w:t>0,7</w:t>
            </w:r>
          </w:p>
        </w:tc>
        <w:tc>
          <w:tcPr>
            <w:tcW w:w="1023" w:type="dxa"/>
          </w:tcPr>
          <w:p w:rsidR="00390ED1" w:rsidRPr="00390ED1" w:rsidRDefault="00390ED1">
            <w:pPr>
              <w:widowControl w:val="0"/>
              <w:jc w:val="both"/>
              <w:rPr>
                <w:sz w:val="24"/>
                <w:szCs w:val="24"/>
              </w:rPr>
            </w:pPr>
            <w:r w:rsidRPr="00390ED1">
              <w:rPr>
                <w:sz w:val="24"/>
                <w:szCs w:val="24"/>
              </w:rPr>
              <w:t>7,0</w:t>
            </w:r>
          </w:p>
        </w:tc>
        <w:tc>
          <w:tcPr>
            <w:tcW w:w="1023" w:type="dxa"/>
          </w:tcPr>
          <w:p w:rsidR="00390ED1" w:rsidRPr="00390ED1" w:rsidRDefault="00390ED1">
            <w:pPr>
              <w:widowControl w:val="0"/>
              <w:jc w:val="both"/>
              <w:rPr>
                <w:sz w:val="24"/>
                <w:szCs w:val="24"/>
              </w:rPr>
            </w:pPr>
            <w:r w:rsidRPr="00390ED1">
              <w:rPr>
                <w:sz w:val="24"/>
                <w:szCs w:val="24"/>
              </w:rPr>
              <w:t>0,2</w:t>
            </w:r>
          </w:p>
        </w:tc>
        <w:tc>
          <w:tcPr>
            <w:tcW w:w="1023" w:type="dxa"/>
          </w:tcPr>
          <w:p w:rsidR="00390ED1" w:rsidRPr="00390ED1" w:rsidRDefault="00390ED1">
            <w:pPr>
              <w:widowControl w:val="0"/>
              <w:jc w:val="both"/>
              <w:rPr>
                <w:sz w:val="24"/>
                <w:szCs w:val="24"/>
              </w:rPr>
            </w:pPr>
            <w:r w:rsidRPr="00390ED1">
              <w:rPr>
                <w:sz w:val="24"/>
                <w:szCs w:val="24"/>
              </w:rPr>
              <w:t>1,2</w:t>
            </w:r>
          </w:p>
        </w:tc>
        <w:tc>
          <w:tcPr>
            <w:tcW w:w="1023" w:type="dxa"/>
            <w:tcBorders>
              <w:right w:val="nil"/>
            </w:tcBorders>
          </w:tcPr>
          <w:p w:rsidR="00390ED1" w:rsidRPr="00390ED1" w:rsidRDefault="00390ED1">
            <w:pPr>
              <w:widowControl w:val="0"/>
              <w:jc w:val="both"/>
              <w:rPr>
                <w:sz w:val="24"/>
                <w:szCs w:val="24"/>
              </w:rPr>
            </w:pPr>
            <w:r w:rsidRPr="00390ED1">
              <w:rPr>
                <w:sz w:val="24"/>
                <w:szCs w:val="24"/>
              </w:rPr>
              <w:t>0,1</w:t>
            </w:r>
          </w:p>
        </w:tc>
      </w:tr>
      <w:tr w:rsidR="00390ED1" w:rsidRPr="00390ED1">
        <w:tc>
          <w:tcPr>
            <w:tcW w:w="1023" w:type="dxa"/>
            <w:tcBorders>
              <w:top w:val="single" w:sz="6" w:space="0" w:color="auto"/>
              <w:left w:val="nil"/>
              <w:bottom w:val="single" w:sz="6" w:space="0" w:color="auto"/>
            </w:tcBorders>
          </w:tcPr>
          <w:p w:rsidR="00390ED1" w:rsidRPr="00390ED1" w:rsidRDefault="00390ED1">
            <w:pPr>
              <w:widowControl w:val="0"/>
              <w:jc w:val="both"/>
              <w:rPr>
                <w:sz w:val="24"/>
                <w:szCs w:val="24"/>
              </w:rPr>
            </w:pPr>
            <w:r w:rsidRPr="00390ED1">
              <w:rPr>
                <w:sz w:val="24"/>
                <w:szCs w:val="24"/>
              </w:rPr>
              <w:t>1979</w:t>
            </w:r>
          </w:p>
        </w:tc>
        <w:tc>
          <w:tcPr>
            <w:tcW w:w="1023" w:type="dxa"/>
          </w:tcPr>
          <w:p w:rsidR="00390ED1" w:rsidRPr="00390ED1" w:rsidRDefault="00390ED1">
            <w:pPr>
              <w:widowControl w:val="0"/>
              <w:jc w:val="both"/>
              <w:rPr>
                <w:sz w:val="24"/>
                <w:szCs w:val="24"/>
              </w:rPr>
            </w:pPr>
            <w:r w:rsidRPr="00390ED1">
              <w:rPr>
                <w:sz w:val="24"/>
                <w:szCs w:val="24"/>
              </w:rPr>
              <w:t>1,9</w:t>
            </w:r>
          </w:p>
        </w:tc>
        <w:tc>
          <w:tcPr>
            <w:tcW w:w="1023" w:type="dxa"/>
          </w:tcPr>
          <w:p w:rsidR="00390ED1" w:rsidRPr="00390ED1" w:rsidRDefault="00390ED1">
            <w:pPr>
              <w:widowControl w:val="0"/>
              <w:jc w:val="both"/>
              <w:rPr>
                <w:sz w:val="24"/>
                <w:szCs w:val="24"/>
              </w:rPr>
            </w:pPr>
            <w:r w:rsidRPr="00390ED1">
              <w:rPr>
                <w:sz w:val="24"/>
                <w:szCs w:val="24"/>
              </w:rPr>
              <w:t>75,1</w:t>
            </w:r>
          </w:p>
        </w:tc>
        <w:tc>
          <w:tcPr>
            <w:tcW w:w="1023" w:type="dxa"/>
          </w:tcPr>
          <w:p w:rsidR="00390ED1" w:rsidRPr="00390ED1" w:rsidRDefault="00390ED1">
            <w:pPr>
              <w:widowControl w:val="0"/>
              <w:jc w:val="both"/>
              <w:rPr>
                <w:sz w:val="24"/>
                <w:szCs w:val="24"/>
              </w:rPr>
            </w:pPr>
            <w:r w:rsidRPr="00390ED1">
              <w:rPr>
                <w:sz w:val="24"/>
                <w:szCs w:val="24"/>
              </w:rPr>
              <w:t>12,4</w:t>
            </w:r>
          </w:p>
        </w:tc>
        <w:tc>
          <w:tcPr>
            <w:tcW w:w="1023" w:type="dxa"/>
          </w:tcPr>
          <w:p w:rsidR="00390ED1" w:rsidRPr="00390ED1" w:rsidRDefault="00390ED1">
            <w:pPr>
              <w:widowControl w:val="0"/>
              <w:jc w:val="both"/>
              <w:rPr>
                <w:sz w:val="24"/>
                <w:szCs w:val="24"/>
              </w:rPr>
            </w:pPr>
            <w:r w:rsidRPr="00390ED1">
              <w:rPr>
                <w:sz w:val="24"/>
                <w:szCs w:val="24"/>
              </w:rPr>
              <w:t>0,8</w:t>
            </w:r>
          </w:p>
        </w:tc>
        <w:tc>
          <w:tcPr>
            <w:tcW w:w="1023" w:type="dxa"/>
          </w:tcPr>
          <w:p w:rsidR="00390ED1" w:rsidRPr="00390ED1" w:rsidRDefault="00390ED1">
            <w:pPr>
              <w:widowControl w:val="0"/>
              <w:jc w:val="both"/>
              <w:rPr>
                <w:sz w:val="24"/>
                <w:szCs w:val="24"/>
              </w:rPr>
            </w:pPr>
            <w:r w:rsidRPr="00390ED1">
              <w:rPr>
                <w:sz w:val="24"/>
                <w:szCs w:val="24"/>
              </w:rPr>
              <w:t>7,8</w:t>
            </w:r>
          </w:p>
        </w:tc>
        <w:tc>
          <w:tcPr>
            <w:tcW w:w="1023" w:type="dxa"/>
          </w:tcPr>
          <w:p w:rsidR="00390ED1" w:rsidRPr="00390ED1" w:rsidRDefault="00390ED1">
            <w:pPr>
              <w:widowControl w:val="0"/>
              <w:jc w:val="both"/>
              <w:rPr>
                <w:sz w:val="24"/>
                <w:szCs w:val="24"/>
              </w:rPr>
            </w:pPr>
            <w:r w:rsidRPr="00390ED1">
              <w:rPr>
                <w:sz w:val="24"/>
                <w:szCs w:val="24"/>
              </w:rPr>
              <w:t>0,5</w:t>
            </w:r>
          </w:p>
        </w:tc>
        <w:tc>
          <w:tcPr>
            <w:tcW w:w="1023" w:type="dxa"/>
          </w:tcPr>
          <w:p w:rsidR="00390ED1" w:rsidRPr="00390ED1" w:rsidRDefault="00390ED1">
            <w:pPr>
              <w:widowControl w:val="0"/>
              <w:jc w:val="both"/>
              <w:rPr>
                <w:sz w:val="24"/>
                <w:szCs w:val="24"/>
              </w:rPr>
            </w:pPr>
            <w:r w:rsidRPr="00390ED1">
              <w:rPr>
                <w:sz w:val="24"/>
                <w:szCs w:val="24"/>
              </w:rPr>
              <w:t>1,2</w:t>
            </w:r>
          </w:p>
        </w:tc>
        <w:tc>
          <w:tcPr>
            <w:tcW w:w="1023" w:type="dxa"/>
            <w:tcBorders>
              <w:right w:val="nil"/>
            </w:tcBorders>
          </w:tcPr>
          <w:p w:rsidR="00390ED1" w:rsidRPr="00390ED1" w:rsidRDefault="00390ED1">
            <w:pPr>
              <w:widowControl w:val="0"/>
              <w:jc w:val="both"/>
              <w:rPr>
                <w:sz w:val="24"/>
                <w:szCs w:val="24"/>
              </w:rPr>
            </w:pPr>
            <w:r w:rsidRPr="00390ED1">
              <w:rPr>
                <w:sz w:val="24"/>
                <w:szCs w:val="24"/>
              </w:rPr>
              <w:t>0,1</w:t>
            </w:r>
          </w:p>
        </w:tc>
      </w:tr>
      <w:tr w:rsidR="00390ED1" w:rsidRPr="00390ED1">
        <w:tc>
          <w:tcPr>
            <w:tcW w:w="1023" w:type="dxa"/>
            <w:tcBorders>
              <w:top w:val="single" w:sz="6" w:space="0" w:color="auto"/>
              <w:left w:val="nil"/>
              <w:bottom w:val="nil"/>
            </w:tcBorders>
          </w:tcPr>
          <w:p w:rsidR="00390ED1" w:rsidRPr="00390ED1" w:rsidRDefault="00390ED1">
            <w:pPr>
              <w:widowControl w:val="0"/>
              <w:jc w:val="both"/>
              <w:rPr>
                <w:sz w:val="24"/>
                <w:szCs w:val="24"/>
              </w:rPr>
            </w:pPr>
            <w:r w:rsidRPr="00390ED1">
              <w:rPr>
                <w:sz w:val="24"/>
                <w:szCs w:val="24"/>
              </w:rPr>
              <w:t>1980</w:t>
            </w:r>
          </w:p>
        </w:tc>
        <w:tc>
          <w:tcPr>
            <w:tcW w:w="1023" w:type="dxa"/>
            <w:tcBorders>
              <w:bottom w:val="nil"/>
            </w:tcBorders>
          </w:tcPr>
          <w:p w:rsidR="00390ED1" w:rsidRPr="00390ED1" w:rsidRDefault="00390ED1">
            <w:pPr>
              <w:widowControl w:val="0"/>
              <w:jc w:val="both"/>
              <w:rPr>
                <w:sz w:val="24"/>
                <w:szCs w:val="24"/>
              </w:rPr>
            </w:pPr>
            <w:r w:rsidRPr="00390ED1">
              <w:rPr>
                <w:sz w:val="24"/>
                <w:szCs w:val="24"/>
              </w:rPr>
              <w:t>2,1</w:t>
            </w:r>
          </w:p>
        </w:tc>
        <w:tc>
          <w:tcPr>
            <w:tcW w:w="1023" w:type="dxa"/>
            <w:tcBorders>
              <w:bottom w:val="nil"/>
            </w:tcBorders>
          </w:tcPr>
          <w:p w:rsidR="00390ED1" w:rsidRPr="00390ED1" w:rsidRDefault="00390ED1">
            <w:pPr>
              <w:widowControl w:val="0"/>
              <w:jc w:val="both"/>
              <w:rPr>
                <w:sz w:val="24"/>
                <w:szCs w:val="24"/>
              </w:rPr>
            </w:pPr>
            <w:r w:rsidRPr="00390ED1">
              <w:rPr>
                <w:sz w:val="24"/>
                <w:szCs w:val="24"/>
              </w:rPr>
              <w:t>74,4</w:t>
            </w:r>
          </w:p>
        </w:tc>
        <w:tc>
          <w:tcPr>
            <w:tcW w:w="1023" w:type="dxa"/>
            <w:tcBorders>
              <w:bottom w:val="nil"/>
            </w:tcBorders>
          </w:tcPr>
          <w:p w:rsidR="00390ED1" w:rsidRPr="00390ED1" w:rsidRDefault="00390ED1">
            <w:pPr>
              <w:widowControl w:val="0"/>
              <w:jc w:val="both"/>
              <w:rPr>
                <w:sz w:val="24"/>
                <w:szCs w:val="24"/>
              </w:rPr>
            </w:pPr>
            <w:r w:rsidRPr="00390ED1">
              <w:rPr>
                <w:sz w:val="24"/>
                <w:szCs w:val="24"/>
              </w:rPr>
              <w:t>12,3</w:t>
            </w:r>
          </w:p>
        </w:tc>
        <w:tc>
          <w:tcPr>
            <w:tcW w:w="1023" w:type="dxa"/>
            <w:tcBorders>
              <w:bottom w:val="nil"/>
            </w:tcBorders>
          </w:tcPr>
          <w:p w:rsidR="00390ED1" w:rsidRPr="00390ED1" w:rsidRDefault="00390ED1">
            <w:pPr>
              <w:widowControl w:val="0"/>
              <w:jc w:val="both"/>
              <w:rPr>
                <w:sz w:val="24"/>
                <w:szCs w:val="24"/>
              </w:rPr>
            </w:pPr>
            <w:r w:rsidRPr="00390ED1">
              <w:rPr>
                <w:sz w:val="24"/>
                <w:szCs w:val="24"/>
              </w:rPr>
              <w:t>0,9</w:t>
            </w:r>
          </w:p>
        </w:tc>
        <w:tc>
          <w:tcPr>
            <w:tcW w:w="1023" w:type="dxa"/>
            <w:tcBorders>
              <w:bottom w:val="nil"/>
            </w:tcBorders>
          </w:tcPr>
          <w:p w:rsidR="00390ED1" w:rsidRPr="00390ED1" w:rsidRDefault="00390ED1">
            <w:pPr>
              <w:widowControl w:val="0"/>
              <w:jc w:val="both"/>
              <w:rPr>
                <w:sz w:val="24"/>
                <w:szCs w:val="24"/>
              </w:rPr>
            </w:pPr>
            <w:r w:rsidRPr="00390ED1">
              <w:rPr>
                <w:sz w:val="24"/>
                <w:szCs w:val="24"/>
              </w:rPr>
              <w:t>8,0</w:t>
            </w:r>
          </w:p>
        </w:tc>
        <w:tc>
          <w:tcPr>
            <w:tcW w:w="1023" w:type="dxa"/>
            <w:tcBorders>
              <w:bottom w:val="nil"/>
            </w:tcBorders>
          </w:tcPr>
          <w:p w:rsidR="00390ED1" w:rsidRPr="00390ED1" w:rsidRDefault="00390ED1">
            <w:pPr>
              <w:widowControl w:val="0"/>
              <w:jc w:val="both"/>
              <w:rPr>
                <w:sz w:val="24"/>
                <w:szCs w:val="24"/>
              </w:rPr>
            </w:pPr>
            <w:r w:rsidRPr="00390ED1">
              <w:rPr>
                <w:sz w:val="24"/>
                <w:szCs w:val="24"/>
              </w:rPr>
              <w:t>1,0</w:t>
            </w:r>
          </w:p>
        </w:tc>
        <w:tc>
          <w:tcPr>
            <w:tcW w:w="1023" w:type="dxa"/>
            <w:tcBorders>
              <w:bottom w:val="nil"/>
            </w:tcBorders>
          </w:tcPr>
          <w:p w:rsidR="00390ED1" w:rsidRPr="00390ED1" w:rsidRDefault="00390ED1">
            <w:pPr>
              <w:widowControl w:val="0"/>
              <w:jc w:val="both"/>
              <w:rPr>
                <w:sz w:val="24"/>
                <w:szCs w:val="24"/>
              </w:rPr>
            </w:pPr>
            <w:r w:rsidRPr="00390ED1">
              <w:rPr>
                <w:sz w:val="24"/>
                <w:szCs w:val="24"/>
              </w:rPr>
              <w:t>1,2</w:t>
            </w:r>
          </w:p>
        </w:tc>
        <w:tc>
          <w:tcPr>
            <w:tcW w:w="1023" w:type="dxa"/>
            <w:tcBorders>
              <w:bottom w:val="nil"/>
              <w:right w:val="nil"/>
            </w:tcBorders>
          </w:tcPr>
          <w:p w:rsidR="00390ED1" w:rsidRPr="00390ED1" w:rsidRDefault="00390ED1">
            <w:pPr>
              <w:widowControl w:val="0"/>
              <w:jc w:val="both"/>
              <w:rPr>
                <w:sz w:val="24"/>
                <w:szCs w:val="24"/>
              </w:rPr>
            </w:pPr>
            <w:r w:rsidRPr="00390ED1">
              <w:rPr>
                <w:sz w:val="24"/>
                <w:szCs w:val="24"/>
              </w:rPr>
              <w:t>0,1</w:t>
            </w:r>
          </w:p>
        </w:tc>
      </w:tr>
    </w:tbl>
    <w:p w:rsidR="00390ED1" w:rsidRDefault="00390ED1">
      <w:pPr>
        <w:spacing w:before="120"/>
        <w:ind w:firstLine="567"/>
        <w:jc w:val="both"/>
        <w:rPr>
          <w:sz w:val="24"/>
          <w:szCs w:val="24"/>
        </w:rPr>
      </w:pPr>
    </w:p>
    <w:p w:rsidR="00390ED1" w:rsidRDefault="00390ED1">
      <w:pPr>
        <w:spacing w:before="120"/>
        <w:ind w:firstLine="567"/>
        <w:jc w:val="both"/>
        <w:rPr>
          <w:sz w:val="24"/>
          <w:szCs w:val="24"/>
        </w:rPr>
      </w:pPr>
      <w:r>
        <w:rPr>
          <w:sz w:val="24"/>
          <w:szCs w:val="24"/>
        </w:rPr>
        <w:t>В настоящее время для оценки основных фондов в промышленности применяются натуральные и стоимостные показатели. Натуральная форма оценки определяется в значительной мере особенностями технологического процесса и составом основных фондов каждой отрасли промышленности. В натуральных показателях, как правило, учитывается оборудование только наиболее важных видов. Например, в добыче нефти и газа это эксплуатационный фонд скважин, парк буровых установок; в нефтеперерабатывающей и нефтехимической промышленности - технологические установки и их оборудование и аппаратура, т.е. оборудование тех видов, которое предназначено непосредственно для выпуска целевой продукции и определяет производственную мощность предприятия.</w:t>
      </w:r>
    </w:p>
    <w:p w:rsidR="00390ED1" w:rsidRDefault="00390ED1">
      <w:pPr>
        <w:spacing w:before="120"/>
        <w:ind w:firstLine="567"/>
        <w:jc w:val="both"/>
        <w:rPr>
          <w:sz w:val="24"/>
          <w:szCs w:val="24"/>
        </w:rPr>
      </w:pPr>
      <w:r>
        <w:rPr>
          <w:sz w:val="24"/>
          <w:szCs w:val="24"/>
        </w:rPr>
        <w:t>Поэтому натуральные показатели имеют очень ограниченную сферу применения, так как в них можно оценивать основные фонды одного вида.</w:t>
      </w:r>
    </w:p>
    <w:p w:rsidR="00390ED1" w:rsidRDefault="00390ED1">
      <w:pPr>
        <w:spacing w:before="120"/>
        <w:ind w:firstLine="567"/>
        <w:jc w:val="both"/>
        <w:rPr>
          <w:sz w:val="24"/>
          <w:szCs w:val="24"/>
        </w:rPr>
      </w:pPr>
      <w:r>
        <w:rPr>
          <w:sz w:val="24"/>
          <w:szCs w:val="24"/>
        </w:rPr>
        <w:t>Когда же возникает необходимость оценить всю совокупность основных фондов, имеющихся в распоряжении одного предприятия или промышленности в целом, чтобы проследить за их динамикой, пользуются стоимостными показателями. Однако поскольку основные фонды постепенно изнашиваются и их стоимость постепенно переносится на изготовляемую продукцию, они не могут иметь постоянную стоимостную оценку или одну ее форму.</w:t>
      </w:r>
    </w:p>
    <w:p w:rsidR="00390ED1" w:rsidRDefault="00390ED1">
      <w:pPr>
        <w:spacing w:before="120"/>
        <w:ind w:firstLine="567"/>
        <w:jc w:val="both"/>
        <w:rPr>
          <w:sz w:val="24"/>
          <w:szCs w:val="24"/>
        </w:rPr>
      </w:pPr>
      <w:r>
        <w:rPr>
          <w:sz w:val="24"/>
          <w:szCs w:val="24"/>
        </w:rPr>
        <w:t>Первоначальная стоимость С</w:t>
      </w:r>
      <w:r>
        <w:rPr>
          <w:sz w:val="24"/>
          <w:szCs w:val="24"/>
          <w:vertAlign w:val="subscript"/>
        </w:rPr>
        <w:t>п</w:t>
      </w:r>
      <w:r>
        <w:rPr>
          <w:sz w:val="24"/>
          <w:szCs w:val="24"/>
        </w:rPr>
        <w:t xml:space="preserve"> - это стоимость основных фондов на момент сдачи их в эксплуатацию:</w:t>
      </w:r>
    </w:p>
    <w:p w:rsidR="00390ED1" w:rsidRDefault="00390ED1">
      <w:pPr>
        <w:spacing w:before="120"/>
        <w:ind w:firstLine="567"/>
        <w:jc w:val="both"/>
        <w:rPr>
          <w:sz w:val="24"/>
          <w:szCs w:val="24"/>
        </w:rPr>
      </w:pPr>
      <w:r>
        <w:rPr>
          <w:sz w:val="24"/>
          <w:szCs w:val="24"/>
        </w:rPr>
        <w:t>С</w:t>
      </w:r>
      <w:r>
        <w:rPr>
          <w:sz w:val="24"/>
          <w:szCs w:val="24"/>
          <w:vertAlign w:val="subscript"/>
        </w:rPr>
        <w:t>п</w:t>
      </w:r>
      <w:r>
        <w:rPr>
          <w:sz w:val="24"/>
          <w:szCs w:val="24"/>
        </w:rPr>
        <w:t xml:space="preserve"> = Ц</w:t>
      </w:r>
      <w:r>
        <w:rPr>
          <w:sz w:val="24"/>
          <w:szCs w:val="24"/>
          <w:vertAlign w:val="subscript"/>
        </w:rPr>
        <w:t>о</w:t>
      </w:r>
      <w:r>
        <w:rPr>
          <w:sz w:val="24"/>
          <w:szCs w:val="24"/>
        </w:rPr>
        <w:t xml:space="preserve"> + З</w:t>
      </w:r>
      <w:r>
        <w:rPr>
          <w:sz w:val="24"/>
          <w:szCs w:val="24"/>
          <w:vertAlign w:val="subscript"/>
        </w:rPr>
        <w:t>т</w:t>
      </w:r>
      <w:r>
        <w:rPr>
          <w:sz w:val="24"/>
          <w:szCs w:val="24"/>
        </w:rPr>
        <w:t xml:space="preserve"> + З</w:t>
      </w:r>
      <w:r>
        <w:rPr>
          <w:sz w:val="24"/>
          <w:szCs w:val="24"/>
          <w:vertAlign w:val="subscript"/>
        </w:rPr>
        <w:t>м</w:t>
      </w:r>
      <w:r>
        <w:rPr>
          <w:sz w:val="24"/>
          <w:szCs w:val="24"/>
        </w:rPr>
        <w:t>,</w:t>
      </w:r>
    </w:p>
    <w:p w:rsidR="00390ED1" w:rsidRDefault="00390ED1">
      <w:pPr>
        <w:spacing w:before="120"/>
        <w:ind w:firstLine="567"/>
        <w:jc w:val="both"/>
        <w:rPr>
          <w:sz w:val="24"/>
          <w:szCs w:val="24"/>
        </w:rPr>
      </w:pPr>
      <w:r>
        <w:rPr>
          <w:sz w:val="24"/>
          <w:szCs w:val="24"/>
        </w:rPr>
        <w:t>где Ц</w:t>
      </w:r>
      <w:r>
        <w:rPr>
          <w:sz w:val="24"/>
          <w:szCs w:val="24"/>
          <w:vertAlign w:val="subscript"/>
        </w:rPr>
        <w:t xml:space="preserve">о </w:t>
      </w:r>
      <w:r>
        <w:rPr>
          <w:sz w:val="24"/>
          <w:szCs w:val="24"/>
        </w:rPr>
        <w:t>- стоимость (цена) оборудования (или постройки); З</w:t>
      </w:r>
      <w:r>
        <w:rPr>
          <w:sz w:val="24"/>
          <w:szCs w:val="24"/>
          <w:vertAlign w:val="subscript"/>
        </w:rPr>
        <w:t xml:space="preserve">т </w:t>
      </w:r>
      <w:r>
        <w:rPr>
          <w:sz w:val="24"/>
          <w:szCs w:val="24"/>
        </w:rPr>
        <w:t>- транспортные расходы по доставке оборудования от изготовителя к месту установки (включая тариф на перевозки и стоимость погрузочно-разгрузочных работ); З</w:t>
      </w:r>
      <w:r>
        <w:rPr>
          <w:sz w:val="24"/>
          <w:szCs w:val="24"/>
          <w:vertAlign w:val="subscript"/>
        </w:rPr>
        <w:t>м</w:t>
      </w:r>
      <w:r>
        <w:rPr>
          <w:sz w:val="24"/>
          <w:szCs w:val="24"/>
        </w:rPr>
        <w:t xml:space="preserve"> - стоимость строительно-монтажных работ на месте эксплуатации.</w:t>
      </w:r>
    </w:p>
    <w:p w:rsidR="00390ED1" w:rsidRDefault="00390ED1">
      <w:pPr>
        <w:spacing w:before="120"/>
        <w:ind w:firstLine="567"/>
        <w:jc w:val="both"/>
        <w:rPr>
          <w:sz w:val="24"/>
          <w:szCs w:val="24"/>
        </w:rPr>
      </w:pPr>
      <w:r>
        <w:rPr>
          <w:sz w:val="24"/>
          <w:szCs w:val="24"/>
        </w:rPr>
        <w:t>Первоначальная стоимость остается неизменной пока оборудование функционирует. Эта стоимость должна быть полностью возмещена за время участия основных фондов в производственном процессе за счет амортизационных отчислений.</w:t>
      </w:r>
    </w:p>
    <w:p w:rsidR="00390ED1" w:rsidRDefault="00390ED1">
      <w:pPr>
        <w:spacing w:before="120"/>
        <w:ind w:firstLine="567"/>
        <w:jc w:val="both"/>
        <w:rPr>
          <w:sz w:val="24"/>
          <w:szCs w:val="24"/>
        </w:rPr>
      </w:pPr>
      <w:r>
        <w:rPr>
          <w:sz w:val="24"/>
          <w:szCs w:val="24"/>
        </w:rPr>
        <w:t>Остаточная стоимость С</w:t>
      </w:r>
      <w:r>
        <w:rPr>
          <w:sz w:val="24"/>
          <w:szCs w:val="24"/>
          <w:vertAlign w:val="subscript"/>
        </w:rPr>
        <w:t>о</w:t>
      </w:r>
      <w:r>
        <w:rPr>
          <w:sz w:val="24"/>
          <w:szCs w:val="24"/>
        </w:rPr>
        <w:t xml:space="preserve"> - это разница между первоначальной стоимостью и амортизационными отчислениями (первоначальная стоимость за вычетом износа): </w:t>
      </w:r>
    </w:p>
    <w:p w:rsidR="00390ED1" w:rsidRDefault="00390ED1">
      <w:pPr>
        <w:spacing w:before="120"/>
        <w:ind w:firstLine="567"/>
        <w:jc w:val="both"/>
        <w:rPr>
          <w:sz w:val="24"/>
          <w:szCs w:val="24"/>
        </w:rPr>
      </w:pPr>
      <w:r>
        <w:rPr>
          <w:sz w:val="24"/>
          <w:szCs w:val="24"/>
        </w:rPr>
        <w:t>С</w:t>
      </w:r>
      <w:r>
        <w:rPr>
          <w:sz w:val="24"/>
          <w:szCs w:val="24"/>
          <w:vertAlign w:val="subscript"/>
        </w:rPr>
        <w:t>о</w:t>
      </w:r>
      <w:r>
        <w:rPr>
          <w:sz w:val="24"/>
          <w:szCs w:val="24"/>
        </w:rPr>
        <w:t xml:space="preserve"> = С</w:t>
      </w:r>
      <w:r>
        <w:rPr>
          <w:sz w:val="24"/>
          <w:szCs w:val="24"/>
          <w:vertAlign w:val="subscript"/>
        </w:rPr>
        <w:t>п</w:t>
      </w:r>
      <w:r>
        <w:rPr>
          <w:sz w:val="24"/>
          <w:szCs w:val="24"/>
        </w:rPr>
        <w:t xml:space="preserve"> + З</w:t>
      </w:r>
      <w:r>
        <w:rPr>
          <w:sz w:val="24"/>
          <w:szCs w:val="24"/>
          <w:vertAlign w:val="subscript"/>
        </w:rPr>
        <w:t>км</w:t>
      </w:r>
      <w:r>
        <w:rPr>
          <w:sz w:val="24"/>
          <w:szCs w:val="24"/>
        </w:rPr>
        <w:t xml:space="preserve"> -  (С</w:t>
      </w:r>
      <w:r>
        <w:rPr>
          <w:sz w:val="24"/>
          <w:szCs w:val="24"/>
          <w:vertAlign w:val="subscript"/>
        </w:rPr>
        <w:t>п</w:t>
      </w:r>
      <w:r>
        <w:rPr>
          <w:sz w:val="24"/>
          <w:szCs w:val="24"/>
        </w:rPr>
        <w:t>N</w:t>
      </w:r>
      <w:r>
        <w:rPr>
          <w:sz w:val="24"/>
          <w:szCs w:val="24"/>
          <w:vertAlign w:val="subscript"/>
        </w:rPr>
        <w:t>а</w:t>
      </w:r>
      <w:r>
        <w:rPr>
          <w:sz w:val="24"/>
          <w:szCs w:val="24"/>
        </w:rPr>
        <w:t>T</w:t>
      </w:r>
      <w:r>
        <w:rPr>
          <w:sz w:val="24"/>
          <w:szCs w:val="24"/>
          <w:vertAlign w:val="subscript"/>
        </w:rPr>
        <w:t>р</w:t>
      </w:r>
      <w:r>
        <w:rPr>
          <w:sz w:val="24"/>
          <w:szCs w:val="24"/>
        </w:rPr>
        <w:t>)/ 100,</w:t>
      </w:r>
    </w:p>
    <w:p w:rsidR="00390ED1" w:rsidRDefault="00390ED1">
      <w:pPr>
        <w:spacing w:before="120"/>
        <w:ind w:firstLine="567"/>
        <w:jc w:val="both"/>
        <w:rPr>
          <w:sz w:val="24"/>
          <w:szCs w:val="24"/>
        </w:rPr>
      </w:pPr>
      <w:r>
        <w:rPr>
          <w:sz w:val="24"/>
          <w:szCs w:val="24"/>
        </w:rPr>
        <w:t>где З</w:t>
      </w:r>
      <w:r>
        <w:rPr>
          <w:sz w:val="24"/>
          <w:szCs w:val="24"/>
          <w:vertAlign w:val="subscript"/>
        </w:rPr>
        <w:t>км</w:t>
      </w:r>
      <w:r>
        <w:rPr>
          <w:sz w:val="24"/>
          <w:szCs w:val="24"/>
        </w:rPr>
        <w:t xml:space="preserve"> - затраты на капитальный ремонт и модернизацию основных фондов за весь срок их службы, руб.; N</w:t>
      </w:r>
      <w:r>
        <w:rPr>
          <w:sz w:val="24"/>
          <w:szCs w:val="24"/>
          <w:vertAlign w:val="subscript"/>
        </w:rPr>
        <w:t>а</w:t>
      </w:r>
      <w:r>
        <w:rPr>
          <w:sz w:val="24"/>
          <w:szCs w:val="24"/>
        </w:rPr>
        <w:t xml:space="preserve"> - норма амортизации, %; T</w:t>
      </w:r>
      <w:r>
        <w:rPr>
          <w:sz w:val="24"/>
          <w:szCs w:val="24"/>
          <w:vertAlign w:val="subscript"/>
        </w:rPr>
        <w:t>р</w:t>
      </w:r>
      <w:r>
        <w:rPr>
          <w:sz w:val="24"/>
          <w:szCs w:val="24"/>
        </w:rPr>
        <w:t xml:space="preserve"> - срок эксплуатации основных фондов, годы.</w:t>
      </w:r>
    </w:p>
    <w:p w:rsidR="00390ED1" w:rsidRDefault="00390ED1">
      <w:pPr>
        <w:spacing w:before="120"/>
        <w:ind w:firstLine="567"/>
        <w:jc w:val="both"/>
        <w:rPr>
          <w:sz w:val="24"/>
          <w:szCs w:val="24"/>
        </w:rPr>
      </w:pPr>
      <w:r>
        <w:rPr>
          <w:sz w:val="24"/>
          <w:szCs w:val="24"/>
        </w:rPr>
        <w:t>Стоимость потребленной части основных фондов оценивается амортизационными отчислениями.</w:t>
      </w:r>
    </w:p>
    <w:p w:rsidR="00390ED1" w:rsidRDefault="00390ED1">
      <w:pPr>
        <w:spacing w:before="120"/>
        <w:ind w:firstLine="567"/>
        <w:jc w:val="both"/>
        <w:rPr>
          <w:sz w:val="24"/>
          <w:szCs w:val="24"/>
        </w:rPr>
      </w:pPr>
      <w:r>
        <w:rPr>
          <w:sz w:val="24"/>
          <w:szCs w:val="24"/>
        </w:rPr>
        <w:t>Остаточная стоимость показывает, какая часть основных фондов еще осталась недопогашенной, какой частью первоначальных затрат еще обладают основные фонды в данный момент, т.е. какая стоимость еще должна быть перенесена на готовую продукцию. По этой оценке можно судить о степени изношенности оборудования на предприятии. Если она небольшая, то оборудование находится на грани выхода из производственного процесса, на грани полного износа и в ближайшее время должно быть заменено новым. Если оценка по балансовой стоимости по абсолютной величине близка к первоначальной, то это означает, что основные фонды новые и не потребуется их обновление в ближайшие годы. Сопоставляя эти две оценки, можно заблаговременно принимать меры к тому, чтобы своевременно обновить основные фонды. В ходе их использования остаточная стоимость меняется от первоначальной до нуля. К моменту окончания срока жизни оборудования остаточная стоимость будет равна нулю (если не считать стоимость материала, из которого оно изготовлено).</w:t>
      </w:r>
    </w:p>
    <w:p w:rsidR="00390ED1" w:rsidRDefault="00390ED1">
      <w:pPr>
        <w:spacing w:before="120"/>
        <w:ind w:firstLine="567"/>
        <w:jc w:val="both"/>
        <w:rPr>
          <w:sz w:val="24"/>
          <w:szCs w:val="24"/>
        </w:rPr>
      </w:pPr>
      <w:r>
        <w:rPr>
          <w:sz w:val="24"/>
          <w:szCs w:val="24"/>
        </w:rPr>
        <w:t>Восстановительная стоимость - это стоимость основных фондов в изменившихся условиях на момент оценки. В ходе совершенствования производства, как правило, сокращаются материальные, трудовые и денежные затраты на создание основных фондов, и стоимость их меняется. Т.е. оценка по восстановительной стоимости отражает сумму денежных средств, которую необходимо было бы затратить для приобретения имеющихся в данный момент средств в их первоначальном виде по действующим в этот момент ценам.</w:t>
      </w:r>
    </w:p>
    <w:p w:rsidR="00390ED1" w:rsidRDefault="00390ED1">
      <w:pPr>
        <w:spacing w:before="120"/>
        <w:ind w:firstLine="567"/>
        <w:jc w:val="both"/>
        <w:rPr>
          <w:sz w:val="24"/>
          <w:szCs w:val="24"/>
        </w:rPr>
      </w:pPr>
      <w:r>
        <w:rPr>
          <w:sz w:val="24"/>
          <w:szCs w:val="24"/>
        </w:rPr>
        <w:t>Если нужно оценить, во что обойдется то или иное оборудование в современных условиях, то независимо от того, когда оно было приобретено и сколько стоило, его следует оценить по ценам, действующим в настоящее время. Необходимость в такой оценке возникает тогда, когда на предприятиях накапливаются одновременно основные фонды, приобретенные в различное время, особенно если срок службы их исчисляется многими годами. В зависимости от времени приобретения разница в первоначальной стоимости может быть довольно большой.</w:t>
      </w:r>
    </w:p>
    <w:p w:rsidR="00390ED1" w:rsidRDefault="00390ED1">
      <w:pPr>
        <w:spacing w:before="120"/>
        <w:ind w:firstLine="567"/>
        <w:jc w:val="both"/>
        <w:rPr>
          <w:sz w:val="24"/>
          <w:szCs w:val="24"/>
        </w:rPr>
      </w:pPr>
      <w:r>
        <w:rPr>
          <w:sz w:val="24"/>
          <w:szCs w:val="24"/>
        </w:rPr>
        <w:t>Это вносит затруднение в учет и начисление амортизации, так как на один и тот же вид оборудования в зависимости от сроков его приобретения установлены разные размеры амортизационных отчислений. В таких случаях проводят переоценку стоимости основных фондов по восстановительной стоимости.</w:t>
      </w:r>
    </w:p>
    <w:p w:rsidR="00390ED1" w:rsidRDefault="00390ED1">
      <w:pPr>
        <w:spacing w:before="120"/>
        <w:ind w:firstLine="567"/>
        <w:jc w:val="both"/>
        <w:rPr>
          <w:sz w:val="24"/>
          <w:szCs w:val="24"/>
        </w:rPr>
      </w:pPr>
      <w:r>
        <w:rPr>
          <w:sz w:val="24"/>
          <w:szCs w:val="24"/>
        </w:rPr>
        <w:t>Таким образом, все три формы стоимостной оценки основных фондов используются в промышленности одновременно и служат для различных целей. В момент сдачи основных фондов в эксплуатацию абсолютная величина стоимости будет одинакова при всех формах оценки. С течением времени остаточная стоимость снижается. Восстановительная стоимость меняется в зависимости от технического прогресса и других факторов. Первоначальная же стоимость остается неизменной до полного износа и списания имущества.</w:t>
      </w:r>
    </w:p>
    <w:p w:rsidR="00390ED1" w:rsidRDefault="00390ED1">
      <w:pPr>
        <w:widowControl w:val="0"/>
        <w:spacing w:before="120"/>
        <w:jc w:val="center"/>
        <w:rPr>
          <w:b/>
          <w:bCs/>
          <w:sz w:val="28"/>
          <w:szCs w:val="28"/>
        </w:rPr>
      </w:pPr>
      <w:r>
        <w:rPr>
          <w:b/>
          <w:bCs/>
          <w:sz w:val="28"/>
          <w:szCs w:val="28"/>
        </w:rPr>
        <w:t>Анализ показателей использования основных фондов по предприятию “Нижневолжскнефть”</w:t>
      </w:r>
    </w:p>
    <w:p w:rsidR="00390ED1" w:rsidRDefault="00390ED1">
      <w:pPr>
        <w:spacing w:before="120"/>
        <w:ind w:firstLine="567"/>
        <w:jc w:val="both"/>
        <w:rPr>
          <w:sz w:val="24"/>
          <w:szCs w:val="24"/>
        </w:rPr>
      </w:pPr>
      <w:r>
        <w:rPr>
          <w:sz w:val="24"/>
          <w:szCs w:val="24"/>
        </w:rPr>
        <w:t>За основными фондами, участвующими продолжительное время в производственном процессе, требуется систематическое наблюдение, а также необходим анализ степени их использования. При более полном и правильном использовании тех же основных фондов можно получить больший объем продукции.</w:t>
      </w:r>
    </w:p>
    <w:p w:rsidR="00390ED1" w:rsidRDefault="00390ED1">
      <w:pPr>
        <w:spacing w:before="120"/>
        <w:ind w:firstLine="567"/>
        <w:jc w:val="both"/>
        <w:rPr>
          <w:sz w:val="24"/>
          <w:szCs w:val="24"/>
        </w:rPr>
      </w:pPr>
      <w:r>
        <w:rPr>
          <w:sz w:val="24"/>
          <w:szCs w:val="24"/>
        </w:rPr>
        <w:t>При анализе использования основных фондов устанавливается состав, структура и движение основных фондов по следующим показателям.</w:t>
      </w:r>
    </w:p>
    <w:p w:rsidR="00390ED1" w:rsidRDefault="00390ED1">
      <w:pPr>
        <w:widowControl w:val="0"/>
        <w:spacing w:before="120"/>
        <w:jc w:val="center"/>
        <w:rPr>
          <w:b/>
          <w:bCs/>
          <w:sz w:val="28"/>
          <w:szCs w:val="28"/>
        </w:rPr>
      </w:pPr>
      <w:r>
        <w:rPr>
          <w:b/>
          <w:bCs/>
          <w:sz w:val="28"/>
          <w:szCs w:val="28"/>
        </w:rPr>
        <w:t xml:space="preserve"> Показатели объема, движения и структуры основных фондов.</w:t>
      </w:r>
    </w:p>
    <w:p w:rsidR="00390ED1" w:rsidRDefault="00390ED1">
      <w:pPr>
        <w:spacing w:before="120"/>
        <w:ind w:firstLine="567"/>
        <w:jc w:val="both"/>
        <w:rPr>
          <w:sz w:val="24"/>
          <w:szCs w:val="24"/>
        </w:rPr>
      </w:pPr>
      <w:r>
        <w:rPr>
          <w:sz w:val="24"/>
          <w:szCs w:val="24"/>
        </w:rPr>
        <w:t>Объем отдельных видов основных фондов выражается в натуральных единицах. Например, здание можно измерить по площади ( м</w:t>
      </w:r>
      <w:r>
        <w:rPr>
          <w:sz w:val="24"/>
          <w:szCs w:val="24"/>
          <w:vertAlign w:val="superscript"/>
        </w:rPr>
        <w:t>2</w:t>
      </w:r>
      <w:r>
        <w:rPr>
          <w:sz w:val="24"/>
          <w:szCs w:val="24"/>
        </w:rPr>
        <w:t xml:space="preserve"> ) или объему ( м</w:t>
      </w:r>
      <w:r>
        <w:rPr>
          <w:sz w:val="24"/>
          <w:szCs w:val="24"/>
          <w:vertAlign w:val="superscript"/>
        </w:rPr>
        <w:t>3</w:t>
      </w:r>
      <w:r>
        <w:rPr>
          <w:sz w:val="24"/>
          <w:szCs w:val="24"/>
        </w:rPr>
        <w:t xml:space="preserve"> ), станки - в штуках, трубы - в метрах и т.д. В натуральных единицах основные фонды выражаются для определения технического состава основных фондов, производственной мощности предприятия, а также для установления заданий и путей улучшения использования производственных мощностей.</w:t>
      </w:r>
    </w:p>
    <w:p w:rsidR="00390ED1" w:rsidRDefault="00390ED1">
      <w:pPr>
        <w:spacing w:before="120"/>
        <w:ind w:firstLine="567"/>
        <w:jc w:val="both"/>
        <w:rPr>
          <w:sz w:val="24"/>
          <w:szCs w:val="24"/>
        </w:rPr>
      </w:pPr>
      <w:r>
        <w:rPr>
          <w:sz w:val="24"/>
          <w:szCs w:val="24"/>
        </w:rPr>
        <w:t>Общий объем разнообразных средств труда может быть выражен только в стоимостном денежном выражении. Полная первоначальная или восстановительная стоимость основных фондов устанавливается по документам бухгалтерского учета по состоянию на определенную дату.</w:t>
      </w:r>
    </w:p>
    <w:p w:rsidR="00390ED1" w:rsidRDefault="00390ED1">
      <w:pPr>
        <w:spacing w:before="120"/>
        <w:ind w:firstLine="567"/>
        <w:jc w:val="both"/>
        <w:rPr>
          <w:sz w:val="24"/>
          <w:szCs w:val="24"/>
        </w:rPr>
      </w:pPr>
      <w:r>
        <w:rPr>
          <w:sz w:val="24"/>
          <w:szCs w:val="24"/>
        </w:rPr>
        <w:t>Наряду с моментными показателями для начисления сумм амортизации и вычисления ряда производных показателей в статистике определяют среднюю стоимость основных фондов за календарный период, обычно за год.</w:t>
      </w:r>
    </w:p>
    <w:p w:rsidR="00390ED1" w:rsidRDefault="00390ED1">
      <w:pPr>
        <w:spacing w:before="120"/>
        <w:ind w:firstLine="567"/>
        <w:jc w:val="both"/>
        <w:rPr>
          <w:sz w:val="24"/>
          <w:szCs w:val="24"/>
        </w:rPr>
      </w:pPr>
      <w:r>
        <w:rPr>
          <w:sz w:val="24"/>
          <w:szCs w:val="24"/>
        </w:rPr>
        <w:t>Среднегодовая стоимость основных фондов может быть исчислена по формуле хронологической средней из данных на начало месяца. Более точный показатель будет получен по формуле средней арифметической, взвешенной числом дней пребывания основных фондов на предприятии, т.к. она учитывает неравномерность изменения основных фондов во времени.</w:t>
      </w:r>
    </w:p>
    <w:p w:rsidR="00390ED1" w:rsidRDefault="00390ED1">
      <w:pPr>
        <w:spacing w:before="120"/>
        <w:ind w:firstLine="567"/>
        <w:jc w:val="both"/>
        <w:rPr>
          <w:sz w:val="24"/>
          <w:szCs w:val="24"/>
        </w:rPr>
      </w:pPr>
      <w:r>
        <w:rPr>
          <w:sz w:val="24"/>
          <w:szCs w:val="24"/>
        </w:rPr>
        <w:t>Среднегодовая стоимость основных производственных фондов С</w:t>
      </w:r>
      <w:r>
        <w:rPr>
          <w:sz w:val="24"/>
          <w:szCs w:val="24"/>
          <w:vertAlign w:val="subscript"/>
        </w:rPr>
        <w:t xml:space="preserve">ф </w:t>
      </w:r>
      <w:r>
        <w:rPr>
          <w:sz w:val="24"/>
          <w:szCs w:val="24"/>
        </w:rPr>
        <w:t xml:space="preserve"> определяется как частное от деления на 12 суммы, полученной путем сложения половины стоимости основных производственных фондов, действующих на 1 января двух смежных лет ( С</w:t>
      </w:r>
      <w:r>
        <w:rPr>
          <w:sz w:val="24"/>
          <w:szCs w:val="24"/>
          <w:vertAlign w:val="subscript"/>
        </w:rPr>
        <w:t>фt</w:t>
      </w:r>
      <w:r>
        <w:rPr>
          <w:sz w:val="24"/>
          <w:szCs w:val="24"/>
        </w:rPr>
        <w:t xml:space="preserve"> и С</w:t>
      </w:r>
      <w:r>
        <w:rPr>
          <w:sz w:val="24"/>
          <w:szCs w:val="24"/>
          <w:vertAlign w:val="subscript"/>
        </w:rPr>
        <w:t>фt+1</w:t>
      </w:r>
      <w:r>
        <w:rPr>
          <w:sz w:val="24"/>
          <w:szCs w:val="24"/>
        </w:rPr>
        <w:t xml:space="preserve"> ), а также суммы балансовой стоимости этих фондов на каждое 1-е число остальных месяцев данного года:</w:t>
      </w:r>
    </w:p>
    <w:p w:rsidR="00390ED1" w:rsidRDefault="00390ED1">
      <w:pPr>
        <w:spacing w:before="120"/>
        <w:ind w:firstLine="567"/>
        <w:jc w:val="both"/>
        <w:rPr>
          <w:sz w:val="24"/>
          <w:szCs w:val="24"/>
          <w:lang w:val="en-US"/>
        </w:rPr>
      </w:pPr>
      <w:r>
        <w:rPr>
          <w:sz w:val="24"/>
          <w:szCs w:val="24"/>
        </w:rPr>
        <w:t xml:space="preserve">                                       </w:t>
      </w:r>
      <w:r>
        <w:rPr>
          <w:sz w:val="24"/>
          <w:szCs w:val="24"/>
          <w:vertAlign w:val="subscript"/>
          <w:lang w:val="en-US"/>
        </w:rPr>
        <w:t>i=n</w:t>
      </w:r>
    </w:p>
    <w:p w:rsidR="00390ED1" w:rsidRDefault="00390ED1">
      <w:pPr>
        <w:spacing w:before="120"/>
        <w:ind w:firstLine="567"/>
        <w:jc w:val="both"/>
        <w:rPr>
          <w:sz w:val="24"/>
          <w:szCs w:val="24"/>
          <w:lang w:val="en-US"/>
        </w:rPr>
      </w:pPr>
      <w:r>
        <w:rPr>
          <w:sz w:val="24"/>
          <w:szCs w:val="24"/>
        </w:rPr>
        <w:t>С</w:t>
      </w:r>
      <w:r>
        <w:rPr>
          <w:sz w:val="24"/>
          <w:szCs w:val="24"/>
          <w:vertAlign w:val="subscript"/>
        </w:rPr>
        <w:t>ф</w:t>
      </w:r>
      <w:r>
        <w:rPr>
          <w:sz w:val="24"/>
          <w:szCs w:val="24"/>
          <w:lang w:val="en-US"/>
        </w:rPr>
        <w:t xml:space="preserve"> = (  (</w:t>
      </w:r>
      <w:r>
        <w:rPr>
          <w:sz w:val="24"/>
          <w:szCs w:val="24"/>
        </w:rPr>
        <w:t>С</w:t>
      </w:r>
      <w:r>
        <w:rPr>
          <w:sz w:val="24"/>
          <w:szCs w:val="24"/>
          <w:vertAlign w:val="subscript"/>
        </w:rPr>
        <w:t>ф</w:t>
      </w:r>
      <w:r>
        <w:rPr>
          <w:sz w:val="24"/>
          <w:szCs w:val="24"/>
          <w:vertAlign w:val="subscript"/>
          <w:lang w:val="en-US"/>
        </w:rPr>
        <w:t>t</w:t>
      </w:r>
      <w:r>
        <w:rPr>
          <w:sz w:val="24"/>
          <w:szCs w:val="24"/>
          <w:lang w:val="en-US"/>
        </w:rPr>
        <w:t xml:space="preserve"> + </w:t>
      </w:r>
      <w:r>
        <w:rPr>
          <w:sz w:val="24"/>
          <w:szCs w:val="24"/>
        </w:rPr>
        <w:t>С</w:t>
      </w:r>
      <w:r>
        <w:rPr>
          <w:sz w:val="24"/>
          <w:szCs w:val="24"/>
          <w:vertAlign w:val="subscript"/>
        </w:rPr>
        <w:t>ф</w:t>
      </w:r>
      <w:r>
        <w:rPr>
          <w:sz w:val="24"/>
          <w:szCs w:val="24"/>
          <w:vertAlign w:val="subscript"/>
          <w:lang w:val="en-US"/>
        </w:rPr>
        <w:t>t+1</w:t>
      </w:r>
      <w:r>
        <w:rPr>
          <w:sz w:val="24"/>
          <w:szCs w:val="24"/>
          <w:lang w:val="en-US"/>
        </w:rPr>
        <w:t xml:space="preserve">) : 2 + </w:t>
      </w:r>
      <w:r>
        <w:rPr>
          <w:sz w:val="24"/>
          <w:szCs w:val="24"/>
        </w:rPr>
        <w:sym w:font="Symbol" w:char="F053"/>
      </w:r>
      <w:r>
        <w:rPr>
          <w:sz w:val="24"/>
          <w:szCs w:val="24"/>
          <w:lang w:val="en-US"/>
        </w:rPr>
        <w:t xml:space="preserve"> </w:t>
      </w:r>
      <w:r>
        <w:rPr>
          <w:sz w:val="24"/>
          <w:szCs w:val="24"/>
        </w:rPr>
        <w:t>С</w:t>
      </w:r>
      <w:r>
        <w:rPr>
          <w:sz w:val="24"/>
          <w:szCs w:val="24"/>
          <w:vertAlign w:val="subscript"/>
        </w:rPr>
        <w:t>ф</w:t>
      </w:r>
      <w:r>
        <w:rPr>
          <w:sz w:val="24"/>
          <w:szCs w:val="24"/>
          <w:vertAlign w:val="subscript"/>
          <w:lang w:val="en-US"/>
        </w:rPr>
        <w:t>i</w:t>
      </w:r>
      <w:r>
        <w:rPr>
          <w:sz w:val="24"/>
          <w:szCs w:val="24"/>
          <w:lang w:val="en-US"/>
        </w:rPr>
        <w:t xml:space="preserve"> ) : 12</w:t>
      </w:r>
    </w:p>
    <w:p w:rsidR="00390ED1" w:rsidRDefault="00390ED1">
      <w:pPr>
        <w:spacing w:before="120"/>
        <w:ind w:firstLine="567"/>
        <w:jc w:val="both"/>
        <w:rPr>
          <w:sz w:val="24"/>
          <w:szCs w:val="24"/>
          <w:vertAlign w:val="superscript"/>
        </w:rPr>
      </w:pPr>
      <w:r>
        <w:rPr>
          <w:sz w:val="24"/>
          <w:szCs w:val="24"/>
          <w:vertAlign w:val="superscript"/>
          <w:lang w:val="en-US"/>
        </w:rPr>
        <w:t xml:space="preserve">                                                              </w:t>
      </w:r>
      <w:r>
        <w:rPr>
          <w:sz w:val="24"/>
          <w:szCs w:val="24"/>
          <w:vertAlign w:val="superscript"/>
        </w:rPr>
        <w:t>i=1</w:t>
      </w:r>
    </w:p>
    <w:p w:rsidR="00390ED1" w:rsidRDefault="00390ED1">
      <w:pPr>
        <w:spacing w:before="120"/>
        <w:ind w:firstLine="567"/>
        <w:jc w:val="both"/>
        <w:rPr>
          <w:sz w:val="24"/>
          <w:szCs w:val="24"/>
        </w:rPr>
      </w:pPr>
      <w:r>
        <w:rPr>
          <w:sz w:val="24"/>
          <w:szCs w:val="24"/>
        </w:rPr>
        <w:t>Объем основных фондов предприятий в течение времени их работы изменяется. Прежде всего он систематически увеличивается за счет ввода в действие новых производственных сооружений, станков, машин и другого оборудования, а также вследствие их реконструкции и модернизации.</w:t>
      </w:r>
    </w:p>
    <w:p w:rsidR="00390ED1" w:rsidRDefault="00390ED1">
      <w:pPr>
        <w:spacing w:before="120"/>
        <w:ind w:firstLine="567"/>
        <w:jc w:val="both"/>
        <w:rPr>
          <w:sz w:val="24"/>
          <w:szCs w:val="24"/>
        </w:rPr>
      </w:pPr>
      <w:r>
        <w:rPr>
          <w:sz w:val="24"/>
          <w:szCs w:val="24"/>
        </w:rPr>
        <w:t>Представление об изменении основных фондов в течение года можно получить из приведенного в годовом отчете ( форма №11 ) их баланса по полной стоимости. Например, имеются следующие данные о движении основных промышленно-производственных фондов предприятия “Нижневолжскнефть” за отчетный (1975) год (таблица 4).</w:t>
      </w:r>
    </w:p>
    <w:p w:rsidR="00390ED1" w:rsidRDefault="00390ED1">
      <w:pPr>
        <w:spacing w:before="120"/>
        <w:ind w:firstLine="567"/>
        <w:jc w:val="both"/>
        <w:rPr>
          <w:sz w:val="24"/>
          <w:szCs w:val="24"/>
        </w:rPr>
      </w:pPr>
      <w:r>
        <w:rPr>
          <w:sz w:val="24"/>
          <w:szCs w:val="24"/>
        </w:rPr>
        <w:t>Таблица 4</w:t>
      </w:r>
    </w:p>
    <w:p w:rsidR="00390ED1" w:rsidRDefault="00390ED1">
      <w:pPr>
        <w:spacing w:before="120"/>
        <w:ind w:firstLine="567"/>
        <w:jc w:val="both"/>
        <w:rPr>
          <w:b/>
          <w:bCs/>
          <w:sz w:val="24"/>
          <w:szCs w:val="24"/>
        </w:rPr>
      </w:pPr>
      <w:r>
        <w:rPr>
          <w:b/>
          <w:bCs/>
          <w:sz w:val="24"/>
          <w:szCs w:val="24"/>
        </w:rPr>
        <w:t>Наличие и движение основных фондов предприятия “Нижневолжскнефть”, млн.руб.</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42"/>
        <w:gridCol w:w="921"/>
        <w:gridCol w:w="921"/>
        <w:gridCol w:w="921"/>
        <w:gridCol w:w="921"/>
        <w:gridCol w:w="1842"/>
        <w:gridCol w:w="1842"/>
      </w:tblGrid>
      <w:tr w:rsidR="00390ED1" w:rsidRPr="00390ED1">
        <w:tc>
          <w:tcPr>
            <w:tcW w:w="1842" w:type="dxa"/>
            <w:tcBorders>
              <w:left w:val="nil"/>
              <w:bottom w:val="nil"/>
            </w:tcBorders>
          </w:tcPr>
          <w:p w:rsidR="00390ED1" w:rsidRPr="00390ED1" w:rsidRDefault="00390ED1">
            <w:pPr>
              <w:widowControl w:val="0"/>
              <w:jc w:val="both"/>
              <w:rPr>
                <w:sz w:val="24"/>
                <w:szCs w:val="24"/>
              </w:rPr>
            </w:pPr>
            <w:r w:rsidRPr="00390ED1">
              <w:rPr>
                <w:sz w:val="24"/>
                <w:szCs w:val="24"/>
              </w:rPr>
              <w:t>Наличие на 1.01</w:t>
            </w:r>
          </w:p>
        </w:tc>
        <w:tc>
          <w:tcPr>
            <w:tcW w:w="1842" w:type="dxa"/>
            <w:gridSpan w:val="2"/>
          </w:tcPr>
          <w:p w:rsidR="00390ED1" w:rsidRPr="00390ED1" w:rsidRDefault="00390ED1">
            <w:pPr>
              <w:widowControl w:val="0"/>
              <w:jc w:val="both"/>
              <w:rPr>
                <w:sz w:val="24"/>
                <w:szCs w:val="24"/>
              </w:rPr>
            </w:pPr>
            <w:r w:rsidRPr="00390ED1">
              <w:rPr>
                <w:sz w:val="24"/>
                <w:szCs w:val="24"/>
              </w:rPr>
              <w:t>Поступило в отчетном году</w:t>
            </w:r>
          </w:p>
        </w:tc>
        <w:tc>
          <w:tcPr>
            <w:tcW w:w="1842" w:type="dxa"/>
            <w:gridSpan w:val="2"/>
          </w:tcPr>
          <w:p w:rsidR="00390ED1" w:rsidRPr="00390ED1" w:rsidRDefault="00390ED1">
            <w:pPr>
              <w:widowControl w:val="0"/>
              <w:jc w:val="both"/>
              <w:rPr>
                <w:sz w:val="24"/>
                <w:szCs w:val="24"/>
              </w:rPr>
            </w:pPr>
            <w:r w:rsidRPr="00390ED1">
              <w:rPr>
                <w:sz w:val="24"/>
                <w:szCs w:val="24"/>
              </w:rPr>
              <w:t>Выбыло в отчетном году</w:t>
            </w:r>
          </w:p>
        </w:tc>
        <w:tc>
          <w:tcPr>
            <w:tcW w:w="1842" w:type="dxa"/>
            <w:tcBorders>
              <w:bottom w:val="nil"/>
            </w:tcBorders>
          </w:tcPr>
          <w:p w:rsidR="00390ED1" w:rsidRPr="00390ED1" w:rsidRDefault="00390ED1">
            <w:pPr>
              <w:widowControl w:val="0"/>
              <w:jc w:val="both"/>
              <w:rPr>
                <w:sz w:val="24"/>
                <w:szCs w:val="24"/>
              </w:rPr>
            </w:pPr>
            <w:r w:rsidRPr="00390ED1">
              <w:rPr>
                <w:sz w:val="24"/>
                <w:szCs w:val="24"/>
              </w:rPr>
              <w:t>Наличие на 1.01</w:t>
            </w:r>
          </w:p>
        </w:tc>
        <w:tc>
          <w:tcPr>
            <w:tcW w:w="1842" w:type="dxa"/>
            <w:tcBorders>
              <w:bottom w:val="nil"/>
              <w:right w:val="nil"/>
            </w:tcBorders>
          </w:tcPr>
          <w:p w:rsidR="00390ED1" w:rsidRPr="00390ED1" w:rsidRDefault="00390ED1">
            <w:pPr>
              <w:widowControl w:val="0"/>
              <w:jc w:val="both"/>
              <w:rPr>
                <w:sz w:val="24"/>
                <w:szCs w:val="24"/>
              </w:rPr>
            </w:pPr>
            <w:r w:rsidRPr="00390ED1">
              <w:rPr>
                <w:sz w:val="24"/>
                <w:szCs w:val="24"/>
              </w:rPr>
              <w:t>Наличие на 1.01 следующего года</w:t>
            </w:r>
          </w:p>
        </w:tc>
      </w:tr>
      <w:tr w:rsidR="00390ED1" w:rsidRPr="00390ED1">
        <w:tc>
          <w:tcPr>
            <w:tcW w:w="1842" w:type="dxa"/>
            <w:tcBorders>
              <w:top w:val="nil"/>
              <w:left w:val="nil"/>
              <w:bottom w:val="nil"/>
            </w:tcBorders>
          </w:tcPr>
          <w:p w:rsidR="00390ED1" w:rsidRPr="00390ED1" w:rsidRDefault="00390ED1">
            <w:pPr>
              <w:widowControl w:val="0"/>
              <w:jc w:val="both"/>
              <w:rPr>
                <w:sz w:val="24"/>
                <w:szCs w:val="24"/>
              </w:rPr>
            </w:pPr>
            <w:r w:rsidRPr="00390ED1">
              <w:rPr>
                <w:sz w:val="24"/>
                <w:szCs w:val="24"/>
              </w:rPr>
              <w:t>отчетного года</w:t>
            </w:r>
          </w:p>
        </w:tc>
        <w:tc>
          <w:tcPr>
            <w:tcW w:w="921" w:type="dxa"/>
            <w:tcBorders>
              <w:bottom w:val="nil"/>
            </w:tcBorders>
          </w:tcPr>
          <w:p w:rsidR="00390ED1" w:rsidRPr="00390ED1" w:rsidRDefault="00390ED1">
            <w:pPr>
              <w:widowControl w:val="0"/>
              <w:jc w:val="both"/>
              <w:rPr>
                <w:sz w:val="24"/>
                <w:szCs w:val="24"/>
              </w:rPr>
            </w:pPr>
            <w:r w:rsidRPr="00390ED1">
              <w:rPr>
                <w:sz w:val="24"/>
                <w:szCs w:val="24"/>
              </w:rPr>
              <w:t>Всего</w:t>
            </w:r>
          </w:p>
        </w:tc>
        <w:tc>
          <w:tcPr>
            <w:tcW w:w="921" w:type="dxa"/>
            <w:tcBorders>
              <w:bottom w:val="nil"/>
            </w:tcBorders>
          </w:tcPr>
          <w:p w:rsidR="00390ED1" w:rsidRPr="00390ED1" w:rsidRDefault="00390ED1">
            <w:pPr>
              <w:widowControl w:val="0"/>
              <w:jc w:val="both"/>
              <w:rPr>
                <w:sz w:val="24"/>
                <w:szCs w:val="24"/>
              </w:rPr>
            </w:pPr>
            <w:r w:rsidRPr="00390ED1">
              <w:rPr>
                <w:sz w:val="24"/>
                <w:szCs w:val="24"/>
              </w:rPr>
              <w:t>Из них введено</w:t>
            </w:r>
          </w:p>
        </w:tc>
        <w:tc>
          <w:tcPr>
            <w:tcW w:w="921" w:type="dxa"/>
            <w:tcBorders>
              <w:bottom w:val="nil"/>
            </w:tcBorders>
          </w:tcPr>
          <w:p w:rsidR="00390ED1" w:rsidRPr="00390ED1" w:rsidRDefault="00390ED1">
            <w:pPr>
              <w:widowControl w:val="0"/>
              <w:jc w:val="both"/>
              <w:rPr>
                <w:sz w:val="24"/>
                <w:szCs w:val="24"/>
              </w:rPr>
            </w:pPr>
            <w:r w:rsidRPr="00390ED1">
              <w:rPr>
                <w:sz w:val="24"/>
                <w:szCs w:val="24"/>
              </w:rPr>
              <w:t>Всего</w:t>
            </w:r>
          </w:p>
        </w:tc>
        <w:tc>
          <w:tcPr>
            <w:tcW w:w="921" w:type="dxa"/>
            <w:tcBorders>
              <w:bottom w:val="nil"/>
            </w:tcBorders>
          </w:tcPr>
          <w:p w:rsidR="00390ED1" w:rsidRPr="00390ED1" w:rsidRDefault="00390ED1">
            <w:pPr>
              <w:widowControl w:val="0"/>
              <w:jc w:val="both"/>
              <w:rPr>
                <w:sz w:val="24"/>
                <w:szCs w:val="24"/>
              </w:rPr>
            </w:pPr>
            <w:r w:rsidRPr="00390ED1">
              <w:rPr>
                <w:sz w:val="24"/>
                <w:szCs w:val="24"/>
              </w:rPr>
              <w:t>Из них ликви-дирова-но</w:t>
            </w:r>
          </w:p>
        </w:tc>
        <w:tc>
          <w:tcPr>
            <w:tcW w:w="1842" w:type="dxa"/>
            <w:tcBorders>
              <w:top w:val="nil"/>
              <w:bottom w:val="nil"/>
            </w:tcBorders>
          </w:tcPr>
          <w:p w:rsidR="00390ED1" w:rsidRPr="00390ED1" w:rsidRDefault="00390ED1">
            <w:pPr>
              <w:widowControl w:val="0"/>
              <w:jc w:val="both"/>
              <w:rPr>
                <w:sz w:val="24"/>
                <w:szCs w:val="24"/>
              </w:rPr>
            </w:pPr>
            <w:r w:rsidRPr="00390ED1">
              <w:rPr>
                <w:sz w:val="24"/>
                <w:szCs w:val="24"/>
              </w:rPr>
              <w:t>следующего года</w:t>
            </w:r>
          </w:p>
        </w:tc>
        <w:tc>
          <w:tcPr>
            <w:tcW w:w="1842" w:type="dxa"/>
            <w:tcBorders>
              <w:top w:val="nil"/>
              <w:bottom w:val="single" w:sz="6" w:space="0" w:color="auto"/>
              <w:right w:val="nil"/>
            </w:tcBorders>
          </w:tcPr>
          <w:p w:rsidR="00390ED1" w:rsidRPr="00390ED1" w:rsidRDefault="00390ED1">
            <w:pPr>
              <w:widowControl w:val="0"/>
              <w:jc w:val="both"/>
              <w:rPr>
                <w:sz w:val="24"/>
                <w:szCs w:val="24"/>
              </w:rPr>
            </w:pPr>
            <w:r w:rsidRPr="00390ED1">
              <w:rPr>
                <w:sz w:val="24"/>
                <w:szCs w:val="24"/>
              </w:rPr>
              <w:t>за вычетом износа</w:t>
            </w:r>
          </w:p>
        </w:tc>
      </w:tr>
      <w:tr w:rsidR="00390ED1" w:rsidRPr="00390ED1">
        <w:tc>
          <w:tcPr>
            <w:tcW w:w="1842" w:type="dxa"/>
            <w:tcBorders>
              <w:top w:val="single" w:sz="6" w:space="0" w:color="auto"/>
              <w:left w:val="nil"/>
              <w:bottom w:val="nil"/>
              <w:right w:val="single" w:sz="6" w:space="0" w:color="auto"/>
            </w:tcBorders>
          </w:tcPr>
          <w:p w:rsidR="00390ED1" w:rsidRPr="00390ED1" w:rsidRDefault="00390ED1">
            <w:pPr>
              <w:widowControl w:val="0"/>
              <w:jc w:val="both"/>
              <w:rPr>
                <w:sz w:val="24"/>
                <w:szCs w:val="24"/>
              </w:rPr>
            </w:pPr>
            <w:r w:rsidRPr="00390ED1">
              <w:rPr>
                <w:sz w:val="24"/>
                <w:szCs w:val="24"/>
              </w:rPr>
              <w:t>344,8</w:t>
            </w:r>
          </w:p>
        </w:tc>
        <w:tc>
          <w:tcPr>
            <w:tcW w:w="92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32,6</w:t>
            </w:r>
          </w:p>
        </w:tc>
        <w:tc>
          <w:tcPr>
            <w:tcW w:w="92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27,2</w:t>
            </w:r>
          </w:p>
        </w:tc>
        <w:tc>
          <w:tcPr>
            <w:tcW w:w="92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16,8</w:t>
            </w:r>
          </w:p>
        </w:tc>
        <w:tc>
          <w:tcPr>
            <w:tcW w:w="921"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7,3</w:t>
            </w:r>
          </w:p>
        </w:tc>
        <w:tc>
          <w:tcPr>
            <w:tcW w:w="1842" w:type="dxa"/>
            <w:tcBorders>
              <w:top w:val="single" w:sz="6" w:space="0" w:color="auto"/>
              <w:left w:val="single" w:sz="6" w:space="0" w:color="auto"/>
              <w:bottom w:val="nil"/>
              <w:right w:val="single" w:sz="6" w:space="0" w:color="auto"/>
            </w:tcBorders>
          </w:tcPr>
          <w:p w:rsidR="00390ED1" w:rsidRPr="00390ED1" w:rsidRDefault="00390ED1">
            <w:pPr>
              <w:widowControl w:val="0"/>
              <w:jc w:val="both"/>
              <w:rPr>
                <w:sz w:val="24"/>
                <w:szCs w:val="24"/>
              </w:rPr>
            </w:pPr>
            <w:r w:rsidRPr="00390ED1">
              <w:rPr>
                <w:sz w:val="24"/>
                <w:szCs w:val="24"/>
              </w:rPr>
              <w:t>360,6</w:t>
            </w:r>
          </w:p>
        </w:tc>
        <w:tc>
          <w:tcPr>
            <w:tcW w:w="1842" w:type="dxa"/>
            <w:tcBorders>
              <w:top w:val="nil"/>
              <w:left w:val="single" w:sz="6" w:space="0" w:color="auto"/>
              <w:bottom w:val="nil"/>
              <w:right w:val="nil"/>
            </w:tcBorders>
          </w:tcPr>
          <w:p w:rsidR="00390ED1" w:rsidRPr="00390ED1" w:rsidRDefault="00390ED1">
            <w:pPr>
              <w:widowControl w:val="0"/>
              <w:jc w:val="both"/>
              <w:rPr>
                <w:sz w:val="24"/>
                <w:szCs w:val="24"/>
              </w:rPr>
            </w:pPr>
            <w:r w:rsidRPr="00390ED1">
              <w:rPr>
                <w:sz w:val="24"/>
                <w:szCs w:val="24"/>
              </w:rPr>
              <w:t>201,5</w:t>
            </w:r>
          </w:p>
        </w:tc>
      </w:tr>
    </w:tbl>
    <w:p w:rsidR="00390ED1" w:rsidRDefault="00390ED1">
      <w:pPr>
        <w:spacing w:before="120"/>
        <w:ind w:firstLine="567"/>
        <w:jc w:val="both"/>
        <w:rPr>
          <w:sz w:val="24"/>
          <w:szCs w:val="24"/>
        </w:rPr>
      </w:pPr>
      <w:r>
        <w:rPr>
          <w:sz w:val="24"/>
          <w:szCs w:val="24"/>
        </w:rPr>
        <w:t>На основании приведенного баланса можно сделать выводы о движении основных фондов и их изменении в целом, а также о влиянии на это изменение их поступления и выбытия.</w:t>
      </w:r>
    </w:p>
    <w:p w:rsidR="00390ED1" w:rsidRDefault="00390ED1">
      <w:pPr>
        <w:spacing w:before="120"/>
        <w:ind w:firstLine="567"/>
        <w:jc w:val="both"/>
        <w:rPr>
          <w:sz w:val="24"/>
          <w:szCs w:val="24"/>
        </w:rPr>
      </w:pPr>
      <w:r>
        <w:rPr>
          <w:sz w:val="24"/>
          <w:szCs w:val="24"/>
        </w:rPr>
        <w:t xml:space="preserve">На основании имеющихся данных определяются коэффициенты динамики, обновления и выбытия. </w:t>
      </w:r>
    </w:p>
    <w:p w:rsidR="00390ED1" w:rsidRDefault="00390ED1">
      <w:pPr>
        <w:spacing w:before="120"/>
        <w:ind w:firstLine="567"/>
        <w:jc w:val="both"/>
        <w:rPr>
          <w:sz w:val="24"/>
          <w:szCs w:val="24"/>
        </w:rPr>
      </w:pPr>
      <w:r>
        <w:rPr>
          <w:sz w:val="24"/>
          <w:szCs w:val="24"/>
        </w:rPr>
        <w:t>Коэффициент динамики основных фондов К</w:t>
      </w:r>
      <w:r>
        <w:rPr>
          <w:sz w:val="24"/>
          <w:szCs w:val="24"/>
          <w:vertAlign w:val="subscript"/>
        </w:rPr>
        <w:t>дин</w:t>
      </w:r>
      <w:r>
        <w:rPr>
          <w:sz w:val="24"/>
          <w:szCs w:val="24"/>
        </w:rPr>
        <w:t>, определяемый как отношение стоимости основных фондов на конец периода С</w:t>
      </w:r>
      <w:r>
        <w:rPr>
          <w:sz w:val="24"/>
          <w:szCs w:val="24"/>
          <w:vertAlign w:val="subscript"/>
        </w:rPr>
        <w:t>ф</w:t>
      </w:r>
      <w:r>
        <w:rPr>
          <w:sz w:val="24"/>
          <w:szCs w:val="24"/>
        </w:rPr>
        <w:t xml:space="preserve"> к их стоимости на начало периода С</w:t>
      </w:r>
      <w:r>
        <w:rPr>
          <w:sz w:val="24"/>
          <w:szCs w:val="24"/>
          <w:vertAlign w:val="subscript"/>
        </w:rPr>
        <w:t>н</w:t>
      </w:r>
      <w:r>
        <w:rPr>
          <w:sz w:val="24"/>
          <w:szCs w:val="24"/>
        </w:rPr>
        <w:t>.</w:t>
      </w:r>
    </w:p>
    <w:p w:rsidR="00390ED1" w:rsidRDefault="00390ED1">
      <w:pPr>
        <w:spacing w:before="120"/>
        <w:ind w:firstLine="567"/>
        <w:jc w:val="both"/>
        <w:rPr>
          <w:sz w:val="24"/>
          <w:szCs w:val="24"/>
        </w:rPr>
      </w:pPr>
      <w:r>
        <w:rPr>
          <w:sz w:val="24"/>
          <w:szCs w:val="24"/>
        </w:rPr>
        <w:t>К</w:t>
      </w:r>
      <w:r>
        <w:rPr>
          <w:sz w:val="24"/>
          <w:szCs w:val="24"/>
          <w:vertAlign w:val="subscript"/>
        </w:rPr>
        <w:t>дин</w:t>
      </w:r>
      <w:r>
        <w:rPr>
          <w:sz w:val="24"/>
          <w:szCs w:val="24"/>
        </w:rPr>
        <w:t xml:space="preserve"> = ( 360,6 / 344,8 ) * 100 = 104,6%</w:t>
      </w:r>
    </w:p>
    <w:p w:rsidR="00390ED1" w:rsidRDefault="00390ED1">
      <w:pPr>
        <w:spacing w:before="120"/>
        <w:ind w:firstLine="567"/>
        <w:jc w:val="both"/>
        <w:rPr>
          <w:sz w:val="24"/>
          <w:szCs w:val="24"/>
        </w:rPr>
      </w:pPr>
      <w:r>
        <w:rPr>
          <w:sz w:val="24"/>
          <w:szCs w:val="24"/>
        </w:rPr>
        <w:t>Коэффициент обновления основных фондов К</w:t>
      </w:r>
      <w:r>
        <w:rPr>
          <w:sz w:val="24"/>
          <w:szCs w:val="24"/>
          <w:vertAlign w:val="subscript"/>
        </w:rPr>
        <w:t>обн</w:t>
      </w:r>
      <w:r>
        <w:rPr>
          <w:sz w:val="24"/>
          <w:szCs w:val="24"/>
        </w:rPr>
        <w:t>, равный отношению стоимости вновь введенных основных фондов С</w:t>
      </w:r>
      <w:r>
        <w:rPr>
          <w:sz w:val="24"/>
          <w:szCs w:val="24"/>
          <w:vertAlign w:val="subscript"/>
        </w:rPr>
        <w:t>н</w:t>
      </w:r>
      <w:r>
        <w:rPr>
          <w:sz w:val="24"/>
          <w:szCs w:val="24"/>
        </w:rPr>
        <w:t xml:space="preserve"> за определенный период к общей их стоимости на конце периода С</w:t>
      </w:r>
      <w:r>
        <w:rPr>
          <w:sz w:val="24"/>
          <w:szCs w:val="24"/>
          <w:vertAlign w:val="subscript"/>
        </w:rPr>
        <w:t>ф</w:t>
      </w:r>
      <w:r>
        <w:rPr>
          <w:sz w:val="24"/>
          <w:szCs w:val="24"/>
        </w:rPr>
        <w:t>.</w:t>
      </w:r>
    </w:p>
    <w:p w:rsidR="00390ED1" w:rsidRDefault="00390ED1">
      <w:pPr>
        <w:spacing w:before="120"/>
        <w:ind w:firstLine="567"/>
        <w:jc w:val="both"/>
        <w:rPr>
          <w:sz w:val="24"/>
          <w:szCs w:val="24"/>
        </w:rPr>
      </w:pPr>
      <w:r>
        <w:rPr>
          <w:sz w:val="24"/>
          <w:szCs w:val="24"/>
        </w:rPr>
        <w:t>К</w:t>
      </w:r>
      <w:r>
        <w:rPr>
          <w:sz w:val="24"/>
          <w:szCs w:val="24"/>
          <w:vertAlign w:val="subscript"/>
        </w:rPr>
        <w:t>обн</w:t>
      </w:r>
      <w:r>
        <w:rPr>
          <w:sz w:val="24"/>
          <w:szCs w:val="24"/>
        </w:rPr>
        <w:t xml:space="preserve"> = ( 27,2 / 360,6 ) * 100 = 7,5%</w:t>
      </w:r>
    </w:p>
    <w:p w:rsidR="00390ED1" w:rsidRDefault="00390ED1">
      <w:pPr>
        <w:spacing w:before="120"/>
        <w:ind w:firstLine="567"/>
        <w:jc w:val="both"/>
        <w:rPr>
          <w:sz w:val="24"/>
          <w:szCs w:val="24"/>
        </w:rPr>
      </w:pPr>
      <w:r>
        <w:rPr>
          <w:sz w:val="24"/>
          <w:szCs w:val="24"/>
        </w:rPr>
        <w:t>Коэффициент выбытия основных фондов К</w:t>
      </w:r>
      <w:r>
        <w:rPr>
          <w:sz w:val="24"/>
          <w:szCs w:val="24"/>
          <w:vertAlign w:val="subscript"/>
        </w:rPr>
        <w:t>выб</w:t>
      </w:r>
      <w:r>
        <w:rPr>
          <w:sz w:val="24"/>
          <w:szCs w:val="24"/>
        </w:rPr>
        <w:t>, равный отношению стоимости выбывших за определенный период основных фондов С</w:t>
      </w:r>
      <w:r>
        <w:rPr>
          <w:sz w:val="24"/>
          <w:szCs w:val="24"/>
          <w:vertAlign w:val="subscript"/>
        </w:rPr>
        <w:t>выб</w:t>
      </w:r>
      <w:r>
        <w:rPr>
          <w:sz w:val="24"/>
          <w:szCs w:val="24"/>
        </w:rPr>
        <w:t xml:space="preserve"> к общей их стоимости на начало периода С</w:t>
      </w:r>
      <w:r>
        <w:rPr>
          <w:sz w:val="24"/>
          <w:szCs w:val="24"/>
          <w:vertAlign w:val="subscript"/>
        </w:rPr>
        <w:t>н</w:t>
      </w:r>
      <w:r>
        <w:rPr>
          <w:sz w:val="24"/>
          <w:szCs w:val="24"/>
        </w:rPr>
        <w:t>.</w:t>
      </w:r>
    </w:p>
    <w:p w:rsidR="00390ED1" w:rsidRDefault="00390ED1">
      <w:pPr>
        <w:spacing w:before="120"/>
        <w:ind w:firstLine="567"/>
        <w:jc w:val="both"/>
        <w:rPr>
          <w:sz w:val="24"/>
          <w:szCs w:val="24"/>
        </w:rPr>
      </w:pPr>
      <w:r>
        <w:rPr>
          <w:sz w:val="24"/>
          <w:szCs w:val="24"/>
        </w:rPr>
        <w:t>К</w:t>
      </w:r>
      <w:r>
        <w:rPr>
          <w:sz w:val="24"/>
          <w:szCs w:val="24"/>
          <w:vertAlign w:val="subscript"/>
        </w:rPr>
        <w:t>выб</w:t>
      </w:r>
      <w:r>
        <w:rPr>
          <w:sz w:val="24"/>
          <w:szCs w:val="24"/>
        </w:rPr>
        <w:t xml:space="preserve"> = ( 16,8 / 344,8 ) * 100 = 4,8%</w:t>
      </w:r>
    </w:p>
    <w:p w:rsidR="00390ED1" w:rsidRDefault="00390ED1">
      <w:pPr>
        <w:spacing w:before="120"/>
        <w:ind w:firstLine="567"/>
        <w:jc w:val="both"/>
        <w:rPr>
          <w:sz w:val="24"/>
          <w:szCs w:val="24"/>
        </w:rPr>
      </w:pPr>
      <w:r>
        <w:rPr>
          <w:sz w:val="24"/>
          <w:szCs w:val="24"/>
        </w:rPr>
        <w:t>Коэффициенты обновления и выбытия показывает каков удельный вес соответственно вновь приобретенного и ликвидированного оборудования в общей сумме основных фондов.</w:t>
      </w:r>
    </w:p>
    <w:p w:rsidR="00390ED1" w:rsidRDefault="00390ED1">
      <w:pPr>
        <w:spacing w:before="120"/>
        <w:ind w:firstLine="567"/>
        <w:jc w:val="both"/>
        <w:rPr>
          <w:sz w:val="24"/>
          <w:szCs w:val="24"/>
        </w:rPr>
      </w:pPr>
      <w:r>
        <w:rPr>
          <w:sz w:val="24"/>
          <w:szCs w:val="24"/>
        </w:rPr>
        <w:t>Из приведенных расчетов видно, что стоимость основных фондов возросла за отчетный год на 4,6%. На предприятии “Нижневолжскнефть” производится постепенное обновление основных фондов, причем скорость обновления в 1,5 раза выше, чем выбытия.</w:t>
      </w:r>
    </w:p>
    <w:p w:rsidR="00390ED1" w:rsidRDefault="00390ED1">
      <w:pPr>
        <w:widowControl w:val="0"/>
        <w:spacing w:before="120"/>
        <w:jc w:val="center"/>
        <w:rPr>
          <w:b/>
          <w:bCs/>
          <w:sz w:val="28"/>
          <w:szCs w:val="28"/>
        </w:rPr>
      </w:pPr>
      <w:r>
        <w:rPr>
          <w:b/>
          <w:bCs/>
          <w:sz w:val="28"/>
          <w:szCs w:val="28"/>
        </w:rPr>
        <w:t xml:space="preserve"> Показатели состояния и использования основных фондов</w:t>
      </w:r>
    </w:p>
    <w:p w:rsidR="00390ED1" w:rsidRDefault="00390ED1">
      <w:pPr>
        <w:spacing w:before="120"/>
        <w:ind w:firstLine="567"/>
        <w:jc w:val="both"/>
        <w:rPr>
          <w:sz w:val="24"/>
          <w:szCs w:val="24"/>
        </w:rPr>
      </w:pPr>
      <w:r>
        <w:rPr>
          <w:sz w:val="24"/>
          <w:szCs w:val="24"/>
        </w:rPr>
        <w:t>Основным фактором, измеряющим состояние основных фондов, является их износ. Различают физический и моральный износ основных фондов.</w:t>
      </w:r>
    </w:p>
    <w:p w:rsidR="00390ED1" w:rsidRDefault="00390ED1">
      <w:pPr>
        <w:spacing w:before="120"/>
        <w:ind w:firstLine="567"/>
        <w:jc w:val="both"/>
        <w:rPr>
          <w:sz w:val="24"/>
          <w:szCs w:val="24"/>
        </w:rPr>
      </w:pPr>
      <w:r>
        <w:rPr>
          <w:sz w:val="24"/>
          <w:szCs w:val="24"/>
        </w:rPr>
        <w:t>Физический износ основных фондов - это постепенная в процессе производства утрата или первоначальной потребительской стоимости, ввиду чего они приходят в негодность. Степень физического износа отдельных объектов основных фондов устанавливается двумя способами.</w:t>
      </w:r>
    </w:p>
    <w:p w:rsidR="00390ED1" w:rsidRDefault="00390ED1">
      <w:pPr>
        <w:spacing w:before="120"/>
        <w:ind w:firstLine="567"/>
        <w:jc w:val="both"/>
        <w:rPr>
          <w:sz w:val="24"/>
          <w:szCs w:val="24"/>
        </w:rPr>
      </w:pPr>
      <w:r>
        <w:rPr>
          <w:sz w:val="24"/>
          <w:szCs w:val="24"/>
        </w:rPr>
        <w:t>1. Сравнение фактических и нормативных сроков службы объектов средств труда или объемов выполняемых ими работ (продукции). При использовании этого способа исходят из положения, что физический износ происходит пропорционально сроку службы объекта или производственному объему работ (продукции). Тогда износ отдельного объекта основных фондов (%) можно вычислить по формулам:</w:t>
      </w:r>
    </w:p>
    <w:p w:rsidR="00390ED1" w:rsidRDefault="00390ED1">
      <w:pPr>
        <w:spacing w:before="120"/>
        <w:ind w:firstLine="567"/>
        <w:jc w:val="both"/>
        <w:rPr>
          <w:sz w:val="24"/>
          <w:szCs w:val="24"/>
        </w:rPr>
      </w:pPr>
      <w:r>
        <w:rPr>
          <w:sz w:val="24"/>
          <w:szCs w:val="24"/>
        </w:rPr>
        <w:t>И = ( Т</w:t>
      </w:r>
      <w:r>
        <w:rPr>
          <w:sz w:val="24"/>
          <w:szCs w:val="24"/>
          <w:vertAlign w:val="subscript"/>
        </w:rPr>
        <w:t>ф</w:t>
      </w:r>
      <w:r>
        <w:rPr>
          <w:sz w:val="24"/>
          <w:szCs w:val="24"/>
        </w:rPr>
        <w:t xml:space="preserve"> / Т</w:t>
      </w:r>
      <w:r>
        <w:rPr>
          <w:sz w:val="24"/>
          <w:szCs w:val="24"/>
          <w:vertAlign w:val="subscript"/>
        </w:rPr>
        <w:t>н</w:t>
      </w:r>
      <w:r>
        <w:rPr>
          <w:sz w:val="24"/>
          <w:szCs w:val="24"/>
        </w:rPr>
        <w:t xml:space="preserve"> ) * ( 100 - Л ),</w:t>
      </w:r>
    </w:p>
    <w:p w:rsidR="00390ED1" w:rsidRDefault="00390ED1">
      <w:pPr>
        <w:spacing w:before="120"/>
        <w:ind w:firstLine="567"/>
        <w:jc w:val="both"/>
        <w:rPr>
          <w:sz w:val="24"/>
          <w:szCs w:val="24"/>
        </w:rPr>
      </w:pPr>
      <w:r>
        <w:rPr>
          <w:sz w:val="24"/>
          <w:szCs w:val="24"/>
        </w:rPr>
        <w:t>И = ( О</w:t>
      </w:r>
      <w:r>
        <w:rPr>
          <w:sz w:val="24"/>
          <w:szCs w:val="24"/>
          <w:vertAlign w:val="subscript"/>
        </w:rPr>
        <w:t>ф</w:t>
      </w:r>
      <w:r>
        <w:rPr>
          <w:sz w:val="24"/>
          <w:szCs w:val="24"/>
        </w:rPr>
        <w:t xml:space="preserve"> / О</w:t>
      </w:r>
      <w:r>
        <w:rPr>
          <w:sz w:val="24"/>
          <w:szCs w:val="24"/>
          <w:vertAlign w:val="subscript"/>
        </w:rPr>
        <w:t>н</w:t>
      </w:r>
      <w:r>
        <w:rPr>
          <w:sz w:val="24"/>
          <w:szCs w:val="24"/>
        </w:rPr>
        <w:t xml:space="preserve"> ) * ( 100 - Л ),</w:t>
      </w:r>
    </w:p>
    <w:p w:rsidR="00390ED1" w:rsidRDefault="00390ED1">
      <w:pPr>
        <w:spacing w:before="120"/>
        <w:ind w:firstLine="567"/>
        <w:jc w:val="both"/>
        <w:rPr>
          <w:sz w:val="24"/>
          <w:szCs w:val="24"/>
        </w:rPr>
      </w:pPr>
      <w:r>
        <w:rPr>
          <w:sz w:val="24"/>
          <w:szCs w:val="24"/>
        </w:rPr>
        <w:t>где Т</w:t>
      </w:r>
      <w:r>
        <w:rPr>
          <w:sz w:val="24"/>
          <w:szCs w:val="24"/>
          <w:vertAlign w:val="subscript"/>
        </w:rPr>
        <w:t>ф</w:t>
      </w:r>
      <w:r>
        <w:rPr>
          <w:sz w:val="24"/>
          <w:szCs w:val="24"/>
        </w:rPr>
        <w:t xml:space="preserve"> и Т</w:t>
      </w:r>
      <w:r>
        <w:rPr>
          <w:sz w:val="24"/>
          <w:szCs w:val="24"/>
          <w:vertAlign w:val="subscript"/>
        </w:rPr>
        <w:t>н</w:t>
      </w:r>
      <w:r>
        <w:rPr>
          <w:sz w:val="24"/>
          <w:szCs w:val="24"/>
        </w:rPr>
        <w:t xml:space="preserve"> - фактический и нормативный сроки службы, соответственно; О</w:t>
      </w:r>
      <w:r>
        <w:rPr>
          <w:sz w:val="24"/>
          <w:szCs w:val="24"/>
          <w:vertAlign w:val="subscript"/>
        </w:rPr>
        <w:t>ф</w:t>
      </w:r>
      <w:r>
        <w:rPr>
          <w:sz w:val="24"/>
          <w:szCs w:val="24"/>
        </w:rPr>
        <w:t xml:space="preserve"> и О</w:t>
      </w:r>
      <w:r>
        <w:rPr>
          <w:sz w:val="24"/>
          <w:szCs w:val="24"/>
          <w:vertAlign w:val="subscript"/>
        </w:rPr>
        <w:t>н</w:t>
      </w:r>
      <w:r>
        <w:rPr>
          <w:sz w:val="24"/>
          <w:szCs w:val="24"/>
        </w:rPr>
        <w:t xml:space="preserve"> - объем работ (продукции), произведенный соответственно за фактический и нормативный сроки службы; Л - остаточная стоимость основных фондов в момент ликвидации объекта в % к полной восстановительной стоимости.</w:t>
      </w:r>
    </w:p>
    <w:p w:rsidR="00390ED1" w:rsidRDefault="00390ED1">
      <w:pPr>
        <w:spacing w:before="120"/>
        <w:ind w:firstLine="567"/>
        <w:jc w:val="both"/>
        <w:rPr>
          <w:sz w:val="24"/>
          <w:szCs w:val="24"/>
        </w:rPr>
      </w:pPr>
      <w:r>
        <w:rPr>
          <w:sz w:val="24"/>
          <w:szCs w:val="24"/>
        </w:rPr>
        <w:t>2. Экспертная оценка технического состояния объектов основных фондов. Моральный износ основных фондов обусловлен созданием новых более производительных и совершенных средств труда. Он характеризует обесценивание физически еще пригодных к употреблению средств под влиянием технического прогресса. Различают два вида морального износа:</w:t>
      </w:r>
    </w:p>
    <w:p w:rsidR="00390ED1" w:rsidRDefault="00390ED1">
      <w:pPr>
        <w:spacing w:before="120"/>
        <w:ind w:firstLine="567"/>
        <w:jc w:val="both"/>
        <w:rPr>
          <w:sz w:val="24"/>
          <w:szCs w:val="24"/>
        </w:rPr>
      </w:pPr>
      <w:r>
        <w:rPr>
          <w:sz w:val="24"/>
          <w:szCs w:val="24"/>
        </w:rPr>
        <w:t>- вследствие удешевления воспроизводства действующих основных фондов в современных условиях,</w:t>
      </w:r>
    </w:p>
    <w:p w:rsidR="00390ED1" w:rsidRDefault="00390ED1">
      <w:pPr>
        <w:spacing w:before="120"/>
        <w:ind w:firstLine="567"/>
        <w:jc w:val="both"/>
        <w:rPr>
          <w:sz w:val="24"/>
          <w:szCs w:val="24"/>
        </w:rPr>
      </w:pPr>
      <w:r>
        <w:rPr>
          <w:sz w:val="24"/>
          <w:szCs w:val="24"/>
        </w:rPr>
        <w:t>- вследствие изобретения и внедрения в производство новых, более совершенных орудий труда.</w:t>
      </w:r>
    </w:p>
    <w:p w:rsidR="00390ED1" w:rsidRDefault="00390ED1">
      <w:pPr>
        <w:spacing w:before="120"/>
        <w:ind w:firstLine="567"/>
        <w:jc w:val="both"/>
        <w:rPr>
          <w:sz w:val="24"/>
          <w:szCs w:val="24"/>
        </w:rPr>
      </w:pPr>
      <w:r>
        <w:rPr>
          <w:sz w:val="24"/>
          <w:szCs w:val="24"/>
        </w:rPr>
        <w:t>Величину морального износа И</w:t>
      </w:r>
      <w:r>
        <w:rPr>
          <w:sz w:val="24"/>
          <w:szCs w:val="24"/>
          <w:vertAlign w:val="subscript"/>
        </w:rPr>
        <w:t>м</w:t>
      </w:r>
      <w:r>
        <w:rPr>
          <w:sz w:val="24"/>
          <w:szCs w:val="24"/>
        </w:rPr>
        <w:t xml:space="preserve"> можно определить по формуле</w:t>
      </w:r>
    </w:p>
    <w:p w:rsidR="00390ED1" w:rsidRDefault="00390ED1">
      <w:pPr>
        <w:spacing w:before="120"/>
        <w:ind w:firstLine="567"/>
        <w:jc w:val="both"/>
        <w:rPr>
          <w:sz w:val="24"/>
          <w:szCs w:val="24"/>
          <w:vertAlign w:val="subscript"/>
        </w:rPr>
      </w:pPr>
      <w:r>
        <w:rPr>
          <w:sz w:val="24"/>
          <w:szCs w:val="24"/>
        </w:rPr>
        <w:t>И</w:t>
      </w:r>
      <w:r>
        <w:rPr>
          <w:sz w:val="24"/>
          <w:szCs w:val="24"/>
          <w:vertAlign w:val="subscript"/>
        </w:rPr>
        <w:t>м</w:t>
      </w:r>
      <w:r>
        <w:rPr>
          <w:sz w:val="24"/>
          <w:szCs w:val="24"/>
        </w:rPr>
        <w:t xml:space="preserve"> = С</w:t>
      </w:r>
      <w:r>
        <w:rPr>
          <w:sz w:val="24"/>
          <w:szCs w:val="24"/>
          <w:vertAlign w:val="subscript"/>
        </w:rPr>
        <w:t>о</w:t>
      </w:r>
      <w:r>
        <w:rPr>
          <w:sz w:val="24"/>
          <w:szCs w:val="24"/>
        </w:rPr>
        <w:t xml:space="preserve"> - ( С</w:t>
      </w:r>
      <w:r>
        <w:rPr>
          <w:sz w:val="24"/>
          <w:szCs w:val="24"/>
          <w:vertAlign w:val="subscript"/>
        </w:rPr>
        <w:t>пс</w:t>
      </w:r>
      <w:r>
        <w:rPr>
          <w:sz w:val="24"/>
          <w:szCs w:val="24"/>
        </w:rPr>
        <w:t>/(W</w:t>
      </w:r>
      <w:r>
        <w:rPr>
          <w:sz w:val="24"/>
          <w:szCs w:val="24"/>
          <w:vertAlign w:val="subscript"/>
        </w:rPr>
        <w:t>с</w:t>
      </w:r>
      <w:r>
        <w:rPr>
          <w:sz w:val="24"/>
          <w:szCs w:val="24"/>
        </w:rPr>
        <w:t>A</w:t>
      </w:r>
      <w:r>
        <w:rPr>
          <w:sz w:val="24"/>
          <w:szCs w:val="24"/>
          <w:vertAlign w:val="subscript"/>
        </w:rPr>
        <w:t>с</w:t>
      </w:r>
      <w:r>
        <w:rPr>
          <w:sz w:val="24"/>
          <w:szCs w:val="24"/>
        </w:rPr>
        <w:t>) - C</w:t>
      </w:r>
      <w:r>
        <w:rPr>
          <w:sz w:val="24"/>
          <w:szCs w:val="24"/>
          <w:vertAlign w:val="subscript"/>
        </w:rPr>
        <w:t>пн</w:t>
      </w:r>
      <w:r>
        <w:rPr>
          <w:sz w:val="24"/>
          <w:szCs w:val="24"/>
        </w:rPr>
        <w:t>/(W</w:t>
      </w:r>
      <w:r>
        <w:rPr>
          <w:sz w:val="24"/>
          <w:szCs w:val="24"/>
          <w:vertAlign w:val="subscript"/>
        </w:rPr>
        <w:t>н</w:t>
      </w:r>
      <w:r>
        <w:rPr>
          <w:sz w:val="24"/>
          <w:szCs w:val="24"/>
        </w:rPr>
        <w:t>A</w:t>
      </w:r>
      <w:r>
        <w:rPr>
          <w:sz w:val="24"/>
          <w:szCs w:val="24"/>
          <w:vertAlign w:val="subscript"/>
        </w:rPr>
        <w:t>н</w:t>
      </w:r>
      <w:r>
        <w:rPr>
          <w:sz w:val="24"/>
          <w:szCs w:val="24"/>
        </w:rPr>
        <w:t>) )*T</w:t>
      </w:r>
      <w:r>
        <w:rPr>
          <w:sz w:val="24"/>
          <w:szCs w:val="24"/>
          <w:vertAlign w:val="subscript"/>
        </w:rPr>
        <w:t>н</w:t>
      </w:r>
      <w:r>
        <w:rPr>
          <w:sz w:val="24"/>
          <w:szCs w:val="24"/>
        </w:rPr>
        <w:t>W</w:t>
      </w:r>
      <w:r>
        <w:rPr>
          <w:sz w:val="24"/>
          <w:szCs w:val="24"/>
          <w:vertAlign w:val="subscript"/>
        </w:rPr>
        <w:t>н</w:t>
      </w:r>
    </w:p>
    <w:p w:rsidR="00390ED1" w:rsidRDefault="00390ED1">
      <w:pPr>
        <w:spacing w:before="120"/>
        <w:ind w:firstLine="567"/>
        <w:jc w:val="both"/>
        <w:rPr>
          <w:sz w:val="24"/>
          <w:szCs w:val="24"/>
        </w:rPr>
      </w:pPr>
      <w:r>
        <w:rPr>
          <w:sz w:val="24"/>
          <w:szCs w:val="24"/>
        </w:rPr>
        <w:t>где С</w:t>
      </w:r>
      <w:r>
        <w:rPr>
          <w:sz w:val="24"/>
          <w:szCs w:val="24"/>
          <w:vertAlign w:val="subscript"/>
        </w:rPr>
        <w:t>пс</w:t>
      </w:r>
      <w:r>
        <w:rPr>
          <w:sz w:val="24"/>
          <w:szCs w:val="24"/>
        </w:rPr>
        <w:t xml:space="preserve"> и C</w:t>
      </w:r>
      <w:r>
        <w:rPr>
          <w:sz w:val="24"/>
          <w:szCs w:val="24"/>
          <w:vertAlign w:val="subscript"/>
        </w:rPr>
        <w:t>пн</w:t>
      </w:r>
      <w:r>
        <w:rPr>
          <w:sz w:val="24"/>
          <w:szCs w:val="24"/>
        </w:rPr>
        <w:t xml:space="preserve"> - первоначальная стоимость соответственно старых и новых средств труда, руб.; W</w:t>
      </w:r>
      <w:r>
        <w:rPr>
          <w:sz w:val="24"/>
          <w:szCs w:val="24"/>
          <w:vertAlign w:val="subscript"/>
        </w:rPr>
        <w:t>с</w:t>
      </w:r>
      <w:r>
        <w:rPr>
          <w:sz w:val="24"/>
          <w:szCs w:val="24"/>
        </w:rPr>
        <w:t xml:space="preserve"> и W</w:t>
      </w:r>
      <w:r>
        <w:rPr>
          <w:sz w:val="24"/>
          <w:szCs w:val="24"/>
          <w:vertAlign w:val="subscript"/>
        </w:rPr>
        <w:t>н</w:t>
      </w:r>
      <w:r>
        <w:rPr>
          <w:sz w:val="24"/>
          <w:szCs w:val="24"/>
        </w:rPr>
        <w:t xml:space="preserve"> - годовая производительность соответственно старых и новых средств труда в натуральном исчислении; A</w:t>
      </w:r>
      <w:r>
        <w:rPr>
          <w:sz w:val="24"/>
          <w:szCs w:val="24"/>
          <w:vertAlign w:val="subscript"/>
        </w:rPr>
        <w:t>с</w:t>
      </w:r>
      <w:r>
        <w:rPr>
          <w:sz w:val="24"/>
          <w:szCs w:val="24"/>
        </w:rPr>
        <w:t xml:space="preserve"> и A</w:t>
      </w:r>
      <w:r>
        <w:rPr>
          <w:sz w:val="24"/>
          <w:szCs w:val="24"/>
          <w:vertAlign w:val="subscript"/>
        </w:rPr>
        <w:t>н</w:t>
      </w:r>
      <w:r>
        <w:rPr>
          <w:sz w:val="24"/>
          <w:szCs w:val="24"/>
        </w:rPr>
        <w:t xml:space="preserve"> - амортизационный период старых и новых средств труда, годы; T</w:t>
      </w:r>
      <w:r>
        <w:rPr>
          <w:sz w:val="24"/>
          <w:szCs w:val="24"/>
          <w:vertAlign w:val="subscript"/>
        </w:rPr>
        <w:t>н</w:t>
      </w:r>
      <w:r>
        <w:rPr>
          <w:sz w:val="24"/>
          <w:szCs w:val="24"/>
        </w:rPr>
        <w:t xml:space="preserve"> - недоиспользованный срок службы старого оборудования, годы.</w:t>
      </w:r>
    </w:p>
    <w:p w:rsidR="00390ED1" w:rsidRDefault="00390ED1">
      <w:pPr>
        <w:spacing w:before="120"/>
        <w:ind w:firstLine="567"/>
        <w:jc w:val="both"/>
        <w:rPr>
          <w:sz w:val="24"/>
          <w:szCs w:val="24"/>
        </w:rPr>
      </w:pPr>
      <w:r>
        <w:rPr>
          <w:sz w:val="24"/>
          <w:szCs w:val="24"/>
        </w:rPr>
        <w:t>Обобщенную характеристику состояния основных фондов можно получить по данным статистической отчетности при помощи коэффициентов износа и годности. При определении этих коэффициентов предполагается, что списываемая ежегодно сумма амортизационных отчислений представляет собой меру физического и отчасти морального износа за год, а стоимость капитальных ремонтов выражает размер сокращения этого износа, то есть восстановление утраченных потребительских свойств основных фондов. Стоимость износа основных фондов получают как сумму амортизационных отчислений со всех функционирующих основных фондов за все время пребывания на предприятии  за вычетом стоимости всех произведенных капитальных ремонтов этих фондов. Начисление сумм износа производят по нормам амортизационных отчислений. Коэффициент износа определяется как отношение суммы износа основных фондов к их полной стоимости на конец периода, коэффициент годности - как отношение остаточной стоимости  к полной стоимости основных фондов.</w:t>
      </w:r>
    </w:p>
    <w:p w:rsidR="00390ED1" w:rsidRDefault="00390ED1">
      <w:pPr>
        <w:spacing w:before="120"/>
        <w:ind w:firstLine="567"/>
        <w:jc w:val="both"/>
        <w:rPr>
          <w:sz w:val="24"/>
          <w:szCs w:val="24"/>
        </w:rPr>
      </w:pPr>
      <w:r>
        <w:rPr>
          <w:sz w:val="24"/>
          <w:szCs w:val="24"/>
        </w:rPr>
        <w:t>В статистической отчетности (форма №11) приводятся данные о полной и остаточной стоимости основных фондов в оценке, по которой они значатся на балансе основной деятельности предприятия. По этим данным сумму износа основных фондов в целом определяют как разность между полной и остаточной стоимостью.</w:t>
      </w:r>
    </w:p>
    <w:p w:rsidR="00390ED1" w:rsidRDefault="00390ED1">
      <w:pPr>
        <w:spacing w:before="120"/>
        <w:ind w:firstLine="567"/>
        <w:jc w:val="both"/>
        <w:rPr>
          <w:sz w:val="24"/>
          <w:szCs w:val="24"/>
        </w:rPr>
      </w:pPr>
      <w:r>
        <w:rPr>
          <w:sz w:val="24"/>
          <w:szCs w:val="24"/>
        </w:rPr>
        <w:t>По данным таблицы 4 сумма износа составляет 159,1 млн.руб., а коэффициент износа на конец года</w:t>
      </w:r>
    </w:p>
    <w:p w:rsidR="00390ED1" w:rsidRDefault="00390ED1">
      <w:pPr>
        <w:spacing w:before="120"/>
        <w:ind w:firstLine="567"/>
        <w:jc w:val="both"/>
        <w:rPr>
          <w:sz w:val="24"/>
          <w:szCs w:val="24"/>
        </w:rPr>
      </w:pPr>
      <w:r>
        <w:rPr>
          <w:sz w:val="24"/>
          <w:szCs w:val="24"/>
        </w:rPr>
        <w:t>К</w:t>
      </w:r>
      <w:r>
        <w:rPr>
          <w:sz w:val="24"/>
          <w:szCs w:val="24"/>
          <w:vertAlign w:val="subscript"/>
        </w:rPr>
        <w:t>и</w:t>
      </w:r>
      <w:r>
        <w:rPr>
          <w:sz w:val="24"/>
          <w:szCs w:val="24"/>
        </w:rPr>
        <w:t xml:space="preserve"> = ( 159,1 / 360,6 ) * 100 = 44,1%.</w:t>
      </w:r>
    </w:p>
    <w:p w:rsidR="00390ED1" w:rsidRDefault="00390ED1">
      <w:pPr>
        <w:spacing w:before="120"/>
        <w:ind w:firstLine="567"/>
        <w:jc w:val="both"/>
        <w:rPr>
          <w:sz w:val="24"/>
          <w:szCs w:val="24"/>
        </w:rPr>
      </w:pPr>
      <w:r>
        <w:rPr>
          <w:sz w:val="24"/>
          <w:szCs w:val="24"/>
        </w:rPr>
        <w:t>Коэффициент износа характеризует долю той части стоимости основных фондов, которая перенесена на продукт.</w:t>
      </w:r>
    </w:p>
    <w:p w:rsidR="00390ED1" w:rsidRDefault="00390ED1">
      <w:pPr>
        <w:spacing w:before="120"/>
        <w:ind w:firstLine="567"/>
        <w:jc w:val="both"/>
        <w:rPr>
          <w:sz w:val="24"/>
          <w:szCs w:val="24"/>
        </w:rPr>
      </w:pPr>
      <w:r>
        <w:rPr>
          <w:sz w:val="24"/>
          <w:szCs w:val="24"/>
        </w:rPr>
        <w:t>Коэффициент годности в нашем примере может быть определен как разность 100% и коэффициента износа:</w:t>
      </w:r>
    </w:p>
    <w:p w:rsidR="00390ED1" w:rsidRDefault="00390ED1">
      <w:pPr>
        <w:spacing w:before="120"/>
        <w:ind w:firstLine="567"/>
        <w:jc w:val="both"/>
        <w:rPr>
          <w:sz w:val="24"/>
          <w:szCs w:val="24"/>
        </w:rPr>
      </w:pPr>
      <w:r>
        <w:rPr>
          <w:sz w:val="24"/>
          <w:szCs w:val="24"/>
        </w:rPr>
        <w:t>К</w:t>
      </w:r>
      <w:r>
        <w:rPr>
          <w:sz w:val="24"/>
          <w:szCs w:val="24"/>
          <w:vertAlign w:val="subscript"/>
        </w:rPr>
        <w:t>г</w:t>
      </w:r>
      <w:r>
        <w:rPr>
          <w:sz w:val="24"/>
          <w:szCs w:val="24"/>
        </w:rPr>
        <w:t xml:space="preserve"> = 100,0 - 44,1 = 55,9%.</w:t>
      </w:r>
    </w:p>
    <w:p w:rsidR="00390ED1" w:rsidRDefault="00390ED1">
      <w:pPr>
        <w:spacing w:before="120"/>
        <w:ind w:firstLine="567"/>
        <w:jc w:val="both"/>
        <w:rPr>
          <w:sz w:val="24"/>
          <w:szCs w:val="24"/>
        </w:rPr>
      </w:pPr>
      <w:r>
        <w:rPr>
          <w:sz w:val="24"/>
          <w:szCs w:val="24"/>
        </w:rPr>
        <w:t>Рассмотренные показатели вследствие принятой методологии расчета содержат элемент условности, заключающийся в том, что они отражают нормативный, а не фактический износ основных фондов. Другая особенность этих показателей состоит в том, что они характеризуют состояние основных фондов на определенную дату, а не за тот или иной период времени.</w:t>
      </w:r>
    </w:p>
    <w:p w:rsidR="00390ED1" w:rsidRDefault="00390ED1">
      <w:pPr>
        <w:spacing w:before="120"/>
        <w:ind w:firstLine="567"/>
        <w:jc w:val="both"/>
        <w:rPr>
          <w:sz w:val="24"/>
          <w:szCs w:val="24"/>
        </w:rPr>
      </w:pPr>
      <w:r>
        <w:rPr>
          <w:sz w:val="24"/>
          <w:szCs w:val="24"/>
        </w:rPr>
        <w:t>К наиболее важным показателям использования основных фондов относится фондоотдача Ф, определяемая делением валовой продукции в средневзвешенных ценах Q</w:t>
      </w:r>
      <w:r>
        <w:rPr>
          <w:sz w:val="24"/>
          <w:szCs w:val="24"/>
          <w:vertAlign w:val="subscript"/>
        </w:rPr>
        <w:t>в</w:t>
      </w:r>
      <w:r>
        <w:rPr>
          <w:sz w:val="24"/>
          <w:szCs w:val="24"/>
        </w:rPr>
        <w:t xml:space="preserve"> на среднегодовую стоимость основных фондов С</w:t>
      </w:r>
      <w:r>
        <w:rPr>
          <w:sz w:val="24"/>
          <w:szCs w:val="24"/>
          <w:vertAlign w:val="subscript"/>
        </w:rPr>
        <w:t>ф</w:t>
      </w:r>
      <w:r>
        <w:rPr>
          <w:sz w:val="24"/>
          <w:szCs w:val="24"/>
        </w:rPr>
        <w:t>:</w:t>
      </w:r>
    </w:p>
    <w:p w:rsidR="00390ED1" w:rsidRDefault="00390ED1">
      <w:pPr>
        <w:spacing w:before="120"/>
        <w:ind w:firstLine="567"/>
        <w:jc w:val="both"/>
        <w:rPr>
          <w:sz w:val="24"/>
          <w:szCs w:val="24"/>
        </w:rPr>
      </w:pPr>
      <w:r>
        <w:rPr>
          <w:sz w:val="24"/>
          <w:szCs w:val="24"/>
        </w:rPr>
        <w:t>Ф = Q</w:t>
      </w:r>
      <w:r>
        <w:rPr>
          <w:sz w:val="24"/>
          <w:szCs w:val="24"/>
          <w:vertAlign w:val="subscript"/>
        </w:rPr>
        <w:t>в</w:t>
      </w:r>
      <w:r>
        <w:rPr>
          <w:sz w:val="24"/>
          <w:szCs w:val="24"/>
        </w:rPr>
        <w:t xml:space="preserve"> / С</w:t>
      </w:r>
      <w:r>
        <w:rPr>
          <w:sz w:val="24"/>
          <w:szCs w:val="24"/>
          <w:vertAlign w:val="subscript"/>
        </w:rPr>
        <w:t>ф</w:t>
      </w:r>
    </w:p>
    <w:p w:rsidR="00390ED1" w:rsidRDefault="00390ED1">
      <w:pPr>
        <w:spacing w:before="120"/>
        <w:ind w:firstLine="567"/>
        <w:jc w:val="both"/>
        <w:rPr>
          <w:sz w:val="24"/>
          <w:szCs w:val="24"/>
        </w:rPr>
      </w:pPr>
      <w:r>
        <w:rPr>
          <w:sz w:val="24"/>
          <w:szCs w:val="24"/>
        </w:rPr>
        <w:t>Фондоотдача показывает, какое количество продукции приходится на единицу основных фондов. Величина фондоотдачи отражает рост выпуска продукции, улучшение ее качества, изменение стоимости основных фондов и характеризует эффективность применения основных фондов в производстве продукции.</w:t>
      </w:r>
    </w:p>
    <w:p w:rsidR="00390ED1" w:rsidRDefault="00390ED1">
      <w:pPr>
        <w:spacing w:before="120"/>
        <w:ind w:firstLine="567"/>
        <w:jc w:val="both"/>
        <w:rPr>
          <w:sz w:val="24"/>
          <w:szCs w:val="24"/>
        </w:rPr>
      </w:pPr>
      <w:r>
        <w:rPr>
          <w:sz w:val="24"/>
          <w:szCs w:val="24"/>
        </w:rPr>
        <w:t>Фондоотдачу принято определять и на 1 руб. стоимости производственных фондов ( основных и оборотных ). Это полная фондоотдача ( Ф</w:t>
      </w:r>
      <w:r>
        <w:rPr>
          <w:sz w:val="24"/>
          <w:szCs w:val="24"/>
          <w:vertAlign w:val="subscript"/>
        </w:rPr>
        <w:t>п</w:t>
      </w:r>
      <w:r>
        <w:rPr>
          <w:sz w:val="24"/>
          <w:szCs w:val="24"/>
        </w:rPr>
        <w:t xml:space="preserve"> ). Она определяется отношением объема выпущенной продукции Q</w:t>
      </w:r>
      <w:r>
        <w:rPr>
          <w:sz w:val="24"/>
          <w:szCs w:val="24"/>
          <w:vertAlign w:val="subscript"/>
        </w:rPr>
        <w:t>в</w:t>
      </w:r>
      <w:r>
        <w:rPr>
          <w:sz w:val="24"/>
          <w:szCs w:val="24"/>
        </w:rPr>
        <w:t xml:space="preserve"> за определенный период к среднегодовой стоимости производственных основных С</w:t>
      </w:r>
      <w:r>
        <w:rPr>
          <w:sz w:val="24"/>
          <w:szCs w:val="24"/>
          <w:vertAlign w:val="subscript"/>
        </w:rPr>
        <w:t>ф</w:t>
      </w:r>
      <w:r>
        <w:rPr>
          <w:sz w:val="24"/>
          <w:szCs w:val="24"/>
        </w:rPr>
        <w:t xml:space="preserve"> и оборотных С</w:t>
      </w:r>
      <w:r>
        <w:rPr>
          <w:sz w:val="24"/>
          <w:szCs w:val="24"/>
          <w:vertAlign w:val="subscript"/>
        </w:rPr>
        <w:t>об</w:t>
      </w:r>
      <w:r>
        <w:rPr>
          <w:sz w:val="24"/>
          <w:szCs w:val="24"/>
        </w:rPr>
        <w:t xml:space="preserve"> фондов:</w:t>
      </w:r>
    </w:p>
    <w:p w:rsidR="00390ED1" w:rsidRDefault="00390ED1">
      <w:pPr>
        <w:spacing w:before="120"/>
        <w:ind w:firstLine="567"/>
        <w:jc w:val="both"/>
        <w:rPr>
          <w:sz w:val="24"/>
          <w:szCs w:val="24"/>
        </w:rPr>
      </w:pPr>
      <w:r>
        <w:rPr>
          <w:sz w:val="24"/>
          <w:szCs w:val="24"/>
        </w:rPr>
        <w:t>Ф</w:t>
      </w:r>
      <w:r>
        <w:rPr>
          <w:sz w:val="24"/>
          <w:szCs w:val="24"/>
          <w:vertAlign w:val="subscript"/>
        </w:rPr>
        <w:t xml:space="preserve">п  </w:t>
      </w:r>
      <w:r>
        <w:rPr>
          <w:sz w:val="24"/>
          <w:szCs w:val="24"/>
        </w:rPr>
        <w:t>= Q</w:t>
      </w:r>
      <w:r>
        <w:rPr>
          <w:sz w:val="24"/>
          <w:szCs w:val="24"/>
          <w:vertAlign w:val="subscript"/>
        </w:rPr>
        <w:t>в</w:t>
      </w:r>
      <w:r>
        <w:rPr>
          <w:sz w:val="24"/>
          <w:szCs w:val="24"/>
        </w:rPr>
        <w:t xml:space="preserve"> / ( С</w:t>
      </w:r>
      <w:r>
        <w:rPr>
          <w:sz w:val="24"/>
          <w:szCs w:val="24"/>
          <w:vertAlign w:val="subscript"/>
        </w:rPr>
        <w:t>ф</w:t>
      </w:r>
      <w:r>
        <w:rPr>
          <w:sz w:val="24"/>
          <w:szCs w:val="24"/>
        </w:rPr>
        <w:t xml:space="preserve"> + С</w:t>
      </w:r>
      <w:r>
        <w:rPr>
          <w:sz w:val="24"/>
          <w:szCs w:val="24"/>
          <w:vertAlign w:val="subscript"/>
        </w:rPr>
        <w:t>об</w:t>
      </w:r>
      <w:r>
        <w:rPr>
          <w:sz w:val="24"/>
          <w:szCs w:val="24"/>
        </w:rPr>
        <w:t xml:space="preserve"> )</w:t>
      </w:r>
    </w:p>
    <w:p w:rsidR="00390ED1" w:rsidRDefault="00390ED1">
      <w:pPr>
        <w:spacing w:before="120"/>
        <w:ind w:firstLine="567"/>
        <w:jc w:val="both"/>
        <w:rPr>
          <w:sz w:val="24"/>
          <w:szCs w:val="24"/>
        </w:rPr>
      </w:pPr>
      <w:r>
        <w:rPr>
          <w:sz w:val="24"/>
          <w:szCs w:val="24"/>
        </w:rPr>
        <w:t>При определении фондоотдачи стоимость скважин принимается остаточная, а прочих основных фондов - первоначальная. В качестве объема продукции может быть взята валовая, товарная или реализованная продукция.</w:t>
      </w:r>
    </w:p>
    <w:p w:rsidR="00390ED1" w:rsidRDefault="00390ED1">
      <w:pPr>
        <w:spacing w:before="120"/>
        <w:ind w:firstLine="567"/>
        <w:jc w:val="both"/>
        <w:rPr>
          <w:sz w:val="24"/>
          <w:szCs w:val="24"/>
        </w:rPr>
      </w:pPr>
      <w:r>
        <w:rPr>
          <w:sz w:val="24"/>
          <w:szCs w:val="24"/>
        </w:rPr>
        <w:t>Для оценки степени использования основных фондов могут применяться натуральные показатели. Но они дают возможность оценить использование только основных фондов оборудования. Например, к натуральным показателям использования эксплуатационного фонда нефтяных и газовых скважин относится объем добычи нефти или газа за сутки, месяц, год, приходящийся на одну скважину.</w:t>
      </w:r>
    </w:p>
    <w:p w:rsidR="00390ED1" w:rsidRDefault="00390ED1">
      <w:pPr>
        <w:spacing w:before="120"/>
        <w:ind w:firstLine="567"/>
        <w:jc w:val="both"/>
        <w:rPr>
          <w:sz w:val="24"/>
          <w:szCs w:val="24"/>
        </w:rPr>
      </w:pPr>
      <w:r>
        <w:rPr>
          <w:sz w:val="24"/>
          <w:szCs w:val="24"/>
        </w:rPr>
        <w:t>Для отдельной технологической установки этот показатель может определяться делением суммы целевой продукции в натуральном выражении на среднегодовую стоимость основных фондов.</w:t>
      </w:r>
    </w:p>
    <w:p w:rsidR="00390ED1" w:rsidRDefault="00390ED1">
      <w:pPr>
        <w:spacing w:before="120"/>
        <w:ind w:firstLine="567"/>
        <w:jc w:val="both"/>
        <w:rPr>
          <w:sz w:val="24"/>
          <w:szCs w:val="24"/>
        </w:rPr>
      </w:pPr>
      <w:r>
        <w:rPr>
          <w:sz w:val="24"/>
          <w:szCs w:val="24"/>
        </w:rPr>
        <w:t>Проходка на одну буровую установку в месяц ( год ) - натуральный показатель степени использования этого вида оборудования, но не всей совокупности основных фондов, относящихся к производственному процессу.</w:t>
      </w:r>
    </w:p>
    <w:p w:rsidR="00390ED1" w:rsidRDefault="00390ED1">
      <w:pPr>
        <w:spacing w:before="120"/>
        <w:ind w:firstLine="567"/>
        <w:jc w:val="both"/>
        <w:rPr>
          <w:sz w:val="24"/>
          <w:szCs w:val="24"/>
        </w:rPr>
      </w:pPr>
      <w:r>
        <w:rPr>
          <w:sz w:val="24"/>
          <w:szCs w:val="24"/>
        </w:rPr>
        <w:t>Для оценки степени использования всех основных фондов применяется только стоимостной показатель - фондоотдача.</w:t>
      </w:r>
    </w:p>
    <w:p w:rsidR="00390ED1" w:rsidRDefault="00390ED1">
      <w:pPr>
        <w:spacing w:before="120"/>
        <w:ind w:firstLine="567"/>
        <w:jc w:val="both"/>
        <w:rPr>
          <w:sz w:val="24"/>
          <w:szCs w:val="24"/>
        </w:rPr>
      </w:pPr>
      <w:r>
        <w:rPr>
          <w:sz w:val="24"/>
          <w:szCs w:val="24"/>
        </w:rPr>
        <w:t>Вследствие существования различных способов оценки продукции можно вычислить несколько видов уровня фондоотдачи, каждый из которых имеет самостоятельное значение и отображает с какой-то стороны эффективность использования основных производственных фондов. Наиболее полную оценку эффективности основных фондов можно получить с помощью уровня фондоотдачи, определяемого как соотношение величины валовой продукции в действующих или фиксированных ценах на единицу полной первоначальной или восстановительной стоимости основных промышленно-производственных фондов:</w:t>
      </w:r>
    </w:p>
    <w:p w:rsidR="00390ED1" w:rsidRDefault="00390ED1">
      <w:pPr>
        <w:spacing w:before="120"/>
        <w:ind w:firstLine="567"/>
        <w:jc w:val="both"/>
        <w:rPr>
          <w:sz w:val="24"/>
          <w:szCs w:val="24"/>
        </w:rPr>
      </w:pPr>
      <w:r>
        <w:rPr>
          <w:sz w:val="24"/>
          <w:szCs w:val="24"/>
        </w:rPr>
        <w:t>Ф =  Q</w:t>
      </w:r>
      <w:r>
        <w:rPr>
          <w:sz w:val="24"/>
          <w:szCs w:val="24"/>
          <w:vertAlign w:val="subscript"/>
        </w:rPr>
        <w:t>в</w:t>
      </w:r>
      <w:r>
        <w:rPr>
          <w:sz w:val="24"/>
          <w:szCs w:val="24"/>
        </w:rPr>
        <w:t xml:space="preserve"> / С</w:t>
      </w:r>
      <w:r>
        <w:rPr>
          <w:sz w:val="24"/>
          <w:szCs w:val="24"/>
          <w:vertAlign w:val="subscript"/>
        </w:rPr>
        <w:t>ф</w:t>
      </w:r>
    </w:p>
    <w:p w:rsidR="00390ED1" w:rsidRDefault="00390ED1">
      <w:pPr>
        <w:spacing w:before="120"/>
        <w:ind w:firstLine="567"/>
        <w:jc w:val="both"/>
        <w:rPr>
          <w:sz w:val="24"/>
          <w:szCs w:val="24"/>
        </w:rPr>
      </w:pPr>
      <w:r>
        <w:rPr>
          <w:sz w:val="24"/>
          <w:szCs w:val="24"/>
        </w:rPr>
        <w:t>Валовая продукция включает помимо той части стоимости продукции, которая непосредственно создана на предприятии, еще ту ее часть, которая возмещает потребленные средства труда. Даже небольшое изменение соотношения вновь созданной и перенесенной стоимости исказит представление о динамике объема производства. Объем результата промышленно-производственной деятельности предприятия, подготовленного в данном периоде к отпуску за пределы основной деятельности, характеризуется показателем товарной продукции. Уровень фондоотдачи, рассчитанный по товарной продукции, показывает, сколько продукции может быть отпущено на сторону с каждой тысячи рублей промышленно-производственных фондов:</w:t>
      </w:r>
    </w:p>
    <w:p w:rsidR="00390ED1" w:rsidRDefault="00390ED1">
      <w:pPr>
        <w:spacing w:before="120"/>
        <w:ind w:firstLine="567"/>
        <w:jc w:val="both"/>
        <w:rPr>
          <w:sz w:val="24"/>
          <w:szCs w:val="24"/>
        </w:rPr>
      </w:pPr>
      <w:r>
        <w:rPr>
          <w:sz w:val="24"/>
          <w:szCs w:val="24"/>
        </w:rPr>
        <w:t>Ф =  Т / С</w:t>
      </w:r>
      <w:r>
        <w:rPr>
          <w:sz w:val="24"/>
          <w:szCs w:val="24"/>
          <w:vertAlign w:val="subscript"/>
        </w:rPr>
        <w:t>ф</w:t>
      </w:r>
      <w:r>
        <w:rPr>
          <w:sz w:val="24"/>
          <w:szCs w:val="24"/>
        </w:rPr>
        <w:t>,</w:t>
      </w:r>
    </w:p>
    <w:p w:rsidR="00390ED1" w:rsidRDefault="00390ED1">
      <w:pPr>
        <w:spacing w:before="120"/>
        <w:ind w:firstLine="567"/>
        <w:jc w:val="both"/>
        <w:rPr>
          <w:sz w:val="24"/>
          <w:szCs w:val="24"/>
        </w:rPr>
      </w:pPr>
      <w:r>
        <w:rPr>
          <w:sz w:val="24"/>
          <w:szCs w:val="24"/>
        </w:rPr>
        <w:t>где Т - объем товарной продукции.</w:t>
      </w:r>
    </w:p>
    <w:p w:rsidR="00390ED1" w:rsidRDefault="00390ED1">
      <w:pPr>
        <w:spacing w:before="120"/>
        <w:ind w:firstLine="567"/>
        <w:jc w:val="both"/>
        <w:rPr>
          <w:sz w:val="24"/>
          <w:szCs w:val="24"/>
        </w:rPr>
      </w:pPr>
      <w:r>
        <w:rPr>
          <w:sz w:val="24"/>
          <w:szCs w:val="24"/>
        </w:rPr>
        <w:t>Показателем продукции, который непосредственно и пропорционально связан с объемом производства и выражает реальный вклад предприятия в развитие экономики отрасли, считается вновь созданная стоимость, то есть чистая продукция.</w:t>
      </w:r>
    </w:p>
    <w:p w:rsidR="00390ED1" w:rsidRDefault="00390ED1">
      <w:pPr>
        <w:spacing w:before="120"/>
        <w:ind w:firstLine="567"/>
        <w:jc w:val="both"/>
        <w:rPr>
          <w:sz w:val="24"/>
          <w:szCs w:val="24"/>
        </w:rPr>
      </w:pPr>
      <w:r>
        <w:rPr>
          <w:sz w:val="24"/>
          <w:szCs w:val="24"/>
        </w:rPr>
        <w:t>Фондоотдача по чистой продукции рассчитывается по формуле:</w:t>
      </w:r>
    </w:p>
    <w:p w:rsidR="00390ED1" w:rsidRDefault="00390ED1">
      <w:pPr>
        <w:spacing w:before="120"/>
        <w:ind w:firstLine="567"/>
        <w:jc w:val="both"/>
        <w:rPr>
          <w:sz w:val="24"/>
          <w:szCs w:val="24"/>
        </w:rPr>
      </w:pPr>
      <w:r>
        <w:rPr>
          <w:sz w:val="24"/>
          <w:szCs w:val="24"/>
        </w:rPr>
        <w:t>Ф =  Ч / С</w:t>
      </w:r>
      <w:r>
        <w:rPr>
          <w:sz w:val="24"/>
          <w:szCs w:val="24"/>
          <w:vertAlign w:val="subscript"/>
        </w:rPr>
        <w:t>ф</w:t>
      </w:r>
      <w:r>
        <w:rPr>
          <w:sz w:val="24"/>
          <w:szCs w:val="24"/>
        </w:rPr>
        <w:t>,</w:t>
      </w:r>
    </w:p>
    <w:p w:rsidR="00390ED1" w:rsidRDefault="00390ED1">
      <w:pPr>
        <w:spacing w:before="120"/>
        <w:ind w:firstLine="567"/>
        <w:jc w:val="both"/>
        <w:rPr>
          <w:sz w:val="24"/>
          <w:szCs w:val="24"/>
        </w:rPr>
      </w:pPr>
      <w:r>
        <w:rPr>
          <w:sz w:val="24"/>
          <w:szCs w:val="24"/>
        </w:rPr>
        <w:t>где Ч - объем чистой продукции.</w:t>
      </w:r>
    </w:p>
    <w:p w:rsidR="00390ED1" w:rsidRDefault="00390ED1">
      <w:pPr>
        <w:spacing w:before="120"/>
        <w:ind w:firstLine="567"/>
        <w:jc w:val="both"/>
        <w:rPr>
          <w:sz w:val="24"/>
          <w:szCs w:val="24"/>
        </w:rPr>
      </w:pPr>
      <w:r>
        <w:rPr>
          <w:sz w:val="24"/>
          <w:szCs w:val="24"/>
        </w:rPr>
        <w:t>Наряду с фондоотдачей вычисляют обратную ее величину - фондоемкость. Фондоемкость продукции характеризует количество основных фондов, обеспечивающих выпуск единицы продукции.</w:t>
      </w:r>
    </w:p>
    <w:p w:rsidR="00390ED1" w:rsidRDefault="00390ED1">
      <w:pPr>
        <w:spacing w:before="120"/>
        <w:ind w:firstLine="567"/>
        <w:jc w:val="both"/>
        <w:rPr>
          <w:sz w:val="24"/>
          <w:szCs w:val="24"/>
        </w:rPr>
      </w:pPr>
      <w:r>
        <w:rPr>
          <w:sz w:val="24"/>
          <w:szCs w:val="24"/>
        </w:rPr>
        <w:t>Фондоемкость определяется делением стоимости основных фондов на стоимость валовой продукции, произведенной с помощью этих фондов:</w:t>
      </w:r>
    </w:p>
    <w:p w:rsidR="00390ED1" w:rsidRDefault="00390ED1">
      <w:pPr>
        <w:spacing w:before="120"/>
        <w:ind w:firstLine="567"/>
        <w:jc w:val="both"/>
        <w:rPr>
          <w:sz w:val="24"/>
          <w:szCs w:val="24"/>
        </w:rPr>
      </w:pPr>
      <w:r>
        <w:rPr>
          <w:sz w:val="24"/>
          <w:szCs w:val="24"/>
        </w:rPr>
        <w:t>Ф</w:t>
      </w:r>
      <w:r>
        <w:rPr>
          <w:sz w:val="24"/>
          <w:szCs w:val="24"/>
          <w:vertAlign w:val="subscript"/>
        </w:rPr>
        <w:t>е</w:t>
      </w:r>
      <w:r>
        <w:rPr>
          <w:sz w:val="24"/>
          <w:szCs w:val="24"/>
        </w:rPr>
        <w:t xml:space="preserve"> = С</w:t>
      </w:r>
      <w:r>
        <w:rPr>
          <w:sz w:val="24"/>
          <w:szCs w:val="24"/>
          <w:vertAlign w:val="subscript"/>
        </w:rPr>
        <w:t>ф</w:t>
      </w:r>
      <w:r>
        <w:rPr>
          <w:sz w:val="24"/>
          <w:szCs w:val="24"/>
        </w:rPr>
        <w:t xml:space="preserve"> / Q</w:t>
      </w:r>
      <w:r>
        <w:rPr>
          <w:sz w:val="24"/>
          <w:szCs w:val="24"/>
          <w:vertAlign w:val="subscript"/>
        </w:rPr>
        <w:t>в</w:t>
      </w:r>
      <w:r>
        <w:rPr>
          <w:sz w:val="24"/>
          <w:szCs w:val="24"/>
        </w:rPr>
        <w:t xml:space="preserve"> = 1 / Ф,</w:t>
      </w:r>
    </w:p>
    <w:p w:rsidR="00390ED1" w:rsidRDefault="00390ED1">
      <w:pPr>
        <w:spacing w:before="120"/>
        <w:ind w:firstLine="567"/>
        <w:jc w:val="both"/>
        <w:rPr>
          <w:sz w:val="24"/>
          <w:szCs w:val="24"/>
        </w:rPr>
      </w:pPr>
      <w:r>
        <w:rPr>
          <w:sz w:val="24"/>
          <w:szCs w:val="24"/>
        </w:rPr>
        <w:t>т.е. фондоемкость - величина, обратная фондоотдаче.</w:t>
      </w:r>
    </w:p>
    <w:p w:rsidR="00390ED1" w:rsidRDefault="00390ED1">
      <w:pPr>
        <w:spacing w:before="120"/>
        <w:ind w:firstLine="567"/>
        <w:jc w:val="both"/>
        <w:rPr>
          <w:sz w:val="24"/>
          <w:szCs w:val="24"/>
        </w:rPr>
      </w:pPr>
      <w:r>
        <w:rPr>
          <w:sz w:val="24"/>
          <w:szCs w:val="24"/>
        </w:rPr>
        <w:t>Фондовооруженность Ф</w:t>
      </w:r>
      <w:r>
        <w:rPr>
          <w:sz w:val="24"/>
          <w:szCs w:val="24"/>
          <w:vertAlign w:val="subscript"/>
        </w:rPr>
        <w:t>в</w:t>
      </w:r>
      <w:r>
        <w:rPr>
          <w:sz w:val="24"/>
          <w:szCs w:val="24"/>
        </w:rPr>
        <w:t xml:space="preserve">  характеризует степень технической оснащенности труда. Определяется она делением стоимости основных фондов С</w:t>
      </w:r>
      <w:r>
        <w:rPr>
          <w:sz w:val="24"/>
          <w:szCs w:val="24"/>
          <w:vertAlign w:val="subscript"/>
        </w:rPr>
        <w:t>ф</w:t>
      </w:r>
      <w:r>
        <w:rPr>
          <w:sz w:val="24"/>
          <w:szCs w:val="24"/>
        </w:rPr>
        <w:t xml:space="preserve"> на среднесписочную численность рабочих в наибольшую смену Ч</w:t>
      </w:r>
      <w:r>
        <w:rPr>
          <w:sz w:val="24"/>
          <w:szCs w:val="24"/>
          <w:vertAlign w:val="subscript"/>
        </w:rPr>
        <w:t>см</w:t>
      </w:r>
      <w:r>
        <w:rPr>
          <w:sz w:val="24"/>
          <w:szCs w:val="24"/>
        </w:rPr>
        <w:t>:</w:t>
      </w:r>
    </w:p>
    <w:p w:rsidR="00390ED1" w:rsidRDefault="00390ED1">
      <w:pPr>
        <w:spacing w:before="120"/>
        <w:ind w:firstLine="567"/>
        <w:jc w:val="both"/>
        <w:rPr>
          <w:sz w:val="24"/>
          <w:szCs w:val="24"/>
        </w:rPr>
      </w:pPr>
      <w:r>
        <w:rPr>
          <w:sz w:val="24"/>
          <w:szCs w:val="24"/>
        </w:rPr>
        <w:t>Ф</w:t>
      </w:r>
      <w:r>
        <w:rPr>
          <w:sz w:val="24"/>
          <w:szCs w:val="24"/>
          <w:vertAlign w:val="subscript"/>
        </w:rPr>
        <w:t>в</w:t>
      </w:r>
      <w:r>
        <w:rPr>
          <w:sz w:val="24"/>
          <w:szCs w:val="24"/>
        </w:rPr>
        <w:t xml:space="preserve"> = С</w:t>
      </w:r>
      <w:r>
        <w:rPr>
          <w:sz w:val="24"/>
          <w:szCs w:val="24"/>
          <w:vertAlign w:val="subscript"/>
        </w:rPr>
        <w:t>ф</w:t>
      </w:r>
      <w:r>
        <w:rPr>
          <w:sz w:val="24"/>
          <w:szCs w:val="24"/>
        </w:rPr>
        <w:t xml:space="preserve"> / Ч</w:t>
      </w:r>
      <w:r>
        <w:rPr>
          <w:sz w:val="24"/>
          <w:szCs w:val="24"/>
          <w:vertAlign w:val="subscript"/>
        </w:rPr>
        <w:t>см</w:t>
      </w:r>
    </w:p>
    <w:p w:rsidR="00390ED1" w:rsidRDefault="00390ED1">
      <w:pPr>
        <w:spacing w:before="120"/>
        <w:ind w:firstLine="567"/>
        <w:jc w:val="both"/>
        <w:rPr>
          <w:sz w:val="24"/>
          <w:szCs w:val="24"/>
        </w:rPr>
      </w:pPr>
      <w:r>
        <w:rPr>
          <w:sz w:val="24"/>
          <w:szCs w:val="24"/>
        </w:rPr>
        <w:t>Помимо фондовооруженности следует определять машиновооруженность, которая отражает степень оснащенности труда машинами и оборудованием Ф</w:t>
      </w:r>
      <w:r>
        <w:rPr>
          <w:sz w:val="24"/>
          <w:szCs w:val="24"/>
          <w:vertAlign w:val="subscript"/>
        </w:rPr>
        <w:t>м</w:t>
      </w:r>
      <w:r>
        <w:rPr>
          <w:sz w:val="24"/>
          <w:szCs w:val="24"/>
        </w:rPr>
        <w:t>:</w:t>
      </w:r>
    </w:p>
    <w:p w:rsidR="00390ED1" w:rsidRDefault="00390ED1">
      <w:pPr>
        <w:spacing w:before="120"/>
        <w:ind w:firstLine="567"/>
        <w:jc w:val="both"/>
        <w:rPr>
          <w:sz w:val="24"/>
          <w:szCs w:val="24"/>
        </w:rPr>
      </w:pPr>
      <w:r>
        <w:rPr>
          <w:sz w:val="24"/>
          <w:szCs w:val="24"/>
        </w:rPr>
        <w:t>Ф</w:t>
      </w:r>
      <w:r>
        <w:rPr>
          <w:sz w:val="24"/>
          <w:szCs w:val="24"/>
          <w:vertAlign w:val="subscript"/>
        </w:rPr>
        <w:t>м</w:t>
      </w:r>
      <w:r>
        <w:rPr>
          <w:sz w:val="24"/>
          <w:szCs w:val="24"/>
        </w:rPr>
        <w:t xml:space="preserve"> = С</w:t>
      </w:r>
      <w:r>
        <w:rPr>
          <w:sz w:val="24"/>
          <w:szCs w:val="24"/>
          <w:vertAlign w:val="subscript"/>
        </w:rPr>
        <w:t>аф</w:t>
      </w:r>
      <w:r>
        <w:rPr>
          <w:sz w:val="24"/>
          <w:szCs w:val="24"/>
        </w:rPr>
        <w:t xml:space="preserve"> / Ч</w:t>
      </w:r>
      <w:r>
        <w:rPr>
          <w:sz w:val="24"/>
          <w:szCs w:val="24"/>
          <w:vertAlign w:val="subscript"/>
        </w:rPr>
        <w:t>см</w:t>
      </w:r>
      <w:r>
        <w:rPr>
          <w:sz w:val="24"/>
          <w:szCs w:val="24"/>
        </w:rPr>
        <w:t>,</w:t>
      </w:r>
    </w:p>
    <w:p w:rsidR="00390ED1" w:rsidRDefault="00390ED1">
      <w:pPr>
        <w:spacing w:before="120"/>
        <w:ind w:firstLine="567"/>
        <w:jc w:val="both"/>
        <w:rPr>
          <w:sz w:val="24"/>
          <w:szCs w:val="24"/>
        </w:rPr>
      </w:pPr>
      <w:r>
        <w:rPr>
          <w:sz w:val="24"/>
          <w:szCs w:val="24"/>
        </w:rPr>
        <w:t>где С</w:t>
      </w:r>
      <w:r>
        <w:rPr>
          <w:sz w:val="24"/>
          <w:szCs w:val="24"/>
          <w:vertAlign w:val="subscript"/>
        </w:rPr>
        <w:t>аф</w:t>
      </w:r>
      <w:r>
        <w:rPr>
          <w:sz w:val="24"/>
          <w:szCs w:val="24"/>
        </w:rPr>
        <w:t xml:space="preserve"> - стоимость активной части основных фондов, руб.</w:t>
      </w:r>
    </w:p>
    <w:p w:rsidR="00390ED1" w:rsidRDefault="00390ED1">
      <w:pPr>
        <w:widowControl w:val="0"/>
        <w:spacing w:before="120"/>
        <w:jc w:val="center"/>
        <w:rPr>
          <w:b/>
          <w:bCs/>
          <w:sz w:val="28"/>
          <w:szCs w:val="28"/>
        </w:rPr>
      </w:pPr>
      <w:r>
        <w:rPr>
          <w:b/>
          <w:bCs/>
          <w:sz w:val="28"/>
          <w:szCs w:val="28"/>
        </w:rPr>
        <w:t>Расчет основных показателей использования основных фондов по предприятию “Нижневолжскнефть” в период с 1975 по 1980 гг.</w:t>
      </w:r>
    </w:p>
    <w:p w:rsidR="00390ED1" w:rsidRDefault="00390ED1">
      <w:pPr>
        <w:spacing w:before="120"/>
        <w:ind w:firstLine="567"/>
        <w:jc w:val="both"/>
        <w:rPr>
          <w:sz w:val="24"/>
          <w:szCs w:val="24"/>
        </w:rPr>
      </w:pPr>
      <w:r>
        <w:rPr>
          <w:sz w:val="24"/>
          <w:szCs w:val="24"/>
        </w:rPr>
        <w:t>Исходные данные для расчета показателей использования основных фондов по предприятию “Нижневолжскнефть” приведены в таблице 5:</w:t>
      </w:r>
    </w:p>
    <w:p w:rsidR="00390ED1" w:rsidRDefault="00390ED1">
      <w:pPr>
        <w:spacing w:before="120"/>
        <w:ind w:firstLine="567"/>
        <w:jc w:val="both"/>
        <w:rPr>
          <w:sz w:val="24"/>
          <w:szCs w:val="24"/>
        </w:rPr>
      </w:pPr>
      <w:r>
        <w:rPr>
          <w:sz w:val="24"/>
          <w:szCs w:val="24"/>
        </w:rPr>
        <w:t>Таблица 5</w:t>
      </w:r>
    </w:p>
    <w:p w:rsidR="00390ED1" w:rsidRDefault="00390ED1">
      <w:pPr>
        <w:spacing w:before="120"/>
        <w:ind w:firstLine="567"/>
        <w:jc w:val="both"/>
        <w:rPr>
          <w:b/>
          <w:bCs/>
          <w:sz w:val="24"/>
          <w:szCs w:val="24"/>
        </w:rPr>
      </w:pPr>
      <w:r>
        <w:rPr>
          <w:b/>
          <w:bCs/>
          <w:sz w:val="24"/>
          <w:szCs w:val="24"/>
        </w:rPr>
        <w:t>Показатели по предприятию “Нижневолжскнефть”</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316"/>
        <w:gridCol w:w="1316"/>
        <w:gridCol w:w="1316"/>
        <w:gridCol w:w="1316"/>
        <w:gridCol w:w="1316"/>
        <w:gridCol w:w="1316"/>
        <w:gridCol w:w="1316"/>
      </w:tblGrid>
      <w:tr w:rsidR="00390ED1" w:rsidRPr="00390ED1">
        <w:tc>
          <w:tcPr>
            <w:tcW w:w="1316" w:type="dxa"/>
            <w:tcBorders>
              <w:left w:val="nil"/>
            </w:tcBorders>
          </w:tcPr>
          <w:p w:rsidR="00390ED1" w:rsidRPr="00390ED1" w:rsidRDefault="00390ED1">
            <w:pPr>
              <w:widowControl w:val="0"/>
              <w:jc w:val="both"/>
              <w:rPr>
                <w:sz w:val="24"/>
                <w:szCs w:val="24"/>
              </w:rPr>
            </w:pPr>
            <w:r w:rsidRPr="00390ED1">
              <w:rPr>
                <w:sz w:val="24"/>
                <w:szCs w:val="24"/>
              </w:rPr>
              <w:t>Годы</w:t>
            </w:r>
          </w:p>
        </w:tc>
        <w:tc>
          <w:tcPr>
            <w:tcW w:w="1316" w:type="dxa"/>
          </w:tcPr>
          <w:p w:rsidR="00390ED1" w:rsidRPr="00390ED1" w:rsidRDefault="00390ED1">
            <w:pPr>
              <w:widowControl w:val="0"/>
              <w:jc w:val="both"/>
              <w:rPr>
                <w:sz w:val="24"/>
                <w:szCs w:val="24"/>
              </w:rPr>
            </w:pPr>
            <w:r w:rsidRPr="00390ED1">
              <w:rPr>
                <w:sz w:val="24"/>
                <w:szCs w:val="24"/>
              </w:rPr>
              <w:t>Добыча нефти, тыс.т Q</w:t>
            </w:r>
            <w:r w:rsidRPr="00390ED1">
              <w:rPr>
                <w:sz w:val="24"/>
                <w:szCs w:val="24"/>
                <w:vertAlign w:val="subscript"/>
              </w:rPr>
              <w:t>ч</w:t>
            </w:r>
          </w:p>
        </w:tc>
        <w:tc>
          <w:tcPr>
            <w:tcW w:w="1316" w:type="dxa"/>
          </w:tcPr>
          <w:p w:rsidR="00390ED1" w:rsidRPr="00390ED1" w:rsidRDefault="00390ED1">
            <w:pPr>
              <w:widowControl w:val="0"/>
              <w:jc w:val="both"/>
              <w:rPr>
                <w:sz w:val="24"/>
                <w:szCs w:val="24"/>
              </w:rPr>
            </w:pPr>
            <w:r w:rsidRPr="00390ED1">
              <w:rPr>
                <w:sz w:val="24"/>
                <w:szCs w:val="24"/>
              </w:rPr>
              <w:t>Цена 1 т нефти, руб.Р</w:t>
            </w:r>
            <w:r w:rsidRPr="00390ED1">
              <w:rPr>
                <w:sz w:val="24"/>
                <w:szCs w:val="24"/>
                <w:vertAlign w:val="subscript"/>
              </w:rPr>
              <w:t>н</w:t>
            </w:r>
          </w:p>
        </w:tc>
        <w:tc>
          <w:tcPr>
            <w:tcW w:w="1316" w:type="dxa"/>
          </w:tcPr>
          <w:p w:rsidR="00390ED1" w:rsidRPr="00390ED1" w:rsidRDefault="00390ED1">
            <w:pPr>
              <w:widowControl w:val="0"/>
              <w:jc w:val="both"/>
              <w:rPr>
                <w:sz w:val="24"/>
                <w:szCs w:val="24"/>
              </w:rPr>
            </w:pPr>
            <w:r w:rsidRPr="00390ED1">
              <w:rPr>
                <w:sz w:val="24"/>
                <w:szCs w:val="24"/>
              </w:rPr>
              <w:t>Объем валовой продукции, млн.руб. Q</w:t>
            </w:r>
            <w:r w:rsidRPr="00390ED1">
              <w:rPr>
                <w:sz w:val="24"/>
                <w:szCs w:val="24"/>
                <w:vertAlign w:val="subscript"/>
              </w:rPr>
              <w:t>в</w:t>
            </w:r>
            <w:r w:rsidRPr="00390ED1">
              <w:rPr>
                <w:sz w:val="24"/>
                <w:szCs w:val="24"/>
              </w:rPr>
              <w:t xml:space="preserve"> = Q</w:t>
            </w:r>
            <w:r w:rsidRPr="00390ED1">
              <w:rPr>
                <w:sz w:val="24"/>
                <w:szCs w:val="24"/>
                <w:vertAlign w:val="subscript"/>
              </w:rPr>
              <w:t>ч</w:t>
            </w:r>
            <w:r w:rsidRPr="00390ED1">
              <w:rPr>
                <w:sz w:val="24"/>
                <w:szCs w:val="24"/>
              </w:rPr>
              <w:t>*Р</w:t>
            </w:r>
            <w:r w:rsidRPr="00390ED1">
              <w:rPr>
                <w:sz w:val="24"/>
                <w:szCs w:val="24"/>
                <w:vertAlign w:val="subscript"/>
              </w:rPr>
              <w:t>н</w:t>
            </w:r>
          </w:p>
        </w:tc>
        <w:tc>
          <w:tcPr>
            <w:tcW w:w="1316" w:type="dxa"/>
          </w:tcPr>
          <w:p w:rsidR="00390ED1" w:rsidRPr="00390ED1" w:rsidRDefault="00390ED1">
            <w:pPr>
              <w:widowControl w:val="0"/>
              <w:jc w:val="both"/>
              <w:rPr>
                <w:sz w:val="24"/>
                <w:szCs w:val="24"/>
              </w:rPr>
            </w:pPr>
            <w:r w:rsidRPr="00390ED1">
              <w:rPr>
                <w:sz w:val="24"/>
                <w:szCs w:val="24"/>
              </w:rPr>
              <w:t>Среднеспи-сочная чис-ленность ра-ботников ППП, чел.Ч</w:t>
            </w:r>
            <w:r w:rsidRPr="00390ED1">
              <w:rPr>
                <w:sz w:val="24"/>
                <w:szCs w:val="24"/>
                <w:vertAlign w:val="subscript"/>
              </w:rPr>
              <w:t>см</w:t>
            </w:r>
          </w:p>
        </w:tc>
        <w:tc>
          <w:tcPr>
            <w:tcW w:w="1316" w:type="dxa"/>
          </w:tcPr>
          <w:p w:rsidR="00390ED1" w:rsidRPr="00390ED1" w:rsidRDefault="00390ED1">
            <w:pPr>
              <w:widowControl w:val="0"/>
              <w:jc w:val="both"/>
              <w:rPr>
                <w:sz w:val="24"/>
                <w:szCs w:val="24"/>
              </w:rPr>
            </w:pPr>
            <w:r w:rsidRPr="00390ED1">
              <w:rPr>
                <w:sz w:val="24"/>
                <w:szCs w:val="24"/>
              </w:rPr>
              <w:t>Среднегодо-вая стои-мость основ-ных фондов, млн.руб.С</w:t>
            </w:r>
            <w:r w:rsidRPr="00390ED1">
              <w:rPr>
                <w:sz w:val="24"/>
                <w:szCs w:val="24"/>
                <w:vertAlign w:val="subscript"/>
              </w:rPr>
              <w:t>ф</w:t>
            </w:r>
          </w:p>
        </w:tc>
        <w:tc>
          <w:tcPr>
            <w:tcW w:w="1316" w:type="dxa"/>
            <w:tcBorders>
              <w:right w:val="nil"/>
            </w:tcBorders>
          </w:tcPr>
          <w:p w:rsidR="00390ED1" w:rsidRPr="00390ED1" w:rsidRDefault="00390ED1">
            <w:pPr>
              <w:widowControl w:val="0"/>
              <w:jc w:val="both"/>
              <w:rPr>
                <w:sz w:val="24"/>
                <w:szCs w:val="24"/>
              </w:rPr>
            </w:pPr>
            <w:r w:rsidRPr="00390ED1">
              <w:rPr>
                <w:sz w:val="24"/>
                <w:szCs w:val="24"/>
              </w:rPr>
              <w:t>Стоимость активной части основ-ных фондов, млн.руб.С</w:t>
            </w:r>
            <w:r w:rsidRPr="00390ED1">
              <w:rPr>
                <w:sz w:val="24"/>
                <w:szCs w:val="24"/>
                <w:vertAlign w:val="subscript"/>
              </w:rPr>
              <w:t>аф</w:t>
            </w:r>
          </w:p>
        </w:tc>
      </w:tr>
      <w:tr w:rsidR="00390ED1" w:rsidRPr="00390ED1">
        <w:tc>
          <w:tcPr>
            <w:tcW w:w="1316" w:type="dxa"/>
            <w:tcBorders>
              <w:left w:val="nil"/>
            </w:tcBorders>
          </w:tcPr>
          <w:p w:rsidR="00390ED1" w:rsidRPr="00390ED1" w:rsidRDefault="00390ED1">
            <w:pPr>
              <w:widowControl w:val="0"/>
              <w:jc w:val="both"/>
              <w:rPr>
                <w:sz w:val="24"/>
                <w:szCs w:val="24"/>
              </w:rPr>
            </w:pPr>
            <w:r w:rsidRPr="00390ED1">
              <w:rPr>
                <w:sz w:val="24"/>
                <w:szCs w:val="24"/>
              </w:rPr>
              <w:t>1975</w:t>
            </w:r>
          </w:p>
        </w:tc>
        <w:tc>
          <w:tcPr>
            <w:tcW w:w="1316" w:type="dxa"/>
          </w:tcPr>
          <w:p w:rsidR="00390ED1" w:rsidRPr="00390ED1" w:rsidRDefault="00390ED1">
            <w:pPr>
              <w:widowControl w:val="0"/>
              <w:jc w:val="both"/>
              <w:rPr>
                <w:sz w:val="24"/>
                <w:szCs w:val="24"/>
              </w:rPr>
            </w:pPr>
            <w:r w:rsidRPr="00390ED1">
              <w:rPr>
                <w:sz w:val="24"/>
                <w:szCs w:val="24"/>
              </w:rPr>
              <w:t>6807</w:t>
            </w:r>
          </w:p>
        </w:tc>
        <w:tc>
          <w:tcPr>
            <w:tcW w:w="1316" w:type="dxa"/>
          </w:tcPr>
          <w:p w:rsidR="00390ED1" w:rsidRPr="00390ED1" w:rsidRDefault="00390ED1">
            <w:pPr>
              <w:widowControl w:val="0"/>
              <w:jc w:val="both"/>
              <w:rPr>
                <w:sz w:val="24"/>
                <w:szCs w:val="24"/>
              </w:rPr>
            </w:pPr>
            <w:r w:rsidRPr="00390ED1">
              <w:rPr>
                <w:sz w:val="24"/>
                <w:szCs w:val="24"/>
              </w:rPr>
              <w:t>162,27</w:t>
            </w:r>
          </w:p>
        </w:tc>
        <w:tc>
          <w:tcPr>
            <w:tcW w:w="1316" w:type="dxa"/>
          </w:tcPr>
          <w:p w:rsidR="00390ED1" w:rsidRPr="00390ED1" w:rsidRDefault="00390ED1">
            <w:pPr>
              <w:widowControl w:val="0"/>
              <w:jc w:val="both"/>
              <w:rPr>
                <w:sz w:val="24"/>
                <w:szCs w:val="24"/>
              </w:rPr>
            </w:pPr>
            <w:r w:rsidRPr="00390ED1">
              <w:rPr>
                <w:sz w:val="24"/>
                <w:szCs w:val="24"/>
              </w:rPr>
              <w:t>1104,6</w:t>
            </w:r>
          </w:p>
        </w:tc>
        <w:tc>
          <w:tcPr>
            <w:tcW w:w="1316" w:type="dxa"/>
          </w:tcPr>
          <w:p w:rsidR="00390ED1" w:rsidRPr="00390ED1" w:rsidRDefault="00390ED1">
            <w:pPr>
              <w:widowControl w:val="0"/>
              <w:jc w:val="both"/>
              <w:rPr>
                <w:sz w:val="24"/>
                <w:szCs w:val="24"/>
              </w:rPr>
            </w:pPr>
            <w:r w:rsidRPr="00390ED1">
              <w:rPr>
                <w:sz w:val="24"/>
                <w:szCs w:val="24"/>
              </w:rPr>
              <w:t>2557</w:t>
            </w:r>
          </w:p>
        </w:tc>
        <w:tc>
          <w:tcPr>
            <w:tcW w:w="1316" w:type="dxa"/>
          </w:tcPr>
          <w:p w:rsidR="00390ED1" w:rsidRPr="00390ED1" w:rsidRDefault="00390ED1">
            <w:pPr>
              <w:widowControl w:val="0"/>
              <w:jc w:val="both"/>
              <w:rPr>
                <w:sz w:val="24"/>
                <w:szCs w:val="24"/>
              </w:rPr>
            </w:pPr>
            <w:r w:rsidRPr="00390ED1">
              <w:rPr>
                <w:sz w:val="24"/>
                <w:szCs w:val="24"/>
              </w:rPr>
              <w:t>345,4</w:t>
            </w:r>
          </w:p>
        </w:tc>
        <w:tc>
          <w:tcPr>
            <w:tcW w:w="1316" w:type="dxa"/>
            <w:tcBorders>
              <w:right w:val="nil"/>
            </w:tcBorders>
          </w:tcPr>
          <w:p w:rsidR="00390ED1" w:rsidRPr="00390ED1" w:rsidRDefault="00390ED1">
            <w:pPr>
              <w:widowControl w:val="0"/>
              <w:jc w:val="both"/>
              <w:rPr>
                <w:sz w:val="24"/>
                <w:szCs w:val="24"/>
              </w:rPr>
            </w:pPr>
            <w:r w:rsidRPr="00390ED1">
              <w:rPr>
                <w:sz w:val="24"/>
                <w:szCs w:val="24"/>
              </w:rPr>
              <w:t>270,5</w:t>
            </w:r>
          </w:p>
        </w:tc>
      </w:tr>
      <w:tr w:rsidR="00390ED1" w:rsidRPr="00390ED1">
        <w:tc>
          <w:tcPr>
            <w:tcW w:w="1316" w:type="dxa"/>
            <w:tcBorders>
              <w:left w:val="nil"/>
            </w:tcBorders>
          </w:tcPr>
          <w:p w:rsidR="00390ED1" w:rsidRPr="00390ED1" w:rsidRDefault="00390ED1">
            <w:pPr>
              <w:widowControl w:val="0"/>
              <w:jc w:val="both"/>
              <w:rPr>
                <w:sz w:val="24"/>
                <w:szCs w:val="24"/>
              </w:rPr>
            </w:pPr>
            <w:r w:rsidRPr="00390ED1">
              <w:rPr>
                <w:sz w:val="24"/>
                <w:szCs w:val="24"/>
              </w:rPr>
              <w:t>1976</w:t>
            </w:r>
          </w:p>
        </w:tc>
        <w:tc>
          <w:tcPr>
            <w:tcW w:w="1316" w:type="dxa"/>
          </w:tcPr>
          <w:p w:rsidR="00390ED1" w:rsidRPr="00390ED1" w:rsidRDefault="00390ED1">
            <w:pPr>
              <w:widowControl w:val="0"/>
              <w:jc w:val="both"/>
              <w:rPr>
                <w:sz w:val="24"/>
                <w:szCs w:val="24"/>
              </w:rPr>
            </w:pPr>
            <w:r w:rsidRPr="00390ED1">
              <w:rPr>
                <w:sz w:val="24"/>
                <w:szCs w:val="24"/>
              </w:rPr>
              <w:t>6039</w:t>
            </w:r>
          </w:p>
        </w:tc>
        <w:tc>
          <w:tcPr>
            <w:tcW w:w="1316" w:type="dxa"/>
          </w:tcPr>
          <w:p w:rsidR="00390ED1" w:rsidRPr="00390ED1" w:rsidRDefault="00390ED1">
            <w:pPr>
              <w:widowControl w:val="0"/>
              <w:jc w:val="both"/>
              <w:rPr>
                <w:sz w:val="24"/>
                <w:szCs w:val="24"/>
              </w:rPr>
            </w:pPr>
            <w:r w:rsidRPr="00390ED1">
              <w:rPr>
                <w:sz w:val="24"/>
                <w:szCs w:val="24"/>
              </w:rPr>
              <w:t>157,88</w:t>
            </w:r>
          </w:p>
        </w:tc>
        <w:tc>
          <w:tcPr>
            <w:tcW w:w="1316" w:type="dxa"/>
          </w:tcPr>
          <w:p w:rsidR="00390ED1" w:rsidRPr="00390ED1" w:rsidRDefault="00390ED1">
            <w:pPr>
              <w:widowControl w:val="0"/>
              <w:jc w:val="both"/>
              <w:rPr>
                <w:sz w:val="24"/>
                <w:szCs w:val="24"/>
              </w:rPr>
            </w:pPr>
            <w:r w:rsidRPr="00390ED1">
              <w:rPr>
                <w:sz w:val="24"/>
                <w:szCs w:val="24"/>
              </w:rPr>
              <w:t>953,5</w:t>
            </w:r>
          </w:p>
        </w:tc>
        <w:tc>
          <w:tcPr>
            <w:tcW w:w="1316" w:type="dxa"/>
          </w:tcPr>
          <w:p w:rsidR="00390ED1" w:rsidRPr="00390ED1" w:rsidRDefault="00390ED1">
            <w:pPr>
              <w:widowControl w:val="0"/>
              <w:jc w:val="both"/>
              <w:rPr>
                <w:sz w:val="24"/>
                <w:szCs w:val="24"/>
              </w:rPr>
            </w:pPr>
            <w:r w:rsidRPr="00390ED1">
              <w:rPr>
                <w:sz w:val="24"/>
                <w:szCs w:val="24"/>
              </w:rPr>
              <w:t>2890</w:t>
            </w:r>
          </w:p>
        </w:tc>
        <w:tc>
          <w:tcPr>
            <w:tcW w:w="1316" w:type="dxa"/>
          </w:tcPr>
          <w:p w:rsidR="00390ED1" w:rsidRPr="00390ED1" w:rsidRDefault="00390ED1">
            <w:pPr>
              <w:widowControl w:val="0"/>
              <w:jc w:val="both"/>
              <w:rPr>
                <w:sz w:val="24"/>
                <w:szCs w:val="24"/>
              </w:rPr>
            </w:pPr>
            <w:r w:rsidRPr="00390ED1">
              <w:rPr>
                <w:sz w:val="24"/>
                <w:szCs w:val="24"/>
              </w:rPr>
              <w:t>369,7</w:t>
            </w:r>
          </w:p>
        </w:tc>
        <w:tc>
          <w:tcPr>
            <w:tcW w:w="1316" w:type="dxa"/>
            <w:tcBorders>
              <w:right w:val="nil"/>
            </w:tcBorders>
          </w:tcPr>
          <w:p w:rsidR="00390ED1" w:rsidRPr="00390ED1" w:rsidRDefault="00390ED1">
            <w:pPr>
              <w:widowControl w:val="0"/>
              <w:jc w:val="both"/>
              <w:rPr>
                <w:sz w:val="24"/>
                <w:szCs w:val="24"/>
              </w:rPr>
            </w:pPr>
            <w:r w:rsidRPr="00390ED1">
              <w:rPr>
                <w:sz w:val="24"/>
                <w:szCs w:val="24"/>
              </w:rPr>
              <w:t>311,3</w:t>
            </w:r>
          </w:p>
        </w:tc>
      </w:tr>
      <w:tr w:rsidR="00390ED1" w:rsidRPr="00390ED1">
        <w:tc>
          <w:tcPr>
            <w:tcW w:w="1316" w:type="dxa"/>
            <w:tcBorders>
              <w:left w:val="nil"/>
            </w:tcBorders>
          </w:tcPr>
          <w:p w:rsidR="00390ED1" w:rsidRPr="00390ED1" w:rsidRDefault="00390ED1">
            <w:pPr>
              <w:widowControl w:val="0"/>
              <w:jc w:val="both"/>
              <w:rPr>
                <w:sz w:val="24"/>
                <w:szCs w:val="24"/>
              </w:rPr>
            </w:pPr>
            <w:r w:rsidRPr="00390ED1">
              <w:rPr>
                <w:sz w:val="24"/>
                <w:szCs w:val="24"/>
              </w:rPr>
              <w:t>1977</w:t>
            </w:r>
          </w:p>
        </w:tc>
        <w:tc>
          <w:tcPr>
            <w:tcW w:w="1316" w:type="dxa"/>
          </w:tcPr>
          <w:p w:rsidR="00390ED1" w:rsidRPr="00390ED1" w:rsidRDefault="00390ED1">
            <w:pPr>
              <w:widowControl w:val="0"/>
              <w:jc w:val="both"/>
              <w:rPr>
                <w:sz w:val="24"/>
                <w:szCs w:val="24"/>
              </w:rPr>
            </w:pPr>
            <w:r w:rsidRPr="00390ED1">
              <w:rPr>
                <w:sz w:val="24"/>
                <w:szCs w:val="24"/>
              </w:rPr>
              <w:t>5325</w:t>
            </w:r>
          </w:p>
        </w:tc>
        <w:tc>
          <w:tcPr>
            <w:tcW w:w="1316" w:type="dxa"/>
          </w:tcPr>
          <w:p w:rsidR="00390ED1" w:rsidRPr="00390ED1" w:rsidRDefault="00390ED1">
            <w:pPr>
              <w:widowControl w:val="0"/>
              <w:jc w:val="both"/>
              <w:rPr>
                <w:sz w:val="24"/>
                <w:szCs w:val="24"/>
              </w:rPr>
            </w:pPr>
            <w:r w:rsidRPr="00390ED1">
              <w:rPr>
                <w:sz w:val="24"/>
                <w:szCs w:val="24"/>
              </w:rPr>
              <w:t>159,06</w:t>
            </w:r>
          </w:p>
        </w:tc>
        <w:tc>
          <w:tcPr>
            <w:tcW w:w="1316" w:type="dxa"/>
          </w:tcPr>
          <w:p w:rsidR="00390ED1" w:rsidRPr="00390ED1" w:rsidRDefault="00390ED1">
            <w:pPr>
              <w:widowControl w:val="0"/>
              <w:jc w:val="both"/>
              <w:rPr>
                <w:sz w:val="24"/>
                <w:szCs w:val="24"/>
              </w:rPr>
            </w:pPr>
            <w:r w:rsidRPr="00390ED1">
              <w:rPr>
                <w:sz w:val="24"/>
                <w:szCs w:val="24"/>
              </w:rPr>
              <w:t>846,9</w:t>
            </w:r>
          </w:p>
        </w:tc>
        <w:tc>
          <w:tcPr>
            <w:tcW w:w="1316" w:type="dxa"/>
          </w:tcPr>
          <w:p w:rsidR="00390ED1" w:rsidRPr="00390ED1" w:rsidRDefault="00390ED1">
            <w:pPr>
              <w:widowControl w:val="0"/>
              <w:jc w:val="both"/>
              <w:rPr>
                <w:sz w:val="24"/>
                <w:szCs w:val="24"/>
              </w:rPr>
            </w:pPr>
            <w:r w:rsidRPr="00390ED1">
              <w:rPr>
                <w:sz w:val="24"/>
                <w:szCs w:val="24"/>
              </w:rPr>
              <w:t>2928</w:t>
            </w:r>
          </w:p>
        </w:tc>
        <w:tc>
          <w:tcPr>
            <w:tcW w:w="1316" w:type="dxa"/>
          </w:tcPr>
          <w:p w:rsidR="00390ED1" w:rsidRPr="00390ED1" w:rsidRDefault="00390ED1">
            <w:pPr>
              <w:widowControl w:val="0"/>
              <w:jc w:val="both"/>
              <w:rPr>
                <w:sz w:val="24"/>
                <w:szCs w:val="24"/>
              </w:rPr>
            </w:pPr>
            <w:r w:rsidRPr="00390ED1">
              <w:rPr>
                <w:sz w:val="24"/>
                <w:szCs w:val="24"/>
              </w:rPr>
              <w:t>415,6</w:t>
            </w:r>
          </w:p>
        </w:tc>
        <w:tc>
          <w:tcPr>
            <w:tcW w:w="1316" w:type="dxa"/>
            <w:tcBorders>
              <w:right w:val="nil"/>
            </w:tcBorders>
          </w:tcPr>
          <w:p w:rsidR="00390ED1" w:rsidRPr="00390ED1" w:rsidRDefault="00390ED1">
            <w:pPr>
              <w:widowControl w:val="0"/>
              <w:jc w:val="both"/>
              <w:rPr>
                <w:sz w:val="24"/>
                <w:szCs w:val="24"/>
              </w:rPr>
            </w:pPr>
            <w:r w:rsidRPr="00390ED1">
              <w:rPr>
                <w:sz w:val="24"/>
                <w:szCs w:val="24"/>
              </w:rPr>
              <w:t>356,7</w:t>
            </w:r>
          </w:p>
        </w:tc>
      </w:tr>
      <w:tr w:rsidR="00390ED1" w:rsidRPr="00390ED1">
        <w:tc>
          <w:tcPr>
            <w:tcW w:w="1316" w:type="dxa"/>
            <w:tcBorders>
              <w:left w:val="nil"/>
            </w:tcBorders>
          </w:tcPr>
          <w:p w:rsidR="00390ED1" w:rsidRPr="00390ED1" w:rsidRDefault="00390ED1">
            <w:pPr>
              <w:widowControl w:val="0"/>
              <w:jc w:val="both"/>
              <w:rPr>
                <w:sz w:val="24"/>
                <w:szCs w:val="24"/>
              </w:rPr>
            </w:pPr>
            <w:r w:rsidRPr="00390ED1">
              <w:rPr>
                <w:sz w:val="24"/>
                <w:szCs w:val="24"/>
              </w:rPr>
              <w:t>1978</w:t>
            </w:r>
          </w:p>
        </w:tc>
        <w:tc>
          <w:tcPr>
            <w:tcW w:w="1316" w:type="dxa"/>
          </w:tcPr>
          <w:p w:rsidR="00390ED1" w:rsidRPr="00390ED1" w:rsidRDefault="00390ED1">
            <w:pPr>
              <w:widowControl w:val="0"/>
              <w:jc w:val="both"/>
              <w:rPr>
                <w:sz w:val="24"/>
                <w:szCs w:val="24"/>
              </w:rPr>
            </w:pPr>
            <w:r w:rsidRPr="00390ED1">
              <w:rPr>
                <w:sz w:val="24"/>
                <w:szCs w:val="24"/>
              </w:rPr>
              <w:t>5020</w:t>
            </w:r>
          </w:p>
        </w:tc>
        <w:tc>
          <w:tcPr>
            <w:tcW w:w="1316" w:type="dxa"/>
          </w:tcPr>
          <w:p w:rsidR="00390ED1" w:rsidRPr="00390ED1" w:rsidRDefault="00390ED1">
            <w:pPr>
              <w:widowControl w:val="0"/>
              <w:jc w:val="both"/>
              <w:rPr>
                <w:sz w:val="24"/>
                <w:szCs w:val="24"/>
              </w:rPr>
            </w:pPr>
            <w:r w:rsidRPr="00390ED1">
              <w:rPr>
                <w:sz w:val="24"/>
                <w:szCs w:val="24"/>
              </w:rPr>
              <w:t>158,53</w:t>
            </w:r>
          </w:p>
        </w:tc>
        <w:tc>
          <w:tcPr>
            <w:tcW w:w="1316" w:type="dxa"/>
          </w:tcPr>
          <w:p w:rsidR="00390ED1" w:rsidRPr="00390ED1" w:rsidRDefault="00390ED1">
            <w:pPr>
              <w:widowControl w:val="0"/>
              <w:jc w:val="both"/>
              <w:rPr>
                <w:sz w:val="24"/>
                <w:szCs w:val="24"/>
              </w:rPr>
            </w:pPr>
            <w:r w:rsidRPr="00390ED1">
              <w:rPr>
                <w:sz w:val="24"/>
                <w:szCs w:val="24"/>
              </w:rPr>
              <w:t>795,8</w:t>
            </w:r>
          </w:p>
        </w:tc>
        <w:tc>
          <w:tcPr>
            <w:tcW w:w="1316" w:type="dxa"/>
          </w:tcPr>
          <w:p w:rsidR="00390ED1" w:rsidRPr="00390ED1" w:rsidRDefault="00390ED1">
            <w:pPr>
              <w:widowControl w:val="0"/>
              <w:jc w:val="both"/>
              <w:rPr>
                <w:sz w:val="24"/>
                <w:szCs w:val="24"/>
              </w:rPr>
            </w:pPr>
            <w:r w:rsidRPr="00390ED1">
              <w:rPr>
                <w:sz w:val="24"/>
                <w:szCs w:val="24"/>
              </w:rPr>
              <w:t>3130</w:t>
            </w:r>
          </w:p>
        </w:tc>
        <w:tc>
          <w:tcPr>
            <w:tcW w:w="1316" w:type="dxa"/>
          </w:tcPr>
          <w:p w:rsidR="00390ED1" w:rsidRPr="00390ED1" w:rsidRDefault="00390ED1">
            <w:pPr>
              <w:widowControl w:val="0"/>
              <w:jc w:val="both"/>
              <w:rPr>
                <w:sz w:val="24"/>
                <w:szCs w:val="24"/>
              </w:rPr>
            </w:pPr>
            <w:r w:rsidRPr="00390ED1">
              <w:rPr>
                <w:sz w:val="24"/>
                <w:szCs w:val="24"/>
              </w:rPr>
              <w:t>446,1</w:t>
            </w:r>
          </w:p>
        </w:tc>
        <w:tc>
          <w:tcPr>
            <w:tcW w:w="1316" w:type="dxa"/>
            <w:tcBorders>
              <w:right w:val="nil"/>
            </w:tcBorders>
          </w:tcPr>
          <w:p w:rsidR="00390ED1" w:rsidRPr="00390ED1" w:rsidRDefault="00390ED1">
            <w:pPr>
              <w:widowControl w:val="0"/>
              <w:jc w:val="both"/>
              <w:rPr>
                <w:sz w:val="24"/>
                <w:szCs w:val="24"/>
              </w:rPr>
            </w:pPr>
            <w:r w:rsidRPr="00390ED1">
              <w:rPr>
                <w:sz w:val="24"/>
                <w:szCs w:val="24"/>
              </w:rPr>
              <w:t>382,6</w:t>
            </w:r>
          </w:p>
        </w:tc>
      </w:tr>
      <w:tr w:rsidR="00390ED1" w:rsidRPr="00390ED1">
        <w:tc>
          <w:tcPr>
            <w:tcW w:w="1316" w:type="dxa"/>
            <w:tcBorders>
              <w:left w:val="nil"/>
            </w:tcBorders>
          </w:tcPr>
          <w:p w:rsidR="00390ED1" w:rsidRPr="00390ED1" w:rsidRDefault="00390ED1">
            <w:pPr>
              <w:widowControl w:val="0"/>
              <w:jc w:val="both"/>
              <w:rPr>
                <w:sz w:val="24"/>
                <w:szCs w:val="24"/>
              </w:rPr>
            </w:pPr>
            <w:r w:rsidRPr="00390ED1">
              <w:rPr>
                <w:sz w:val="24"/>
                <w:szCs w:val="24"/>
              </w:rPr>
              <w:t>1979</w:t>
            </w:r>
          </w:p>
        </w:tc>
        <w:tc>
          <w:tcPr>
            <w:tcW w:w="1316" w:type="dxa"/>
            <w:tcBorders>
              <w:bottom w:val="nil"/>
            </w:tcBorders>
          </w:tcPr>
          <w:p w:rsidR="00390ED1" w:rsidRPr="00390ED1" w:rsidRDefault="00390ED1">
            <w:pPr>
              <w:widowControl w:val="0"/>
              <w:jc w:val="both"/>
              <w:rPr>
                <w:sz w:val="24"/>
                <w:szCs w:val="24"/>
              </w:rPr>
            </w:pPr>
            <w:r w:rsidRPr="00390ED1">
              <w:rPr>
                <w:sz w:val="24"/>
                <w:szCs w:val="24"/>
              </w:rPr>
              <w:t>4254</w:t>
            </w:r>
          </w:p>
        </w:tc>
        <w:tc>
          <w:tcPr>
            <w:tcW w:w="1316" w:type="dxa"/>
            <w:tcBorders>
              <w:bottom w:val="nil"/>
            </w:tcBorders>
          </w:tcPr>
          <w:p w:rsidR="00390ED1" w:rsidRPr="00390ED1" w:rsidRDefault="00390ED1">
            <w:pPr>
              <w:widowControl w:val="0"/>
              <w:jc w:val="both"/>
              <w:rPr>
                <w:sz w:val="24"/>
                <w:szCs w:val="24"/>
              </w:rPr>
            </w:pPr>
            <w:r w:rsidRPr="00390ED1">
              <w:rPr>
                <w:sz w:val="24"/>
                <w:szCs w:val="24"/>
              </w:rPr>
              <w:t>155,47</w:t>
            </w:r>
          </w:p>
        </w:tc>
        <w:tc>
          <w:tcPr>
            <w:tcW w:w="1316" w:type="dxa"/>
            <w:tcBorders>
              <w:bottom w:val="nil"/>
            </w:tcBorders>
          </w:tcPr>
          <w:p w:rsidR="00390ED1" w:rsidRPr="00390ED1" w:rsidRDefault="00390ED1">
            <w:pPr>
              <w:widowControl w:val="0"/>
              <w:jc w:val="both"/>
              <w:rPr>
                <w:sz w:val="24"/>
                <w:szCs w:val="24"/>
              </w:rPr>
            </w:pPr>
            <w:r w:rsidRPr="00390ED1">
              <w:rPr>
                <w:sz w:val="24"/>
                <w:szCs w:val="24"/>
              </w:rPr>
              <w:t>661,4</w:t>
            </w:r>
          </w:p>
        </w:tc>
        <w:tc>
          <w:tcPr>
            <w:tcW w:w="1316" w:type="dxa"/>
            <w:tcBorders>
              <w:bottom w:val="nil"/>
            </w:tcBorders>
          </w:tcPr>
          <w:p w:rsidR="00390ED1" w:rsidRPr="00390ED1" w:rsidRDefault="00390ED1">
            <w:pPr>
              <w:widowControl w:val="0"/>
              <w:jc w:val="both"/>
              <w:rPr>
                <w:sz w:val="24"/>
                <w:szCs w:val="24"/>
              </w:rPr>
            </w:pPr>
            <w:r w:rsidRPr="00390ED1">
              <w:rPr>
                <w:sz w:val="24"/>
                <w:szCs w:val="24"/>
              </w:rPr>
              <w:t>3044</w:t>
            </w:r>
          </w:p>
        </w:tc>
        <w:tc>
          <w:tcPr>
            <w:tcW w:w="1316" w:type="dxa"/>
            <w:tcBorders>
              <w:bottom w:val="nil"/>
            </w:tcBorders>
          </w:tcPr>
          <w:p w:rsidR="00390ED1" w:rsidRPr="00390ED1" w:rsidRDefault="00390ED1">
            <w:pPr>
              <w:widowControl w:val="0"/>
              <w:jc w:val="both"/>
              <w:rPr>
                <w:sz w:val="24"/>
                <w:szCs w:val="24"/>
              </w:rPr>
            </w:pPr>
            <w:r w:rsidRPr="00390ED1">
              <w:rPr>
                <w:sz w:val="24"/>
                <w:szCs w:val="24"/>
              </w:rPr>
              <w:t>449,9</w:t>
            </w:r>
          </w:p>
        </w:tc>
        <w:tc>
          <w:tcPr>
            <w:tcW w:w="1316" w:type="dxa"/>
            <w:tcBorders>
              <w:right w:val="nil"/>
            </w:tcBorders>
          </w:tcPr>
          <w:p w:rsidR="00390ED1" w:rsidRPr="00390ED1" w:rsidRDefault="00390ED1">
            <w:pPr>
              <w:widowControl w:val="0"/>
              <w:jc w:val="both"/>
              <w:rPr>
                <w:sz w:val="24"/>
                <w:szCs w:val="24"/>
              </w:rPr>
            </w:pPr>
            <w:r w:rsidRPr="00390ED1">
              <w:rPr>
                <w:sz w:val="24"/>
                <w:szCs w:val="24"/>
              </w:rPr>
              <w:t>401,1</w:t>
            </w:r>
          </w:p>
        </w:tc>
      </w:tr>
      <w:tr w:rsidR="00390ED1" w:rsidRPr="00390ED1">
        <w:tc>
          <w:tcPr>
            <w:tcW w:w="1316" w:type="dxa"/>
            <w:tcBorders>
              <w:left w:val="nil"/>
              <w:bottom w:val="nil"/>
            </w:tcBorders>
          </w:tcPr>
          <w:p w:rsidR="00390ED1" w:rsidRPr="00390ED1" w:rsidRDefault="00390ED1">
            <w:pPr>
              <w:widowControl w:val="0"/>
              <w:jc w:val="both"/>
              <w:rPr>
                <w:sz w:val="24"/>
                <w:szCs w:val="24"/>
              </w:rPr>
            </w:pPr>
            <w:r w:rsidRPr="00390ED1">
              <w:rPr>
                <w:sz w:val="24"/>
                <w:szCs w:val="24"/>
              </w:rPr>
              <w:t>1980</w:t>
            </w:r>
          </w:p>
        </w:tc>
        <w:tc>
          <w:tcPr>
            <w:tcW w:w="1316" w:type="dxa"/>
            <w:tcBorders>
              <w:bottom w:val="nil"/>
            </w:tcBorders>
          </w:tcPr>
          <w:p w:rsidR="00390ED1" w:rsidRPr="00390ED1" w:rsidRDefault="00390ED1">
            <w:pPr>
              <w:widowControl w:val="0"/>
              <w:jc w:val="both"/>
              <w:rPr>
                <w:sz w:val="24"/>
                <w:szCs w:val="24"/>
              </w:rPr>
            </w:pPr>
            <w:r w:rsidRPr="00390ED1">
              <w:rPr>
                <w:sz w:val="24"/>
                <w:szCs w:val="24"/>
              </w:rPr>
              <w:t>3819</w:t>
            </w:r>
          </w:p>
        </w:tc>
        <w:tc>
          <w:tcPr>
            <w:tcW w:w="1316" w:type="dxa"/>
            <w:tcBorders>
              <w:bottom w:val="nil"/>
            </w:tcBorders>
          </w:tcPr>
          <w:p w:rsidR="00390ED1" w:rsidRPr="00390ED1" w:rsidRDefault="00390ED1">
            <w:pPr>
              <w:widowControl w:val="0"/>
              <w:jc w:val="both"/>
              <w:rPr>
                <w:sz w:val="24"/>
                <w:szCs w:val="24"/>
              </w:rPr>
            </w:pPr>
            <w:r w:rsidRPr="00390ED1">
              <w:rPr>
                <w:sz w:val="24"/>
                <w:szCs w:val="24"/>
              </w:rPr>
              <w:t>159,10</w:t>
            </w:r>
          </w:p>
        </w:tc>
        <w:tc>
          <w:tcPr>
            <w:tcW w:w="1316" w:type="dxa"/>
            <w:tcBorders>
              <w:bottom w:val="nil"/>
            </w:tcBorders>
          </w:tcPr>
          <w:p w:rsidR="00390ED1" w:rsidRPr="00390ED1" w:rsidRDefault="00390ED1">
            <w:pPr>
              <w:widowControl w:val="0"/>
              <w:jc w:val="both"/>
              <w:rPr>
                <w:sz w:val="24"/>
                <w:szCs w:val="24"/>
              </w:rPr>
            </w:pPr>
            <w:r w:rsidRPr="00390ED1">
              <w:rPr>
                <w:sz w:val="24"/>
                <w:szCs w:val="24"/>
              </w:rPr>
              <w:t>607,6</w:t>
            </w:r>
          </w:p>
        </w:tc>
        <w:tc>
          <w:tcPr>
            <w:tcW w:w="1316" w:type="dxa"/>
            <w:tcBorders>
              <w:bottom w:val="nil"/>
            </w:tcBorders>
          </w:tcPr>
          <w:p w:rsidR="00390ED1" w:rsidRPr="00390ED1" w:rsidRDefault="00390ED1">
            <w:pPr>
              <w:widowControl w:val="0"/>
              <w:jc w:val="both"/>
              <w:rPr>
                <w:sz w:val="24"/>
                <w:szCs w:val="24"/>
              </w:rPr>
            </w:pPr>
            <w:r w:rsidRPr="00390ED1">
              <w:rPr>
                <w:sz w:val="24"/>
                <w:szCs w:val="24"/>
              </w:rPr>
              <w:t>3118</w:t>
            </w:r>
          </w:p>
        </w:tc>
        <w:tc>
          <w:tcPr>
            <w:tcW w:w="1316" w:type="dxa"/>
            <w:tcBorders>
              <w:bottom w:val="nil"/>
            </w:tcBorders>
          </w:tcPr>
          <w:p w:rsidR="00390ED1" w:rsidRPr="00390ED1" w:rsidRDefault="00390ED1">
            <w:pPr>
              <w:widowControl w:val="0"/>
              <w:jc w:val="both"/>
              <w:rPr>
                <w:sz w:val="24"/>
                <w:szCs w:val="24"/>
              </w:rPr>
            </w:pPr>
            <w:r w:rsidRPr="00390ED1">
              <w:rPr>
                <w:sz w:val="24"/>
                <w:szCs w:val="24"/>
              </w:rPr>
              <w:t>490,8</w:t>
            </w:r>
          </w:p>
        </w:tc>
        <w:tc>
          <w:tcPr>
            <w:tcW w:w="1316" w:type="dxa"/>
            <w:tcBorders>
              <w:bottom w:val="nil"/>
              <w:right w:val="nil"/>
            </w:tcBorders>
          </w:tcPr>
          <w:p w:rsidR="00390ED1" w:rsidRPr="00390ED1" w:rsidRDefault="00390ED1">
            <w:pPr>
              <w:widowControl w:val="0"/>
              <w:jc w:val="both"/>
              <w:rPr>
                <w:sz w:val="24"/>
                <w:szCs w:val="24"/>
              </w:rPr>
            </w:pPr>
            <w:r w:rsidRPr="00390ED1">
              <w:rPr>
                <w:sz w:val="24"/>
                <w:szCs w:val="24"/>
              </w:rPr>
              <w:t>422,2</w:t>
            </w:r>
          </w:p>
        </w:tc>
      </w:tr>
    </w:tbl>
    <w:p w:rsidR="00390ED1" w:rsidRDefault="00390ED1">
      <w:pPr>
        <w:spacing w:before="120"/>
        <w:ind w:firstLine="567"/>
        <w:jc w:val="both"/>
        <w:rPr>
          <w:b/>
          <w:bCs/>
          <w:sz w:val="24"/>
          <w:szCs w:val="24"/>
        </w:rPr>
      </w:pPr>
    </w:p>
    <w:p w:rsidR="00390ED1" w:rsidRDefault="00390ED1">
      <w:pPr>
        <w:spacing w:before="120"/>
        <w:ind w:firstLine="567"/>
        <w:jc w:val="both"/>
        <w:rPr>
          <w:sz w:val="24"/>
          <w:szCs w:val="24"/>
          <w:vertAlign w:val="subscript"/>
        </w:rPr>
      </w:pPr>
      <w:r>
        <w:rPr>
          <w:sz w:val="24"/>
          <w:szCs w:val="24"/>
        </w:rPr>
        <w:t>Ф = Q</w:t>
      </w:r>
      <w:r>
        <w:rPr>
          <w:sz w:val="24"/>
          <w:szCs w:val="24"/>
          <w:vertAlign w:val="subscript"/>
        </w:rPr>
        <w:t xml:space="preserve">в </w:t>
      </w:r>
      <w:r>
        <w:rPr>
          <w:sz w:val="24"/>
          <w:szCs w:val="24"/>
        </w:rPr>
        <w:t>/ C</w:t>
      </w:r>
      <w:r>
        <w:rPr>
          <w:sz w:val="24"/>
          <w:szCs w:val="24"/>
          <w:vertAlign w:val="subscript"/>
        </w:rPr>
        <w:t>ф</w:t>
      </w:r>
    </w:p>
    <w:p w:rsidR="00390ED1" w:rsidRDefault="00390ED1">
      <w:pPr>
        <w:spacing w:before="120"/>
        <w:ind w:firstLine="567"/>
        <w:jc w:val="both"/>
        <w:rPr>
          <w:sz w:val="24"/>
          <w:szCs w:val="24"/>
        </w:rPr>
      </w:pPr>
      <w:r>
        <w:rPr>
          <w:sz w:val="24"/>
          <w:szCs w:val="24"/>
        </w:rPr>
        <w:t>Ф</w:t>
      </w:r>
      <w:r>
        <w:rPr>
          <w:sz w:val="24"/>
          <w:szCs w:val="24"/>
          <w:vertAlign w:val="subscript"/>
        </w:rPr>
        <w:t>1975</w:t>
      </w:r>
      <w:r>
        <w:rPr>
          <w:sz w:val="24"/>
          <w:szCs w:val="24"/>
        </w:rPr>
        <w:t xml:space="preserve"> = 1104,6 / 345,4 = 3,2;</w:t>
      </w:r>
    </w:p>
    <w:p w:rsidR="00390ED1" w:rsidRDefault="00390ED1">
      <w:pPr>
        <w:spacing w:before="120"/>
        <w:ind w:firstLine="567"/>
        <w:jc w:val="both"/>
        <w:rPr>
          <w:sz w:val="24"/>
          <w:szCs w:val="24"/>
        </w:rPr>
      </w:pPr>
      <w:r>
        <w:rPr>
          <w:sz w:val="24"/>
          <w:szCs w:val="24"/>
        </w:rPr>
        <w:t>Ф</w:t>
      </w:r>
      <w:r>
        <w:rPr>
          <w:sz w:val="24"/>
          <w:szCs w:val="24"/>
          <w:vertAlign w:val="subscript"/>
        </w:rPr>
        <w:t>1976</w:t>
      </w:r>
      <w:r>
        <w:rPr>
          <w:sz w:val="24"/>
          <w:szCs w:val="24"/>
        </w:rPr>
        <w:t xml:space="preserve"> = 953,5 / 369,7 = 2,6;</w:t>
      </w:r>
    </w:p>
    <w:p w:rsidR="00390ED1" w:rsidRDefault="00390ED1">
      <w:pPr>
        <w:spacing w:before="120"/>
        <w:ind w:firstLine="567"/>
        <w:jc w:val="both"/>
        <w:rPr>
          <w:sz w:val="24"/>
          <w:szCs w:val="24"/>
        </w:rPr>
      </w:pPr>
      <w:r>
        <w:rPr>
          <w:sz w:val="24"/>
          <w:szCs w:val="24"/>
        </w:rPr>
        <w:t>Ф</w:t>
      </w:r>
      <w:r>
        <w:rPr>
          <w:sz w:val="24"/>
          <w:szCs w:val="24"/>
          <w:vertAlign w:val="subscript"/>
        </w:rPr>
        <w:t>1977</w:t>
      </w:r>
      <w:r>
        <w:rPr>
          <w:sz w:val="24"/>
          <w:szCs w:val="24"/>
        </w:rPr>
        <w:t xml:space="preserve"> = 846,9 / 415,6 = 2,0;</w:t>
      </w:r>
    </w:p>
    <w:p w:rsidR="00390ED1" w:rsidRDefault="00390ED1">
      <w:pPr>
        <w:spacing w:before="120"/>
        <w:ind w:firstLine="567"/>
        <w:jc w:val="both"/>
        <w:rPr>
          <w:sz w:val="24"/>
          <w:szCs w:val="24"/>
        </w:rPr>
      </w:pPr>
      <w:r>
        <w:rPr>
          <w:sz w:val="24"/>
          <w:szCs w:val="24"/>
        </w:rPr>
        <w:t>Ф</w:t>
      </w:r>
      <w:r>
        <w:rPr>
          <w:sz w:val="24"/>
          <w:szCs w:val="24"/>
          <w:vertAlign w:val="subscript"/>
        </w:rPr>
        <w:t>1978</w:t>
      </w:r>
      <w:r>
        <w:rPr>
          <w:sz w:val="24"/>
          <w:szCs w:val="24"/>
        </w:rPr>
        <w:t xml:space="preserve"> = 795,8 / 446,1 = 1,8;</w:t>
      </w:r>
    </w:p>
    <w:p w:rsidR="00390ED1" w:rsidRDefault="00390ED1">
      <w:pPr>
        <w:spacing w:before="120"/>
        <w:ind w:firstLine="567"/>
        <w:jc w:val="both"/>
        <w:rPr>
          <w:sz w:val="24"/>
          <w:szCs w:val="24"/>
        </w:rPr>
      </w:pPr>
      <w:r>
        <w:rPr>
          <w:sz w:val="24"/>
          <w:szCs w:val="24"/>
        </w:rPr>
        <w:t>Ф</w:t>
      </w:r>
      <w:r>
        <w:rPr>
          <w:sz w:val="24"/>
          <w:szCs w:val="24"/>
          <w:vertAlign w:val="subscript"/>
        </w:rPr>
        <w:t>1979</w:t>
      </w:r>
      <w:r>
        <w:rPr>
          <w:sz w:val="24"/>
          <w:szCs w:val="24"/>
        </w:rPr>
        <w:t xml:space="preserve"> = 661,4 / 449,9 = 1,5;</w:t>
      </w:r>
    </w:p>
    <w:p w:rsidR="00390ED1" w:rsidRDefault="00390ED1">
      <w:pPr>
        <w:spacing w:before="120"/>
        <w:ind w:firstLine="567"/>
        <w:jc w:val="both"/>
        <w:rPr>
          <w:sz w:val="24"/>
          <w:szCs w:val="24"/>
        </w:rPr>
      </w:pPr>
      <w:r>
        <w:rPr>
          <w:sz w:val="24"/>
          <w:szCs w:val="24"/>
        </w:rPr>
        <w:t>Ф</w:t>
      </w:r>
      <w:r>
        <w:rPr>
          <w:sz w:val="24"/>
          <w:szCs w:val="24"/>
          <w:vertAlign w:val="subscript"/>
        </w:rPr>
        <w:t>1980</w:t>
      </w:r>
      <w:r>
        <w:rPr>
          <w:sz w:val="24"/>
          <w:szCs w:val="24"/>
        </w:rPr>
        <w:t xml:space="preserve"> = 607,6 / 490,8 = 1,2.</w:t>
      </w:r>
    </w:p>
    <w:p w:rsidR="00390ED1" w:rsidRDefault="00390ED1">
      <w:pPr>
        <w:spacing w:before="120"/>
        <w:ind w:firstLine="567"/>
        <w:jc w:val="both"/>
        <w:rPr>
          <w:sz w:val="24"/>
          <w:szCs w:val="24"/>
        </w:rPr>
      </w:pPr>
      <w:r>
        <w:rPr>
          <w:sz w:val="24"/>
          <w:szCs w:val="24"/>
        </w:rPr>
        <w:t>Ф</w:t>
      </w:r>
      <w:r>
        <w:rPr>
          <w:sz w:val="24"/>
          <w:szCs w:val="24"/>
          <w:vertAlign w:val="subscript"/>
        </w:rPr>
        <w:t>е</w:t>
      </w:r>
      <w:r>
        <w:rPr>
          <w:sz w:val="24"/>
          <w:szCs w:val="24"/>
        </w:rPr>
        <w:t xml:space="preserve"> = С</w:t>
      </w:r>
      <w:r>
        <w:rPr>
          <w:sz w:val="24"/>
          <w:szCs w:val="24"/>
          <w:vertAlign w:val="subscript"/>
        </w:rPr>
        <w:t>ф</w:t>
      </w:r>
      <w:r>
        <w:rPr>
          <w:sz w:val="24"/>
          <w:szCs w:val="24"/>
        </w:rPr>
        <w:t xml:space="preserve"> / Q</w:t>
      </w:r>
      <w:r>
        <w:rPr>
          <w:sz w:val="24"/>
          <w:szCs w:val="24"/>
          <w:vertAlign w:val="subscript"/>
        </w:rPr>
        <w:t>в</w:t>
      </w:r>
    </w:p>
    <w:p w:rsidR="00390ED1" w:rsidRDefault="00390ED1">
      <w:pPr>
        <w:spacing w:before="120"/>
        <w:ind w:firstLine="567"/>
        <w:jc w:val="both"/>
        <w:rPr>
          <w:sz w:val="24"/>
          <w:szCs w:val="24"/>
        </w:rPr>
      </w:pPr>
      <w:r>
        <w:rPr>
          <w:sz w:val="24"/>
          <w:szCs w:val="24"/>
        </w:rPr>
        <w:t>Ф</w:t>
      </w:r>
      <w:r>
        <w:rPr>
          <w:sz w:val="24"/>
          <w:szCs w:val="24"/>
          <w:vertAlign w:val="subscript"/>
        </w:rPr>
        <w:t>е 1975</w:t>
      </w:r>
      <w:r>
        <w:rPr>
          <w:sz w:val="24"/>
          <w:szCs w:val="24"/>
        </w:rPr>
        <w:t xml:space="preserve"> = 345,4 / 1104,6 = 0,3;</w:t>
      </w:r>
    </w:p>
    <w:p w:rsidR="00390ED1" w:rsidRDefault="00390ED1">
      <w:pPr>
        <w:spacing w:before="120"/>
        <w:ind w:firstLine="567"/>
        <w:jc w:val="both"/>
        <w:rPr>
          <w:sz w:val="24"/>
          <w:szCs w:val="24"/>
        </w:rPr>
      </w:pPr>
      <w:r>
        <w:rPr>
          <w:sz w:val="24"/>
          <w:szCs w:val="24"/>
        </w:rPr>
        <w:t>Ф</w:t>
      </w:r>
      <w:r>
        <w:rPr>
          <w:sz w:val="24"/>
          <w:szCs w:val="24"/>
          <w:vertAlign w:val="subscript"/>
        </w:rPr>
        <w:t>е 1976</w:t>
      </w:r>
      <w:r>
        <w:rPr>
          <w:sz w:val="24"/>
          <w:szCs w:val="24"/>
        </w:rPr>
        <w:t xml:space="preserve"> = 369,7 / 953,5 = 0,4;</w:t>
      </w:r>
    </w:p>
    <w:p w:rsidR="00390ED1" w:rsidRDefault="00390ED1">
      <w:pPr>
        <w:spacing w:before="120"/>
        <w:ind w:firstLine="567"/>
        <w:jc w:val="both"/>
        <w:rPr>
          <w:sz w:val="24"/>
          <w:szCs w:val="24"/>
        </w:rPr>
      </w:pPr>
      <w:r>
        <w:rPr>
          <w:sz w:val="24"/>
          <w:szCs w:val="24"/>
        </w:rPr>
        <w:t>Ф</w:t>
      </w:r>
      <w:r>
        <w:rPr>
          <w:sz w:val="24"/>
          <w:szCs w:val="24"/>
          <w:vertAlign w:val="subscript"/>
        </w:rPr>
        <w:t>е 1977</w:t>
      </w:r>
      <w:r>
        <w:rPr>
          <w:sz w:val="24"/>
          <w:szCs w:val="24"/>
        </w:rPr>
        <w:t xml:space="preserve"> = 415,6 / 846,9 = 0,5;</w:t>
      </w:r>
    </w:p>
    <w:p w:rsidR="00390ED1" w:rsidRDefault="00390ED1">
      <w:pPr>
        <w:spacing w:before="120"/>
        <w:ind w:firstLine="567"/>
        <w:jc w:val="both"/>
        <w:rPr>
          <w:sz w:val="24"/>
          <w:szCs w:val="24"/>
        </w:rPr>
      </w:pPr>
      <w:r>
        <w:rPr>
          <w:sz w:val="24"/>
          <w:szCs w:val="24"/>
        </w:rPr>
        <w:t>Ф</w:t>
      </w:r>
      <w:r>
        <w:rPr>
          <w:sz w:val="24"/>
          <w:szCs w:val="24"/>
          <w:vertAlign w:val="subscript"/>
        </w:rPr>
        <w:t>е 1978</w:t>
      </w:r>
      <w:r>
        <w:rPr>
          <w:sz w:val="24"/>
          <w:szCs w:val="24"/>
        </w:rPr>
        <w:t xml:space="preserve"> = 446,1 / 795,8 = 0,55;</w:t>
      </w:r>
    </w:p>
    <w:p w:rsidR="00390ED1" w:rsidRDefault="00390ED1">
      <w:pPr>
        <w:spacing w:before="120"/>
        <w:ind w:firstLine="567"/>
        <w:jc w:val="both"/>
        <w:rPr>
          <w:sz w:val="24"/>
          <w:szCs w:val="24"/>
        </w:rPr>
      </w:pPr>
      <w:r>
        <w:rPr>
          <w:sz w:val="24"/>
          <w:szCs w:val="24"/>
        </w:rPr>
        <w:t>Ф</w:t>
      </w:r>
      <w:r>
        <w:rPr>
          <w:sz w:val="24"/>
          <w:szCs w:val="24"/>
          <w:vertAlign w:val="subscript"/>
        </w:rPr>
        <w:t>е 1979</w:t>
      </w:r>
      <w:r>
        <w:rPr>
          <w:sz w:val="24"/>
          <w:szCs w:val="24"/>
        </w:rPr>
        <w:t xml:space="preserve"> = 449,9 / 661,4 = 0,66;</w:t>
      </w:r>
    </w:p>
    <w:p w:rsidR="00390ED1" w:rsidRDefault="00390ED1">
      <w:pPr>
        <w:spacing w:before="120"/>
        <w:ind w:firstLine="567"/>
        <w:jc w:val="both"/>
        <w:rPr>
          <w:sz w:val="24"/>
          <w:szCs w:val="24"/>
        </w:rPr>
      </w:pPr>
      <w:r>
        <w:rPr>
          <w:sz w:val="24"/>
          <w:szCs w:val="24"/>
        </w:rPr>
        <w:t>Ф</w:t>
      </w:r>
      <w:r>
        <w:rPr>
          <w:sz w:val="24"/>
          <w:szCs w:val="24"/>
          <w:vertAlign w:val="subscript"/>
        </w:rPr>
        <w:t>е 1980</w:t>
      </w:r>
      <w:r>
        <w:rPr>
          <w:sz w:val="24"/>
          <w:szCs w:val="24"/>
        </w:rPr>
        <w:t xml:space="preserve"> = 490,8 / 607,6 = 0,8.</w:t>
      </w:r>
    </w:p>
    <w:p w:rsidR="00390ED1" w:rsidRDefault="00390ED1">
      <w:pPr>
        <w:spacing w:before="120"/>
        <w:ind w:firstLine="567"/>
        <w:jc w:val="both"/>
        <w:rPr>
          <w:sz w:val="24"/>
          <w:szCs w:val="24"/>
        </w:rPr>
      </w:pPr>
      <w:r>
        <w:rPr>
          <w:sz w:val="24"/>
          <w:szCs w:val="24"/>
        </w:rPr>
        <w:t>Ф</w:t>
      </w:r>
      <w:r>
        <w:rPr>
          <w:sz w:val="24"/>
          <w:szCs w:val="24"/>
          <w:vertAlign w:val="subscript"/>
        </w:rPr>
        <w:t>в</w:t>
      </w:r>
      <w:r>
        <w:rPr>
          <w:sz w:val="24"/>
          <w:szCs w:val="24"/>
        </w:rPr>
        <w:t xml:space="preserve"> = С</w:t>
      </w:r>
      <w:r>
        <w:rPr>
          <w:sz w:val="24"/>
          <w:szCs w:val="24"/>
          <w:vertAlign w:val="subscript"/>
        </w:rPr>
        <w:t>ф</w:t>
      </w:r>
      <w:r>
        <w:rPr>
          <w:sz w:val="24"/>
          <w:szCs w:val="24"/>
        </w:rPr>
        <w:t xml:space="preserve"> / Ч</w:t>
      </w:r>
      <w:r>
        <w:rPr>
          <w:sz w:val="24"/>
          <w:szCs w:val="24"/>
          <w:vertAlign w:val="subscript"/>
        </w:rPr>
        <w:t>см</w:t>
      </w:r>
    </w:p>
    <w:p w:rsidR="00390ED1" w:rsidRDefault="00390ED1">
      <w:pPr>
        <w:spacing w:before="120"/>
        <w:ind w:firstLine="567"/>
        <w:jc w:val="both"/>
        <w:rPr>
          <w:sz w:val="24"/>
          <w:szCs w:val="24"/>
        </w:rPr>
      </w:pPr>
      <w:r>
        <w:rPr>
          <w:sz w:val="24"/>
          <w:szCs w:val="24"/>
        </w:rPr>
        <w:t>Ф</w:t>
      </w:r>
      <w:r>
        <w:rPr>
          <w:sz w:val="24"/>
          <w:szCs w:val="24"/>
          <w:vertAlign w:val="subscript"/>
        </w:rPr>
        <w:t>в 1975</w:t>
      </w:r>
      <w:r>
        <w:rPr>
          <w:sz w:val="24"/>
          <w:szCs w:val="24"/>
        </w:rPr>
        <w:t xml:space="preserve"> = 345400 / 2667 = 129,5 тыс.руб/чел.;</w:t>
      </w:r>
    </w:p>
    <w:p w:rsidR="00390ED1" w:rsidRDefault="00390ED1">
      <w:pPr>
        <w:spacing w:before="120"/>
        <w:ind w:firstLine="567"/>
        <w:jc w:val="both"/>
        <w:rPr>
          <w:b/>
          <w:bCs/>
          <w:sz w:val="24"/>
          <w:szCs w:val="24"/>
        </w:rPr>
      </w:pPr>
      <w:r>
        <w:rPr>
          <w:sz w:val="24"/>
          <w:szCs w:val="24"/>
        </w:rPr>
        <w:t>Ф</w:t>
      </w:r>
      <w:r>
        <w:rPr>
          <w:sz w:val="24"/>
          <w:szCs w:val="24"/>
          <w:vertAlign w:val="subscript"/>
        </w:rPr>
        <w:t>в 1976</w:t>
      </w:r>
      <w:r>
        <w:rPr>
          <w:sz w:val="24"/>
          <w:szCs w:val="24"/>
        </w:rPr>
        <w:t xml:space="preserve"> = 369700 / 2890 = 127,9 тыс.руб/чел.;</w:t>
      </w:r>
    </w:p>
    <w:p w:rsidR="00390ED1" w:rsidRDefault="00390ED1">
      <w:pPr>
        <w:spacing w:before="120"/>
        <w:ind w:firstLine="567"/>
        <w:jc w:val="both"/>
        <w:rPr>
          <w:b/>
          <w:bCs/>
          <w:sz w:val="24"/>
          <w:szCs w:val="24"/>
        </w:rPr>
      </w:pPr>
      <w:r>
        <w:rPr>
          <w:sz w:val="24"/>
          <w:szCs w:val="24"/>
        </w:rPr>
        <w:t>Ф</w:t>
      </w:r>
      <w:r>
        <w:rPr>
          <w:sz w:val="24"/>
          <w:szCs w:val="24"/>
          <w:vertAlign w:val="subscript"/>
        </w:rPr>
        <w:t>в 1977</w:t>
      </w:r>
      <w:r>
        <w:rPr>
          <w:sz w:val="24"/>
          <w:szCs w:val="24"/>
        </w:rPr>
        <w:t xml:space="preserve"> = 415600 / 2928 = 141,9 тыс.руб/чел.;</w:t>
      </w:r>
    </w:p>
    <w:p w:rsidR="00390ED1" w:rsidRDefault="00390ED1">
      <w:pPr>
        <w:spacing w:before="120"/>
        <w:ind w:firstLine="567"/>
        <w:jc w:val="both"/>
        <w:rPr>
          <w:b/>
          <w:bCs/>
          <w:sz w:val="24"/>
          <w:szCs w:val="24"/>
        </w:rPr>
      </w:pPr>
      <w:r>
        <w:rPr>
          <w:sz w:val="24"/>
          <w:szCs w:val="24"/>
        </w:rPr>
        <w:t>Ф</w:t>
      </w:r>
      <w:r>
        <w:rPr>
          <w:sz w:val="24"/>
          <w:szCs w:val="24"/>
          <w:vertAlign w:val="subscript"/>
        </w:rPr>
        <w:t>в 1978</w:t>
      </w:r>
      <w:r>
        <w:rPr>
          <w:sz w:val="24"/>
          <w:szCs w:val="24"/>
        </w:rPr>
        <w:t xml:space="preserve"> = 446100 / 3130 = 142,5 тыс.руб/чел.;</w:t>
      </w:r>
    </w:p>
    <w:p w:rsidR="00390ED1" w:rsidRDefault="00390ED1">
      <w:pPr>
        <w:spacing w:before="120"/>
        <w:ind w:firstLine="567"/>
        <w:jc w:val="both"/>
        <w:rPr>
          <w:b/>
          <w:bCs/>
          <w:sz w:val="24"/>
          <w:szCs w:val="24"/>
        </w:rPr>
      </w:pPr>
      <w:r>
        <w:rPr>
          <w:sz w:val="24"/>
          <w:szCs w:val="24"/>
        </w:rPr>
        <w:t>Ф</w:t>
      </w:r>
      <w:r>
        <w:rPr>
          <w:sz w:val="24"/>
          <w:szCs w:val="24"/>
          <w:vertAlign w:val="subscript"/>
        </w:rPr>
        <w:t>в 1979</w:t>
      </w:r>
      <w:r>
        <w:rPr>
          <w:sz w:val="24"/>
          <w:szCs w:val="24"/>
        </w:rPr>
        <w:t xml:space="preserve"> = 449900 / 3044 = 147,8 тыс.руб/чел.;</w:t>
      </w:r>
    </w:p>
    <w:p w:rsidR="00390ED1" w:rsidRDefault="00390ED1">
      <w:pPr>
        <w:spacing w:before="120"/>
        <w:ind w:firstLine="567"/>
        <w:jc w:val="both"/>
        <w:rPr>
          <w:sz w:val="24"/>
          <w:szCs w:val="24"/>
        </w:rPr>
      </w:pPr>
      <w:r>
        <w:rPr>
          <w:sz w:val="24"/>
          <w:szCs w:val="24"/>
        </w:rPr>
        <w:t>Ф</w:t>
      </w:r>
      <w:r>
        <w:rPr>
          <w:sz w:val="24"/>
          <w:szCs w:val="24"/>
          <w:vertAlign w:val="subscript"/>
        </w:rPr>
        <w:t>в 1980</w:t>
      </w:r>
      <w:r>
        <w:rPr>
          <w:sz w:val="24"/>
          <w:szCs w:val="24"/>
        </w:rPr>
        <w:t xml:space="preserve"> = 490800 / 3118 = 157,4 тыс.руб/чел.</w:t>
      </w:r>
    </w:p>
    <w:p w:rsidR="00390ED1" w:rsidRDefault="00390ED1">
      <w:pPr>
        <w:spacing w:before="120"/>
        <w:ind w:firstLine="567"/>
        <w:jc w:val="both"/>
        <w:rPr>
          <w:sz w:val="24"/>
          <w:szCs w:val="24"/>
        </w:rPr>
      </w:pPr>
      <w:r>
        <w:rPr>
          <w:sz w:val="24"/>
          <w:szCs w:val="24"/>
        </w:rPr>
        <w:t>Ф</w:t>
      </w:r>
      <w:r>
        <w:rPr>
          <w:sz w:val="24"/>
          <w:szCs w:val="24"/>
          <w:vertAlign w:val="subscript"/>
        </w:rPr>
        <w:t>м</w:t>
      </w:r>
      <w:r>
        <w:rPr>
          <w:sz w:val="24"/>
          <w:szCs w:val="24"/>
        </w:rPr>
        <w:t xml:space="preserve"> = С</w:t>
      </w:r>
      <w:r>
        <w:rPr>
          <w:sz w:val="24"/>
          <w:szCs w:val="24"/>
          <w:vertAlign w:val="subscript"/>
        </w:rPr>
        <w:t>аф</w:t>
      </w:r>
      <w:r>
        <w:rPr>
          <w:sz w:val="24"/>
          <w:szCs w:val="24"/>
        </w:rPr>
        <w:t xml:space="preserve"> / Ч</w:t>
      </w:r>
      <w:r>
        <w:rPr>
          <w:sz w:val="24"/>
          <w:szCs w:val="24"/>
          <w:vertAlign w:val="subscript"/>
        </w:rPr>
        <w:t>см</w:t>
      </w:r>
    </w:p>
    <w:p w:rsidR="00390ED1" w:rsidRDefault="00390ED1">
      <w:pPr>
        <w:spacing w:before="120"/>
        <w:ind w:firstLine="567"/>
        <w:jc w:val="both"/>
        <w:rPr>
          <w:b/>
          <w:bCs/>
          <w:sz w:val="24"/>
          <w:szCs w:val="24"/>
        </w:rPr>
      </w:pPr>
      <w:r>
        <w:rPr>
          <w:sz w:val="24"/>
          <w:szCs w:val="24"/>
        </w:rPr>
        <w:t>Ф</w:t>
      </w:r>
      <w:r>
        <w:rPr>
          <w:sz w:val="24"/>
          <w:szCs w:val="24"/>
          <w:vertAlign w:val="subscript"/>
        </w:rPr>
        <w:t>м 1975</w:t>
      </w:r>
      <w:r>
        <w:rPr>
          <w:sz w:val="24"/>
          <w:szCs w:val="24"/>
        </w:rPr>
        <w:t xml:space="preserve"> = 270500 / 2667 = 101,4 тыс.руб/чел.;</w:t>
      </w:r>
    </w:p>
    <w:p w:rsidR="00390ED1" w:rsidRDefault="00390ED1">
      <w:pPr>
        <w:spacing w:before="120"/>
        <w:ind w:firstLine="567"/>
        <w:jc w:val="both"/>
        <w:rPr>
          <w:b/>
          <w:bCs/>
          <w:sz w:val="24"/>
          <w:szCs w:val="24"/>
        </w:rPr>
      </w:pPr>
      <w:r>
        <w:rPr>
          <w:sz w:val="24"/>
          <w:szCs w:val="24"/>
        </w:rPr>
        <w:t>Ф</w:t>
      </w:r>
      <w:r>
        <w:rPr>
          <w:sz w:val="24"/>
          <w:szCs w:val="24"/>
          <w:vertAlign w:val="subscript"/>
        </w:rPr>
        <w:t>м 1976</w:t>
      </w:r>
      <w:r>
        <w:rPr>
          <w:sz w:val="24"/>
          <w:szCs w:val="24"/>
        </w:rPr>
        <w:t xml:space="preserve"> = 311300 / 2890 = 107,7 тыс.руб/чел.;</w:t>
      </w:r>
    </w:p>
    <w:p w:rsidR="00390ED1" w:rsidRDefault="00390ED1">
      <w:pPr>
        <w:spacing w:before="120"/>
        <w:ind w:firstLine="567"/>
        <w:jc w:val="both"/>
        <w:rPr>
          <w:b/>
          <w:bCs/>
          <w:sz w:val="24"/>
          <w:szCs w:val="24"/>
        </w:rPr>
      </w:pPr>
      <w:r>
        <w:rPr>
          <w:sz w:val="24"/>
          <w:szCs w:val="24"/>
        </w:rPr>
        <w:t>Ф</w:t>
      </w:r>
      <w:r>
        <w:rPr>
          <w:sz w:val="24"/>
          <w:szCs w:val="24"/>
          <w:vertAlign w:val="subscript"/>
        </w:rPr>
        <w:t>м 1977</w:t>
      </w:r>
      <w:r>
        <w:rPr>
          <w:sz w:val="24"/>
          <w:szCs w:val="24"/>
        </w:rPr>
        <w:t xml:space="preserve"> = 356700 / 2928 = 121,8 тыс.руб/чел.;</w:t>
      </w:r>
    </w:p>
    <w:p w:rsidR="00390ED1" w:rsidRDefault="00390ED1">
      <w:pPr>
        <w:spacing w:before="120"/>
        <w:ind w:firstLine="567"/>
        <w:jc w:val="both"/>
        <w:rPr>
          <w:b/>
          <w:bCs/>
          <w:sz w:val="24"/>
          <w:szCs w:val="24"/>
        </w:rPr>
      </w:pPr>
      <w:r>
        <w:rPr>
          <w:sz w:val="24"/>
          <w:szCs w:val="24"/>
        </w:rPr>
        <w:t>Ф</w:t>
      </w:r>
      <w:r>
        <w:rPr>
          <w:sz w:val="24"/>
          <w:szCs w:val="24"/>
          <w:vertAlign w:val="subscript"/>
        </w:rPr>
        <w:t>м 1978</w:t>
      </w:r>
      <w:r>
        <w:rPr>
          <w:sz w:val="24"/>
          <w:szCs w:val="24"/>
        </w:rPr>
        <w:t xml:space="preserve"> = 382600 / 3130 = 122,2 тыс.руб/чел.;</w:t>
      </w:r>
    </w:p>
    <w:p w:rsidR="00390ED1" w:rsidRDefault="00390ED1">
      <w:pPr>
        <w:spacing w:before="120"/>
        <w:ind w:firstLine="567"/>
        <w:jc w:val="both"/>
        <w:rPr>
          <w:b/>
          <w:bCs/>
          <w:sz w:val="24"/>
          <w:szCs w:val="24"/>
        </w:rPr>
      </w:pPr>
      <w:r>
        <w:rPr>
          <w:sz w:val="24"/>
          <w:szCs w:val="24"/>
        </w:rPr>
        <w:t>Ф</w:t>
      </w:r>
      <w:r>
        <w:rPr>
          <w:sz w:val="24"/>
          <w:szCs w:val="24"/>
          <w:vertAlign w:val="subscript"/>
        </w:rPr>
        <w:t>м 1979</w:t>
      </w:r>
      <w:r>
        <w:rPr>
          <w:sz w:val="24"/>
          <w:szCs w:val="24"/>
        </w:rPr>
        <w:t xml:space="preserve"> = 401100 / 3044 = 131,7 тыс.руб/чел.;</w:t>
      </w:r>
    </w:p>
    <w:p w:rsidR="00390ED1" w:rsidRDefault="00390ED1">
      <w:pPr>
        <w:spacing w:before="120"/>
        <w:ind w:firstLine="567"/>
        <w:jc w:val="both"/>
        <w:rPr>
          <w:sz w:val="24"/>
          <w:szCs w:val="24"/>
        </w:rPr>
      </w:pPr>
      <w:r>
        <w:rPr>
          <w:sz w:val="24"/>
          <w:szCs w:val="24"/>
        </w:rPr>
        <w:t>Ф</w:t>
      </w:r>
      <w:r>
        <w:rPr>
          <w:sz w:val="24"/>
          <w:szCs w:val="24"/>
          <w:vertAlign w:val="subscript"/>
        </w:rPr>
        <w:t>м 1980</w:t>
      </w:r>
      <w:r>
        <w:rPr>
          <w:sz w:val="24"/>
          <w:szCs w:val="24"/>
        </w:rPr>
        <w:t xml:space="preserve"> = 422200 / 3118 = 135,4 тыс.руб/чел.</w:t>
      </w:r>
    </w:p>
    <w:p w:rsidR="00390ED1" w:rsidRDefault="00390ED1">
      <w:pPr>
        <w:spacing w:before="120"/>
        <w:ind w:firstLine="567"/>
        <w:jc w:val="both"/>
        <w:rPr>
          <w:b/>
          <w:bCs/>
          <w:sz w:val="24"/>
          <w:szCs w:val="24"/>
        </w:rPr>
      </w:pPr>
      <w:r>
        <w:rPr>
          <w:sz w:val="24"/>
          <w:szCs w:val="24"/>
        </w:rPr>
        <w:t>Результаты расчета сведены в таблицу 5.1.</w:t>
      </w:r>
    </w:p>
    <w:p w:rsidR="00390ED1" w:rsidRDefault="00390ED1">
      <w:pPr>
        <w:spacing w:before="120"/>
        <w:ind w:firstLine="567"/>
        <w:jc w:val="both"/>
        <w:rPr>
          <w:sz w:val="24"/>
          <w:szCs w:val="24"/>
        </w:rPr>
      </w:pPr>
      <w:r>
        <w:rPr>
          <w:sz w:val="24"/>
          <w:szCs w:val="24"/>
        </w:rPr>
        <w:t>Таблица 5.1</w:t>
      </w:r>
    </w:p>
    <w:p w:rsidR="00390ED1" w:rsidRDefault="00390ED1">
      <w:pPr>
        <w:spacing w:before="120"/>
        <w:ind w:firstLine="567"/>
        <w:jc w:val="both"/>
        <w:rPr>
          <w:b/>
          <w:bCs/>
          <w:sz w:val="24"/>
          <w:szCs w:val="24"/>
        </w:rPr>
      </w:pPr>
      <w:r>
        <w:rPr>
          <w:b/>
          <w:bCs/>
          <w:sz w:val="24"/>
          <w:szCs w:val="24"/>
        </w:rPr>
        <w:t>Динамика основных показателей использования основных фондов на предприятии “Нижневолжскнефть”</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42"/>
        <w:gridCol w:w="1842"/>
        <w:gridCol w:w="1842"/>
        <w:gridCol w:w="1842"/>
        <w:gridCol w:w="1842"/>
      </w:tblGrid>
      <w:tr w:rsidR="00390ED1" w:rsidRPr="00390ED1">
        <w:tc>
          <w:tcPr>
            <w:tcW w:w="1842" w:type="dxa"/>
            <w:tcBorders>
              <w:left w:val="nil"/>
            </w:tcBorders>
          </w:tcPr>
          <w:p w:rsidR="00390ED1" w:rsidRPr="00390ED1" w:rsidRDefault="00390ED1">
            <w:pPr>
              <w:widowControl w:val="0"/>
              <w:jc w:val="both"/>
              <w:rPr>
                <w:sz w:val="24"/>
                <w:szCs w:val="24"/>
              </w:rPr>
            </w:pPr>
            <w:r w:rsidRPr="00390ED1">
              <w:rPr>
                <w:sz w:val="24"/>
                <w:szCs w:val="24"/>
              </w:rPr>
              <w:t>Годы</w:t>
            </w:r>
          </w:p>
        </w:tc>
        <w:tc>
          <w:tcPr>
            <w:tcW w:w="1842" w:type="dxa"/>
          </w:tcPr>
          <w:p w:rsidR="00390ED1" w:rsidRPr="00390ED1" w:rsidRDefault="00390ED1">
            <w:pPr>
              <w:widowControl w:val="0"/>
              <w:jc w:val="both"/>
              <w:rPr>
                <w:sz w:val="24"/>
                <w:szCs w:val="24"/>
              </w:rPr>
            </w:pPr>
            <w:r w:rsidRPr="00390ED1">
              <w:rPr>
                <w:sz w:val="24"/>
                <w:szCs w:val="24"/>
              </w:rPr>
              <w:t>Фондоотдача, руб/рубФ</w:t>
            </w:r>
          </w:p>
        </w:tc>
        <w:tc>
          <w:tcPr>
            <w:tcW w:w="1842" w:type="dxa"/>
          </w:tcPr>
          <w:p w:rsidR="00390ED1" w:rsidRPr="00390ED1" w:rsidRDefault="00390ED1">
            <w:pPr>
              <w:widowControl w:val="0"/>
              <w:jc w:val="both"/>
              <w:rPr>
                <w:sz w:val="24"/>
                <w:szCs w:val="24"/>
              </w:rPr>
            </w:pPr>
            <w:r w:rsidRPr="00390ED1">
              <w:rPr>
                <w:sz w:val="24"/>
                <w:szCs w:val="24"/>
              </w:rPr>
              <w:t>Фондоемкость, руб/рубФ</w:t>
            </w:r>
            <w:r w:rsidRPr="00390ED1">
              <w:rPr>
                <w:sz w:val="24"/>
                <w:szCs w:val="24"/>
                <w:vertAlign w:val="subscript"/>
              </w:rPr>
              <w:t>е</w:t>
            </w:r>
          </w:p>
        </w:tc>
        <w:tc>
          <w:tcPr>
            <w:tcW w:w="1842" w:type="dxa"/>
          </w:tcPr>
          <w:p w:rsidR="00390ED1" w:rsidRPr="00390ED1" w:rsidRDefault="00390ED1">
            <w:pPr>
              <w:widowControl w:val="0"/>
              <w:jc w:val="both"/>
              <w:rPr>
                <w:sz w:val="24"/>
                <w:szCs w:val="24"/>
              </w:rPr>
            </w:pPr>
            <w:r w:rsidRPr="00390ED1">
              <w:rPr>
                <w:sz w:val="24"/>
                <w:szCs w:val="24"/>
              </w:rPr>
              <w:t>Фондовооружен-ность труда,тыс.руб на 1 работникаФ</w:t>
            </w:r>
            <w:r w:rsidRPr="00390ED1">
              <w:rPr>
                <w:sz w:val="24"/>
                <w:szCs w:val="24"/>
                <w:vertAlign w:val="subscript"/>
              </w:rPr>
              <w:t>в</w:t>
            </w:r>
          </w:p>
        </w:tc>
        <w:tc>
          <w:tcPr>
            <w:tcW w:w="1842" w:type="dxa"/>
            <w:tcBorders>
              <w:right w:val="nil"/>
            </w:tcBorders>
          </w:tcPr>
          <w:p w:rsidR="00390ED1" w:rsidRPr="00390ED1" w:rsidRDefault="00390ED1">
            <w:pPr>
              <w:widowControl w:val="0"/>
              <w:jc w:val="both"/>
              <w:rPr>
                <w:sz w:val="24"/>
                <w:szCs w:val="24"/>
              </w:rPr>
            </w:pPr>
            <w:r w:rsidRPr="00390ED1">
              <w:rPr>
                <w:sz w:val="24"/>
                <w:szCs w:val="24"/>
              </w:rPr>
              <w:t>Машиновоору-женность труда, тыс.руб на 1 работникаФ</w:t>
            </w:r>
            <w:r w:rsidRPr="00390ED1">
              <w:rPr>
                <w:sz w:val="24"/>
                <w:szCs w:val="24"/>
                <w:vertAlign w:val="subscript"/>
              </w:rPr>
              <w:t>м</w:t>
            </w:r>
          </w:p>
        </w:tc>
      </w:tr>
      <w:tr w:rsidR="00390ED1" w:rsidRPr="00390ED1">
        <w:tc>
          <w:tcPr>
            <w:tcW w:w="1842" w:type="dxa"/>
            <w:tcBorders>
              <w:left w:val="nil"/>
            </w:tcBorders>
          </w:tcPr>
          <w:p w:rsidR="00390ED1" w:rsidRPr="00390ED1" w:rsidRDefault="00390ED1">
            <w:pPr>
              <w:widowControl w:val="0"/>
              <w:jc w:val="both"/>
              <w:rPr>
                <w:sz w:val="24"/>
                <w:szCs w:val="24"/>
              </w:rPr>
            </w:pPr>
            <w:r w:rsidRPr="00390ED1">
              <w:rPr>
                <w:sz w:val="24"/>
                <w:szCs w:val="24"/>
              </w:rPr>
              <w:t>1975</w:t>
            </w:r>
          </w:p>
        </w:tc>
        <w:tc>
          <w:tcPr>
            <w:tcW w:w="1842" w:type="dxa"/>
          </w:tcPr>
          <w:p w:rsidR="00390ED1" w:rsidRPr="00390ED1" w:rsidRDefault="00390ED1">
            <w:pPr>
              <w:widowControl w:val="0"/>
              <w:jc w:val="both"/>
              <w:rPr>
                <w:sz w:val="24"/>
                <w:szCs w:val="24"/>
              </w:rPr>
            </w:pPr>
            <w:r w:rsidRPr="00390ED1">
              <w:rPr>
                <w:sz w:val="24"/>
                <w:szCs w:val="24"/>
              </w:rPr>
              <w:t>3,2</w:t>
            </w:r>
          </w:p>
        </w:tc>
        <w:tc>
          <w:tcPr>
            <w:tcW w:w="1842" w:type="dxa"/>
          </w:tcPr>
          <w:p w:rsidR="00390ED1" w:rsidRPr="00390ED1" w:rsidRDefault="00390ED1">
            <w:pPr>
              <w:widowControl w:val="0"/>
              <w:jc w:val="both"/>
              <w:rPr>
                <w:sz w:val="24"/>
                <w:szCs w:val="24"/>
              </w:rPr>
            </w:pPr>
            <w:r w:rsidRPr="00390ED1">
              <w:rPr>
                <w:sz w:val="24"/>
                <w:szCs w:val="24"/>
              </w:rPr>
              <w:t>0,3</w:t>
            </w:r>
          </w:p>
        </w:tc>
        <w:tc>
          <w:tcPr>
            <w:tcW w:w="1842" w:type="dxa"/>
          </w:tcPr>
          <w:p w:rsidR="00390ED1" w:rsidRPr="00390ED1" w:rsidRDefault="00390ED1">
            <w:pPr>
              <w:widowControl w:val="0"/>
              <w:jc w:val="both"/>
              <w:rPr>
                <w:sz w:val="24"/>
                <w:szCs w:val="24"/>
              </w:rPr>
            </w:pPr>
            <w:r w:rsidRPr="00390ED1">
              <w:rPr>
                <w:sz w:val="24"/>
                <w:szCs w:val="24"/>
              </w:rPr>
              <w:t>129,5</w:t>
            </w:r>
          </w:p>
        </w:tc>
        <w:tc>
          <w:tcPr>
            <w:tcW w:w="1842" w:type="dxa"/>
            <w:tcBorders>
              <w:right w:val="nil"/>
            </w:tcBorders>
          </w:tcPr>
          <w:p w:rsidR="00390ED1" w:rsidRPr="00390ED1" w:rsidRDefault="00390ED1">
            <w:pPr>
              <w:widowControl w:val="0"/>
              <w:jc w:val="both"/>
              <w:rPr>
                <w:sz w:val="24"/>
                <w:szCs w:val="24"/>
              </w:rPr>
            </w:pPr>
            <w:r w:rsidRPr="00390ED1">
              <w:rPr>
                <w:sz w:val="24"/>
                <w:szCs w:val="24"/>
              </w:rPr>
              <w:t>101,4</w:t>
            </w:r>
          </w:p>
        </w:tc>
      </w:tr>
      <w:tr w:rsidR="00390ED1" w:rsidRPr="00390ED1">
        <w:tc>
          <w:tcPr>
            <w:tcW w:w="1842" w:type="dxa"/>
            <w:tcBorders>
              <w:left w:val="nil"/>
            </w:tcBorders>
          </w:tcPr>
          <w:p w:rsidR="00390ED1" w:rsidRPr="00390ED1" w:rsidRDefault="00390ED1">
            <w:pPr>
              <w:widowControl w:val="0"/>
              <w:jc w:val="both"/>
              <w:rPr>
                <w:sz w:val="24"/>
                <w:szCs w:val="24"/>
              </w:rPr>
            </w:pPr>
            <w:r w:rsidRPr="00390ED1">
              <w:rPr>
                <w:sz w:val="24"/>
                <w:szCs w:val="24"/>
              </w:rPr>
              <w:t>1976</w:t>
            </w:r>
          </w:p>
        </w:tc>
        <w:tc>
          <w:tcPr>
            <w:tcW w:w="1842" w:type="dxa"/>
          </w:tcPr>
          <w:p w:rsidR="00390ED1" w:rsidRPr="00390ED1" w:rsidRDefault="00390ED1">
            <w:pPr>
              <w:widowControl w:val="0"/>
              <w:jc w:val="both"/>
              <w:rPr>
                <w:sz w:val="24"/>
                <w:szCs w:val="24"/>
              </w:rPr>
            </w:pPr>
            <w:r w:rsidRPr="00390ED1">
              <w:rPr>
                <w:sz w:val="24"/>
                <w:szCs w:val="24"/>
              </w:rPr>
              <w:t>2,6</w:t>
            </w:r>
          </w:p>
        </w:tc>
        <w:tc>
          <w:tcPr>
            <w:tcW w:w="1842" w:type="dxa"/>
          </w:tcPr>
          <w:p w:rsidR="00390ED1" w:rsidRPr="00390ED1" w:rsidRDefault="00390ED1">
            <w:pPr>
              <w:widowControl w:val="0"/>
              <w:jc w:val="both"/>
              <w:rPr>
                <w:sz w:val="24"/>
                <w:szCs w:val="24"/>
              </w:rPr>
            </w:pPr>
            <w:r w:rsidRPr="00390ED1">
              <w:rPr>
                <w:sz w:val="24"/>
                <w:szCs w:val="24"/>
              </w:rPr>
              <w:t>0,4</w:t>
            </w:r>
          </w:p>
        </w:tc>
        <w:tc>
          <w:tcPr>
            <w:tcW w:w="1842" w:type="dxa"/>
          </w:tcPr>
          <w:p w:rsidR="00390ED1" w:rsidRPr="00390ED1" w:rsidRDefault="00390ED1">
            <w:pPr>
              <w:widowControl w:val="0"/>
              <w:jc w:val="both"/>
              <w:rPr>
                <w:sz w:val="24"/>
                <w:szCs w:val="24"/>
              </w:rPr>
            </w:pPr>
            <w:r w:rsidRPr="00390ED1">
              <w:rPr>
                <w:sz w:val="24"/>
                <w:szCs w:val="24"/>
              </w:rPr>
              <w:t>127,9</w:t>
            </w:r>
          </w:p>
        </w:tc>
        <w:tc>
          <w:tcPr>
            <w:tcW w:w="1842" w:type="dxa"/>
            <w:tcBorders>
              <w:right w:val="nil"/>
            </w:tcBorders>
          </w:tcPr>
          <w:p w:rsidR="00390ED1" w:rsidRPr="00390ED1" w:rsidRDefault="00390ED1">
            <w:pPr>
              <w:widowControl w:val="0"/>
              <w:jc w:val="both"/>
              <w:rPr>
                <w:sz w:val="24"/>
                <w:szCs w:val="24"/>
              </w:rPr>
            </w:pPr>
            <w:r w:rsidRPr="00390ED1">
              <w:rPr>
                <w:sz w:val="24"/>
                <w:szCs w:val="24"/>
              </w:rPr>
              <w:t>107,7</w:t>
            </w:r>
          </w:p>
        </w:tc>
      </w:tr>
      <w:tr w:rsidR="00390ED1" w:rsidRPr="00390ED1">
        <w:tc>
          <w:tcPr>
            <w:tcW w:w="1842" w:type="dxa"/>
            <w:tcBorders>
              <w:left w:val="nil"/>
            </w:tcBorders>
          </w:tcPr>
          <w:p w:rsidR="00390ED1" w:rsidRPr="00390ED1" w:rsidRDefault="00390ED1">
            <w:pPr>
              <w:widowControl w:val="0"/>
              <w:jc w:val="both"/>
              <w:rPr>
                <w:sz w:val="24"/>
                <w:szCs w:val="24"/>
              </w:rPr>
            </w:pPr>
            <w:r w:rsidRPr="00390ED1">
              <w:rPr>
                <w:sz w:val="24"/>
                <w:szCs w:val="24"/>
              </w:rPr>
              <w:t>1977</w:t>
            </w:r>
          </w:p>
        </w:tc>
        <w:tc>
          <w:tcPr>
            <w:tcW w:w="1842" w:type="dxa"/>
          </w:tcPr>
          <w:p w:rsidR="00390ED1" w:rsidRPr="00390ED1" w:rsidRDefault="00390ED1">
            <w:pPr>
              <w:widowControl w:val="0"/>
              <w:jc w:val="both"/>
              <w:rPr>
                <w:sz w:val="24"/>
                <w:szCs w:val="24"/>
              </w:rPr>
            </w:pPr>
            <w:r w:rsidRPr="00390ED1">
              <w:rPr>
                <w:sz w:val="24"/>
                <w:szCs w:val="24"/>
              </w:rPr>
              <w:t>2,0</w:t>
            </w:r>
          </w:p>
        </w:tc>
        <w:tc>
          <w:tcPr>
            <w:tcW w:w="1842" w:type="dxa"/>
          </w:tcPr>
          <w:p w:rsidR="00390ED1" w:rsidRPr="00390ED1" w:rsidRDefault="00390ED1">
            <w:pPr>
              <w:widowControl w:val="0"/>
              <w:jc w:val="both"/>
              <w:rPr>
                <w:sz w:val="24"/>
                <w:szCs w:val="24"/>
              </w:rPr>
            </w:pPr>
            <w:r w:rsidRPr="00390ED1">
              <w:rPr>
                <w:sz w:val="24"/>
                <w:szCs w:val="24"/>
              </w:rPr>
              <w:t>0,5</w:t>
            </w:r>
          </w:p>
        </w:tc>
        <w:tc>
          <w:tcPr>
            <w:tcW w:w="1842" w:type="dxa"/>
          </w:tcPr>
          <w:p w:rsidR="00390ED1" w:rsidRPr="00390ED1" w:rsidRDefault="00390ED1">
            <w:pPr>
              <w:widowControl w:val="0"/>
              <w:jc w:val="both"/>
              <w:rPr>
                <w:sz w:val="24"/>
                <w:szCs w:val="24"/>
              </w:rPr>
            </w:pPr>
            <w:r w:rsidRPr="00390ED1">
              <w:rPr>
                <w:sz w:val="24"/>
                <w:szCs w:val="24"/>
              </w:rPr>
              <w:t>141,9</w:t>
            </w:r>
          </w:p>
        </w:tc>
        <w:tc>
          <w:tcPr>
            <w:tcW w:w="1842" w:type="dxa"/>
            <w:tcBorders>
              <w:right w:val="nil"/>
            </w:tcBorders>
          </w:tcPr>
          <w:p w:rsidR="00390ED1" w:rsidRPr="00390ED1" w:rsidRDefault="00390ED1">
            <w:pPr>
              <w:widowControl w:val="0"/>
              <w:jc w:val="both"/>
              <w:rPr>
                <w:sz w:val="24"/>
                <w:szCs w:val="24"/>
              </w:rPr>
            </w:pPr>
            <w:r w:rsidRPr="00390ED1">
              <w:rPr>
                <w:sz w:val="24"/>
                <w:szCs w:val="24"/>
              </w:rPr>
              <w:t>121,8</w:t>
            </w:r>
          </w:p>
        </w:tc>
      </w:tr>
      <w:tr w:rsidR="00390ED1" w:rsidRPr="00390ED1">
        <w:tc>
          <w:tcPr>
            <w:tcW w:w="1842" w:type="dxa"/>
            <w:tcBorders>
              <w:left w:val="nil"/>
            </w:tcBorders>
          </w:tcPr>
          <w:p w:rsidR="00390ED1" w:rsidRPr="00390ED1" w:rsidRDefault="00390ED1">
            <w:pPr>
              <w:widowControl w:val="0"/>
              <w:jc w:val="both"/>
              <w:rPr>
                <w:sz w:val="24"/>
                <w:szCs w:val="24"/>
              </w:rPr>
            </w:pPr>
            <w:r w:rsidRPr="00390ED1">
              <w:rPr>
                <w:sz w:val="24"/>
                <w:szCs w:val="24"/>
              </w:rPr>
              <w:t>1978</w:t>
            </w:r>
          </w:p>
        </w:tc>
        <w:tc>
          <w:tcPr>
            <w:tcW w:w="1842" w:type="dxa"/>
          </w:tcPr>
          <w:p w:rsidR="00390ED1" w:rsidRPr="00390ED1" w:rsidRDefault="00390ED1">
            <w:pPr>
              <w:widowControl w:val="0"/>
              <w:jc w:val="both"/>
              <w:rPr>
                <w:sz w:val="24"/>
                <w:szCs w:val="24"/>
              </w:rPr>
            </w:pPr>
            <w:r w:rsidRPr="00390ED1">
              <w:rPr>
                <w:sz w:val="24"/>
                <w:szCs w:val="24"/>
              </w:rPr>
              <w:t>1,8</w:t>
            </w:r>
          </w:p>
        </w:tc>
        <w:tc>
          <w:tcPr>
            <w:tcW w:w="1842" w:type="dxa"/>
          </w:tcPr>
          <w:p w:rsidR="00390ED1" w:rsidRPr="00390ED1" w:rsidRDefault="00390ED1">
            <w:pPr>
              <w:widowControl w:val="0"/>
              <w:jc w:val="both"/>
              <w:rPr>
                <w:sz w:val="24"/>
                <w:szCs w:val="24"/>
              </w:rPr>
            </w:pPr>
            <w:r w:rsidRPr="00390ED1">
              <w:rPr>
                <w:sz w:val="24"/>
                <w:szCs w:val="24"/>
              </w:rPr>
              <w:t>0,55</w:t>
            </w:r>
          </w:p>
        </w:tc>
        <w:tc>
          <w:tcPr>
            <w:tcW w:w="1842" w:type="dxa"/>
          </w:tcPr>
          <w:p w:rsidR="00390ED1" w:rsidRPr="00390ED1" w:rsidRDefault="00390ED1">
            <w:pPr>
              <w:widowControl w:val="0"/>
              <w:jc w:val="both"/>
              <w:rPr>
                <w:sz w:val="24"/>
                <w:szCs w:val="24"/>
              </w:rPr>
            </w:pPr>
            <w:r w:rsidRPr="00390ED1">
              <w:rPr>
                <w:sz w:val="24"/>
                <w:szCs w:val="24"/>
              </w:rPr>
              <w:t>142,5</w:t>
            </w:r>
          </w:p>
        </w:tc>
        <w:tc>
          <w:tcPr>
            <w:tcW w:w="1842" w:type="dxa"/>
            <w:tcBorders>
              <w:right w:val="nil"/>
            </w:tcBorders>
          </w:tcPr>
          <w:p w:rsidR="00390ED1" w:rsidRPr="00390ED1" w:rsidRDefault="00390ED1">
            <w:pPr>
              <w:widowControl w:val="0"/>
              <w:jc w:val="both"/>
              <w:rPr>
                <w:sz w:val="24"/>
                <w:szCs w:val="24"/>
              </w:rPr>
            </w:pPr>
            <w:r w:rsidRPr="00390ED1">
              <w:rPr>
                <w:sz w:val="24"/>
                <w:szCs w:val="24"/>
              </w:rPr>
              <w:t>122,2</w:t>
            </w:r>
          </w:p>
        </w:tc>
      </w:tr>
      <w:tr w:rsidR="00390ED1" w:rsidRPr="00390ED1">
        <w:tc>
          <w:tcPr>
            <w:tcW w:w="1842" w:type="dxa"/>
            <w:tcBorders>
              <w:left w:val="nil"/>
            </w:tcBorders>
          </w:tcPr>
          <w:p w:rsidR="00390ED1" w:rsidRPr="00390ED1" w:rsidRDefault="00390ED1">
            <w:pPr>
              <w:widowControl w:val="0"/>
              <w:jc w:val="both"/>
              <w:rPr>
                <w:sz w:val="24"/>
                <w:szCs w:val="24"/>
              </w:rPr>
            </w:pPr>
            <w:r w:rsidRPr="00390ED1">
              <w:rPr>
                <w:sz w:val="24"/>
                <w:szCs w:val="24"/>
              </w:rPr>
              <w:t>1979</w:t>
            </w:r>
          </w:p>
        </w:tc>
        <w:tc>
          <w:tcPr>
            <w:tcW w:w="1842" w:type="dxa"/>
          </w:tcPr>
          <w:p w:rsidR="00390ED1" w:rsidRPr="00390ED1" w:rsidRDefault="00390ED1">
            <w:pPr>
              <w:widowControl w:val="0"/>
              <w:jc w:val="both"/>
              <w:rPr>
                <w:sz w:val="24"/>
                <w:szCs w:val="24"/>
              </w:rPr>
            </w:pPr>
            <w:r w:rsidRPr="00390ED1">
              <w:rPr>
                <w:sz w:val="24"/>
                <w:szCs w:val="24"/>
              </w:rPr>
              <w:t>1,5</w:t>
            </w:r>
          </w:p>
        </w:tc>
        <w:tc>
          <w:tcPr>
            <w:tcW w:w="1842" w:type="dxa"/>
          </w:tcPr>
          <w:p w:rsidR="00390ED1" w:rsidRPr="00390ED1" w:rsidRDefault="00390ED1">
            <w:pPr>
              <w:widowControl w:val="0"/>
              <w:jc w:val="both"/>
              <w:rPr>
                <w:sz w:val="24"/>
                <w:szCs w:val="24"/>
              </w:rPr>
            </w:pPr>
            <w:r w:rsidRPr="00390ED1">
              <w:rPr>
                <w:sz w:val="24"/>
                <w:szCs w:val="24"/>
              </w:rPr>
              <w:t>0,66</w:t>
            </w:r>
          </w:p>
        </w:tc>
        <w:tc>
          <w:tcPr>
            <w:tcW w:w="1842" w:type="dxa"/>
          </w:tcPr>
          <w:p w:rsidR="00390ED1" w:rsidRPr="00390ED1" w:rsidRDefault="00390ED1">
            <w:pPr>
              <w:widowControl w:val="0"/>
              <w:jc w:val="both"/>
              <w:rPr>
                <w:sz w:val="24"/>
                <w:szCs w:val="24"/>
              </w:rPr>
            </w:pPr>
            <w:r w:rsidRPr="00390ED1">
              <w:rPr>
                <w:sz w:val="24"/>
                <w:szCs w:val="24"/>
              </w:rPr>
              <w:t>147,8</w:t>
            </w:r>
          </w:p>
        </w:tc>
        <w:tc>
          <w:tcPr>
            <w:tcW w:w="1842" w:type="dxa"/>
            <w:tcBorders>
              <w:right w:val="nil"/>
            </w:tcBorders>
          </w:tcPr>
          <w:p w:rsidR="00390ED1" w:rsidRPr="00390ED1" w:rsidRDefault="00390ED1">
            <w:pPr>
              <w:widowControl w:val="0"/>
              <w:jc w:val="both"/>
              <w:rPr>
                <w:sz w:val="24"/>
                <w:szCs w:val="24"/>
              </w:rPr>
            </w:pPr>
            <w:r w:rsidRPr="00390ED1">
              <w:rPr>
                <w:sz w:val="24"/>
                <w:szCs w:val="24"/>
              </w:rPr>
              <w:t>131,7</w:t>
            </w:r>
          </w:p>
        </w:tc>
      </w:tr>
      <w:tr w:rsidR="00390ED1" w:rsidRPr="00390ED1">
        <w:tc>
          <w:tcPr>
            <w:tcW w:w="1842" w:type="dxa"/>
            <w:tcBorders>
              <w:left w:val="nil"/>
              <w:bottom w:val="nil"/>
            </w:tcBorders>
          </w:tcPr>
          <w:p w:rsidR="00390ED1" w:rsidRPr="00390ED1" w:rsidRDefault="00390ED1">
            <w:pPr>
              <w:widowControl w:val="0"/>
              <w:jc w:val="both"/>
              <w:rPr>
                <w:sz w:val="24"/>
                <w:szCs w:val="24"/>
              </w:rPr>
            </w:pPr>
            <w:r w:rsidRPr="00390ED1">
              <w:rPr>
                <w:sz w:val="24"/>
                <w:szCs w:val="24"/>
              </w:rPr>
              <w:t>1980</w:t>
            </w:r>
          </w:p>
        </w:tc>
        <w:tc>
          <w:tcPr>
            <w:tcW w:w="1842" w:type="dxa"/>
            <w:tcBorders>
              <w:bottom w:val="nil"/>
            </w:tcBorders>
          </w:tcPr>
          <w:p w:rsidR="00390ED1" w:rsidRPr="00390ED1" w:rsidRDefault="00390ED1">
            <w:pPr>
              <w:widowControl w:val="0"/>
              <w:jc w:val="both"/>
              <w:rPr>
                <w:sz w:val="24"/>
                <w:szCs w:val="24"/>
              </w:rPr>
            </w:pPr>
            <w:r w:rsidRPr="00390ED1">
              <w:rPr>
                <w:sz w:val="24"/>
                <w:szCs w:val="24"/>
              </w:rPr>
              <w:t>1,2</w:t>
            </w:r>
          </w:p>
        </w:tc>
        <w:tc>
          <w:tcPr>
            <w:tcW w:w="1842" w:type="dxa"/>
            <w:tcBorders>
              <w:bottom w:val="nil"/>
            </w:tcBorders>
          </w:tcPr>
          <w:p w:rsidR="00390ED1" w:rsidRPr="00390ED1" w:rsidRDefault="00390ED1">
            <w:pPr>
              <w:widowControl w:val="0"/>
              <w:jc w:val="both"/>
              <w:rPr>
                <w:sz w:val="24"/>
                <w:szCs w:val="24"/>
              </w:rPr>
            </w:pPr>
            <w:r w:rsidRPr="00390ED1">
              <w:rPr>
                <w:sz w:val="24"/>
                <w:szCs w:val="24"/>
              </w:rPr>
              <w:t>0,8</w:t>
            </w:r>
          </w:p>
        </w:tc>
        <w:tc>
          <w:tcPr>
            <w:tcW w:w="1842" w:type="dxa"/>
            <w:tcBorders>
              <w:bottom w:val="nil"/>
            </w:tcBorders>
          </w:tcPr>
          <w:p w:rsidR="00390ED1" w:rsidRPr="00390ED1" w:rsidRDefault="00390ED1">
            <w:pPr>
              <w:widowControl w:val="0"/>
              <w:jc w:val="both"/>
              <w:rPr>
                <w:sz w:val="24"/>
                <w:szCs w:val="24"/>
              </w:rPr>
            </w:pPr>
            <w:r w:rsidRPr="00390ED1">
              <w:rPr>
                <w:sz w:val="24"/>
                <w:szCs w:val="24"/>
              </w:rPr>
              <w:t>157,4</w:t>
            </w:r>
          </w:p>
        </w:tc>
        <w:tc>
          <w:tcPr>
            <w:tcW w:w="1842" w:type="dxa"/>
            <w:tcBorders>
              <w:bottom w:val="nil"/>
              <w:right w:val="nil"/>
            </w:tcBorders>
          </w:tcPr>
          <w:p w:rsidR="00390ED1" w:rsidRPr="00390ED1" w:rsidRDefault="00390ED1">
            <w:pPr>
              <w:widowControl w:val="0"/>
              <w:jc w:val="both"/>
              <w:rPr>
                <w:sz w:val="24"/>
                <w:szCs w:val="24"/>
              </w:rPr>
            </w:pPr>
            <w:r w:rsidRPr="00390ED1">
              <w:rPr>
                <w:sz w:val="24"/>
                <w:szCs w:val="24"/>
              </w:rPr>
              <w:t>135,4</w:t>
            </w:r>
          </w:p>
        </w:tc>
      </w:tr>
    </w:tbl>
    <w:p w:rsidR="00390ED1" w:rsidRDefault="00390ED1">
      <w:pPr>
        <w:spacing w:before="120"/>
        <w:ind w:firstLine="567"/>
        <w:jc w:val="both"/>
        <w:rPr>
          <w:sz w:val="24"/>
          <w:szCs w:val="24"/>
        </w:rPr>
      </w:pPr>
      <w:r>
        <w:rPr>
          <w:sz w:val="24"/>
          <w:szCs w:val="24"/>
        </w:rPr>
        <w:t>В период с 1975 по 1980 год фондоотдача на предприятии “Нижневолжскнефть” постоянно падала ( фондоемкость, соответственно, росла, как величина обратная ), фондовооруженность труда и машиновооруженность росли. Это может быть свидетельством недостаточной эффективности использования основных фондов, которая явилась причиной снижения объема валовой продукции.</w:t>
      </w:r>
    </w:p>
    <w:p w:rsidR="00390ED1" w:rsidRDefault="00390ED1">
      <w:pPr>
        <w:spacing w:before="120"/>
        <w:ind w:firstLine="567"/>
        <w:jc w:val="both"/>
        <w:rPr>
          <w:sz w:val="24"/>
          <w:szCs w:val="24"/>
        </w:rPr>
      </w:pPr>
      <w:r>
        <w:rPr>
          <w:sz w:val="24"/>
          <w:szCs w:val="24"/>
        </w:rPr>
        <w:t>Нефтеперерабатывающая и нефтехимическая промышленность относится к числу фондоемких производств, причем по мере технического прогресса фондоемкость ее повышается. Именно с этим можно связать снижение темпов роста фондоотдачи ( о развитии научно-технического прогресса свидетельствует и увеличение в структуре предприятия удельного веса измерительных и регулирующих приборов и устройств - за пять лет их доля выросла в 5 раз (таблица 3), - началась “электронизация” производства ).</w:t>
      </w:r>
    </w:p>
    <w:p w:rsidR="00390ED1" w:rsidRDefault="00390ED1">
      <w:pPr>
        <w:spacing w:before="120"/>
        <w:ind w:firstLine="567"/>
        <w:jc w:val="both"/>
        <w:rPr>
          <w:sz w:val="24"/>
          <w:szCs w:val="24"/>
        </w:rPr>
      </w:pPr>
      <w:r>
        <w:rPr>
          <w:sz w:val="24"/>
          <w:szCs w:val="24"/>
        </w:rPr>
        <w:t>Вообще, снижение фондоотдачи в отдельные годы вызывалось следующими объективными причинами:</w:t>
      </w:r>
    </w:p>
    <w:p w:rsidR="00390ED1" w:rsidRDefault="00390ED1">
      <w:pPr>
        <w:spacing w:before="120"/>
        <w:ind w:firstLine="567"/>
        <w:jc w:val="both"/>
        <w:rPr>
          <w:sz w:val="24"/>
          <w:szCs w:val="24"/>
        </w:rPr>
      </w:pPr>
      <w:r>
        <w:rPr>
          <w:sz w:val="24"/>
          <w:szCs w:val="24"/>
        </w:rPr>
        <w:t>вводом большого числа фондоемких производств;</w:t>
      </w:r>
    </w:p>
    <w:p w:rsidR="00390ED1" w:rsidRDefault="00390ED1">
      <w:pPr>
        <w:spacing w:before="120"/>
        <w:ind w:firstLine="567"/>
        <w:jc w:val="both"/>
        <w:rPr>
          <w:sz w:val="24"/>
          <w:szCs w:val="24"/>
        </w:rPr>
      </w:pPr>
      <w:r>
        <w:rPr>
          <w:sz w:val="24"/>
          <w:szCs w:val="24"/>
        </w:rPr>
        <w:t>повышением доли переработки нефтей худшего качества ( высокосернистых, с более низким содержанием светлых нефтепродуктов и др. );</w:t>
      </w:r>
    </w:p>
    <w:p w:rsidR="00390ED1" w:rsidRDefault="00390ED1">
      <w:pPr>
        <w:spacing w:before="120"/>
        <w:ind w:firstLine="567"/>
        <w:jc w:val="both"/>
        <w:rPr>
          <w:sz w:val="24"/>
          <w:szCs w:val="24"/>
        </w:rPr>
      </w:pPr>
      <w:r>
        <w:rPr>
          <w:sz w:val="24"/>
          <w:szCs w:val="24"/>
        </w:rPr>
        <w:t>направлением значительного количества средств на реконструкцию общезаводского хозяйства ( энергетического, очистных сооружений  и т.п. ).</w:t>
      </w:r>
    </w:p>
    <w:p w:rsidR="00390ED1" w:rsidRDefault="00390ED1">
      <w:pPr>
        <w:spacing w:before="120"/>
        <w:ind w:firstLine="567"/>
        <w:jc w:val="both"/>
        <w:rPr>
          <w:sz w:val="24"/>
          <w:szCs w:val="24"/>
        </w:rPr>
      </w:pPr>
      <w:r>
        <w:rPr>
          <w:sz w:val="24"/>
          <w:szCs w:val="24"/>
        </w:rPr>
        <w:t>К важнейшим натуральным показателям, характеризующим основные фонды, относится производственная мощность, которая определяется максимально возможным годовым выпуском продукции при условии полного использования оборудования, применения передовой технологии и организации производства.</w:t>
      </w:r>
    </w:p>
    <w:p w:rsidR="00390ED1" w:rsidRDefault="00390ED1">
      <w:pPr>
        <w:widowControl w:val="0"/>
        <w:spacing w:before="120"/>
        <w:jc w:val="center"/>
        <w:rPr>
          <w:b/>
          <w:bCs/>
          <w:sz w:val="28"/>
          <w:szCs w:val="28"/>
        </w:rPr>
      </w:pPr>
      <w:r>
        <w:rPr>
          <w:b/>
          <w:bCs/>
          <w:sz w:val="28"/>
          <w:szCs w:val="28"/>
        </w:rPr>
        <w:t>Показатели использования производственной мощности.</w:t>
      </w:r>
    </w:p>
    <w:p w:rsidR="00390ED1" w:rsidRDefault="00390ED1">
      <w:pPr>
        <w:spacing w:before="120"/>
        <w:ind w:firstLine="567"/>
        <w:jc w:val="both"/>
        <w:rPr>
          <w:sz w:val="24"/>
          <w:szCs w:val="24"/>
        </w:rPr>
      </w:pPr>
      <w:r>
        <w:rPr>
          <w:sz w:val="24"/>
          <w:szCs w:val="24"/>
        </w:rPr>
        <w:t>Для оценки использования производственной мощности применяются три показателя:</w:t>
      </w:r>
    </w:p>
    <w:p w:rsidR="00390ED1" w:rsidRDefault="00390ED1">
      <w:pPr>
        <w:spacing w:before="120"/>
        <w:ind w:firstLine="567"/>
        <w:jc w:val="both"/>
        <w:rPr>
          <w:sz w:val="24"/>
          <w:szCs w:val="24"/>
        </w:rPr>
      </w:pPr>
      <w:r>
        <w:rPr>
          <w:sz w:val="24"/>
          <w:szCs w:val="24"/>
        </w:rPr>
        <w:t>1. Коэффициент экстенсивного использования оборудования характеризует эффективность его использования во времени. Он представляет собой соотношение времени работы оборудования Т</w:t>
      </w:r>
      <w:r>
        <w:rPr>
          <w:sz w:val="24"/>
          <w:szCs w:val="24"/>
          <w:vertAlign w:val="subscript"/>
        </w:rPr>
        <w:t>р</w:t>
      </w:r>
      <w:r>
        <w:rPr>
          <w:sz w:val="24"/>
          <w:szCs w:val="24"/>
        </w:rPr>
        <w:t xml:space="preserve"> ко всему календарному времени Т</w:t>
      </w:r>
      <w:r>
        <w:rPr>
          <w:sz w:val="24"/>
          <w:szCs w:val="24"/>
          <w:vertAlign w:val="subscript"/>
        </w:rPr>
        <w:t>кал</w:t>
      </w:r>
      <w:r>
        <w:rPr>
          <w:sz w:val="24"/>
          <w:szCs w:val="24"/>
        </w:rPr>
        <w:t>, т.е. показывает удельный вес времени производительной работы оборудования</w:t>
      </w:r>
    </w:p>
    <w:p w:rsidR="00390ED1" w:rsidRDefault="00390ED1">
      <w:pPr>
        <w:spacing w:before="120"/>
        <w:ind w:firstLine="567"/>
        <w:jc w:val="both"/>
        <w:rPr>
          <w:sz w:val="24"/>
          <w:szCs w:val="24"/>
        </w:rPr>
      </w:pPr>
      <w:r>
        <w:rPr>
          <w:sz w:val="24"/>
          <w:szCs w:val="24"/>
        </w:rPr>
        <w:t>К</w:t>
      </w:r>
      <w:r>
        <w:rPr>
          <w:sz w:val="24"/>
          <w:szCs w:val="24"/>
          <w:vertAlign w:val="subscript"/>
        </w:rPr>
        <w:t>э</w:t>
      </w:r>
      <w:r>
        <w:rPr>
          <w:sz w:val="24"/>
          <w:szCs w:val="24"/>
        </w:rPr>
        <w:t xml:space="preserve"> = Т</w:t>
      </w:r>
      <w:r>
        <w:rPr>
          <w:sz w:val="24"/>
          <w:szCs w:val="24"/>
          <w:vertAlign w:val="subscript"/>
        </w:rPr>
        <w:t>р</w:t>
      </w:r>
      <w:r>
        <w:rPr>
          <w:sz w:val="24"/>
          <w:szCs w:val="24"/>
        </w:rPr>
        <w:t xml:space="preserve"> / Т</w:t>
      </w:r>
      <w:r>
        <w:rPr>
          <w:sz w:val="24"/>
          <w:szCs w:val="24"/>
          <w:vertAlign w:val="subscript"/>
        </w:rPr>
        <w:t>кал</w:t>
      </w:r>
    </w:p>
    <w:p w:rsidR="00390ED1" w:rsidRDefault="00390ED1">
      <w:pPr>
        <w:spacing w:before="120"/>
        <w:ind w:firstLine="567"/>
        <w:jc w:val="both"/>
        <w:rPr>
          <w:sz w:val="24"/>
          <w:szCs w:val="24"/>
        </w:rPr>
      </w:pPr>
      <w:r>
        <w:rPr>
          <w:sz w:val="24"/>
          <w:szCs w:val="24"/>
        </w:rPr>
        <w:t>Числовое значение коэффициента экстенсивного использования оборудования должно приближаться к единице. Для предприятия “Нижневолжскнефть” он составляет 0,88.</w:t>
      </w:r>
    </w:p>
    <w:p w:rsidR="00390ED1" w:rsidRDefault="00390ED1">
      <w:pPr>
        <w:spacing w:before="120"/>
        <w:ind w:firstLine="567"/>
        <w:jc w:val="both"/>
        <w:rPr>
          <w:sz w:val="24"/>
          <w:szCs w:val="24"/>
        </w:rPr>
      </w:pPr>
      <w:r>
        <w:rPr>
          <w:sz w:val="24"/>
          <w:szCs w:val="24"/>
        </w:rPr>
        <w:t>В бурении коэффициент экстенсивного использования бурового оборудования следует определять по этапам сооружения скважин и в целом по циклу.</w:t>
      </w:r>
    </w:p>
    <w:p w:rsidR="00390ED1" w:rsidRDefault="00390ED1">
      <w:pPr>
        <w:spacing w:before="120"/>
        <w:ind w:firstLine="567"/>
        <w:jc w:val="both"/>
        <w:rPr>
          <w:sz w:val="24"/>
          <w:szCs w:val="24"/>
        </w:rPr>
      </w:pPr>
      <w:r>
        <w:rPr>
          <w:sz w:val="24"/>
          <w:szCs w:val="24"/>
        </w:rPr>
        <w:t>На стадии строительно-монтажных работ, бурения и испытания скважин коэффициент экстенсивного использования оборудования определяется делением производительного времени соответственно по каждому этапу ( Т</w:t>
      </w:r>
      <w:r>
        <w:rPr>
          <w:sz w:val="24"/>
          <w:szCs w:val="24"/>
          <w:vertAlign w:val="subscript"/>
        </w:rPr>
        <w:t>пр м</w:t>
      </w:r>
      <w:r>
        <w:rPr>
          <w:sz w:val="24"/>
          <w:szCs w:val="24"/>
        </w:rPr>
        <w:t>, Т</w:t>
      </w:r>
      <w:r>
        <w:rPr>
          <w:sz w:val="24"/>
          <w:szCs w:val="24"/>
          <w:vertAlign w:val="subscript"/>
        </w:rPr>
        <w:t>пр б</w:t>
      </w:r>
      <w:r>
        <w:rPr>
          <w:sz w:val="24"/>
          <w:szCs w:val="24"/>
        </w:rPr>
        <w:t>, Т</w:t>
      </w:r>
      <w:r>
        <w:rPr>
          <w:sz w:val="24"/>
          <w:szCs w:val="24"/>
          <w:vertAlign w:val="subscript"/>
        </w:rPr>
        <w:t>пр и</w:t>
      </w:r>
      <w:r>
        <w:rPr>
          <w:sz w:val="24"/>
          <w:szCs w:val="24"/>
        </w:rPr>
        <w:t xml:space="preserve"> ) на календарное ( Т</w:t>
      </w:r>
      <w:r>
        <w:rPr>
          <w:sz w:val="24"/>
          <w:szCs w:val="24"/>
          <w:vertAlign w:val="subscript"/>
        </w:rPr>
        <w:t>кал м</w:t>
      </w:r>
      <w:r>
        <w:rPr>
          <w:sz w:val="24"/>
          <w:szCs w:val="24"/>
        </w:rPr>
        <w:t>, Т</w:t>
      </w:r>
      <w:r>
        <w:rPr>
          <w:sz w:val="24"/>
          <w:szCs w:val="24"/>
          <w:vertAlign w:val="subscript"/>
        </w:rPr>
        <w:t>кал б</w:t>
      </w:r>
      <w:r>
        <w:rPr>
          <w:sz w:val="24"/>
          <w:szCs w:val="24"/>
        </w:rPr>
        <w:t>, Т</w:t>
      </w:r>
      <w:r>
        <w:rPr>
          <w:sz w:val="24"/>
          <w:szCs w:val="24"/>
          <w:vertAlign w:val="subscript"/>
        </w:rPr>
        <w:t>кал и</w:t>
      </w:r>
      <w:r>
        <w:rPr>
          <w:sz w:val="24"/>
          <w:szCs w:val="24"/>
        </w:rPr>
        <w:t xml:space="preserve"> ) в станко-месяцах:</w:t>
      </w:r>
    </w:p>
    <w:p w:rsidR="00390ED1" w:rsidRDefault="00390ED1">
      <w:pPr>
        <w:spacing w:before="120"/>
        <w:ind w:firstLine="567"/>
        <w:jc w:val="both"/>
        <w:rPr>
          <w:sz w:val="24"/>
          <w:szCs w:val="24"/>
        </w:rPr>
      </w:pPr>
      <w:r>
        <w:rPr>
          <w:sz w:val="24"/>
          <w:szCs w:val="24"/>
        </w:rPr>
        <w:t>а) на стадии строительно-монтажных работ</w:t>
      </w:r>
    </w:p>
    <w:p w:rsidR="00390ED1" w:rsidRDefault="00390ED1">
      <w:pPr>
        <w:spacing w:before="120"/>
        <w:ind w:firstLine="567"/>
        <w:jc w:val="both"/>
        <w:rPr>
          <w:sz w:val="24"/>
          <w:szCs w:val="24"/>
        </w:rPr>
      </w:pPr>
      <w:r>
        <w:rPr>
          <w:sz w:val="24"/>
          <w:szCs w:val="24"/>
        </w:rPr>
        <w:t>К</w:t>
      </w:r>
      <w:r>
        <w:rPr>
          <w:sz w:val="24"/>
          <w:szCs w:val="24"/>
          <w:vertAlign w:val="subscript"/>
        </w:rPr>
        <w:t>э м</w:t>
      </w:r>
      <w:r>
        <w:rPr>
          <w:sz w:val="24"/>
          <w:szCs w:val="24"/>
        </w:rPr>
        <w:t xml:space="preserve"> = Т</w:t>
      </w:r>
      <w:r>
        <w:rPr>
          <w:sz w:val="24"/>
          <w:szCs w:val="24"/>
          <w:vertAlign w:val="subscript"/>
        </w:rPr>
        <w:t>пр м</w:t>
      </w:r>
      <w:r>
        <w:rPr>
          <w:sz w:val="24"/>
          <w:szCs w:val="24"/>
        </w:rPr>
        <w:t xml:space="preserve"> / Т</w:t>
      </w:r>
      <w:r>
        <w:rPr>
          <w:sz w:val="24"/>
          <w:szCs w:val="24"/>
          <w:vertAlign w:val="subscript"/>
        </w:rPr>
        <w:t>кал м</w:t>
      </w:r>
      <w:r>
        <w:rPr>
          <w:sz w:val="24"/>
          <w:szCs w:val="24"/>
        </w:rPr>
        <w:t xml:space="preserve"> ;</w:t>
      </w:r>
    </w:p>
    <w:p w:rsidR="00390ED1" w:rsidRDefault="00390ED1">
      <w:pPr>
        <w:spacing w:before="120"/>
        <w:ind w:firstLine="567"/>
        <w:jc w:val="both"/>
        <w:rPr>
          <w:sz w:val="24"/>
          <w:szCs w:val="24"/>
        </w:rPr>
      </w:pPr>
      <w:r>
        <w:rPr>
          <w:sz w:val="24"/>
          <w:szCs w:val="24"/>
        </w:rPr>
        <w:t>б) на стадии бурения</w:t>
      </w:r>
    </w:p>
    <w:p w:rsidR="00390ED1" w:rsidRDefault="00390ED1">
      <w:pPr>
        <w:spacing w:before="120"/>
        <w:ind w:firstLine="567"/>
        <w:jc w:val="both"/>
        <w:rPr>
          <w:sz w:val="24"/>
          <w:szCs w:val="24"/>
        </w:rPr>
      </w:pPr>
      <w:r>
        <w:rPr>
          <w:sz w:val="24"/>
          <w:szCs w:val="24"/>
        </w:rPr>
        <w:t>К</w:t>
      </w:r>
      <w:r>
        <w:rPr>
          <w:sz w:val="24"/>
          <w:szCs w:val="24"/>
          <w:vertAlign w:val="subscript"/>
        </w:rPr>
        <w:t>э б</w:t>
      </w:r>
      <w:r>
        <w:rPr>
          <w:sz w:val="24"/>
          <w:szCs w:val="24"/>
        </w:rPr>
        <w:t xml:space="preserve"> = Т</w:t>
      </w:r>
      <w:r>
        <w:rPr>
          <w:sz w:val="24"/>
          <w:szCs w:val="24"/>
          <w:vertAlign w:val="subscript"/>
        </w:rPr>
        <w:t>пр б</w:t>
      </w:r>
      <w:r>
        <w:rPr>
          <w:sz w:val="24"/>
          <w:szCs w:val="24"/>
        </w:rPr>
        <w:t xml:space="preserve"> / Т</w:t>
      </w:r>
      <w:r>
        <w:rPr>
          <w:sz w:val="24"/>
          <w:szCs w:val="24"/>
          <w:vertAlign w:val="subscript"/>
        </w:rPr>
        <w:t xml:space="preserve">кал б   </w:t>
      </w:r>
      <w:r>
        <w:rPr>
          <w:sz w:val="24"/>
          <w:szCs w:val="24"/>
        </w:rPr>
        <w:t>;</w:t>
      </w:r>
    </w:p>
    <w:p w:rsidR="00390ED1" w:rsidRDefault="00390ED1">
      <w:pPr>
        <w:spacing w:before="120"/>
        <w:ind w:firstLine="567"/>
        <w:jc w:val="both"/>
        <w:rPr>
          <w:sz w:val="24"/>
          <w:szCs w:val="24"/>
        </w:rPr>
      </w:pPr>
      <w:r>
        <w:rPr>
          <w:sz w:val="24"/>
          <w:szCs w:val="24"/>
        </w:rPr>
        <w:t>в) на стадии испытания скважин</w:t>
      </w:r>
    </w:p>
    <w:p w:rsidR="00390ED1" w:rsidRDefault="00390ED1">
      <w:pPr>
        <w:spacing w:before="120"/>
        <w:ind w:firstLine="567"/>
        <w:jc w:val="both"/>
        <w:rPr>
          <w:sz w:val="24"/>
          <w:szCs w:val="24"/>
        </w:rPr>
      </w:pPr>
      <w:r>
        <w:rPr>
          <w:sz w:val="24"/>
          <w:szCs w:val="24"/>
        </w:rPr>
        <w:t>К</w:t>
      </w:r>
      <w:r>
        <w:rPr>
          <w:sz w:val="24"/>
          <w:szCs w:val="24"/>
          <w:vertAlign w:val="subscript"/>
        </w:rPr>
        <w:t>э и</w:t>
      </w:r>
      <w:r>
        <w:rPr>
          <w:sz w:val="24"/>
          <w:szCs w:val="24"/>
        </w:rPr>
        <w:t xml:space="preserve"> = Т</w:t>
      </w:r>
      <w:r>
        <w:rPr>
          <w:sz w:val="24"/>
          <w:szCs w:val="24"/>
          <w:vertAlign w:val="subscript"/>
        </w:rPr>
        <w:t>пр и</w:t>
      </w:r>
      <w:r>
        <w:rPr>
          <w:sz w:val="24"/>
          <w:szCs w:val="24"/>
        </w:rPr>
        <w:t xml:space="preserve"> / Т</w:t>
      </w:r>
      <w:r>
        <w:rPr>
          <w:sz w:val="24"/>
          <w:szCs w:val="24"/>
          <w:vertAlign w:val="subscript"/>
        </w:rPr>
        <w:t>кал и</w:t>
      </w:r>
      <w:r>
        <w:rPr>
          <w:sz w:val="24"/>
          <w:szCs w:val="24"/>
        </w:rPr>
        <w:t xml:space="preserve"> .</w:t>
      </w:r>
    </w:p>
    <w:p w:rsidR="00390ED1" w:rsidRDefault="00390ED1">
      <w:pPr>
        <w:spacing w:before="120"/>
        <w:ind w:firstLine="567"/>
        <w:jc w:val="both"/>
        <w:rPr>
          <w:sz w:val="24"/>
          <w:szCs w:val="24"/>
        </w:rPr>
      </w:pPr>
      <w:r>
        <w:rPr>
          <w:sz w:val="24"/>
          <w:szCs w:val="24"/>
        </w:rPr>
        <w:t>Коэффициент экстенсивного использования бурового оборудования по циклу сооружения скважин:</w:t>
      </w:r>
    </w:p>
    <w:p w:rsidR="00390ED1" w:rsidRDefault="00390ED1">
      <w:pPr>
        <w:spacing w:before="120"/>
        <w:ind w:firstLine="567"/>
        <w:jc w:val="both"/>
        <w:rPr>
          <w:sz w:val="24"/>
          <w:szCs w:val="24"/>
        </w:rPr>
      </w:pPr>
      <w:r>
        <w:rPr>
          <w:sz w:val="24"/>
          <w:szCs w:val="24"/>
        </w:rPr>
        <w:t>К  = (Т</w:t>
      </w:r>
      <w:r>
        <w:rPr>
          <w:sz w:val="24"/>
          <w:szCs w:val="24"/>
          <w:vertAlign w:val="subscript"/>
        </w:rPr>
        <w:t>пр м</w:t>
      </w:r>
      <w:r>
        <w:rPr>
          <w:sz w:val="24"/>
          <w:szCs w:val="24"/>
        </w:rPr>
        <w:t xml:space="preserve"> + Т</w:t>
      </w:r>
      <w:r>
        <w:rPr>
          <w:sz w:val="24"/>
          <w:szCs w:val="24"/>
          <w:vertAlign w:val="subscript"/>
        </w:rPr>
        <w:t>пр б</w:t>
      </w:r>
      <w:r>
        <w:rPr>
          <w:sz w:val="24"/>
          <w:szCs w:val="24"/>
        </w:rPr>
        <w:t xml:space="preserve"> + Т</w:t>
      </w:r>
      <w:r>
        <w:rPr>
          <w:sz w:val="24"/>
          <w:szCs w:val="24"/>
          <w:vertAlign w:val="subscript"/>
        </w:rPr>
        <w:t>пр и</w:t>
      </w:r>
      <w:r>
        <w:rPr>
          <w:sz w:val="24"/>
          <w:szCs w:val="24"/>
        </w:rPr>
        <w:t xml:space="preserve"> ) / ( Т</w:t>
      </w:r>
      <w:r>
        <w:rPr>
          <w:sz w:val="24"/>
          <w:szCs w:val="24"/>
          <w:vertAlign w:val="subscript"/>
        </w:rPr>
        <w:t>кал м</w:t>
      </w:r>
      <w:r>
        <w:rPr>
          <w:sz w:val="24"/>
          <w:szCs w:val="24"/>
        </w:rPr>
        <w:t xml:space="preserve"> + Т</w:t>
      </w:r>
      <w:r>
        <w:rPr>
          <w:sz w:val="24"/>
          <w:szCs w:val="24"/>
          <w:vertAlign w:val="subscript"/>
        </w:rPr>
        <w:t>кал б</w:t>
      </w:r>
      <w:r>
        <w:rPr>
          <w:sz w:val="24"/>
          <w:szCs w:val="24"/>
        </w:rPr>
        <w:t xml:space="preserve"> + Т</w:t>
      </w:r>
      <w:r>
        <w:rPr>
          <w:sz w:val="24"/>
          <w:szCs w:val="24"/>
          <w:vertAlign w:val="subscript"/>
        </w:rPr>
        <w:t>кал и</w:t>
      </w:r>
      <w:r>
        <w:rPr>
          <w:sz w:val="24"/>
          <w:szCs w:val="24"/>
        </w:rPr>
        <w:t xml:space="preserve"> ) = Т</w:t>
      </w:r>
      <w:r>
        <w:rPr>
          <w:sz w:val="24"/>
          <w:szCs w:val="24"/>
          <w:vertAlign w:val="subscript"/>
        </w:rPr>
        <w:t>пр ц</w:t>
      </w:r>
      <w:r>
        <w:rPr>
          <w:sz w:val="24"/>
          <w:szCs w:val="24"/>
        </w:rPr>
        <w:t xml:space="preserve"> / Т</w:t>
      </w:r>
      <w:r>
        <w:rPr>
          <w:sz w:val="24"/>
          <w:szCs w:val="24"/>
          <w:vertAlign w:val="subscript"/>
        </w:rPr>
        <w:t>кал ц</w:t>
      </w:r>
    </w:p>
    <w:p w:rsidR="00390ED1" w:rsidRDefault="00390ED1">
      <w:pPr>
        <w:spacing w:before="120"/>
        <w:ind w:firstLine="567"/>
        <w:jc w:val="both"/>
        <w:rPr>
          <w:sz w:val="24"/>
          <w:szCs w:val="24"/>
        </w:rPr>
      </w:pPr>
      <w:r>
        <w:rPr>
          <w:sz w:val="24"/>
          <w:szCs w:val="24"/>
        </w:rPr>
        <w:t>Если при испытании скважин используются специальные установки, расчеты экстенсивного использования буровой установки и для испытания скважин проводятся раздельно.</w:t>
      </w:r>
    </w:p>
    <w:p w:rsidR="00390ED1" w:rsidRDefault="00390ED1">
      <w:pPr>
        <w:spacing w:before="120"/>
        <w:ind w:firstLine="567"/>
        <w:jc w:val="both"/>
        <w:rPr>
          <w:sz w:val="24"/>
          <w:szCs w:val="24"/>
        </w:rPr>
      </w:pPr>
      <w:r>
        <w:rPr>
          <w:sz w:val="24"/>
          <w:szCs w:val="24"/>
        </w:rPr>
        <w:t>Для оценки использования нефтяных и газовых скважин во времени применяют два показателя</w:t>
      </w:r>
    </w:p>
    <w:p w:rsidR="00390ED1" w:rsidRDefault="00390ED1">
      <w:pPr>
        <w:spacing w:before="120"/>
        <w:ind w:firstLine="567"/>
        <w:jc w:val="both"/>
        <w:rPr>
          <w:sz w:val="24"/>
          <w:szCs w:val="24"/>
        </w:rPr>
      </w:pPr>
      <w:r>
        <w:rPr>
          <w:sz w:val="24"/>
          <w:szCs w:val="24"/>
        </w:rPr>
        <w:t>Коэффициент использования скважин К</w:t>
      </w:r>
      <w:r>
        <w:rPr>
          <w:sz w:val="24"/>
          <w:szCs w:val="24"/>
          <w:vertAlign w:val="subscript"/>
        </w:rPr>
        <w:t xml:space="preserve">и с </w:t>
      </w:r>
      <w:r>
        <w:rPr>
          <w:sz w:val="24"/>
          <w:szCs w:val="24"/>
        </w:rPr>
        <w:t>, представляющий собой отношение суммарного времени работы ( эксплуатации ) всех скважин  С</w:t>
      </w:r>
      <w:r>
        <w:rPr>
          <w:sz w:val="24"/>
          <w:szCs w:val="24"/>
          <w:vertAlign w:val="subscript"/>
        </w:rPr>
        <w:t>э</w:t>
      </w:r>
      <w:r>
        <w:rPr>
          <w:sz w:val="24"/>
          <w:szCs w:val="24"/>
        </w:rPr>
        <w:t xml:space="preserve"> ( в скв.-мес.) к суммарному календарному времени эксплуатационного фонда скважин С</w:t>
      </w:r>
      <w:r>
        <w:rPr>
          <w:sz w:val="24"/>
          <w:szCs w:val="24"/>
          <w:vertAlign w:val="subscript"/>
        </w:rPr>
        <w:t xml:space="preserve">ч э </w:t>
      </w:r>
      <w:r>
        <w:rPr>
          <w:sz w:val="24"/>
          <w:szCs w:val="24"/>
        </w:rPr>
        <w:t xml:space="preserve"> ( тоже в скв.-мес. )</w:t>
      </w:r>
    </w:p>
    <w:p w:rsidR="00390ED1" w:rsidRDefault="00390ED1">
      <w:pPr>
        <w:spacing w:before="120"/>
        <w:ind w:firstLine="567"/>
        <w:jc w:val="both"/>
        <w:rPr>
          <w:sz w:val="24"/>
          <w:szCs w:val="24"/>
        </w:rPr>
      </w:pPr>
      <w:r>
        <w:rPr>
          <w:sz w:val="24"/>
          <w:szCs w:val="24"/>
        </w:rPr>
        <w:t>К</w:t>
      </w:r>
      <w:r>
        <w:rPr>
          <w:sz w:val="24"/>
          <w:szCs w:val="24"/>
          <w:vertAlign w:val="subscript"/>
        </w:rPr>
        <w:t>и с</w:t>
      </w:r>
      <w:r>
        <w:rPr>
          <w:sz w:val="24"/>
          <w:szCs w:val="24"/>
        </w:rPr>
        <w:t xml:space="preserve"> = С</w:t>
      </w:r>
      <w:r>
        <w:rPr>
          <w:sz w:val="24"/>
          <w:szCs w:val="24"/>
          <w:vertAlign w:val="subscript"/>
        </w:rPr>
        <w:t>э</w:t>
      </w:r>
      <w:r>
        <w:rPr>
          <w:sz w:val="24"/>
          <w:szCs w:val="24"/>
        </w:rPr>
        <w:t xml:space="preserve"> / С</w:t>
      </w:r>
      <w:r>
        <w:rPr>
          <w:sz w:val="24"/>
          <w:szCs w:val="24"/>
          <w:vertAlign w:val="subscript"/>
        </w:rPr>
        <w:t>ч э</w:t>
      </w:r>
    </w:p>
    <w:p w:rsidR="00390ED1" w:rsidRDefault="00390ED1">
      <w:pPr>
        <w:spacing w:before="120"/>
        <w:ind w:firstLine="567"/>
        <w:jc w:val="both"/>
        <w:rPr>
          <w:sz w:val="24"/>
          <w:szCs w:val="24"/>
        </w:rPr>
      </w:pPr>
      <w:r>
        <w:rPr>
          <w:sz w:val="24"/>
          <w:szCs w:val="24"/>
        </w:rPr>
        <w:t>Коэффициент эксплуатации скважин К</w:t>
      </w:r>
      <w:r>
        <w:rPr>
          <w:sz w:val="24"/>
          <w:szCs w:val="24"/>
          <w:vertAlign w:val="subscript"/>
        </w:rPr>
        <w:t>э с</w:t>
      </w:r>
      <w:r>
        <w:rPr>
          <w:sz w:val="24"/>
          <w:szCs w:val="24"/>
        </w:rPr>
        <w:t xml:space="preserve"> показывает отношение суммарного времени работы скважин С</w:t>
      </w:r>
      <w:r>
        <w:rPr>
          <w:sz w:val="24"/>
          <w:szCs w:val="24"/>
          <w:vertAlign w:val="subscript"/>
        </w:rPr>
        <w:t>э</w:t>
      </w:r>
      <w:r>
        <w:rPr>
          <w:sz w:val="24"/>
          <w:szCs w:val="24"/>
        </w:rPr>
        <w:t xml:space="preserve"> ( в скв.-мес. ) к суммарному календарному времени действующего фонда скважин С</w:t>
      </w:r>
      <w:r>
        <w:rPr>
          <w:sz w:val="24"/>
          <w:szCs w:val="24"/>
          <w:vertAlign w:val="subscript"/>
        </w:rPr>
        <w:t xml:space="preserve">ч д </w:t>
      </w:r>
      <w:r>
        <w:rPr>
          <w:sz w:val="24"/>
          <w:szCs w:val="24"/>
        </w:rPr>
        <w:t>( тоже в скв.-мес. )</w:t>
      </w:r>
    </w:p>
    <w:p w:rsidR="00390ED1" w:rsidRDefault="00390ED1">
      <w:pPr>
        <w:spacing w:before="120"/>
        <w:ind w:firstLine="567"/>
        <w:jc w:val="both"/>
        <w:rPr>
          <w:sz w:val="24"/>
          <w:szCs w:val="24"/>
        </w:rPr>
      </w:pPr>
      <w:r>
        <w:rPr>
          <w:sz w:val="24"/>
          <w:szCs w:val="24"/>
        </w:rPr>
        <w:t>К</w:t>
      </w:r>
      <w:r>
        <w:rPr>
          <w:sz w:val="24"/>
          <w:szCs w:val="24"/>
          <w:vertAlign w:val="subscript"/>
        </w:rPr>
        <w:t xml:space="preserve">э с </w:t>
      </w:r>
      <w:r>
        <w:rPr>
          <w:sz w:val="24"/>
          <w:szCs w:val="24"/>
        </w:rPr>
        <w:t xml:space="preserve"> = С</w:t>
      </w:r>
      <w:r>
        <w:rPr>
          <w:sz w:val="24"/>
          <w:szCs w:val="24"/>
          <w:vertAlign w:val="subscript"/>
        </w:rPr>
        <w:t>э</w:t>
      </w:r>
      <w:r>
        <w:rPr>
          <w:sz w:val="24"/>
          <w:szCs w:val="24"/>
        </w:rPr>
        <w:t xml:space="preserve"> / С</w:t>
      </w:r>
      <w:r>
        <w:rPr>
          <w:sz w:val="24"/>
          <w:szCs w:val="24"/>
          <w:vertAlign w:val="subscript"/>
        </w:rPr>
        <w:t>ч д</w:t>
      </w:r>
    </w:p>
    <w:p w:rsidR="00390ED1" w:rsidRDefault="00390ED1">
      <w:pPr>
        <w:spacing w:before="120"/>
        <w:ind w:firstLine="567"/>
        <w:jc w:val="both"/>
        <w:rPr>
          <w:sz w:val="24"/>
          <w:szCs w:val="24"/>
        </w:rPr>
      </w:pPr>
      <w:r>
        <w:rPr>
          <w:sz w:val="24"/>
          <w:szCs w:val="24"/>
        </w:rPr>
        <w:t>Станко-месяц в бурении и скважино-месяц в добыче нефти и газа - это условная единица измерения времени работы и простоев соответственно буровых установок и скважин, равная 720 станко-часам или скважино-часам ( или 30 станко-дням или скважино-дням ).</w:t>
      </w:r>
    </w:p>
    <w:p w:rsidR="00390ED1" w:rsidRDefault="00390ED1">
      <w:pPr>
        <w:spacing w:before="120"/>
        <w:ind w:firstLine="567"/>
        <w:jc w:val="both"/>
        <w:rPr>
          <w:sz w:val="24"/>
          <w:szCs w:val="24"/>
        </w:rPr>
      </w:pPr>
      <w:r>
        <w:rPr>
          <w:sz w:val="24"/>
          <w:szCs w:val="24"/>
        </w:rPr>
        <w:t>Улучшение использования основных фондов во времени - экстенсивный путь - предполагает достижение большего времени работы основных фондов за смену, сутки, месяц, год. Это достигается, во-первых, сокращением простоев оборудования в течение смены и получением за счет этого большего объема продукции; во-вторых, увеличением работы оборудования за счет увеличения сменности его работы. Наиболее эффективна непрерывная работа основных фондов в течение трех смен.</w:t>
      </w:r>
    </w:p>
    <w:p w:rsidR="00390ED1" w:rsidRDefault="00390ED1">
      <w:pPr>
        <w:spacing w:before="120"/>
        <w:ind w:firstLine="567"/>
        <w:jc w:val="both"/>
        <w:rPr>
          <w:sz w:val="24"/>
          <w:szCs w:val="24"/>
        </w:rPr>
      </w:pPr>
      <w:r>
        <w:rPr>
          <w:sz w:val="24"/>
          <w:szCs w:val="24"/>
        </w:rPr>
        <w:t>Степень загрузки оборудования во времени определяется коэффициентом сменности К</w:t>
      </w:r>
      <w:r>
        <w:rPr>
          <w:sz w:val="24"/>
          <w:szCs w:val="24"/>
          <w:vertAlign w:val="subscript"/>
        </w:rPr>
        <w:t>см</w:t>
      </w:r>
      <w:r>
        <w:rPr>
          <w:sz w:val="24"/>
          <w:szCs w:val="24"/>
        </w:rPr>
        <w:t>, показывающим загрузку оборудования в течение суток. Коэффициент сменности принято подсчитывать по формуле</w:t>
      </w:r>
    </w:p>
    <w:p w:rsidR="00390ED1" w:rsidRDefault="00390ED1">
      <w:pPr>
        <w:spacing w:before="120"/>
        <w:ind w:firstLine="567"/>
        <w:jc w:val="both"/>
        <w:rPr>
          <w:sz w:val="24"/>
          <w:szCs w:val="24"/>
        </w:rPr>
      </w:pPr>
      <w:r>
        <w:rPr>
          <w:sz w:val="24"/>
          <w:szCs w:val="24"/>
        </w:rPr>
        <w:t>К</w:t>
      </w:r>
      <w:r>
        <w:rPr>
          <w:sz w:val="24"/>
          <w:szCs w:val="24"/>
          <w:vertAlign w:val="subscript"/>
        </w:rPr>
        <w:t>см</w:t>
      </w:r>
      <w:r>
        <w:rPr>
          <w:sz w:val="24"/>
          <w:szCs w:val="24"/>
        </w:rPr>
        <w:t xml:space="preserve"> = ( Т</w:t>
      </w:r>
      <w:r>
        <w:rPr>
          <w:sz w:val="24"/>
          <w:szCs w:val="24"/>
          <w:vertAlign w:val="subscript"/>
        </w:rPr>
        <w:t>1</w:t>
      </w:r>
      <w:r>
        <w:rPr>
          <w:sz w:val="24"/>
          <w:szCs w:val="24"/>
        </w:rPr>
        <w:t xml:space="preserve"> + Т</w:t>
      </w:r>
      <w:r>
        <w:rPr>
          <w:sz w:val="24"/>
          <w:szCs w:val="24"/>
          <w:vertAlign w:val="subscript"/>
        </w:rPr>
        <w:t>2</w:t>
      </w:r>
      <w:r>
        <w:rPr>
          <w:sz w:val="24"/>
          <w:szCs w:val="24"/>
        </w:rPr>
        <w:t xml:space="preserve"> + Т</w:t>
      </w:r>
      <w:r>
        <w:rPr>
          <w:sz w:val="24"/>
          <w:szCs w:val="24"/>
          <w:vertAlign w:val="subscript"/>
        </w:rPr>
        <w:t>3</w:t>
      </w:r>
      <w:r>
        <w:rPr>
          <w:sz w:val="24"/>
          <w:szCs w:val="24"/>
        </w:rPr>
        <w:t xml:space="preserve"> ) / Т</w:t>
      </w:r>
      <w:r>
        <w:rPr>
          <w:sz w:val="24"/>
          <w:szCs w:val="24"/>
          <w:vertAlign w:val="subscript"/>
        </w:rPr>
        <w:t>max</w:t>
      </w:r>
      <w:r>
        <w:rPr>
          <w:sz w:val="24"/>
          <w:szCs w:val="24"/>
        </w:rPr>
        <w:t xml:space="preserve"> ,</w:t>
      </w:r>
    </w:p>
    <w:p w:rsidR="00390ED1" w:rsidRDefault="00390ED1">
      <w:pPr>
        <w:spacing w:before="120"/>
        <w:ind w:firstLine="567"/>
        <w:jc w:val="both"/>
        <w:rPr>
          <w:sz w:val="24"/>
          <w:szCs w:val="24"/>
        </w:rPr>
      </w:pPr>
      <w:r>
        <w:rPr>
          <w:sz w:val="24"/>
          <w:szCs w:val="24"/>
        </w:rPr>
        <w:t>где Т</w:t>
      </w:r>
      <w:r>
        <w:rPr>
          <w:sz w:val="24"/>
          <w:szCs w:val="24"/>
          <w:vertAlign w:val="subscript"/>
        </w:rPr>
        <w:t>1</w:t>
      </w:r>
      <w:r>
        <w:rPr>
          <w:sz w:val="24"/>
          <w:szCs w:val="24"/>
        </w:rPr>
        <w:t xml:space="preserve"> , Т</w:t>
      </w:r>
      <w:r>
        <w:rPr>
          <w:sz w:val="24"/>
          <w:szCs w:val="24"/>
          <w:vertAlign w:val="subscript"/>
        </w:rPr>
        <w:t>2</w:t>
      </w:r>
      <w:r>
        <w:rPr>
          <w:sz w:val="24"/>
          <w:szCs w:val="24"/>
        </w:rPr>
        <w:t xml:space="preserve"> , Т</w:t>
      </w:r>
      <w:r>
        <w:rPr>
          <w:sz w:val="24"/>
          <w:szCs w:val="24"/>
          <w:vertAlign w:val="subscript"/>
        </w:rPr>
        <w:t>3</w:t>
      </w:r>
      <w:r>
        <w:rPr>
          <w:sz w:val="24"/>
          <w:szCs w:val="24"/>
        </w:rPr>
        <w:t xml:space="preserve"> - загрузка оборудования в каждой смене; Т</w:t>
      </w:r>
      <w:r>
        <w:rPr>
          <w:sz w:val="24"/>
          <w:szCs w:val="24"/>
          <w:vertAlign w:val="subscript"/>
        </w:rPr>
        <w:t>max</w:t>
      </w:r>
      <w:r>
        <w:rPr>
          <w:sz w:val="24"/>
          <w:szCs w:val="24"/>
        </w:rPr>
        <w:t xml:space="preserve"> - максимальная загрузка оборудования в смене.</w:t>
      </w:r>
    </w:p>
    <w:p w:rsidR="00390ED1" w:rsidRDefault="00390ED1">
      <w:pPr>
        <w:spacing w:before="120"/>
        <w:ind w:firstLine="567"/>
        <w:jc w:val="both"/>
        <w:rPr>
          <w:sz w:val="24"/>
          <w:szCs w:val="24"/>
        </w:rPr>
      </w:pPr>
      <w:r>
        <w:rPr>
          <w:sz w:val="24"/>
          <w:szCs w:val="24"/>
        </w:rPr>
        <w:t>В указанной зависимости максимальная загрузка оборудования в смене не регламентирована и она может оказаться меньше ее продолжительности.</w:t>
      </w:r>
    </w:p>
    <w:p w:rsidR="00390ED1" w:rsidRDefault="00390ED1">
      <w:pPr>
        <w:spacing w:before="120"/>
        <w:ind w:firstLine="567"/>
        <w:jc w:val="both"/>
        <w:rPr>
          <w:sz w:val="24"/>
          <w:szCs w:val="24"/>
        </w:rPr>
      </w:pPr>
      <w:r>
        <w:rPr>
          <w:sz w:val="24"/>
          <w:szCs w:val="24"/>
        </w:rPr>
        <w:t>В связи с этим зависимость  К</w:t>
      </w:r>
      <w:r>
        <w:rPr>
          <w:sz w:val="24"/>
          <w:szCs w:val="24"/>
          <w:vertAlign w:val="subscript"/>
        </w:rPr>
        <w:t>см</w:t>
      </w:r>
      <w:r>
        <w:rPr>
          <w:sz w:val="24"/>
          <w:szCs w:val="24"/>
        </w:rPr>
        <w:t xml:space="preserve"> = ( Т</w:t>
      </w:r>
      <w:r>
        <w:rPr>
          <w:sz w:val="24"/>
          <w:szCs w:val="24"/>
          <w:vertAlign w:val="subscript"/>
        </w:rPr>
        <w:t>1</w:t>
      </w:r>
      <w:r>
        <w:rPr>
          <w:sz w:val="24"/>
          <w:szCs w:val="24"/>
        </w:rPr>
        <w:t xml:space="preserve"> + Т</w:t>
      </w:r>
      <w:r>
        <w:rPr>
          <w:sz w:val="24"/>
          <w:szCs w:val="24"/>
          <w:vertAlign w:val="subscript"/>
        </w:rPr>
        <w:t>2</w:t>
      </w:r>
      <w:r>
        <w:rPr>
          <w:sz w:val="24"/>
          <w:szCs w:val="24"/>
        </w:rPr>
        <w:t xml:space="preserve"> + Т</w:t>
      </w:r>
      <w:r>
        <w:rPr>
          <w:sz w:val="24"/>
          <w:szCs w:val="24"/>
          <w:vertAlign w:val="subscript"/>
        </w:rPr>
        <w:t>3</w:t>
      </w:r>
      <w:r>
        <w:rPr>
          <w:sz w:val="24"/>
          <w:szCs w:val="24"/>
        </w:rPr>
        <w:t xml:space="preserve"> ) / Т</w:t>
      </w:r>
      <w:r>
        <w:rPr>
          <w:sz w:val="24"/>
          <w:szCs w:val="24"/>
          <w:vertAlign w:val="subscript"/>
        </w:rPr>
        <w:t>max</w:t>
      </w:r>
      <w:r>
        <w:rPr>
          <w:sz w:val="24"/>
          <w:szCs w:val="24"/>
        </w:rPr>
        <w:t xml:space="preserve"> несколько видоизменена:</w:t>
      </w:r>
    </w:p>
    <w:p w:rsidR="00390ED1" w:rsidRDefault="00390ED1">
      <w:pPr>
        <w:spacing w:before="120"/>
        <w:ind w:firstLine="567"/>
        <w:jc w:val="both"/>
        <w:rPr>
          <w:sz w:val="24"/>
          <w:szCs w:val="24"/>
        </w:rPr>
      </w:pPr>
      <w:r>
        <w:rPr>
          <w:sz w:val="24"/>
          <w:szCs w:val="24"/>
        </w:rPr>
        <w:t>К</w:t>
      </w:r>
      <w:r>
        <w:rPr>
          <w:sz w:val="24"/>
          <w:szCs w:val="24"/>
          <w:vertAlign w:val="subscript"/>
        </w:rPr>
        <w:t>см</w:t>
      </w:r>
      <w:r>
        <w:rPr>
          <w:sz w:val="24"/>
          <w:szCs w:val="24"/>
        </w:rPr>
        <w:t xml:space="preserve"> = </w:t>
      </w:r>
      <w:r>
        <w:rPr>
          <w:sz w:val="24"/>
          <w:szCs w:val="24"/>
        </w:rPr>
        <w:sym w:font="Symbol" w:char="F053"/>
      </w:r>
      <w:r>
        <w:rPr>
          <w:sz w:val="24"/>
          <w:szCs w:val="24"/>
        </w:rPr>
        <w:t xml:space="preserve"> Nt / t</w:t>
      </w:r>
      <w:r>
        <w:rPr>
          <w:sz w:val="24"/>
          <w:szCs w:val="24"/>
          <w:vertAlign w:val="subscript"/>
        </w:rPr>
        <w:t>с1</w:t>
      </w:r>
      <w:r>
        <w:rPr>
          <w:sz w:val="24"/>
          <w:szCs w:val="24"/>
        </w:rPr>
        <w:t xml:space="preserve"> ,</w:t>
      </w:r>
    </w:p>
    <w:p w:rsidR="00390ED1" w:rsidRDefault="00390ED1">
      <w:pPr>
        <w:spacing w:before="120"/>
        <w:ind w:firstLine="567"/>
        <w:jc w:val="both"/>
        <w:rPr>
          <w:sz w:val="24"/>
          <w:szCs w:val="24"/>
        </w:rPr>
      </w:pPr>
      <w:r>
        <w:rPr>
          <w:sz w:val="24"/>
          <w:szCs w:val="24"/>
        </w:rPr>
        <w:t>где N - число единиц оборудования, t - время работы единицы оборудования, ч.</w:t>
      </w:r>
    </w:p>
    <w:p w:rsidR="00390ED1" w:rsidRDefault="00390ED1">
      <w:pPr>
        <w:spacing w:before="120"/>
        <w:ind w:firstLine="567"/>
        <w:jc w:val="both"/>
        <w:rPr>
          <w:sz w:val="24"/>
          <w:szCs w:val="24"/>
        </w:rPr>
      </w:pPr>
      <w:r>
        <w:rPr>
          <w:sz w:val="24"/>
          <w:szCs w:val="24"/>
        </w:rPr>
        <w:t xml:space="preserve">То есть коэффициент сменности равен отношению суммы отработанных станко-часов </w:t>
      </w:r>
      <w:r>
        <w:rPr>
          <w:sz w:val="24"/>
          <w:szCs w:val="24"/>
        </w:rPr>
        <w:sym w:font="Symbol" w:char="F053"/>
      </w:r>
      <w:r>
        <w:rPr>
          <w:sz w:val="24"/>
          <w:szCs w:val="24"/>
        </w:rPr>
        <w:t xml:space="preserve"> Nt  к наибольшему числу станко-часов t</w:t>
      </w:r>
      <w:r>
        <w:rPr>
          <w:sz w:val="24"/>
          <w:szCs w:val="24"/>
          <w:vertAlign w:val="subscript"/>
        </w:rPr>
        <w:t>с1</w:t>
      </w:r>
      <w:r>
        <w:rPr>
          <w:sz w:val="24"/>
          <w:szCs w:val="24"/>
        </w:rPr>
        <w:t xml:space="preserve"> , которые могут быть отработаны при односменной работе.</w:t>
      </w:r>
    </w:p>
    <w:p w:rsidR="00390ED1" w:rsidRDefault="00390ED1">
      <w:pPr>
        <w:spacing w:before="120"/>
        <w:ind w:firstLine="567"/>
        <w:jc w:val="both"/>
        <w:rPr>
          <w:sz w:val="24"/>
          <w:szCs w:val="24"/>
        </w:rPr>
      </w:pPr>
      <w:r>
        <w:rPr>
          <w:sz w:val="24"/>
          <w:szCs w:val="24"/>
        </w:rPr>
        <w:t>Однако, при непрерывной в течение трех смен (круглосуточной) работе оборудование изнашивается интенсивнее, сокращается срок его жизни, при этом ухудшаются и условия его обслуживания. При работе оборудования в одну или две смены имеется возможность проводить профилактические осмотры и текущие ремонты, тем самым, поддерживать его в работоспособном состоянии и продлить срок его жизни.</w:t>
      </w:r>
    </w:p>
    <w:p w:rsidR="00390ED1" w:rsidRDefault="00390ED1">
      <w:pPr>
        <w:spacing w:before="120"/>
        <w:ind w:firstLine="567"/>
        <w:jc w:val="both"/>
        <w:rPr>
          <w:sz w:val="24"/>
          <w:szCs w:val="24"/>
        </w:rPr>
      </w:pPr>
      <w:r>
        <w:rPr>
          <w:sz w:val="24"/>
          <w:szCs w:val="24"/>
        </w:rPr>
        <w:t>В то же время повышение коэффициента сменности означает, что за определенный календарный отрезок времени объем продукции увеличится. Кроме того, поскольку общее время использования оборудования в производственном процессе сокращается, можно внедрять оборудование более совершенных видов, т.е. открываются большие возможности для технического прогресса, что особенно важно для тех видов основных фондов, которые подвержены моральному износу.</w:t>
      </w:r>
    </w:p>
    <w:p w:rsidR="00390ED1" w:rsidRDefault="00390ED1">
      <w:pPr>
        <w:spacing w:before="120"/>
        <w:ind w:firstLine="567"/>
        <w:jc w:val="both"/>
        <w:rPr>
          <w:sz w:val="24"/>
          <w:szCs w:val="24"/>
        </w:rPr>
      </w:pPr>
      <w:r>
        <w:rPr>
          <w:sz w:val="24"/>
          <w:szCs w:val="24"/>
        </w:rPr>
        <w:t>В группу дополнительных показателей экстенсивной загрузки оборудования входят:</w:t>
      </w:r>
    </w:p>
    <w:p w:rsidR="00390ED1" w:rsidRDefault="00390ED1">
      <w:pPr>
        <w:spacing w:before="120"/>
        <w:ind w:firstLine="567"/>
        <w:jc w:val="both"/>
        <w:rPr>
          <w:sz w:val="24"/>
          <w:szCs w:val="24"/>
        </w:rPr>
      </w:pPr>
      <w:r>
        <w:rPr>
          <w:sz w:val="24"/>
          <w:szCs w:val="24"/>
        </w:rPr>
        <w:t>1) коэффициент использования сменного режима предприятия</w:t>
      </w:r>
    </w:p>
    <w:p w:rsidR="00390ED1" w:rsidRDefault="00390ED1">
      <w:pPr>
        <w:spacing w:before="120"/>
        <w:ind w:firstLine="567"/>
        <w:jc w:val="both"/>
        <w:rPr>
          <w:sz w:val="24"/>
          <w:szCs w:val="24"/>
        </w:rPr>
      </w:pPr>
      <w:r>
        <w:rPr>
          <w:sz w:val="24"/>
          <w:szCs w:val="24"/>
        </w:rPr>
        <w:t>К</w:t>
      </w:r>
      <w:r>
        <w:rPr>
          <w:sz w:val="24"/>
          <w:szCs w:val="24"/>
          <w:vertAlign w:val="subscript"/>
        </w:rPr>
        <w:t>р</w:t>
      </w:r>
      <w:r>
        <w:rPr>
          <w:sz w:val="24"/>
          <w:szCs w:val="24"/>
        </w:rPr>
        <w:t xml:space="preserve"> = К</w:t>
      </w:r>
      <w:r>
        <w:rPr>
          <w:sz w:val="24"/>
          <w:szCs w:val="24"/>
          <w:vertAlign w:val="subscript"/>
        </w:rPr>
        <w:t>см</w:t>
      </w:r>
      <w:r>
        <w:rPr>
          <w:sz w:val="24"/>
          <w:szCs w:val="24"/>
        </w:rPr>
        <w:t xml:space="preserve"> / r,</w:t>
      </w:r>
    </w:p>
    <w:p w:rsidR="00390ED1" w:rsidRDefault="00390ED1">
      <w:pPr>
        <w:spacing w:before="120"/>
        <w:ind w:firstLine="567"/>
        <w:jc w:val="both"/>
        <w:rPr>
          <w:sz w:val="24"/>
          <w:szCs w:val="24"/>
        </w:rPr>
      </w:pPr>
      <w:r>
        <w:rPr>
          <w:sz w:val="24"/>
          <w:szCs w:val="24"/>
        </w:rPr>
        <w:t>где r - установленный на данном предприятии режим работы;</w:t>
      </w:r>
    </w:p>
    <w:p w:rsidR="00390ED1" w:rsidRDefault="00390ED1">
      <w:pPr>
        <w:spacing w:before="120"/>
        <w:ind w:firstLine="567"/>
        <w:jc w:val="both"/>
        <w:rPr>
          <w:sz w:val="24"/>
          <w:szCs w:val="24"/>
        </w:rPr>
      </w:pPr>
      <w:r>
        <w:rPr>
          <w:sz w:val="24"/>
          <w:szCs w:val="24"/>
        </w:rPr>
        <w:t>2) коэффициент равномерности использования оборудования</w:t>
      </w:r>
    </w:p>
    <w:p w:rsidR="00390ED1" w:rsidRDefault="00390ED1">
      <w:pPr>
        <w:spacing w:before="120"/>
        <w:ind w:firstLine="567"/>
        <w:jc w:val="both"/>
        <w:rPr>
          <w:sz w:val="24"/>
          <w:szCs w:val="24"/>
        </w:rPr>
      </w:pPr>
      <w:r>
        <w:rPr>
          <w:sz w:val="24"/>
          <w:szCs w:val="24"/>
        </w:rPr>
        <w:t xml:space="preserve">         </w:t>
      </w:r>
      <w:r>
        <w:rPr>
          <w:sz w:val="24"/>
          <w:szCs w:val="24"/>
          <w:vertAlign w:val="subscript"/>
        </w:rPr>
        <w:t>i=m</w:t>
      </w:r>
    </w:p>
    <w:p w:rsidR="00390ED1" w:rsidRDefault="00390ED1">
      <w:pPr>
        <w:spacing w:before="120"/>
        <w:ind w:firstLine="567"/>
        <w:jc w:val="both"/>
        <w:rPr>
          <w:sz w:val="24"/>
          <w:szCs w:val="24"/>
        </w:rPr>
      </w:pPr>
      <w:r>
        <w:rPr>
          <w:sz w:val="24"/>
          <w:szCs w:val="24"/>
        </w:rPr>
        <w:t>К</w:t>
      </w:r>
      <w:r>
        <w:rPr>
          <w:sz w:val="24"/>
          <w:szCs w:val="24"/>
          <w:vertAlign w:val="subscript"/>
        </w:rPr>
        <w:t>р о</w:t>
      </w:r>
      <w:r>
        <w:rPr>
          <w:sz w:val="24"/>
          <w:szCs w:val="24"/>
        </w:rPr>
        <w:t xml:space="preserve"> = </w:t>
      </w:r>
      <w:r>
        <w:rPr>
          <w:sz w:val="24"/>
          <w:szCs w:val="24"/>
        </w:rPr>
        <w:sym w:font="Symbol" w:char="F053"/>
      </w:r>
      <w:r>
        <w:rPr>
          <w:sz w:val="24"/>
          <w:szCs w:val="24"/>
        </w:rPr>
        <w:t xml:space="preserve"> У</w:t>
      </w:r>
      <w:r>
        <w:rPr>
          <w:sz w:val="24"/>
          <w:szCs w:val="24"/>
          <w:vertAlign w:val="subscript"/>
        </w:rPr>
        <w:t>i</w:t>
      </w:r>
      <w:r>
        <w:rPr>
          <w:sz w:val="24"/>
          <w:szCs w:val="24"/>
        </w:rPr>
        <w:t xml:space="preserve"> / ( У</w:t>
      </w:r>
      <w:r>
        <w:rPr>
          <w:sz w:val="24"/>
          <w:szCs w:val="24"/>
          <w:vertAlign w:val="subscript"/>
        </w:rPr>
        <w:t>max</w:t>
      </w:r>
      <w:r>
        <w:rPr>
          <w:sz w:val="24"/>
          <w:szCs w:val="24"/>
        </w:rPr>
        <w:t xml:space="preserve"> *m ) ,</w:t>
      </w:r>
    </w:p>
    <w:p w:rsidR="00390ED1" w:rsidRDefault="00390ED1">
      <w:pPr>
        <w:spacing w:before="120"/>
        <w:ind w:firstLine="567"/>
        <w:jc w:val="both"/>
        <w:rPr>
          <w:sz w:val="24"/>
          <w:szCs w:val="24"/>
        </w:rPr>
      </w:pPr>
      <w:r>
        <w:rPr>
          <w:sz w:val="24"/>
          <w:szCs w:val="24"/>
        </w:rPr>
        <w:t xml:space="preserve">          </w:t>
      </w:r>
      <w:r>
        <w:rPr>
          <w:sz w:val="24"/>
          <w:szCs w:val="24"/>
          <w:vertAlign w:val="superscript"/>
        </w:rPr>
        <w:t>i=1</w:t>
      </w:r>
    </w:p>
    <w:p w:rsidR="00390ED1" w:rsidRDefault="00390ED1">
      <w:pPr>
        <w:spacing w:before="120"/>
        <w:ind w:firstLine="567"/>
        <w:jc w:val="both"/>
        <w:rPr>
          <w:sz w:val="24"/>
          <w:szCs w:val="24"/>
        </w:rPr>
      </w:pPr>
      <w:r>
        <w:rPr>
          <w:sz w:val="24"/>
          <w:szCs w:val="24"/>
        </w:rPr>
        <w:t>где У</w:t>
      </w:r>
      <w:r>
        <w:rPr>
          <w:sz w:val="24"/>
          <w:szCs w:val="24"/>
          <w:vertAlign w:val="subscript"/>
        </w:rPr>
        <w:t>i</w:t>
      </w:r>
      <w:r>
        <w:rPr>
          <w:sz w:val="24"/>
          <w:szCs w:val="24"/>
        </w:rPr>
        <w:t xml:space="preserve"> - уровень использования планового фонда времени работы оборудования в i-той учетной единице времени ( квартал, месяц ); У</w:t>
      </w:r>
      <w:r>
        <w:rPr>
          <w:sz w:val="24"/>
          <w:szCs w:val="24"/>
          <w:vertAlign w:val="subscript"/>
        </w:rPr>
        <w:t>max</w:t>
      </w:r>
      <w:r>
        <w:rPr>
          <w:sz w:val="24"/>
          <w:szCs w:val="24"/>
        </w:rPr>
        <w:t xml:space="preserve"> - наибольший достигнутый уровень использования планового фонда времени работы оборудования; m - общее количество принятых в расчете учетных единиц времени в изучаемом периоде.</w:t>
      </w:r>
    </w:p>
    <w:p w:rsidR="00390ED1" w:rsidRDefault="00390ED1">
      <w:pPr>
        <w:spacing w:before="120"/>
        <w:ind w:firstLine="567"/>
        <w:jc w:val="both"/>
        <w:rPr>
          <w:sz w:val="24"/>
          <w:szCs w:val="24"/>
        </w:rPr>
      </w:pPr>
      <w:r>
        <w:rPr>
          <w:sz w:val="24"/>
          <w:szCs w:val="24"/>
        </w:rPr>
        <w:t>2. Коэффициент интенсивного использования оборудования</w:t>
      </w:r>
    </w:p>
    <w:p w:rsidR="00390ED1" w:rsidRDefault="00390ED1">
      <w:pPr>
        <w:spacing w:before="120"/>
        <w:ind w:firstLine="567"/>
        <w:jc w:val="both"/>
        <w:rPr>
          <w:sz w:val="24"/>
          <w:szCs w:val="24"/>
        </w:rPr>
      </w:pPr>
      <w:r>
        <w:rPr>
          <w:sz w:val="24"/>
          <w:szCs w:val="24"/>
        </w:rPr>
        <w:t>К</w:t>
      </w:r>
      <w:r>
        <w:rPr>
          <w:sz w:val="24"/>
          <w:szCs w:val="24"/>
          <w:vertAlign w:val="subscript"/>
        </w:rPr>
        <w:t>и</w:t>
      </w:r>
      <w:r>
        <w:rPr>
          <w:sz w:val="24"/>
          <w:szCs w:val="24"/>
        </w:rPr>
        <w:t xml:space="preserve"> = Q</w:t>
      </w:r>
      <w:r>
        <w:rPr>
          <w:sz w:val="24"/>
          <w:szCs w:val="24"/>
          <w:vertAlign w:val="subscript"/>
        </w:rPr>
        <w:t>ф</w:t>
      </w:r>
      <w:r>
        <w:rPr>
          <w:sz w:val="24"/>
          <w:szCs w:val="24"/>
        </w:rPr>
        <w:t xml:space="preserve"> / Q</w:t>
      </w:r>
      <w:r>
        <w:rPr>
          <w:sz w:val="24"/>
          <w:szCs w:val="24"/>
          <w:vertAlign w:val="subscript"/>
        </w:rPr>
        <w:t>п</w:t>
      </w:r>
      <w:r>
        <w:rPr>
          <w:sz w:val="24"/>
          <w:szCs w:val="24"/>
        </w:rPr>
        <w:t xml:space="preserve"> ,</w:t>
      </w:r>
    </w:p>
    <w:p w:rsidR="00390ED1" w:rsidRDefault="00390ED1">
      <w:pPr>
        <w:spacing w:before="120"/>
        <w:ind w:firstLine="567"/>
        <w:jc w:val="both"/>
        <w:rPr>
          <w:sz w:val="24"/>
          <w:szCs w:val="24"/>
        </w:rPr>
      </w:pPr>
      <w:r>
        <w:rPr>
          <w:sz w:val="24"/>
          <w:szCs w:val="24"/>
        </w:rPr>
        <w:t>где Q</w:t>
      </w:r>
      <w:r>
        <w:rPr>
          <w:sz w:val="24"/>
          <w:szCs w:val="24"/>
          <w:vertAlign w:val="subscript"/>
        </w:rPr>
        <w:t>ф</w:t>
      </w:r>
      <w:r>
        <w:rPr>
          <w:sz w:val="24"/>
          <w:szCs w:val="24"/>
        </w:rPr>
        <w:t xml:space="preserve"> - фактическая производительность оборудования в единицу рабочего времени; Q</w:t>
      </w:r>
      <w:r>
        <w:rPr>
          <w:sz w:val="24"/>
          <w:szCs w:val="24"/>
          <w:vertAlign w:val="subscript"/>
        </w:rPr>
        <w:t>п</w:t>
      </w:r>
      <w:r>
        <w:rPr>
          <w:sz w:val="24"/>
          <w:szCs w:val="24"/>
        </w:rPr>
        <w:t xml:space="preserve"> - возможная производительность ( максимально возможная или проектная ).</w:t>
      </w:r>
    </w:p>
    <w:p w:rsidR="00390ED1" w:rsidRDefault="00390ED1">
      <w:pPr>
        <w:spacing w:before="120"/>
        <w:ind w:firstLine="567"/>
        <w:jc w:val="both"/>
        <w:rPr>
          <w:sz w:val="24"/>
          <w:szCs w:val="24"/>
        </w:rPr>
      </w:pPr>
      <w:r>
        <w:rPr>
          <w:sz w:val="24"/>
          <w:szCs w:val="24"/>
        </w:rPr>
        <w:t>Этот показатель дает представление о фактическом съеме продукции при данном оборудовании в зависимости от его потенциальных возможностей.</w:t>
      </w:r>
    </w:p>
    <w:p w:rsidR="00390ED1" w:rsidRDefault="00390ED1">
      <w:pPr>
        <w:spacing w:before="120"/>
        <w:ind w:firstLine="567"/>
        <w:jc w:val="both"/>
        <w:rPr>
          <w:sz w:val="24"/>
          <w:szCs w:val="24"/>
        </w:rPr>
      </w:pPr>
      <w:r>
        <w:rPr>
          <w:sz w:val="24"/>
          <w:szCs w:val="24"/>
        </w:rPr>
        <w:t>Специфика производственных процессов в нефтегазодобывающей промышленности и значительная зависимость их результатов от природных факторов затрудняет определение этого показателя.</w:t>
      </w:r>
    </w:p>
    <w:p w:rsidR="00390ED1" w:rsidRDefault="00390ED1">
      <w:pPr>
        <w:spacing w:before="120"/>
        <w:ind w:firstLine="567"/>
        <w:jc w:val="both"/>
        <w:rPr>
          <w:sz w:val="24"/>
          <w:szCs w:val="24"/>
        </w:rPr>
      </w:pPr>
      <w:r>
        <w:rPr>
          <w:sz w:val="24"/>
          <w:szCs w:val="24"/>
        </w:rPr>
        <w:t>Так, буровые установки не имеют установленной номинальной мощности. Они классифицируются по грузоподъемности, хотя этот показатель не отражает их основного производственного назначения. Подсчитать среднегодовую мощность буровых установок сложно, так как их производительность определяется многосложными природными факторами ( глубина бурения, крепость и буримость горных пород и т.д. ). Поэтому с некоторой долей допущения степень интенсивного использования буровых установок можно оценивать отношением фактического объема проходки к максимально возможному при достигнутой на аналогичных скважинах средней технической скорости бурения. При этом будет определено фактическое использование бурового оборудования в сравнении с возможными результатами при условии его только производительного использования. Следовательно, коэффициент интенсивного использования бурового оборудования определится следующим образом:</w:t>
      </w:r>
    </w:p>
    <w:p w:rsidR="00390ED1" w:rsidRDefault="00390ED1">
      <w:pPr>
        <w:spacing w:before="120"/>
        <w:ind w:firstLine="567"/>
        <w:jc w:val="both"/>
        <w:rPr>
          <w:sz w:val="24"/>
          <w:szCs w:val="24"/>
        </w:rPr>
      </w:pPr>
      <w:r>
        <w:rPr>
          <w:sz w:val="24"/>
          <w:szCs w:val="24"/>
        </w:rPr>
        <w:t>К</w:t>
      </w:r>
      <w:r>
        <w:rPr>
          <w:sz w:val="24"/>
          <w:szCs w:val="24"/>
          <w:vertAlign w:val="subscript"/>
        </w:rPr>
        <w:t>и б</w:t>
      </w:r>
      <w:r>
        <w:rPr>
          <w:sz w:val="24"/>
          <w:szCs w:val="24"/>
        </w:rPr>
        <w:t xml:space="preserve"> = v</w:t>
      </w:r>
      <w:r>
        <w:rPr>
          <w:sz w:val="24"/>
          <w:szCs w:val="24"/>
          <w:vertAlign w:val="subscript"/>
        </w:rPr>
        <w:t>к</w:t>
      </w:r>
      <w:r>
        <w:rPr>
          <w:sz w:val="24"/>
          <w:szCs w:val="24"/>
        </w:rPr>
        <w:t xml:space="preserve"> / v</w:t>
      </w:r>
      <w:r>
        <w:rPr>
          <w:sz w:val="24"/>
          <w:szCs w:val="24"/>
          <w:vertAlign w:val="subscript"/>
        </w:rPr>
        <w:t>т</w:t>
      </w:r>
      <w:r>
        <w:rPr>
          <w:sz w:val="24"/>
          <w:szCs w:val="24"/>
        </w:rPr>
        <w:t xml:space="preserve"> ,</w:t>
      </w:r>
    </w:p>
    <w:p w:rsidR="00390ED1" w:rsidRDefault="00390ED1">
      <w:pPr>
        <w:spacing w:before="120"/>
        <w:ind w:firstLine="567"/>
        <w:jc w:val="both"/>
        <w:rPr>
          <w:sz w:val="24"/>
          <w:szCs w:val="24"/>
        </w:rPr>
      </w:pPr>
      <w:r>
        <w:rPr>
          <w:sz w:val="24"/>
          <w:szCs w:val="24"/>
        </w:rPr>
        <w:t>где v</w:t>
      </w:r>
      <w:r>
        <w:rPr>
          <w:sz w:val="24"/>
          <w:szCs w:val="24"/>
          <w:vertAlign w:val="subscript"/>
        </w:rPr>
        <w:t>к</w:t>
      </w:r>
      <w:r>
        <w:rPr>
          <w:sz w:val="24"/>
          <w:szCs w:val="24"/>
        </w:rPr>
        <w:t xml:space="preserve"> - коммерческая скорость бурения; v</w:t>
      </w:r>
      <w:r>
        <w:rPr>
          <w:sz w:val="24"/>
          <w:szCs w:val="24"/>
          <w:vertAlign w:val="subscript"/>
        </w:rPr>
        <w:t>т</w:t>
      </w:r>
      <w:r>
        <w:rPr>
          <w:sz w:val="24"/>
          <w:szCs w:val="24"/>
        </w:rPr>
        <w:t xml:space="preserve"> - техническая скорость бурения.</w:t>
      </w:r>
    </w:p>
    <w:p w:rsidR="00390ED1" w:rsidRDefault="00390ED1">
      <w:pPr>
        <w:spacing w:before="120"/>
        <w:ind w:firstLine="567"/>
        <w:jc w:val="both"/>
        <w:rPr>
          <w:sz w:val="24"/>
          <w:szCs w:val="24"/>
        </w:rPr>
      </w:pPr>
      <w:r>
        <w:rPr>
          <w:sz w:val="24"/>
          <w:szCs w:val="24"/>
        </w:rPr>
        <w:t>Интенсивность использования скважин характеризуют их дебиты. По мере истощения месторождений с постепенным падением пластовых давлений дебиты скважин снижаются.</w:t>
      </w:r>
    </w:p>
    <w:p w:rsidR="00390ED1" w:rsidRDefault="00390ED1">
      <w:pPr>
        <w:spacing w:before="120"/>
        <w:ind w:firstLine="567"/>
        <w:jc w:val="both"/>
        <w:rPr>
          <w:sz w:val="24"/>
          <w:szCs w:val="24"/>
        </w:rPr>
      </w:pPr>
      <w:r>
        <w:rPr>
          <w:sz w:val="24"/>
          <w:szCs w:val="24"/>
        </w:rPr>
        <w:t>При условии совершенствования режимов работы оборудования или его модернизации коэффициент интенсивного использования может быть и больше 1.</w:t>
      </w:r>
    </w:p>
    <w:p w:rsidR="00390ED1" w:rsidRDefault="00390ED1">
      <w:pPr>
        <w:spacing w:before="120"/>
        <w:ind w:firstLine="567"/>
        <w:jc w:val="both"/>
        <w:rPr>
          <w:sz w:val="24"/>
          <w:szCs w:val="24"/>
        </w:rPr>
      </w:pPr>
      <w:r>
        <w:rPr>
          <w:sz w:val="24"/>
          <w:szCs w:val="24"/>
        </w:rPr>
        <w:t>3. Суммарную эффективность использования основных фондов - экстенсивного и интенсивного - принято оценивать интегральным коэффициентом</w:t>
      </w:r>
    </w:p>
    <w:p w:rsidR="00390ED1" w:rsidRDefault="00390ED1">
      <w:pPr>
        <w:spacing w:before="120"/>
        <w:ind w:firstLine="567"/>
        <w:jc w:val="both"/>
        <w:rPr>
          <w:sz w:val="24"/>
          <w:szCs w:val="24"/>
        </w:rPr>
      </w:pPr>
      <w:r>
        <w:rPr>
          <w:sz w:val="24"/>
          <w:szCs w:val="24"/>
        </w:rPr>
        <w:t>К</w:t>
      </w:r>
      <w:r>
        <w:rPr>
          <w:sz w:val="24"/>
          <w:szCs w:val="24"/>
          <w:vertAlign w:val="subscript"/>
        </w:rPr>
        <w:t>i</w:t>
      </w:r>
      <w:r>
        <w:rPr>
          <w:sz w:val="24"/>
          <w:szCs w:val="24"/>
        </w:rPr>
        <w:t xml:space="preserve"> = К</w:t>
      </w:r>
      <w:r>
        <w:rPr>
          <w:sz w:val="24"/>
          <w:szCs w:val="24"/>
          <w:vertAlign w:val="subscript"/>
        </w:rPr>
        <w:t>э</w:t>
      </w:r>
      <w:r>
        <w:rPr>
          <w:sz w:val="24"/>
          <w:szCs w:val="24"/>
        </w:rPr>
        <w:t xml:space="preserve"> * К</w:t>
      </w:r>
      <w:r>
        <w:rPr>
          <w:sz w:val="24"/>
          <w:szCs w:val="24"/>
          <w:vertAlign w:val="subscript"/>
        </w:rPr>
        <w:t>и</w:t>
      </w:r>
    </w:p>
    <w:p w:rsidR="00390ED1" w:rsidRDefault="00390ED1">
      <w:pPr>
        <w:widowControl w:val="0"/>
        <w:spacing w:before="120"/>
        <w:jc w:val="center"/>
        <w:rPr>
          <w:b/>
          <w:bCs/>
          <w:sz w:val="28"/>
          <w:szCs w:val="28"/>
        </w:rPr>
      </w:pPr>
      <w:r>
        <w:rPr>
          <w:b/>
          <w:bCs/>
          <w:sz w:val="28"/>
          <w:szCs w:val="28"/>
        </w:rPr>
        <w:t>Пути улучшения использования основных фондов</w:t>
      </w:r>
    </w:p>
    <w:p w:rsidR="00390ED1" w:rsidRDefault="00390ED1">
      <w:pPr>
        <w:spacing w:before="120"/>
        <w:ind w:firstLine="567"/>
        <w:jc w:val="both"/>
        <w:rPr>
          <w:sz w:val="24"/>
          <w:szCs w:val="24"/>
        </w:rPr>
      </w:pPr>
      <w:r>
        <w:rPr>
          <w:sz w:val="24"/>
          <w:szCs w:val="24"/>
        </w:rPr>
        <w:t>Главные пути улучшения использования основных производственных фондов в нефтяной и газовой промышленности следующие:</w:t>
      </w:r>
    </w:p>
    <w:p w:rsidR="00390ED1" w:rsidRDefault="00390ED1">
      <w:pPr>
        <w:spacing w:before="120"/>
        <w:ind w:firstLine="567"/>
        <w:jc w:val="both"/>
        <w:rPr>
          <w:sz w:val="24"/>
          <w:szCs w:val="24"/>
        </w:rPr>
      </w:pPr>
      <w:r>
        <w:rPr>
          <w:sz w:val="24"/>
          <w:szCs w:val="24"/>
        </w:rPr>
        <w:t>1. Экстенсивный путь. Резервы увеличения времени работы оборудования во всех отраслях промышленности достаточно большие. Например, в бурении оборудование занято непосредственно в процессе разрушения горной породы, т.е. в основном производственном процессе лишь 14-15% всего календарного времени строительства скважины. Остальное время оборудование занято работами других видов, либо вообще не находится в производственном процессе. Около 50-60% времени оборудование в хозяйстве вообще не работает, поскольку находится в процессе монтажа, демонтажа, перебазирования, ремонта, консервации, резерва, ожидания ремонта и т.д. Поэтому удельный вес времени участия его в проходке скважин еще меньше.</w:t>
      </w:r>
    </w:p>
    <w:p w:rsidR="00390ED1" w:rsidRDefault="00390ED1">
      <w:pPr>
        <w:spacing w:before="120"/>
        <w:ind w:firstLine="567"/>
        <w:jc w:val="both"/>
        <w:rPr>
          <w:sz w:val="24"/>
          <w:szCs w:val="24"/>
        </w:rPr>
      </w:pPr>
      <w:r>
        <w:rPr>
          <w:sz w:val="24"/>
          <w:szCs w:val="24"/>
        </w:rPr>
        <w:t>Кроме того, только около 60-70% календарного времени работы бурового оборудования приходится на долю производительного времени, а остальное тратится непроизводительно: на ликвидацию аварий и осложнений, организационные простои из-за несогласованности в работе отдельных звеньев производства, проведение ремонтных работ. Улучшение использования баланса рабочего времени даст возможность при том же парке установок получить значительно больший объем проходки.</w:t>
      </w:r>
    </w:p>
    <w:p w:rsidR="00390ED1" w:rsidRDefault="00390ED1">
      <w:pPr>
        <w:spacing w:before="120"/>
        <w:ind w:firstLine="567"/>
        <w:jc w:val="both"/>
        <w:rPr>
          <w:sz w:val="24"/>
          <w:szCs w:val="24"/>
        </w:rPr>
      </w:pPr>
      <w:r>
        <w:rPr>
          <w:sz w:val="24"/>
          <w:szCs w:val="24"/>
        </w:rPr>
        <w:t>Один из резервов улучшения экстенсивного использования оборудования - увеличение межремонтного периода его работы.</w:t>
      </w:r>
    </w:p>
    <w:p w:rsidR="00390ED1" w:rsidRDefault="00390ED1">
      <w:pPr>
        <w:spacing w:before="120"/>
        <w:ind w:firstLine="567"/>
        <w:jc w:val="both"/>
        <w:rPr>
          <w:sz w:val="24"/>
          <w:szCs w:val="24"/>
        </w:rPr>
      </w:pPr>
      <w:r>
        <w:rPr>
          <w:sz w:val="24"/>
          <w:szCs w:val="24"/>
        </w:rPr>
        <w:t>В добыче нефти и газа увеличение времени работы скважин может быть достигнуто, во-первых, ускоренным вводом в эксплуатацию бездействующих скважин; во-вторых, ликвидацией аварий и простоев по действующему фонду скважин; в-третьих, ускорением ремонтных работ, особенно текущего подземного ремонта. При этом большое значение имеет автоматизация добычи нефти и газа и механизация ремонтных работ.</w:t>
      </w:r>
    </w:p>
    <w:p w:rsidR="00390ED1" w:rsidRDefault="00390ED1">
      <w:pPr>
        <w:spacing w:before="120"/>
        <w:ind w:firstLine="567"/>
        <w:jc w:val="both"/>
        <w:rPr>
          <w:sz w:val="24"/>
          <w:szCs w:val="24"/>
        </w:rPr>
      </w:pPr>
      <w:r>
        <w:rPr>
          <w:sz w:val="24"/>
          <w:szCs w:val="24"/>
        </w:rPr>
        <w:t>В нефтеперерабатывающей промышленности простои ( в % от календарного времени ) технологических установок в среднем составляют в: первичной перегонке - 8,5; термическом крекинге - 20; каталитическом крекинге - 17,3; гидроочистке - 21,8 и т.д. Большая часть простоев связана с ремонтом технологических установок и неизбежна, но случаются простои и по организационным причинам: отсутствие сырья, емкостей, электроэнергии и т.д. Анализ причин аварий показал, что чаще всего они происходят вследствие нарушений технологического режима, правил эксплуатации или из-за брака оборудования, поставляемого заводом-изготовителем.</w:t>
      </w:r>
    </w:p>
    <w:p w:rsidR="00390ED1" w:rsidRDefault="00390ED1">
      <w:pPr>
        <w:spacing w:before="120"/>
        <w:ind w:firstLine="567"/>
        <w:jc w:val="both"/>
        <w:rPr>
          <w:sz w:val="24"/>
          <w:szCs w:val="24"/>
        </w:rPr>
      </w:pPr>
      <w:r>
        <w:rPr>
          <w:sz w:val="24"/>
          <w:szCs w:val="24"/>
        </w:rPr>
        <w:t>Значительное увеличение времени работы установок может быть достигнуто в результате удлинения межремонтного периода. Наиболее часто технологические установки останавливают на ремонт вследствие коррозии аппаратуры и трубопроводов под влиянием содержащихся в сырье солей и сернистых соединений или из-за образования кокса в трубчатых печах и других аппаратах Простои, вызванные этими причинами, связаны с недостаточно качественной подготовкой сырья, недоброкачественными ремонтами, низким качеством материала и покрытий, несоблюдением технологического режима, отсутствием некоторых средств автоматизации.</w:t>
      </w:r>
    </w:p>
    <w:p w:rsidR="00390ED1" w:rsidRDefault="00390ED1">
      <w:pPr>
        <w:spacing w:before="120"/>
        <w:ind w:firstLine="567"/>
        <w:jc w:val="both"/>
        <w:rPr>
          <w:sz w:val="24"/>
          <w:szCs w:val="24"/>
        </w:rPr>
      </w:pPr>
      <w:r>
        <w:rPr>
          <w:sz w:val="24"/>
          <w:szCs w:val="24"/>
        </w:rPr>
        <w:t>Следовательно, улучшая степень подготовки сырья, поставляя его строго в соответствии с межцеховыми нормами, улучшая качество ремонтов и материалов, можно добиться удлинения межремонтных периодов.</w:t>
      </w:r>
    </w:p>
    <w:p w:rsidR="00390ED1" w:rsidRDefault="00390ED1">
      <w:pPr>
        <w:spacing w:before="120"/>
        <w:ind w:firstLine="567"/>
        <w:jc w:val="both"/>
        <w:rPr>
          <w:sz w:val="24"/>
          <w:szCs w:val="24"/>
        </w:rPr>
      </w:pPr>
      <w:r>
        <w:rPr>
          <w:sz w:val="24"/>
          <w:szCs w:val="24"/>
        </w:rPr>
        <w:t>Увеличение продолжительности работы установок может быть достигнуто также за счет сокращения простоев их на планово-предупредительных ремонтах. Длительность простоев установок во время ремонта зависит от межремонтного пробега, организации и механизации ремонтных работ. Несмотря на то, что большинство заводов выдерживает нормативные сроки ремонтов, последние могут быть сокращены путем применения сетевых графиков ремонта, дальнейшей централизации, повышения уровня механизации работ, улучшения кооперации труда ( создание комплексных ремонтных бригад вместо специализированных ), совершенствования системы оплаты труда, тщательного соблюдения правил эксплуатации, технологического режима, ревизий и ремонтов технологического оборудования.</w:t>
      </w:r>
    </w:p>
    <w:p w:rsidR="00390ED1" w:rsidRDefault="00390ED1">
      <w:pPr>
        <w:spacing w:before="120"/>
        <w:ind w:firstLine="567"/>
        <w:jc w:val="both"/>
        <w:rPr>
          <w:sz w:val="24"/>
          <w:szCs w:val="24"/>
        </w:rPr>
      </w:pPr>
      <w:r>
        <w:rPr>
          <w:sz w:val="24"/>
          <w:szCs w:val="24"/>
        </w:rPr>
        <w:t>2. Интенсивный путь. Он ведет к получению на том же оборудовании большего объема продукции в единицу времени за счет более полного использования его мощностей.</w:t>
      </w:r>
    </w:p>
    <w:p w:rsidR="00390ED1" w:rsidRDefault="00390ED1">
      <w:pPr>
        <w:spacing w:before="120"/>
        <w:ind w:firstLine="567"/>
        <w:jc w:val="both"/>
        <w:rPr>
          <w:sz w:val="24"/>
          <w:szCs w:val="24"/>
        </w:rPr>
      </w:pPr>
      <w:r>
        <w:rPr>
          <w:sz w:val="24"/>
          <w:szCs w:val="24"/>
        </w:rPr>
        <w:t>Примером интенсивного использования основных фондов может служить работа бурового оборудования на форсированных режимах, поскольку за тот же отрезок времени достигается больший объем проходки. Интенсивный путь улучшения использования основных фондов более эффективен, чем экстенсивный, так как для максимального использования мощности оборудования необходимо его модернизировать, постоянно совершенствовать и разрабатывать новые, более производительные конструкции.</w:t>
      </w:r>
    </w:p>
    <w:p w:rsidR="00390ED1" w:rsidRDefault="00390ED1">
      <w:pPr>
        <w:spacing w:before="120"/>
        <w:ind w:firstLine="567"/>
        <w:jc w:val="both"/>
        <w:rPr>
          <w:sz w:val="24"/>
          <w:szCs w:val="24"/>
        </w:rPr>
      </w:pPr>
      <w:r>
        <w:rPr>
          <w:sz w:val="24"/>
          <w:szCs w:val="24"/>
        </w:rPr>
        <w:t>Более интенсивное использование бурового оборудования достигается применением прогрессивной буровой техники и технологии, комплексным использованием технических средств, соответствующих геологическим требованиям.</w:t>
      </w:r>
    </w:p>
    <w:p w:rsidR="00390ED1" w:rsidRDefault="00390ED1">
      <w:pPr>
        <w:spacing w:before="120"/>
        <w:ind w:firstLine="567"/>
        <w:jc w:val="both"/>
        <w:rPr>
          <w:sz w:val="24"/>
          <w:szCs w:val="24"/>
        </w:rPr>
      </w:pPr>
      <w:r>
        <w:rPr>
          <w:sz w:val="24"/>
          <w:szCs w:val="24"/>
        </w:rPr>
        <w:t>В добыче нефти и газа увеличение производительности скважин достигается применением новых методов воздействия на пласт и призабойную зону, совершенствованием способов эксплуатации и оборудования для добычи нефти и газа, поддержанием оптимальных технологических режимов разработки месторождений, одновременной эксплуатацией двух и более пластов одной скважиной, сокращением потерь нефти и газа в процессе добычи и транспортировки.</w:t>
      </w:r>
    </w:p>
    <w:p w:rsidR="00390ED1" w:rsidRDefault="00390ED1">
      <w:pPr>
        <w:spacing w:before="120"/>
        <w:ind w:firstLine="567"/>
        <w:jc w:val="both"/>
        <w:rPr>
          <w:sz w:val="24"/>
          <w:szCs w:val="24"/>
        </w:rPr>
      </w:pPr>
      <w:r>
        <w:rPr>
          <w:sz w:val="24"/>
          <w:szCs w:val="24"/>
        </w:rPr>
        <w:t>В нефтеперерабатывающей и нефтехимической промышленности это связано с увеличением суточной производительности установок. Опыт работы показывает, что увеличение суточной производительности установок достигается ежегодно в результате улучшения технологического режима, улучшения качества сырья и ритмичности его поставок, совершенствования схем автоматизации и др. Однако, анализ работы технологических установок показал недостаточную стабильность этого  процесса. Коэффициент вариации суточной производительности многих установок колеблется от 8 до 15%.</w:t>
      </w:r>
    </w:p>
    <w:p w:rsidR="00390ED1" w:rsidRDefault="00390ED1">
      <w:pPr>
        <w:spacing w:before="120"/>
        <w:ind w:firstLine="567"/>
        <w:jc w:val="both"/>
        <w:rPr>
          <w:sz w:val="24"/>
          <w:szCs w:val="24"/>
        </w:rPr>
      </w:pPr>
      <w:r>
        <w:rPr>
          <w:sz w:val="24"/>
          <w:szCs w:val="24"/>
        </w:rPr>
        <w:t>Такое положение может возникнуть при нарушении ритмичности поставки сырья, отклонении его качества от норм, нарушение внутризаводской пропорциональности в мощностях технологических установок, связанных последовательно технологической схемой. Ликвидация этих недостатков может обеспечить использование оборудования.</w:t>
      </w:r>
    </w:p>
    <w:p w:rsidR="00390ED1" w:rsidRDefault="00390ED1">
      <w:pPr>
        <w:spacing w:before="120"/>
        <w:ind w:firstLine="567"/>
        <w:jc w:val="both"/>
        <w:rPr>
          <w:sz w:val="24"/>
          <w:szCs w:val="24"/>
        </w:rPr>
      </w:pPr>
      <w:r>
        <w:rPr>
          <w:sz w:val="24"/>
          <w:szCs w:val="24"/>
        </w:rPr>
        <w:t>Большое значение для улучшения интенсивного использования технологических установок имеет правильное определение возможностей оборудования.</w:t>
      </w:r>
    </w:p>
    <w:p w:rsidR="00390ED1" w:rsidRDefault="00390ED1">
      <w:pPr>
        <w:spacing w:before="120"/>
        <w:ind w:firstLine="567"/>
        <w:jc w:val="both"/>
        <w:rPr>
          <w:sz w:val="24"/>
          <w:szCs w:val="24"/>
        </w:rPr>
      </w:pPr>
      <w:r>
        <w:rPr>
          <w:sz w:val="24"/>
          <w:szCs w:val="24"/>
        </w:rPr>
        <w:t>3. Техническое перевооружение и реконструкция предприятий и отдельных технологических установок. Техническое перевооружение действующих предприятий направлено на повышение технического уровня отдельных участков производства и  технологических установок. Оно означает внедрение новой техники и технологии, механизацию и автоматизацию производственных процессов, модернизацию и замену устаревшего, физически изношенного оборудования новым, более производительным. Реконструкция - это частичное переоснащение производства и замена морально устаревшего и физически изношенного оборудования. Основным результатом технического перевооружения и реконструкции является повышение технического уровня производства как в основном, так и во вспомогательном производствах. Повышение технического уровня производства способствует повышению качества продукции в общей выработке, увеличению выхода целевой продукции, повышению фондоотдачи и производительности труда, снижению затрат на производство.</w:t>
      </w:r>
    </w:p>
    <w:p w:rsidR="00390ED1" w:rsidRDefault="00390ED1">
      <w:pPr>
        <w:spacing w:before="120"/>
        <w:ind w:firstLine="567"/>
        <w:jc w:val="both"/>
        <w:rPr>
          <w:sz w:val="24"/>
          <w:szCs w:val="24"/>
        </w:rPr>
      </w:pPr>
      <w:r>
        <w:rPr>
          <w:sz w:val="24"/>
          <w:szCs w:val="24"/>
        </w:rPr>
        <w:t>Так, в результате реконструкции установок каталитического крекинга было обеспечено увеличение выхода целевой продукции на 20%, снижение себестоимости продукции на 16%.</w:t>
      </w:r>
    </w:p>
    <w:p w:rsidR="00390ED1" w:rsidRDefault="00390ED1">
      <w:pPr>
        <w:spacing w:before="120"/>
        <w:ind w:firstLine="567"/>
        <w:jc w:val="both"/>
        <w:rPr>
          <w:sz w:val="24"/>
          <w:szCs w:val="24"/>
        </w:rPr>
      </w:pPr>
      <w:r>
        <w:rPr>
          <w:sz w:val="24"/>
          <w:szCs w:val="24"/>
        </w:rPr>
        <w:t>Практика работы предприятий показывает, что в процессе эксплуатации технологических установок обнаруживаются узкие места: часть оборудования имеет меньшую мощность, чем все остальные, аналогичные диспропорции возникают между основным и подсобно-вспомогательным производством.</w:t>
      </w:r>
    </w:p>
    <w:p w:rsidR="00390ED1" w:rsidRDefault="00390ED1">
      <w:pPr>
        <w:spacing w:before="120"/>
        <w:ind w:firstLine="567"/>
        <w:jc w:val="both"/>
        <w:rPr>
          <w:sz w:val="24"/>
          <w:szCs w:val="24"/>
        </w:rPr>
      </w:pPr>
      <w:r>
        <w:rPr>
          <w:sz w:val="24"/>
          <w:szCs w:val="24"/>
        </w:rPr>
        <w:t>Техническое перевооружение и реконструкция позволяют устранить возникающие иногда диспропорции в мощности отдельных видов оборудования или основного и подсобно-вспомогательного производства.</w:t>
      </w:r>
    </w:p>
    <w:p w:rsidR="00390ED1" w:rsidRDefault="00390ED1">
      <w:pPr>
        <w:spacing w:before="120"/>
        <w:ind w:firstLine="567"/>
        <w:jc w:val="both"/>
        <w:rPr>
          <w:sz w:val="24"/>
          <w:szCs w:val="24"/>
        </w:rPr>
      </w:pPr>
      <w:r>
        <w:rPr>
          <w:sz w:val="24"/>
          <w:szCs w:val="24"/>
        </w:rPr>
        <w:t>Техническое перевооружение и реконструкция были основными направлениями развития отрасли ( 80% созданных фондов введено на действующих предприятиях ). Это позволило существенно улучшить структуру производства, обеспечив опережающий рост выпуска продукции ( высокооктановых бензинов, смазочных масел с присадками и др. ). В конечном итоге сокращена материалоемкость продукции на 2,6%, а производительность труда увеличилась на 18,4%.</w:t>
      </w:r>
    </w:p>
    <w:p w:rsidR="00390ED1" w:rsidRDefault="00390ED1">
      <w:pPr>
        <w:spacing w:before="120"/>
        <w:ind w:firstLine="567"/>
        <w:jc w:val="both"/>
        <w:rPr>
          <w:sz w:val="24"/>
          <w:szCs w:val="24"/>
        </w:rPr>
      </w:pPr>
      <w:r>
        <w:rPr>
          <w:sz w:val="24"/>
          <w:szCs w:val="24"/>
        </w:rPr>
        <w:t>4. Повышение отбора целевой продукции от сырья. Нефтепереработка и нефтехимия относятся к числу комплексных производства. Производственная мощность технологических установок определяется, как правило, объемом переработанного сырья. Однако, назначение технологических установок - производство целевой продукции. Последнее зависит от количества и степени использования сырья. Поэтому повышение отбора целевой продукции от потенциального содержания обеспечит прирост продукции на тех же производственных мощностях и, следовательно, повысится фондоотдача.</w:t>
      </w:r>
    </w:p>
    <w:p w:rsidR="00390ED1" w:rsidRDefault="00390ED1">
      <w:pPr>
        <w:spacing w:before="120"/>
        <w:ind w:firstLine="567"/>
        <w:jc w:val="both"/>
        <w:rPr>
          <w:sz w:val="24"/>
          <w:szCs w:val="24"/>
        </w:rPr>
      </w:pPr>
      <w:r>
        <w:rPr>
          <w:sz w:val="24"/>
          <w:szCs w:val="24"/>
        </w:rPr>
        <w:t>5. Укрупнение мощностей, комбинирование технологических процессов, централизация ремонтных работ, а также централизация других объектов подсобно-вспомогательного хозяйства - все это может быть обеспечено при проектировании новых заводов и технологических установок.</w:t>
      </w:r>
    </w:p>
    <w:p w:rsidR="00390ED1" w:rsidRDefault="00390ED1">
      <w:pPr>
        <w:spacing w:before="120"/>
        <w:ind w:firstLine="567"/>
        <w:jc w:val="both"/>
        <w:rPr>
          <w:sz w:val="24"/>
          <w:szCs w:val="24"/>
        </w:rPr>
      </w:pPr>
      <w:r>
        <w:rPr>
          <w:sz w:val="24"/>
          <w:szCs w:val="24"/>
        </w:rPr>
        <w:t>В настоящее время в основном строятся мощные высокопроизводительные установки головных процессов - ЭЛОУ и АВТ. Внедрение мощных вторичных процессов осуществляется медленнее, поэтому создаются дополнительные диспропорции между отдельными процессами, сдерживается их эффективное использование.</w:t>
      </w:r>
    </w:p>
    <w:p w:rsidR="00390ED1" w:rsidRDefault="00390ED1">
      <w:pPr>
        <w:spacing w:before="120"/>
        <w:ind w:firstLine="567"/>
        <w:jc w:val="both"/>
        <w:rPr>
          <w:sz w:val="24"/>
          <w:szCs w:val="24"/>
        </w:rPr>
      </w:pPr>
      <w:r>
        <w:rPr>
          <w:sz w:val="24"/>
          <w:szCs w:val="24"/>
        </w:rPr>
        <w:t>6. Сокращение сроков строительства и освоения проектных мощностей технологических установок. Современные нефтеперерабатывающие и нефтехимические предприятия характеризуются большой мощностью, сложной ( и постоянно усложняющейся ) технологической схемой переработки, поэтому сроки их строительства продолжительны, установки вводятся последовательно, очередями. Вместе с тем, общезаводское хозяйство рассчитывается и сооружается не только для обслуживания первоочередного пускового комплекса, но и всех последующих.</w:t>
      </w:r>
    </w:p>
    <w:p w:rsidR="00390ED1" w:rsidRDefault="00390ED1">
      <w:pPr>
        <w:spacing w:before="120"/>
        <w:ind w:firstLine="567"/>
        <w:jc w:val="both"/>
        <w:rPr>
          <w:sz w:val="24"/>
          <w:szCs w:val="24"/>
        </w:rPr>
      </w:pPr>
      <w:r>
        <w:rPr>
          <w:sz w:val="24"/>
          <w:szCs w:val="24"/>
        </w:rPr>
        <w:t>Растянутые сроки ввода в действие установок могут привести к омертвению больших капитальных вложений и к снижению показателей использования основных фондов.</w:t>
      </w:r>
    </w:p>
    <w:p w:rsidR="00390ED1" w:rsidRDefault="00390ED1">
      <w:pPr>
        <w:spacing w:before="120"/>
        <w:ind w:firstLine="567"/>
        <w:jc w:val="both"/>
        <w:rPr>
          <w:sz w:val="24"/>
          <w:szCs w:val="24"/>
        </w:rPr>
      </w:pPr>
      <w:r>
        <w:rPr>
          <w:sz w:val="24"/>
          <w:szCs w:val="24"/>
        </w:rPr>
        <w:t>Удлинение сроков строительства отдельных технологических установок и медленное освоение проектных мощностей могут привести к недопоставке продукции, к диспропорциям как внутри, так и в смежных отраслях.</w:t>
      </w:r>
    </w:p>
    <w:p w:rsidR="00390ED1" w:rsidRDefault="00390ED1">
      <w:pPr>
        <w:spacing w:before="120"/>
        <w:ind w:firstLine="567"/>
        <w:jc w:val="both"/>
        <w:rPr>
          <w:sz w:val="24"/>
          <w:szCs w:val="24"/>
        </w:rPr>
      </w:pPr>
      <w:r>
        <w:rPr>
          <w:sz w:val="24"/>
          <w:szCs w:val="24"/>
        </w:rPr>
        <w:t>7.  Ликвидация излишнего оборудования м сверхлимитных запасов резервного оборудования. Раньше это было связано с платностью фондов, теперь же можно объяснить эту меру законом убывающей отдачи, то есть ситуацией, когда последовательные равные приросты основных фондов добавляются к уже имеющимся в наличии сверх какого-то определенного уровня их использования, а прирост объема продукции сокращается.</w:t>
      </w:r>
    </w:p>
    <w:p w:rsidR="00390ED1" w:rsidRDefault="00390ED1">
      <w:pPr>
        <w:widowControl w:val="0"/>
        <w:spacing w:before="120"/>
        <w:jc w:val="center"/>
        <w:rPr>
          <w:b/>
          <w:bCs/>
          <w:sz w:val="28"/>
          <w:szCs w:val="28"/>
        </w:rPr>
      </w:pPr>
      <w:r>
        <w:rPr>
          <w:b/>
          <w:bCs/>
          <w:sz w:val="28"/>
          <w:szCs w:val="28"/>
        </w:rPr>
        <w:t>Выводы и предложения.</w:t>
      </w:r>
    </w:p>
    <w:p w:rsidR="00390ED1" w:rsidRDefault="00390ED1">
      <w:pPr>
        <w:spacing w:before="120"/>
        <w:ind w:firstLine="567"/>
        <w:jc w:val="both"/>
        <w:rPr>
          <w:sz w:val="24"/>
          <w:szCs w:val="24"/>
        </w:rPr>
      </w:pPr>
      <w:r>
        <w:rPr>
          <w:sz w:val="24"/>
          <w:szCs w:val="24"/>
        </w:rPr>
        <w:t>Абсолютная величина и динамика роста основных производственных фондов характеризует экономический потенциал страны.</w:t>
      </w:r>
    </w:p>
    <w:p w:rsidR="00390ED1" w:rsidRDefault="00390ED1">
      <w:pPr>
        <w:spacing w:before="120"/>
        <w:ind w:firstLine="567"/>
        <w:jc w:val="both"/>
        <w:rPr>
          <w:sz w:val="24"/>
          <w:szCs w:val="24"/>
        </w:rPr>
      </w:pPr>
      <w:r>
        <w:rPr>
          <w:sz w:val="24"/>
          <w:szCs w:val="24"/>
        </w:rPr>
        <w:t>Улучшение использования огромного национального богатства, заключенного в основных производственных фондах, имеет первостепенное значение, поскольку отражается на эффективности производства.</w:t>
      </w:r>
    </w:p>
    <w:p w:rsidR="00390ED1" w:rsidRDefault="00390ED1">
      <w:pPr>
        <w:spacing w:before="120"/>
        <w:ind w:firstLine="567"/>
        <w:jc w:val="both"/>
        <w:rPr>
          <w:sz w:val="24"/>
          <w:szCs w:val="24"/>
        </w:rPr>
      </w:pPr>
      <w:r>
        <w:rPr>
          <w:sz w:val="24"/>
          <w:szCs w:val="24"/>
        </w:rPr>
        <w:t>С улучшением использования основных производственных фондов обеспечивается:</w:t>
      </w:r>
    </w:p>
    <w:p w:rsidR="00390ED1" w:rsidRDefault="00390ED1">
      <w:pPr>
        <w:spacing w:before="120"/>
        <w:ind w:firstLine="567"/>
        <w:jc w:val="both"/>
        <w:rPr>
          <w:sz w:val="24"/>
          <w:szCs w:val="24"/>
        </w:rPr>
      </w:pPr>
      <w:r>
        <w:rPr>
          <w:sz w:val="24"/>
          <w:szCs w:val="24"/>
        </w:rPr>
        <w:t>- увеличение объема производства без дополнительных капитальных вложений;</w:t>
      </w:r>
    </w:p>
    <w:p w:rsidR="00390ED1" w:rsidRDefault="00390ED1">
      <w:pPr>
        <w:spacing w:before="120"/>
        <w:ind w:firstLine="567"/>
        <w:jc w:val="both"/>
        <w:rPr>
          <w:sz w:val="24"/>
          <w:szCs w:val="24"/>
        </w:rPr>
      </w:pPr>
      <w:r>
        <w:rPr>
          <w:sz w:val="24"/>
          <w:szCs w:val="24"/>
        </w:rPr>
        <w:t>- ускоренное обновление средств труда, что сокращает возможность морального износа оборудования и способствует техническому прогрессу в отрасли;</w:t>
      </w:r>
    </w:p>
    <w:p w:rsidR="00390ED1" w:rsidRDefault="00390ED1">
      <w:pPr>
        <w:spacing w:before="120"/>
        <w:ind w:firstLine="567"/>
        <w:jc w:val="both"/>
        <w:rPr>
          <w:sz w:val="24"/>
          <w:szCs w:val="24"/>
        </w:rPr>
      </w:pPr>
      <w:r>
        <w:rPr>
          <w:sz w:val="24"/>
          <w:szCs w:val="24"/>
        </w:rPr>
        <w:t>- снижение себестоимости продукции за счет амортизационных отчислений в расчете на единицу продукции.</w:t>
      </w:r>
    </w:p>
    <w:p w:rsidR="00390ED1" w:rsidRDefault="00390ED1">
      <w:pPr>
        <w:spacing w:before="120"/>
        <w:ind w:firstLine="567"/>
        <w:jc w:val="both"/>
        <w:rPr>
          <w:sz w:val="24"/>
          <w:szCs w:val="24"/>
        </w:rPr>
      </w:pPr>
      <w:r>
        <w:rPr>
          <w:sz w:val="24"/>
          <w:szCs w:val="24"/>
        </w:rPr>
        <w:t>На основе этих заключений можно сделать вывод о необходимости улучшения использования основных фондов на предприятии “Нижневолжскнефть”. Возможно следовать любому из перечисленных выше путей, то есть, например, ускорить ввод в эксплуатацию бездействующих скважин, максимально ликвидировать аварии и простои по действующему фонду скважин, ускорить ремонтные работы, искать и применять новые методы воздействия на пласт и призабойную зону, совершенствовать способы эксплуатации и оборудования для добычи нефти и газа, сокращать потери нефти и газа в процессе добычи и транспортировки и т.д. Падение фондоотдачи в период с 1975 по 1980 гг. свидетельствует о нерациональном и неэффективном использовании имеющихся в наличии и вновь вводимых основных фондов. Возможен пересмотр структуры основных фондов предприятия и распределения капиталовложений. Уменьшение показателя фондоотдачи должно являться предметом изучения его причин, так как с падением фондоотдачи неразрывно связан рост затрат на производство и, следовательно, уменьшение прибыли предприятия.</w:t>
      </w:r>
    </w:p>
    <w:p w:rsidR="00390ED1" w:rsidRDefault="00390ED1">
      <w:pPr>
        <w:spacing w:before="120"/>
        <w:ind w:firstLine="567"/>
        <w:jc w:val="both"/>
        <w:rPr>
          <w:sz w:val="24"/>
          <w:szCs w:val="24"/>
        </w:rPr>
      </w:pPr>
      <w:r>
        <w:rPr>
          <w:sz w:val="24"/>
          <w:szCs w:val="24"/>
        </w:rPr>
        <w:t>В нефтедобывающей промышленности России накоплен огромный потенциал основных фондов, рост которых осуществляется достаточно большими темпами. Большая доля основных фондов приходится на активную их часть: сооружения, машины и т.п., что позволяет сосредоточивать большой объем средств на основных фондах, непосредственно влияющих на выпуск целевой продукции. Относительно высокие коэффициенты обновления свидетельствуют о быстрой, динамичной замене устаревшего оборудования новым, модернизированным. Существенным недостатком нефтедобывающих предприятий является относительно низкий показатель фондоотдачи, характеризующий степень эффективности производства и использования основных фондов. Меры по улучшению использования основных фондов и поднятию эффективности должны занимать высокое место среди задач современной экономики России.</w:t>
      </w:r>
    </w:p>
    <w:p w:rsidR="00390ED1" w:rsidRDefault="00390ED1">
      <w:pPr>
        <w:widowControl w:val="0"/>
        <w:spacing w:before="120"/>
        <w:jc w:val="center"/>
        <w:rPr>
          <w:b/>
          <w:bCs/>
          <w:sz w:val="28"/>
          <w:szCs w:val="28"/>
        </w:rPr>
      </w:pPr>
      <w:r>
        <w:rPr>
          <w:b/>
          <w:bCs/>
          <w:sz w:val="28"/>
          <w:szCs w:val="28"/>
        </w:rPr>
        <w:t>Список литературы</w:t>
      </w:r>
    </w:p>
    <w:p w:rsidR="00390ED1" w:rsidRDefault="00390ED1">
      <w:pPr>
        <w:spacing w:before="120"/>
        <w:ind w:firstLine="567"/>
        <w:jc w:val="both"/>
        <w:rPr>
          <w:sz w:val="24"/>
          <w:szCs w:val="24"/>
        </w:rPr>
      </w:pPr>
      <w:r>
        <w:rPr>
          <w:sz w:val="24"/>
          <w:szCs w:val="24"/>
        </w:rPr>
        <w:t>1. Ф.И.Алдашкин, Л.Г.Алиева Бухгалтерский учет в нефтяной и газовой промышленности. - М:“Недра”, 1990.</w:t>
      </w:r>
    </w:p>
    <w:p w:rsidR="00390ED1" w:rsidRDefault="00390ED1">
      <w:pPr>
        <w:spacing w:before="120"/>
        <w:ind w:firstLine="567"/>
        <w:jc w:val="both"/>
        <w:rPr>
          <w:sz w:val="24"/>
          <w:szCs w:val="24"/>
        </w:rPr>
      </w:pPr>
      <w:r>
        <w:rPr>
          <w:sz w:val="24"/>
          <w:szCs w:val="24"/>
        </w:rPr>
        <w:t>2. Г.И.Бакланов и др. Статистика промышленности. М:”Финансы и статистика”, 1982.</w:t>
      </w:r>
    </w:p>
    <w:p w:rsidR="00390ED1" w:rsidRDefault="00390ED1">
      <w:pPr>
        <w:spacing w:before="120"/>
        <w:ind w:firstLine="567"/>
        <w:jc w:val="both"/>
        <w:rPr>
          <w:sz w:val="24"/>
          <w:szCs w:val="24"/>
        </w:rPr>
      </w:pPr>
      <w:r>
        <w:rPr>
          <w:sz w:val="24"/>
          <w:szCs w:val="24"/>
        </w:rPr>
        <w:t>3. И.М. Бройде Финансы нефтяной и газовой промышленности. - М:“Недра”, 1990.</w:t>
      </w:r>
    </w:p>
    <w:p w:rsidR="00390ED1" w:rsidRDefault="00390ED1">
      <w:pPr>
        <w:spacing w:before="120"/>
        <w:ind w:firstLine="567"/>
        <w:jc w:val="both"/>
        <w:rPr>
          <w:sz w:val="24"/>
          <w:szCs w:val="24"/>
        </w:rPr>
      </w:pPr>
      <w:r>
        <w:rPr>
          <w:sz w:val="24"/>
          <w:szCs w:val="24"/>
        </w:rPr>
        <w:t>4. Ф.Ф.Дунаев, В.И.Егоров, Н.Н.Победоносцева, Е.С.Сыромятников Экономика нефтяной и газовой промышленности. М:”Недра”, 1983.</w:t>
      </w:r>
    </w:p>
    <w:p w:rsidR="00390ED1" w:rsidRDefault="00390ED1">
      <w:pPr>
        <w:spacing w:before="120"/>
        <w:ind w:firstLine="567"/>
        <w:jc w:val="both"/>
        <w:rPr>
          <w:sz w:val="24"/>
          <w:szCs w:val="24"/>
        </w:rPr>
      </w:pPr>
      <w:r>
        <w:rPr>
          <w:sz w:val="24"/>
          <w:szCs w:val="24"/>
        </w:rPr>
        <w:t>5. В.И.Егоров, Л.Г.Злотникова Экономика нефтегазовой и нефтехимической промышленности. - М:”Химия”, 1982.</w:t>
      </w:r>
    </w:p>
    <w:p w:rsidR="00390ED1" w:rsidRDefault="00390ED1">
      <w:pPr>
        <w:spacing w:before="120"/>
        <w:ind w:firstLine="567"/>
        <w:jc w:val="both"/>
        <w:rPr>
          <w:sz w:val="24"/>
          <w:szCs w:val="24"/>
        </w:rPr>
      </w:pPr>
      <w:r>
        <w:rPr>
          <w:sz w:val="24"/>
          <w:szCs w:val="24"/>
        </w:rPr>
        <w:t>6. В.П.Калинина, Т.В.Диденко Средства производства и технический прогресс на предприятиях нефтяной и газовой промышленности. - М:МИНГ, 1987.</w:t>
      </w:r>
    </w:p>
    <w:p w:rsidR="00390ED1" w:rsidRDefault="00390ED1">
      <w:pPr>
        <w:spacing w:before="120"/>
        <w:ind w:firstLine="567"/>
        <w:jc w:val="both"/>
        <w:rPr>
          <w:sz w:val="24"/>
          <w:szCs w:val="24"/>
        </w:rPr>
      </w:pPr>
      <w:r>
        <w:rPr>
          <w:sz w:val="24"/>
          <w:szCs w:val="24"/>
        </w:rPr>
        <w:t>7. Кэмбелл Р. Макконнелл, Стенли Л. Брю Экономикс. - М:”Республика”, 1995.</w:t>
      </w:r>
    </w:p>
    <w:p w:rsidR="00390ED1" w:rsidRDefault="00390ED1">
      <w:pPr>
        <w:spacing w:before="120"/>
        <w:ind w:firstLine="567"/>
        <w:jc w:val="both"/>
        <w:rPr>
          <w:sz w:val="24"/>
          <w:szCs w:val="24"/>
        </w:rPr>
      </w:pPr>
      <w:r>
        <w:rPr>
          <w:sz w:val="24"/>
          <w:szCs w:val="24"/>
        </w:rPr>
        <w:t>8. Статистика промышленности. ( В.Е.Адамов и др. ). М:”Финансы и статистика”, 1987.</w:t>
      </w:r>
    </w:p>
    <w:p w:rsidR="00390ED1" w:rsidRDefault="00390ED1">
      <w:pPr>
        <w:spacing w:before="120"/>
        <w:ind w:firstLine="567"/>
        <w:jc w:val="both"/>
        <w:rPr>
          <w:sz w:val="24"/>
          <w:szCs w:val="24"/>
        </w:rPr>
      </w:pPr>
      <w:r>
        <w:rPr>
          <w:sz w:val="24"/>
          <w:szCs w:val="24"/>
        </w:rPr>
        <w:t>9. И.И.Тальмина Финансовые рычаги повышения фондоотдачи. - М:”Финансы”, 1988.</w:t>
      </w:r>
      <w:bookmarkStart w:id="0" w:name="_GoBack"/>
      <w:bookmarkEnd w:id="0"/>
    </w:p>
    <w:sectPr w:rsidR="00390ED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FD4"/>
    <w:rsid w:val="00390ED1"/>
    <w:rsid w:val="008267D0"/>
    <w:rsid w:val="00973EEA"/>
    <w:rsid w:val="00F50F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5A0EBA-66E9-4B59-B5C4-284076ED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38503</Words>
  <Characters>21947</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Основные фонды в нефтегазовой промышленности</vt:lpstr>
    </vt:vector>
  </TitlesOfParts>
  <Company>Elcom Ltd</Company>
  <LinksUpToDate>false</LinksUpToDate>
  <CharactersWithSpaces>60330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фонды в нефтегазовой промышленности</dc:title>
  <dc:subject/>
  <dc:creator>Ольга Короткова</dc:creator>
  <cp:keywords/>
  <dc:description/>
  <cp:lastModifiedBy>admin</cp:lastModifiedBy>
  <cp:revision>2</cp:revision>
  <dcterms:created xsi:type="dcterms:W3CDTF">2014-01-26T20:40:00Z</dcterms:created>
  <dcterms:modified xsi:type="dcterms:W3CDTF">2014-01-26T20:40:00Z</dcterms:modified>
</cp:coreProperties>
</file>