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13" w:rsidRPr="00D731FD" w:rsidRDefault="003A1413" w:rsidP="003A1413">
      <w:pPr>
        <w:spacing w:before="120"/>
        <w:jc w:val="center"/>
        <w:rPr>
          <w:b/>
          <w:bCs/>
          <w:sz w:val="32"/>
          <w:szCs w:val="32"/>
        </w:rPr>
      </w:pPr>
      <w:r w:rsidRPr="00D731FD">
        <w:rPr>
          <w:b/>
          <w:bCs/>
          <w:sz w:val="32"/>
          <w:szCs w:val="32"/>
        </w:rPr>
        <w:t>Возрождение России и национальные модели экономического развития</w:t>
      </w:r>
    </w:p>
    <w:p w:rsidR="003A1413" w:rsidRPr="00D731FD" w:rsidRDefault="003A1413" w:rsidP="003A1413">
      <w:pPr>
        <w:spacing w:before="120"/>
        <w:ind w:firstLine="567"/>
        <w:jc w:val="both"/>
        <w:rPr>
          <w:sz w:val="28"/>
          <w:szCs w:val="28"/>
        </w:rPr>
      </w:pPr>
      <w:r w:rsidRPr="00D731FD">
        <w:rPr>
          <w:sz w:val="28"/>
          <w:szCs w:val="28"/>
        </w:rPr>
        <w:t xml:space="preserve">Плохотникова Г.В., ст. преподаватель кафедры основ экономической теории НГМА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Ни одна страна не может "вариться в собственном соку". Это положение тем более очевидно в настоящее время, когда решающими ресурсами являются уже не столько запасы нефти иди газа, черные или цветные металлы, сколько интеллектуальный и научно-технический потенциал того или иного общества.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Нехватка финансовых средств, снижение платежеспособности населения, сужение внутреннего рынка, бегство капитала за границу - лишь незначительная часть проблем сегодняшней" России. На что делать упор, чтобы возродить российскую экономику?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Существуют различные теории, на которые опираются реформаторы во всех странах. В соответствии с ними речь может идти либо об эволюционном, либо радикальном проведении экономических реформ.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>Эволюционисты выступают за длительный и осторожный путь к рывку, требуют серьезного государственного вмешательства в эк</w:t>
      </w:r>
      <w:r>
        <w:t>о</w:t>
      </w:r>
      <w:r w:rsidRPr="0063230A">
        <w:t xml:space="preserve">номику. Радикалы придерживаются лишь экономического регулирования со стороны государства, т.е. такое, которое ведется через интересы экономических субъектов, через экономические рычаги и стимулы. Несмотря на различие в сроках, инструментах регулирования всех объединяет одно - построение экономически эффективного государства.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Россия идет своим путем, но есть компоненты политики экономического роста, которые оправдали себя на практике. И в этом случае опыт реформирования экономики в других странах для нас небезынтересен.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>Общемировой тенденцией становится эволюция к социально-ориентированной экономике. Данный подход характерен д</w:t>
      </w:r>
      <w:r>
        <w:t>л</w:t>
      </w:r>
      <w:r w:rsidRPr="0063230A">
        <w:t xml:space="preserve">я ФРГ, Швеции, Израиля, Канады. Эту же парадигму развития выбрал Китай, Южная Корея, страны Арабского Востока. Идеи социально-ориентированного хозяйства были сформулированы Л. Эрхардом (1897-1977).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Эрхард полагал, что социальное развитие рынка не мыслимо без экономического прогресса и поэтому ставку делал на развитие производства, а не на перераспределение продукции. Это невозможно без смягчения налогового бремени, снижения расходов государства, запрещения набора новых служащих и повышения им окладов, сведения до минимума служебных поездок.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Что касается социальной защиты населения, то она должна касаться только тех, кто слаб и не защищен: "нельзя человека низводить до уровня опекаемого". Т.о. главная задача государства - формировать предпосылай та-кой жизни, за которую отвечают сами граждане. Административнодирективное планирование Эрхард заменил индикативным планированием (указательным).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Твердость и последовательность при реализации планов, атмосфера социального партнерства воплотились в "немецкое чудо". Этому способствовало также участие граждан в принятии решений по экономико-политическим вопросам, опера на науку, ученых своей страны.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Шведская модель связана с именем Г. Мюрдаля (1898-1987 гг.), Нобелевским лауреатом. Во всех своих работах он настойчиво подчеркивал необходимость широкого подхода к экономическим исследованиям и придавал большое значение политическим, институциональным, демографическим, образовательным и другим факторам. По его мнению модернизировать общество, внедрить современную технологию не затрагивая обычаев, традиций, отношения людей к работе нельзя: "изменение отношения к труду предполагает радикальное изменение общественных институтов". Главная функция государства - обеспечение законодательных, экономических, социальных и т.п. гарантий. </w:t>
      </w:r>
    </w:p>
    <w:p w:rsidR="003A1413" w:rsidRPr="0063230A" w:rsidRDefault="003A1413" w:rsidP="003A1413">
      <w:pPr>
        <w:spacing w:before="120"/>
        <w:ind w:firstLine="567"/>
        <w:jc w:val="both"/>
      </w:pPr>
      <w:r w:rsidRPr="0063230A">
        <w:t xml:space="preserve">Китайская реформа опирается на соединение идеи экономической эффективности рыночной экономики и идеи соцзащиты населения. </w:t>
      </w:r>
    </w:p>
    <w:p w:rsidR="003A1413" w:rsidRDefault="003A1413" w:rsidP="003A1413">
      <w:pPr>
        <w:spacing w:before="120"/>
        <w:ind w:firstLine="567"/>
        <w:jc w:val="both"/>
      </w:pPr>
      <w:r w:rsidRPr="0063230A">
        <w:t xml:space="preserve">Увеличение доходов трудящихся без соответствующего материального наполнения не допускалось. Чтобы не было опережающего роста заработной платы по сравнению с ростом ПТ был создан на предприятиях механизм самоконтроля. Что касается России, то ей, на мой взгляд, поможет принципиальная, в стратегическом и гибкая в тактическом плане политика. На первый план должна быть поставлена задача обеспечения доверия населения к правительству. Продолжать реформы в области обе-спечения свобод и демократии всех граждан и делать ставки на молодых.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413"/>
    <w:rsid w:val="0027669C"/>
    <w:rsid w:val="003278E1"/>
    <w:rsid w:val="003A1413"/>
    <w:rsid w:val="00616072"/>
    <w:rsid w:val="0063230A"/>
    <w:rsid w:val="00820603"/>
    <w:rsid w:val="008B35EE"/>
    <w:rsid w:val="00B42C45"/>
    <w:rsid w:val="00B47B6A"/>
    <w:rsid w:val="00D7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7E84F1-24F9-48D5-9C06-0158B62C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1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1413"/>
    <w:rPr>
      <w:color w:val="0000A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2595</Words>
  <Characters>1480</Characters>
  <Application>Microsoft Office Word</Application>
  <DocSecurity>0</DocSecurity>
  <Lines>12</Lines>
  <Paragraphs>8</Paragraphs>
  <ScaleCrop>false</ScaleCrop>
  <Company>Home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Возрождение России и национальные модели экономического развития</dc:title>
  <dc:subject/>
  <dc:creator>User</dc:creator>
  <cp:keywords/>
  <dc:description/>
  <cp:lastModifiedBy>admin</cp:lastModifiedBy>
  <cp:revision>2</cp:revision>
  <dcterms:created xsi:type="dcterms:W3CDTF">2014-01-25T10:44:00Z</dcterms:created>
  <dcterms:modified xsi:type="dcterms:W3CDTF">2014-01-25T10:44:00Z</dcterms:modified>
</cp:coreProperties>
</file>