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C48" w:rsidRPr="00F2441F" w:rsidRDefault="00AC7C48" w:rsidP="00AC7C48">
      <w:pPr>
        <w:spacing w:before="120"/>
        <w:jc w:val="center"/>
        <w:rPr>
          <w:b/>
          <w:bCs/>
          <w:sz w:val="32"/>
          <w:szCs w:val="32"/>
        </w:rPr>
      </w:pPr>
      <w:r w:rsidRPr="00F2441F">
        <w:rPr>
          <w:b/>
          <w:bCs/>
          <w:sz w:val="32"/>
          <w:szCs w:val="32"/>
        </w:rPr>
        <w:t xml:space="preserve">Реклама на мостах, путепроводах и над проезжей частью </w:t>
      </w:r>
    </w:p>
    <w:p w:rsidR="00AC7C48" w:rsidRPr="00D767A7" w:rsidRDefault="00AC7C48" w:rsidP="00AC7C48">
      <w:pPr>
        <w:spacing w:before="120"/>
        <w:ind w:firstLine="567"/>
        <w:jc w:val="both"/>
      </w:pPr>
      <w:r w:rsidRPr="00D767A7">
        <w:t xml:space="preserve">Реклама над проезжей частью обладает немаловажным преимуществом - она всегда в поле зрения водителей и пассажиров. </w:t>
      </w:r>
    </w:p>
    <w:p w:rsidR="00AC7C48" w:rsidRPr="00D767A7" w:rsidRDefault="00AC7C48" w:rsidP="00AC7C48">
      <w:pPr>
        <w:spacing w:before="120"/>
        <w:ind w:firstLine="567"/>
        <w:jc w:val="both"/>
      </w:pPr>
      <w:r w:rsidRPr="00D767A7">
        <w:t xml:space="preserve">Размещение рекламы над проезжей частью может быть как кратковременным (10 дней), так и долгосрочным (несколько лет). Для проведения кратковременных рекламных кампаний чаще всего используют тканевые перетяжки с тканевой же аппликацией. К такой рекламе в основном обращаются торговые дома, концертные залы, а также вновь открывающиеся заведения (кафе, ночные клубы и т.д.). Натянутые с помощью тросов, такие перекидки легко и быстро монтируются. </w:t>
      </w:r>
    </w:p>
    <w:p w:rsidR="00AC7C48" w:rsidRPr="00D767A7" w:rsidRDefault="00AC7C48" w:rsidP="00AC7C48">
      <w:pPr>
        <w:spacing w:before="120"/>
        <w:ind w:firstLine="567"/>
        <w:jc w:val="both"/>
      </w:pPr>
      <w:r w:rsidRPr="00D767A7">
        <w:t xml:space="preserve">Тканевые подвесы над центральными магистралями для многих являются практически единственным источником информации о происходящих в городе событиях. </w:t>
      </w:r>
    </w:p>
    <w:p w:rsidR="00AC7C48" w:rsidRPr="00D767A7" w:rsidRDefault="00AC7C48" w:rsidP="00AC7C48">
      <w:pPr>
        <w:spacing w:before="120"/>
        <w:ind w:firstLine="567"/>
        <w:jc w:val="both"/>
      </w:pPr>
      <w:r w:rsidRPr="00D767A7">
        <w:t xml:space="preserve">Для долгосрочного разме–щения имиджевой рекламы фирм больше подходят путепроводы и мосты. Короткие и емкие слова, остающиеся в поле зрения несколько минут, легко читаются и надолго впечатываются в память. </w:t>
      </w:r>
    </w:p>
    <w:p w:rsidR="00AC7C48" w:rsidRPr="00D767A7" w:rsidRDefault="00AC7C48" w:rsidP="00AC7C48">
      <w:pPr>
        <w:spacing w:before="120"/>
        <w:ind w:firstLine="567"/>
        <w:jc w:val="both"/>
      </w:pPr>
      <w:r w:rsidRPr="00D767A7">
        <w:t xml:space="preserve">Близость к исторической части, напряженный автомобильный поток, проходящий под путепроводами и мостами, хорошая видимость с далекого расстояния создают прекрасные возможности для размещения рекламы. В Санкт-Петербурге насчитывается до 50 путепроводов, подходящих для размещения рекламы. </w:t>
      </w:r>
    </w:p>
    <w:p w:rsidR="00AC7C48" w:rsidRPr="00D767A7" w:rsidRDefault="00AC7C48" w:rsidP="00AC7C48">
      <w:pPr>
        <w:spacing w:before="120"/>
        <w:ind w:firstLine="567"/>
        <w:jc w:val="both"/>
      </w:pPr>
      <w:r w:rsidRPr="00D767A7">
        <w:t xml:space="preserve">По данным Управления ГАИ, количество автомобилей, проходящих под самыми крупными путепроводами, достигает 69 000 в сутки. На путепроводах и мостах монтируются специальные рекламные конструкции - пластиковые или металлические короба. </w:t>
      </w:r>
    </w:p>
    <w:p w:rsidR="00AC7C48" w:rsidRPr="00F2441F" w:rsidRDefault="00AC7C48" w:rsidP="00AC7C48">
      <w:pPr>
        <w:spacing w:before="120"/>
        <w:jc w:val="center"/>
        <w:rPr>
          <w:b/>
          <w:bCs/>
          <w:sz w:val="28"/>
          <w:szCs w:val="28"/>
        </w:rPr>
      </w:pPr>
      <w:r w:rsidRPr="00F2441F">
        <w:rPr>
          <w:b/>
          <w:bCs/>
          <w:sz w:val="28"/>
          <w:szCs w:val="28"/>
        </w:rPr>
        <w:t>Размер</w:t>
      </w:r>
    </w:p>
    <w:p w:rsidR="00AC7C48" w:rsidRPr="00D767A7" w:rsidRDefault="00AC7C48" w:rsidP="00AC7C48">
      <w:pPr>
        <w:spacing w:before="120"/>
        <w:ind w:firstLine="567"/>
        <w:jc w:val="both"/>
      </w:pPr>
      <w:r w:rsidRPr="00D767A7">
        <w:t xml:space="preserve">Размер тканевой перекидки или рекламоносителя для установки на путепроводах и пролетах мостов определяется исходя из ширины проезжей части и колеблется в довольно больших пределах. </w:t>
      </w:r>
    </w:p>
    <w:p w:rsidR="00AC7C48" w:rsidRPr="00D767A7" w:rsidRDefault="00AC7C48" w:rsidP="00AC7C48">
      <w:pPr>
        <w:spacing w:before="120"/>
        <w:ind w:firstLine="567"/>
        <w:jc w:val="both"/>
      </w:pPr>
      <w:r w:rsidRPr="00D767A7">
        <w:t xml:space="preserve">Средняя длина тканевых перекидок и рекламных конструкций - 10м, однако на путепроводах конструкции могут достигать в длину 50м. Ширина зависит от ширины опоры и колеблется от 1м до 3м. </w:t>
      </w:r>
    </w:p>
    <w:p w:rsidR="00AC7C48" w:rsidRPr="00F2441F" w:rsidRDefault="00AC7C48" w:rsidP="00AC7C48">
      <w:pPr>
        <w:spacing w:before="120"/>
        <w:jc w:val="center"/>
        <w:rPr>
          <w:b/>
          <w:bCs/>
          <w:sz w:val="28"/>
          <w:szCs w:val="28"/>
        </w:rPr>
      </w:pPr>
      <w:r w:rsidRPr="00F2441F">
        <w:rPr>
          <w:b/>
          <w:bCs/>
          <w:sz w:val="28"/>
          <w:szCs w:val="28"/>
        </w:rPr>
        <w:t>Подсветка</w:t>
      </w:r>
    </w:p>
    <w:p w:rsidR="00AC7C48" w:rsidRPr="00D767A7" w:rsidRDefault="00AC7C48" w:rsidP="00AC7C48">
      <w:pPr>
        <w:spacing w:before="120"/>
        <w:ind w:firstLine="567"/>
        <w:jc w:val="both"/>
      </w:pPr>
      <w:r w:rsidRPr="00D767A7">
        <w:t xml:space="preserve">Для рекламных конструкций на путепроводах применяют как наружную подсветку, так и внутреннюю. Освещение мощными светильниками выделяет рекламу на темном фоне мостов и путепроводов, придавая ей дополнительную выразительность. </w:t>
      </w:r>
    </w:p>
    <w:p w:rsidR="00AC7C48" w:rsidRPr="00F2441F" w:rsidRDefault="00AC7C48" w:rsidP="00AC7C48">
      <w:pPr>
        <w:spacing w:before="120"/>
        <w:jc w:val="center"/>
        <w:rPr>
          <w:b/>
          <w:bCs/>
          <w:sz w:val="28"/>
          <w:szCs w:val="28"/>
        </w:rPr>
      </w:pPr>
      <w:r w:rsidRPr="00F2441F">
        <w:rPr>
          <w:b/>
          <w:bCs/>
          <w:sz w:val="28"/>
          <w:szCs w:val="28"/>
        </w:rPr>
        <w:t xml:space="preserve">Размещение </w:t>
      </w:r>
    </w:p>
    <w:p w:rsidR="00AC7C48" w:rsidRPr="00D767A7" w:rsidRDefault="00AC7C48" w:rsidP="00AC7C48">
      <w:pPr>
        <w:spacing w:before="120"/>
        <w:ind w:firstLine="567"/>
        <w:jc w:val="both"/>
      </w:pPr>
      <w:r w:rsidRPr="00D767A7">
        <w:t xml:space="preserve">Самые выигрышные места размещения рекламы перпендикулярны встречному потоку. Реклама над проезжей частью наиболее эффективна, так как ее видно продолжительное время и с дальнего расстояния. </w:t>
      </w:r>
    </w:p>
    <w:p w:rsidR="00AC7C48" w:rsidRPr="00D767A7" w:rsidRDefault="00AC7C48" w:rsidP="00AC7C48">
      <w:pPr>
        <w:spacing w:before="120"/>
        <w:ind w:firstLine="567"/>
        <w:jc w:val="both"/>
      </w:pPr>
      <w:r w:rsidRPr="00D767A7">
        <w:t xml:space="preserve">Рекламные конструкции монтируются на путепроводах и пролетах мостов. </w:t>
      </w:r>
    </w:p>
    <w:p w:rsidR="00AC7C48" w:rsidRPr="00D767A7" w:rsidRDefault="00AC7C48" w:rsidP="00AC7C48">
      <w:pPr>
        <w:spacing w:before="120"/>
        <w:ind w:firstLine="567"/>
        <w:jc w:val="both"/>
      </w:pPr>
      <w:r w:rsidRPr="00D767A7">
        <w:t xml:space="preserve">Тканевые перекидки крепятся к тросам, натянутым через улицу. </w:t>
      </w:r>
    </w:p>
    <w:p w:rsidR="00AC7C48" w:rsidRPr="00F2441F" w:rsidRDefault="00AC7C48" w:rsidP="00AC7C48">
      <w:pPr>
        <w:spacing w:before="120"/>
        <w:jc w:val="center"/>
        <w:rPr>
          <w:b/>
          <w:bCs/>
          <w:sz w:val="28"/>
          <w:szCs w:val="28"/>
        </w:rPr>
      </w:pPr>
      <w:r w:rsidRPr="00F2441F">
        <w:rPr>
          <w:b/>
          <w:bCs/>
          <w:sz w:val="28"/>
          <w:szCs w:val="28"/>
        </w:rPr>
        <w:t>Условия и сроки размещения рекламы</w:t>
      </w:r>
    </w:p>
    <w:p w:rsidR="00AC7C48" w:rsidRPr="00D767A7" w:rsidRDefault="00AC7C48" w:rsidP="00AC7C48">
      <w:pPr>
        <w:spacing w:before="120"/>
        <w:ind w:firstLine="567"/>
        <w:jc w:val="both"/>
      </w:pPr>
      <w:r w:rsidRPr="00D767A7">
        <w:t xml:space="preserve">Минимальный срок размещения рекламы на тканевой перекидке - 10 дней. Стоимость размещения и изготовления рекламы - от 1 000 до 2 000 долл. США, в зависимости от размеров перекидки. </w:t>
      </w:r>
    </w:p>
    <w:p w:rsidR="00AC7C48" w:rsidRPr="00D767A7" w:rsidRDefault="00AC7C48" w:rsidP="00AC7C48">
      <w:pPr>
        <w:spacing w:before="120"/>
        <w:ind w:firstLine="567"/>
        <w:jc w:val="both"/>
      </w:pPr>
      <w:r w:rsidRPr="00D767A7">
        <w:t xml:space="preserve">Минимальный срок размещения для долгосрочной рекламы на путепроводах и мостах - 6 месяцев, средний срок - 2 года, максимальный - ограничен сроком службы рекламоносителя. </w:t>
      </w:r>
    </w:p>
    <w:p w:rsidR="00AC7C48" w:rsidRPr="00D767A7" w:rsidRDefault="00AC7C48" w:rsidP="00AC7C48">
      <w:pPr>
        <w:spacing w:before="120"/>
        <w:ind w:firstLine="567"/>
        <w:jc w:val="both"/>
      </w:pPr>
      <w:r w:rsidRPr="00D767A7">
        <w:t xml:space="preserve">Стоимость размещения зависит от площади рекламоносителя. Стоимость 1 кв. м при размещении на рекламных конструкциях с наружной подсветкой - от 30 до 55 долл. США в месяц. </w:t>
      </w:r>
    </w:p>
    <w:p w:rsidR="00AC7C48" w:rsidRPr="00D767A7" w:rsidRDefault="00AC7C48" w:rsidP="00AC7C48">
      <w:pPr>
        <w:spacing w:before="120"/>
        <w:ind w:firstLine="567"/>
        <w:jc w:val="both"/>
      </w:pPr>
      <w:r w:rsidRPr="00D767A7">
        <w:t xml:space="preserve">При размещении рекламы на щитах с внутренней подсветкой стоимость 1 кв. м возрастает до 250 долл. США в месяц. </w:t>
      </w:r>
    </w:p>
    <w:p w:rsidR="00AC7C48" w:rsidRPr="00F2441F" w:rsidRDefault="00AC7C48" w:rsidP="00AC7C48">
      <w:pPr>
        <w:spacing w:before="120"/>
        <w:jc w:val="center"/>
        <w:rPr>
          <w:b/>
          <w:bCs/>
          <w:sz w:val="28"/>
          <w:szCs w:val="28"/>
        </w:rPr>
      </w:pPr>
      <w:r w:rsidRPr="00F2441F">
        <w:rPr>
          <w:b/>
          <w:bCs/>
          <w:sz w:val="28"/>
          <w:szCs w:val="28"/>
        </w:rPr>
        <w:t>Способы изготовления изображения</w:t>
      </w:r>
    </w:p>
    <w:p w:rsidR="00AC7C48" w:rsidRPr="00D767A7" w:rsidRDefault="00AC7C48" w:rsidP="00AC7C48">
      <w:pPr>
        <w:spacing w:before="120"/>
        <w:ind w:firstLine="567"/>
        <w:jc w:val="both"/>
      </w:pPr>
      <w:r w:rsidRPr="00D767A7">
        <w:t xml:space="preserve">Тканевые перекидки бывают трех видов: </w:t>
      </w:r>
    </w:p>
    <w:p w:rsidR="00AC7C48" w:rsidRPr="00D767A7" w:rsidRDefault="00AC7C48" w:rsidP="00AC7C48">
      <w:pPr>
        <w:spacing w:before="120"/>
        <w:ind w:firstLine="567"/>
        <w:jc w:val="both"/>
      </w:pPr>
      <w:r w:rsidRPr="00D767A7">
        <w:t xml:space="preserve">тканевая перекидка с изображением, выполненным методом трафаретной печати; </w:t>
      </w:r>
    </w:p>
    <w:p w:rsidR="00AC7C48" w:rsidRPr="00D767A7" w:rsidRDefault="00AC7C48" w:rsidP="00AC7C48">
      <w:pPr>
        <w:spacing w:before="120"/>
        <w:ind w:firstLine="567"/>
        <w:jc w:val="both"/>
      </w:pPr>
      <w:r w:rsidRPr="00D767A7">
        <w:t xml:space="preserve">тканевая перекидка, смонтированная на сетке, с изображением, выполненным методом тканевой аппликации; </w:t>
      </w:r>
    </w:p>
    <w:p w:rsidR="00AC7C48" w:rsidRPr="00D767A7" w:rsidRDefault="00AC7C48" w:rsidP="00AC7C48">
      <w:pPr>
        <w:spacing w:before="120"/>
        <w:ind w:firstLine="567"/>
        <w:jc w:val="both"/>
      </w:pPr>
      <w:r w:rsidRPr="00D767A7">
        <w:t xml:space="preserve">тканевый подвес, смонтированный на металлической раме, с изображением, выполненным методом тканевой аппликации. </w:t>
      </w:r>
    </w:p>
    <w:p w:rsidR="00AC7C48" w:rsidRPr="00D767A7" w:rsidRDefault="00AC7C48" w:rsidP="00AC7C48">
      <w:pPr>
        <w:spacing w:before="120"/>
        <w:ind w:firstLine="567"/>
        <w:jc w:val="both"/>
      </w:pPr>
      <w:r w:rsidRPr="00D767A7">
        <w:t xml:space="preserve">Для путепроводов и мостов распространено два типа рекламоносителей: </w:t>
      </w:r>
    </w:p>
    <w:p w:rsidR="00AC7C48" w:rsidRPr="00D767A7" w:rsidRDefault="00AC7C48" w:rsidP="00AC7C48">
      <w:pPr>
        <w:spacing w:before="120"/>
        <w:ind w:firstLine="567"/>
        <w:jc w:val="both"/>
      </w:pPr>
      <w:r w:rsidRPr="00D767A7">
        <w:t xml:space="preserve">короб, изготовленный из металлического профиля и листов пластика (или только из листов пластика), с нанесенными на них изображениями способом аппликации самоклеящейся пленкой. Для таких коробов применяется наружная подсветка. Стоимость изготовления 1 кв.м - от 60 до 100 долл. США; </w:t>
      </w:r>
    </w:p>
    <w:p w:rsidR="00AC7C48" w:rsidRPr="00D767A7" w:rsidRDefault="00AC7C48" w:rsidP="00AC7C48">
      <w:pPr>
        <w:spacing w:before="120"/>
        <w:ind w:firstLine="567"/>
        <w:jc w:val="both"/>
      </w:pPr>
      <w:r w:rsidRPr="00D767A7">
        <w:t xml:space="preserve">короб с внутренней подсветкой, изготовленный из металлического профиля, но с применением в качестве основы натянутого винилового полотна (панафлекса), устойчивого ко всем погодным и температурным колебаниям в течение 2-3 лет. Способ нанесения изображения - аппликация самоклеящейся пленкой или полноцветная цифровая печать. Стоимость изготовления 1 кв.м - от 60 до 150 долл. США.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C48"/>
    <w:rsid w:val="0031418A"/>
    <w:rsid w:val="004B78D2"/>
    <w:rsid w:val="005A2562"/>
    <w:rsid w:val="00610A24"/>
    <w:rsid w:val="006D7F5F"/>
    <w:rsid w:val="00AC7C48"/>
    <w:rsid w:val="00D767A7"/>
    <w:rsid w:val="00E12572"/>
    <w:rsid w:val="00E641D6"/>
    <w:rsid w:val="00F2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587845-D5D4-4266-9A75-8687FCBD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C4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C7C48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628</Words>
  <Characters>3581</Characters>
  <Application>Microsoft Office Word</Application>
  <DocSecurity>0</DocSecurity>
  <Lines>29</Lines>
  <Paragraphs>8</Paragraphs>
  <ScaleCrop>false</ScaleCrop>
  <Company>Home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Реклама на мостах, путепроводах и над проезжей частью </dc:title>
  <dc:subject/>
  <dc:creator>Alena</dc:creator>
  <cp:keywords/>
  <dc:description/>
  <cp:lastModifiedBy>admin</cp:lastModifiedBy>
  <cp:revision>2</cp:revision>
  <dcterms:created xsi:type="dcterms:W3CDTF">2014-02-17T02:09:00Z</dcterms:created>
  <dcterms:modified xsi:type="dcterms:W3CDTF">2014-02-17T02:09:00Z</dcterms:modified>
</cp:coreProperties>
</file>