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710" w:rsidRDefault="00973F58">
      <w:pPr>
        <w:pStyle w:val="a5"/>
        <w:rPr>
          <w:rFonts w:ascii="Arial" w:hAnsi="Arial"/>
          <w:b w:val="0"/>
        </w:rPr>
      </w:pPr>
      <w:r>
        <w:rPr>
          <w:rFonts w:ascii="Arial" w:hAnsi="Arial"/>
          <w:b w:val="0"/>
        </w:rPr>
        <w:t>Министерство общего и профессионального образования РФ</w:t>
      </w:r>
    </w:p>
    <w:p w:rsidR="00312710" w:rsidRDefault="00312710">
      <w:pPr>
        <w:pStyle w:val="1"/>
        <w:rPr>
          <w:rFonts w:ascii="Arial" w:hAnsi="Arial"/>
          <w:b w:val="0"/>
          <w:sz w:val="32"/>
        </w:rPr>
      </w:pPr>
    </w:p>
    <w:p w:rsidR="00312710" w:rsidRDefault="00312710">
      <w:pPr>
        <w:pStyle w:val="1"/>
        <w:rPr>
          <w:rFonts w:ascii="Arial" w:hAnsi="Arial"/>
          <w:b w:val="0"/>
          <w:sz w:val="32"/>
        </w:rPr>
      </w:pPr>
    </w:p>
    <w:p w:rsidR="00312710" w:rsidRDefault="00973F58">
      <w:pPr>
        <w:pStyle w:val="1"/>
        <w:ind w:firstLine="0"/>
        <w:rPr>
          <w:rFonts w:ascii="Arial" w:hAnsi="Arial"/>
          <w:b w:val="0"/>
          <w:sz w:val="32"/>
        </w:rPr>
      </w:pPr>
      <w:r>
        <w:rPr>
          <w:rFonts w:ascii="Arial" w:hAnsi="Arial"/>
          <w:b w:val="0"/>
          <w:sz w:val="32"/>
        </w:rPr>
        <w:t>ТИУиЭ</w:t>
      </w:r>
    </w:p>
    <w:p w:rsidR="00312710" w:rsidRDefault="00312710">
      <w:pPr>
        <w:spacing w:before="60" w:line="312" w:lineRule="auto"/>
        <w:ind w:firstLine="709"/>
        <w:jc w:val="center"/>
        <w:rPr>
          <w:rFonts w:ascii="Arial" w:hAnsi="Arial"/>
          <w:snapToGrid w:val="0"/>
          <w:sz w:val="32"/>
        </w:rPr>
      </w:pPr>
    </w:p>
    <w:p w:rsidR="00312710" w:rsidRDefault="00312710">
      <w:pPr>
        <w:spacing w:before="60" w:line="312" w:lineRule="auto"/>
        <w:ind w:firstLine="709"/>
        <w:jc w:val="center"/>
        <w:rPr>
          <w:rFonts w:ascii="Arial" w:hAnsi="Arial"/>
          <w:snapToGrid w:val="0"/>
          <w:sz w:val="32"/>
        </w:rPr>
      </w:pPr>
    </w:p>
    <w:p w:rsidR="00312710" w:rsidRDefault="00973F58">
      <w:pPr>
        <w:pStyle w:val="2"/>
      </w:pPr>
      <w:r>
        <w:t>Реферат</w:t>
      </w:r>
    </w:p>
    <w:p w:rsidR="00312710" w:rsidRDefault="00312710">
      <w:pPr>
        <w:spacing w:before="60" w:line="312" w:lineRule="auto"/>
        <w:ind w:firstLine="709"/>
        <w:jc w:val="center"/>
        <w:rPr>
          <w:rFonts w:ascii="Arial" w:hAnsi="Arial"/>
          <w:snapToGrid w:val="0"/>
          <w:sz w:val="32"/>
        </w:rPr>
      </w:pPr>
    </w:p>
    <w:p w:rsidR="00312710" w:rsidRDefault="00312710">
      <w:pPr>
        <w:spacing w:before="60" w:line="312" w:lineRule="auto"/>
        <w:ind w:firstLine="709"/>
        <w:jc w:val="center"/>
        <w:rPr>
          <w:rFonts w:ascii="Arial" w:hAnsi="Arial"/>
          <w:snapToGrid w:val="0"/>
          <w:sz w:val="32"/>
        </w:rPr>
      </w:pPr>
    </w:p>
    <w:p w:rsidR="00312710" w:rsidRDefault="00312710">
      <w:pPr>
        <w:spacing w:before="60" w:line="312" w:lineRule="auto"/>
        <w:jc w:val="center"/>
        <w:rPr>
          <w:rFonts w:ascii="Arial" w:hAnsi="Arial"/>
          <w:snapToGrid w:val="0"/>
          <w:sz w:val="32"/>
        </w:rPr>
      </w:pPr>
    </w:p>
    <w:p w:rsidR="00312710" w:rsidRDefault="00973F58">
      <w:pPr>
        <w:spacing w:before="60" w:line="312" w:lineRule="auto"/>
        <w:jc w:val="center"/>
        <w:rPr>
          <w:rFonts w:ascii="Arial" w:hAnsi="Arial"/>
          <w:snapToGrid w:val="0"/>
          <w:sz w:val="32"/>
        </w:rPr>
      </w:pPr>
      <w:r>
        <w:rPr>
          <w:rFonts w:ascii="Arial" w:hAnsi="Arial"/>
          <w:snapToGrid w:val="0"/>
          <w:sz w:val="32"/>
        </w:rPr>
        <w:t>По учебной дисциплине</w:t>
      </w:r>
    </w:p>
    <w:p w:rsidR="00312710" w:rsidRDefault="00312710">
      <w:pPr>
        <w:spacing w:before="60" w:line="312" w:lineRule="auto"/>
        <w:jc w:val="center"/>
        <w:rPr>
          <w:rFonts w:ascii="Arial" w:hAnsi="Arial"/>
          <w:snapToGrid w:val="0"/>
          <w:sz w:val="32"/>
        </w:rPr>
      </w:pPr>
    </w:p>
    <w:p w:rsidR="00312710" w:rsidRDefault="00973F58">
      <w:pPr>
        <w:spacing w:before="60" w:line="312" w:lineRule="auto"/>
        <w:jc w:val="center"/>
        <w:rPr>
          <w:rFonts w:ascii="Arial" w:hAnsi="Arial"/>
          <w:snapToGrid w:val="0"/>
          <w:sz w:val="32"/>
        </w:rPr>
      </w:pPr>
      <w:r>
        <w:rPr>
          <w:rFonts w:ascii="Arial" w:hAnsi="Arial"/>
          <w:snapToGrid w:val="0"/>
          <w:sz w:val="32"/>
        </w:rPr>
        <w:t>«Экономическая теория»</w:t>
      </w:r>
    </w:p>
    <w:p w:rsidR="00312710" w:rsidRDefault="00312710">
      <w:pPr>
        <w:spacing w:before="60" w:line="312" w:lineRule="auto"/>
        <w:jc w:val="center"/>
        <w:rPr>
          <w:rFonts w:ascii="Arial" w:hAnsi="Arial"/>
          <w:snapToGrid w:val="0"/>
          <w:sz w:val="32"/>
        </w:rPr>
      </w:pPr>
    </w:p>
    <w:p w:rsidR="00312710" w:rsidRDefault="00973F58">
      <w:pPr>
        <w:spacing w:before="60" w:line="312" w:lineRule="auto"/>
        <w:jc w:val="center"/>
        <w:rPr>
          <w:rFonts w:ascii="Arial" w:hAnsi="Arial"/>
          <w:snapToGrid w:val="0"/>
          <w:sz w:val="32"/>
        </w:rPr>
      </w:pPr>
      <w:r>
        <w:rPr>
          <w:rFonts w:ascii="Arial" w:hAnsi="Arial"/>
          <w:snapToGrid w:val="0"/>
          <w:sz w:val="32"/>
        </w:rPr>
        <w:t>на тему:</w:t>
      </w:r>
    </w:p>
    <w:p w:rsidR="00312710" w:rsidRDefault="00312710">
      <w:pPr>
        <w:spacing w:before="60" w:line="312" w:lineRule="auto"/>
        <w:jc w:val="center"/>
        <w:rPr>
          <w:rFonts w:ascii="Arial" w:hAnsi="Arial"/>
          <w:snapToGrid w:val="0"/>
          <w:sz w:val="32"/>
        </w:rPr>
      </w:pPr>
    </w:p>
    <w:p w:rsidR="00312710" w:rsidRDefault="00973F58">
      <w:pPr>
        <w:spacing w:before="60" w:line="312" w:lineRule="auto"/>
        <w:jc w:val="center"/>
        <w:rPr>
          <w:rFonts w:ascii="Arial" w:hAnsi="Arial"/>
          <w:snapToGrid w:val="0"/>
          <w:sz w:val="32"/>
        </w:rPr>
      </w:pPr>
      <w:r>
        <w:rPr>
          <w:rFonts w:ascii="Arial" w:hAnsi="Arial"/>
          <w:snapToGrid w:val="0"/>
          <w:sz w:val="32"/>
        </w:rPr>
        <w:t xml:space="preserve"> «Дефицит государственного бюджета»</w:t>
      </w:r>
    </w:p>
    <w:p w:rsidR="00312710" w:rsidRDefault="00312710">
      <w:pPr>
        <w:spacing w:before="60" w:line="312" w:lineRule="auto"/>
        <w:ind w:firstLine="709"/>
        <w:rPr>
          <w:rFonts w:ascii="Arial" w:hAnsi="Arial"/>
          <w:snapToGrid w:val="0"/>
          <w:sz w:val="32"/>
        </w:rPr>
      </w:pPr>
    </w:p>
    <w:p w:rsidR="00312710" w:rsidRDefault="00312710">
      <w:pPr>
        <w:spacing w:before="60" w:line="312" w:lineRule="auto"/>
        <w:ind w:firstLine="709"/>
        <w:jc w:val="right"/>
        <w:rPr>
          <w:rFonts w:ascii="Arial" w:hAnsi="Arial"/>
          <w:snapToGrid w:val="0"/>
          <w:sz w:val="28"/>
        </w:rPr>
      </w:pPr>
    </w:p>
    <w:p w:rsidR="00312710" w:rsidRDefault="00973F58">
      <w:pPr>
        <w:spacing w:before="60" w:line="312" w:lineRule="auto"/>
        <w:ind w:firstLine="709"/>
        <w:jc w:val="right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>Выполнила:</w:t>
      </w:r>
    </w:p>
    <w:p w:rsidR="00312710" w:rsidRDefault="00312710">
      <w:pPr>
        <w:spacing w:before="60" w:line="312" w:lineRule="auto"/>
        <w:ind w:firstLine="709"/>
        <w:jc w:val="right"/>
        <w:rPr>
          <w:rFonts w:ascii="Arial" w:hAnsi="Arial"/>
          <w:snapToGrid w:val="0"/>
          <w:sz w:val="28"/>
        </w:rPr>
      </w:pPr>
    </w:p>
    <w:p w:rsidR="00312710" w:rsidRDefault="00973F58">
      <w:pPr>
        <w:spacing w:before="60" w:line="312" w:lineRule="auto"/>
        <w:ind w:firstLine="709"/>
        <w:jc w:val="right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>Проверила:</w:t>
      </w:r>
    </w:p>
    <w:p w:rsidR="00312710" w:rsidRDefault="00973F58">
      <w:pPr>
        <w:spacing w:before="60" w:line="312" w:lineRule="auto"/>
        <w:ind w:firstLine="709"/>
        <w:jc w:val="right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>Прохорова Л.С.</w:t>
      </w:r>
    </w:p>
    <w:p w:rsidR="00312710" w:rsidRDefault="00312710">
      <w:pPr>
        <w:spacing w:before="60" w:line="312" w:lineRule="auto"/>
        <w:jc w:val="center"/>
        <w:rPr>
          <w:rFonts w:ascii="Arial" w:hAnsi="Arial"/>
          <w:snapToGrid w:val="0"/>
          <w:sz w:val="28"/>
        </w:rPr>
      </w:pPr>
    </w:p>
    <w:p w:rsidR="00312710" w:rsidRDefault="00973F58">
      <w:pPr>
        <w:spacing w:before="60" w:line="312" w:lineRule="auto"/>
        <w:jc w:val="center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>Таганрог, 2000 г.</w:t>
      </w:r>
    </w:p>
    <w:p w:rsidR="00312710" w:rsidRDefault="00312710">
      <w:pPr>
        <w:spacing w:before="60" w:line="312" w:lineRule="auto"/>
        <w:ind w:firstLine="709"/>
        <w:rPr>
          <w:rFonts w:ascii="Arial" w:hAnsi="Arial"/>
          <w:snapToGrid w:val="0"/>
          <w:sz w:val="28"/>
        </w:rPr>
        <w:sectPr w:rsidR="00312710">
          <w:footerReference w:type="even" r:id="rId7"/>
          <w:footerReference w:type="default" r:id="rId8"/>
          <w:pgSz w:w="11900" w:h="16820"/>
          <w:pgMar w:top="1440" w:right="1701" w:bottom="1474" w:left="1701" w:header="720" w:footer="720" w:gutter="0"/>
          <w:cols w:space="60"/>
          <w:noEndnote/>
          <w:titlePg/>
        </w:sectPr>
      </w:pPr>
    </w:p>
    <w:p w:rsidR="00312710" w:rsidRDefault="00973F58">
      <w:pPr>
        <w:spacing w:before="120" w:line="360" w:lineRule="auto"/>
        <w:ind w:firstLine="660"/>
        <w:jc w:val="center"/>
        <w:rPr>
          <w:snapToGrid w:val="0"/>
          <w:sz w:val="28"/>
          <w:lang w:val="en-US"/>
        </w:rPr>
      </w:pPr>
      <w:r>
        <w:rPr>
          <w:b/>
          <w:snapToGrid w:val="0"/>
          <w:sz w:val="28"/>
        </w:rPr>
        <w:t>Бюджетный дефицит и государственный долг: определения, количественная</w:t>
      </w:r>
      <w:r>
        <w:rPr>
          <w:snapToGrid w:val="0"/>
          <w:sz w:val="28"/>
        </w:rPr>
        <w:t xml:space="preserve"> </w:t>
      </w:r>
      <w:r>
        <w:rPr>
          <w:b/>
          <w:snapToGrid w:val="0"/>
          <w:sz w:val="28"/>
        </w:rPr>
        <w:t>оценка и показатели.</w:t>
      </w:r>
    </w:p>
    <w:p w:rsidR="00312710" w:rsidRDefault="00973F58">
      <w:pPr>
        <w:spacing w:before="120" w:line="360" w:lineRule="auto"/>
        <w:ind w:firstLine="660"/>
        <w:rPr>
          <w:snapToGrid w:val="0"/>
          <w:sz w:val="28"/>
        </w:rPr>
      </w:pPr>
      <w:r>
        <w:rPr>
          <w:i/>
          <w:snapToGrid w:val="0"/>
          <w:sz w:val="28"/>
        </w:rPr>
        <w:t>Государственный долг —</w:t>
      </w:r>
      <w:r>
        <w:rPr>
          <w:snapToGrid w:val="0"/>
          <w:sz w:val="28"/>
        </w:rPr>
        <w:t xml:space="preserve"> общий размер задолженности правительства владельцам, государственных ценных бумаг, равный сумме прошлых бюджетных дефицитов (минус бюджетные излишки).</w:t>
      </w:r>
    </w:p>
    <w:p w:rsidR="00312710" w:rsidRDefault="00973F58">
      <w:pPr>
        <w:spacing w:before="120" w:line="360" w:lineRule="auto"/>
        <w:ind w:firstLine="660"/>
        <w:rPr>
          <w:snapToGrid w:val="0"/>
          <w:sz w:val="28"/>
        </w:rPr>
      </w:pPr>
      <w:r>
        <w:rPr>
          <w:b/>
          <w:snapToGrid w:val="0"/>
          <w:sz w:val="28"/>
        </w:rPr>
        <w:t>Внутренний государственный долг —</w:t>
      </w:r>
      <w:r>
        <w:rPr>
          <w:snapToGrid w:val="0"/>
          <w:sz w:val="28"/>
        </w:rPr>
        <w:t xml:space="preserve"> задолженность государства гражда</w:t>
      </w:r>
      <w:r>
        <w:rPr>
          <w:snapToGrid w:val="0"/>
          <w:sz w:val="28"/>
        </w:rPr>
        <w:softHyphen/>
        <w:t>нам, фирмам и учреждениям данной страны, которые являются держателями ценных бумаг, выпущенных ее правительством.</w:t>
      </w:r>
    </w:p>
    <w:p w:rsidR="00312710" w:rsidRDefault="00973F58">
      <w:pPr>
        <w:spacing w:before="120" w:line="360" w:lineRule="auto"/>
        <w:ind w:firstLine="660"/>
        <w:rPr>
          <w:snapToGrid w:val="0"/>
          <w:sz w:val="28"/>
        </w:rPr>
      </w:pPr>
      <w:r>
        <w:rPr>
          <w:b/>
          <w:snapToGrid w:val="0"/>
          <w:sz w:val="28"/>
        </w:rPr>
        <w:t>Внешний долг</w:t>
      </w:r>
      <w:r>
        <w:rPr>
          <w:snapToGrid w:val="0"/>
          <w:sz w:val="28"/>
        </w:rPr>
        <w:t xml:space="preserve"> — задолженность государства иностранным гражданам, фирмам и учреждениям.</w:t>
      </w:r>
    </w:p>
    <w:p w:rsidR="00312710" w:rsidRDefault="00973F58">
      <w:pPr>
        <w:spacing w:before="120" w:line="360" w:lineRule="auto"/>
        <w:ind w:firstLine="660"/>
        <w:rPr>
          <w:snapToGrid w:val="0"/>
          <w:sz w:val="28"/>
        </w:rPr>
      </w:pPr>
      <w:r>
        <w:rPr>
          <w:b/>
          <w:snapToGrid w:val="0"/>
          <w:sz w:val="28"/>
        </w:rPr>
        <w:t>Частный долг</w:t>
      </w:r>
      <w:r>
        <w:rPr>
          <w:snapToGrid w:val="0"/>
          <w:sz w:val="28"/>
        </w:rPr>
        <w:t xml:space="preserve"> — общий размер задолженности негосударственного сек</w:t>
      </w:r>
      <w:r>
        <w:rPr>
          <w:snapToGrid w:val="0"/>
          <w:sz w:val="28"/>
        </w:rPr>
        <w:softHyphen/>
        <w:t>тора владельцам частных ценных бумаг.</w:t>
      </w:r>
    </w:p>
    <w:p w:rsidR="00312710" w:rsidRDefault="00973F58">
      <w:pPr>
        <w:spacing w:before="120" w:line="360" w:lineRule="auto"/>
        <w:ind w:firstLine="660"/>
        <w:rPr>
          <w:snapToGrid w:val="0"/>
          <w:sz w:val="28"/>
        </w:rPr>
      </w:pPr>
      <w:r>
        <w:rPr>
          <w:snapToGrid w:val="0"/>
          <w:sz w:val="28"/>
        </w:rPr>
        <w:t xml:space="preserve">Государственный и частный долг являются элементами </w:t>
      </w:r>
      <w:r>
        <w:rPr>
          <w:i/>
          <w:snapToGrid w:val="0"/>
          <w:sz w:val="28"/>
        </w:rPr>
        <w:t>кругооборота "доходы-расходы".</w:t>
      </w:r>
      <w:r>
        <w:rPr>
          <w:snapToGrid w:val="0"/>
          <w:sz w:val="28"/>
        </w:rPr>
        <w:t xml:space="preserve"> По мере роста доходов растут и сбережения, которые должны быть использованы домашними хозяйствами, фирмами, правительством и ос</w:t>
      </w:r>
      <w:r>
        <w:rPr>
          <w:snapToGrid w:val="0"/>
          <w:sz w:val="28"/>
        </w:rPr>
        <w:softHyphen/>
        <w:t>тальным миром.</w:t>
      </w:r>
      <w:r>
        <w:rPr>
          <w:b/>
          <w:snapToGrid w:val="0"/>
          <w:sz w:val="28"/>
        </w:rPr>
        <w:t xml:space="preserve"> Создание долга</w:t>
      </w:r>
      <w:r>
        <w:rPr>
          <w:snapToGrid w:val="0"/>
          <w:sz w:val="28"/>
        </w:rPr>
        <w:t xml:space="preserve"> — это механизм, посредством которого сбере</w:t>
      </w:r>
      <w:r>
        <w:rPr>
          <w:snapToGrid w:val="0"/>
          <w:sz w:val="28"/>
        </w:rPr>
        <w:softHyphen/>
        <w:t>жения передаются лицам, осуществляющим расходы. Если потребители и биз</w:t>
      </w:r>
      <w:r>
        <w:rPr>
          <w:snapToGrid w:val="0"/>
          <w:sz w:val="28"/>
        </w:rPr>
        <w:softHyphen/>
        <w:t>нес не склонны к заимствованиям, и, следовательно, частная задолженность растет недостаточно быстро, чтобы абсорбировать растущий объем сбережений, эта функция выполняется приростом государственного долга. В противном случае экономика отойдет от состояния полной занятости ресурсов.</w:t>
      </w:r>
    </w:p>
    <w:p w:rsidR="00312710" w:rsidRDefault="00973F58">
      <w:pPr>
        <w:spacing w:before="120" w:line="360" w:lineRule="auto"/>
        <w:ind w:firstLine="660"/>
        <w:rPr>
          <w:snapToGrid w:val="0"/>
          <w:sz w:val="28"/>
        </w:rPr>
      </w:pPr>
      <w:r>
        <w:rPr>
          <w:b/>
          <w:snapToGrid w:val="0"/>
          <w:sz w:val="28"/>
        </w:rPr>
        <w:t>Бюджетный дефицит</w:t>
      </w:r>
      <w:r>
        <w:rPr>
          <w:snapToGrid w:val="0"/>
          <w:sz w:val="28"/>
        </w:rPr>
        <w:t xml:space="preserve"> представляет собой разницу между государственны</w:t>
      </w:r>
      <w:r>
        <w:rPr>
          <w:snapToGrid w:val="0"/>
          <w:sz w:val="28"/>
        </w:rPr>
        <w:softHyphen/>
        <w:t>ми расходами и доходами. Количественная оценка бюджетного дефицита и дол</w:t>
      </w:r>
      <w:r>
        <w:rPr>
          <w:snapToGrid w:val="0"/>
          <w:sz w:val="28"/>
        </w:rPr>
        <w:softHyphen/>
        <w:t>га объективно усложняется следующими факторами:</w:t>
      </w:r>
    </w:p>
    <w:p w:rsidR="00312710" w:rsidRDefault="00973F58">
      <w:pPr>
        <w:spacing w:before="120" w:line="360" w:lineRule="auto"/>
        <w:ind w:firstLine="660"/>
        <w:rPr>
          <w:snapToGrid w:val="0"/>
          <w:sz w:val="28"/>
        </w:rPr>
      </w:pPr>
      <w:r>
        <w:rPr>
          <w:snapToGrid w:val="0"/>
          <w:sz w:val="28"/>
        </w:rPr>
        <w:t>1) Обычно при оценке величины государственных расходов не учитыва</w:t>
      </w:r>
      <w:r>
        <w:rPr>
          <w:snapToGrid w:val="0"/>
          <w:sz w:val="28"/>
        </w:rPr>
        <w:softHyphen/>
        <w:t>ется амортизация в государственном секторе экономики, что приводит к объек</w:t>
      </w:r>
      <w:r>
        <w:rPr>
          <w:snapToGrid w:val="0"/>
          <w:sz w:val="28"/>
        </w:rPr>
        <w:softHyphen/>
        <w:t>тивному завышению размеров бюджетного дефицита и государственного долга.</w:t>
      </w:r>
    </w:p>
    <w:p w:rsidR="00312710" w:rsidRDefault="00973F58">
      <w:pPr>
        <w:spacing w:before="120" w:line="360" w:lineRule="auto"/>
        <w:ind w:firstLine="660"/>
        <w:rPr>
          <w:i/>
          <w:snapToGrid w:val="0"/>
          <w:sz w:val="28"/>
        </w:rPr>
      </w:pPr>
      <w:r>
        <w:rPr>
          <w:snapToGrid w:val="0"/>
          <w:sz w:val="28"/>
        </w:rPr>
        <w:t xml:space="preserve">2) Важная статья государственных расходов — </w:t>
      </w:r>
      <w:r>
        <w:rPr>
          <w:i/>
          <w:snapToGrid w:val="0"/>
          <w:sz w:val="28"/>
        </w:rPr>
        <w:t>обслуживание задолженно</w:t>
      </w:r>
      <w:r>
        <w:rPr>
          <w:i/>
          <w:snapToGrid w:val="0"/>
          <w:sz w:val="28"/>
        </w:rPr>
        <w:softHyphen/>
        <w:t>сти,</w:t>
      </w:r>
      <w:r>
        <w:rPr>
          <w:snapToGrid w:val="0"/>
          <w:sz w:val="28"/>
        </w:rPr>
        <w:t xml:space="preserve"> то есть выплата процентов по ней и постепенное погашение основной суммы долга </w:t>
      </w:r>
      <w:r>
        <w:rPr>
          <w:i/>
          <w:snapToGrid w:val="0"/>
          <w:sz w:val="28"/>
        </w:rPr>
        <w:t>(амортизация долга).</w:t>
      </w:r>
    </w:p>
    <w:p w:rsidR="00312710" w:rsidRDefault="00973F58">
      <w:pPr>
        <w:spacing w:before="120" w:line="360" w:lineRule="auto"/>
        <w:ind w:firstLine="660"/>
        <w:rPr>
          <w:snapToGrid w:val="0"/>
          <w:sz w:val="28"/>
        </w:rPr>
      </w:pPr>
      <w:r>
        <w:rPr>
          <w:snapToGrid w:val="0"/>
          <w:sz w:val="28"/>
        </w:rPr>
        <w:t>Государственные расходы должны включать только</w:t>
      </w:r>
      <w:r>
        <w:rPr>
          <w:b/>
          <w:snapToGrid w:val="0"/>
          <w:sz w:val="28"/>
        </w:rPr>
        <w:t xml:space="preserve"> реальный</w:t>
      </w:r>
      <w:r>
        <w:rPr>
          <w:snapToGrid w:val="0"/>
          <w:sz w:val="28"/>
        </w:rPr>
        <w:t xml:space="preserve"> процент по государственному долгу, равный</w:t>
      </w:r>
      <w:r>
        <w:rPr>
          <w:i/>
          <w:snapToGrid w:val="0"/>
          <w:sz w:val="28"/>
          <w:lang w:val="en-US"/>
        </w:rPr>
        <w:t xml:space="preserve"> R</w:t>
      </w:r>
      <w:r>
        <w:rPr>
          <w:i/>
          <w:snapToGrid w:val="0"/>
          <w:sz w:val="28"/>
          <w:vertAlign w:val="subscript"/>
          <w:lang w:val="en-US"/>
        </w:rPr>
        <w:t>r</w:t>
      </w:r>
      <w:r>
        <w:rPr>
          <w:i/>
          <w:snapToGrid w:val="0"/>
          <w:sz w:val="28"/>
          <w:lang w:val="en-US"/>
        </w:rPr>
        <w:t>D,</w:t>
      </w:r>
      <w:r>
        <w:rPr>
          <w:snapToGrid w:val="0"/>
          <w:sz w:val="28"/>
        </w:rPr>
        <w:t xml:space="preserve"> а не</w:t>
      </w:r>
      <w:r>
        <w:rPr>
          <w:b/>
          <w:snapToGrid w:val="0"/>
          <w:sz w:val="28"/>
        </w:rPr>
        <w:t xml:space="preserve"> номинальный</w:t>
      </w:r>
      <w:r>
        <w:rPr>
          <w:snapToGrid w:val="0"/>
          <w:sz w:val="28"/>
        </w:rPr>
        <w:t xml:space="preserve"> процент, равный </w:t>
      </w:r>
      <w:r>
        <w:rPr>
          <w:i/>
          <w:snapToGrid w:val="0"/>
          <w:sz w:val="28"/>
          <w:lang w:val="en-US"/>
        </w:rPr>
        <w:t>R</w:t>
      </w:r>
      <w:r>
        <w:rPr>
          <w:i/>
          <w:snapToGrid w:val="0"/>
          <w:sz w:val="28"/>
          <w:vertAlign w:val="subscript"/>
          <w:lang w:val="en-US"/>
        </w:rPr>
        <w:t>n</w:t>
      </w:r>
      <w:r>
        <w:rPr>
          <w:i/>
          <w:snapToGrid w:val="0"/>
          <w:sz w:val="28"/>
          <w:lang w:val="en-US"/>
        </w:rPr>
        <w:t>D,</w:t>
      </w:r>
      <w:r>
        <w:rPr>
          <w:snapToGrid w:val="0"/>
          <w:sz w:val="28"/>
        </w:rPr>
        <w:t xml:space="preserve">  где</w:t>
      </w:r>
      <w:r>
        <w:rPr>
          <w:snapToGrid w:val="0"/>
          <w:sz w:val="28"/>
          <w:lang w:val="en-US"/>
        </w:rPr>
        <w:t xml:space="preserve"> </w:t>
      </w:r>
      <w:r>
        <w:rPr>
          <w:i/>
          <w:snapToGrid w:val="0"/>
          <w:sz w:val="28"/>
          <w:lang w:val="en-US"/>
        </w:rPr>
        <w:t>D</w:t>
      </w:r>
      <w:r>
        <w:rPr>
          <w:i/>
          <w:snapToGrid w:val="0"/>
          <w:sz w:val="28"/>
        </w:rPr>
        <w:t xml:space="preserve"> —</w:t>
      </w:r>
      <w:r>
        <w:rPr>
          <w:snapToGrid w:val="0"/>
          <w:sz w:val="28"/>
        </w:rPr>
        <w:t xml:space="preserve"> величина государственного долга,</w:t>
      </w:r>
      <w:r>
        <w:rPr>
          <w:snapToGrid w:val="0"/>
          <w:sz w:val="28"/>
          <w:lang w:val="en-US"/>
        </w:rPr>
        <w:t xml:space="preserve"> </w:t>
      </w:r>
      <w:r>
        <w:rPr>
          <w:i/>
          <w:snapToGrid w:val="0"/>
          <w:sz w:val="28"/>
          <w:lang w:val="en-US"/>
        </w:rPr>
        <w:t>R</w:t>
      </w:r>
      <w:r>
        <w:rPr>
          <w:i/>
          <w:snapToGrid w:val="0"/>
          <w:sz w:val="28"/>
          <w:vertAlign w:val="subscript"/>
          <w:lang w:val="en-US"/>
        </w:rPr>
        <w:t>r</w:t>
      </w:r>
      <w:r>
        <w:rPr>
          <w:i/>
          <w:snapToGrid w:val="0"/>
          <w:sz w:val="28"/>
        </w:rPr>
        <w:t xml:space="preserve"> —</w:t>
      </w:r>
      <w:r>
        <w:rPr>
          <w:snapToGrid w:val="0"/>
          <w:sz w:val="28"/>
        </w:rPr>
        <w:t xml:space="preserve"> реальная ставка процента, </w:t>
      </w:r>
      <w:r>
        <w:rPr>
          <w:i/>
          <w:snapToGrid w:val="0"/>
          <w:sz w:val="28"/>
          <w:lang w:val="en-US"/>
        </w:rPr>
        <w:t>R</w:t>
      </w:r>
      <w:r>
        <w:rPr>
          <w:i/>
          <w:snapToGrid w:val="0"/>
          <w:sz w:val="28"/>
          <w:vertAlign w:val="subscript"/>
          <w:lang w:val="en-US"/>
        </w:rPr>
        <w:t>n</w:t>
      </w:r>
      <w:r>
        <w:rPr>
          <w:snapToGrid w:val="0"/>
          <w:sz w:val="28"/>
          <w:lang w:val="en-US"/>
        </w:rPr>
        <w:t xml:space="preserve"> –</w:t>
      </w:r>
      <w:r>
        <w:rPr>
          <w:i/>
          <w:snapToGrid w:val="0"/>
          <w:sz w:val="28"/>
          <w:vertAlign w:val="subscript"/>
          <w:lang w:val="en-US"/>
        </w:rPr>
        <w:t xml:space="preserve"> </w:t>
      </w:r>
      <w:r>
        <w:rPr>
          <w:snapToGrid w:val="0"/>
          <w:sz w:val="28"/>
        </w:rPr>
        <w:t>номинальная ставка процента. Объявленный в отчетах официальный бюджет</w:t>
      </w:r>
      <w:r>
        <w:rPr>
          <w:snapToGrid w:val="0"/>
          <w:sz w:val="28"/>
        </w:rPr>
        <w:softHyphen/>
        <w:t>ный дефицит часто</w:t>
      </w:r>
      <w:r>
        <w:rPr>
          <w:b/>
          <w:snapToGrid w:val="0"/>
          <w:sz w:val="28"/>
        </w:rPr>
        <w:t xml:space="preserve"> завышается</w:t>
      </w:r>
      <w:r>
        <w:rPr>
          <w:snapToGrid w:val="0"/>
          <w:sz w:val="28"/>
        </w:rPr>
        <w:t xml:space="preserve"> на величину </w:t>
      </w:r>
      <w:r>
        <w:rPr>
          <w:i/>
          <w:snapToGrid w:val="0"/>
          <w:sz w:val="28"/>
        </w:rPr>
        <w:t>(D,</w:t>
      </w:r>
      <w:r>
        <w:rPr>
          <w:snapToGrid w:val="0"/>
          <w:sz w:val="28"/>
        </w:rPr>
        <w:t xml:space="preserve"> так как, по уравнению Фише</w:t>
      </w:r>
      <w:r>
        <w:rPr>
          <w:snapToGrid w:val="0"/>
          <w:sz w:val="28"/>
        </w:rPr>
        <w:softHyphen/>
        <w:t xml:space="preserve">ра, </w:t>
      </w:r>
      <w:r>
        <w:rPr>
          <w:snapToGrid w:val="0"/>
          <w:sz w:val="28"/>
        </w:rPr>
        <w:sym w:font="Symbol" w:char="F070"/>
      </w:r>
      <w:r>
        <w:rPr>
          <w:i/>
          <w:snapToGrid w:val="0"/>
          <w:sz w:val="28"/>
        </w:rPr>
        <w:t xml:space="preserve"> =</w:t>
      </w:r>
      <w:r>
        <w:rPr>
          <w:i/>
          <w:snapToGrid w:val="0"/>
          <w:sz w:val="28"/>
          <w:lang w:val="en-US"/>
        </w:rPr>
        <w:t xml:space="preserve"> R</w:t>
      </w:r>
      <w:r>
        <w:rPr>
          <w:i/>
          <w:snapToGrid w:val="0"/>
          <w:sz w:val="28"/>
          <w:vertAlign w:val="subscript"/>
          <w:lang w:val="en-US"/>
        </w:rPr>
        <w:t>n</w:t>
      </w:r>
      <w:r>
        <w:rPr>
          <w:i/>
          <w:snapToGrid w:val="0"/>
          <w:sz w:val="28"/>
        </w:rPr>
        <w:t xml:space="preserve"> </w:t>
      </w:r>
      <w:r>
        <w:rPr>
          <w:snapToGrid w:val="0"/>
          <w:sz w:val="28"/>
        </w:rPr>
        <w:t>—</w:t>
      </w:r>
      <w:r>
        <w:rPr>
          <w:i/>
          <w:snapToGrid w:val="0"/>
          <w:sz w:val="28"/>
          <w:lang w:val="en-US"/>
        </w:rPr>
        <w:t>R</w:t>
      </w:r>
      <w:r>
        <w:rPr>
          <w:i/>
          <w:snapToGrid w:val="0"/>
          <w:sz w:val="28"/>
          <w:vertAlign w:val="subscript"/>
          <w:lang w:val="en-US"/>
        </w:rPr>
        <w:t>r</w:t>
      </w:r>
      <w:r>
        <w:rPr>
          <w:i/>
          <w:snapToGrid w:val="0"/>
          <w:sz w:val="28"/>
          <w:lang w:val="en-US"/>
        </w:rPr>
        <w:t xml:space="preserve"> . </w:t>
      </w:r>
      <w:r>
        <w:rPr>
          <w:snapToGrid w:val="0"/>
          <w:sz w:val="28"/>
        </w:rPr>
        <w:t xml:space="preserve"> При высоких темпах инфляции эта погрешность может быть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 xml:space="preserve">весьма значительной, так как в периоды роста инфляции </w:t>
      </w:r>
      <w:r>
        <w:rPr>
          <w:i/>
          <w:snapToGrid w:val="0"/>
          <w:sz w:val="28"/>
        </w:rPr>
        <w:t>R</w:t>
      </w:r>
      <w:r>
        <w:rPr>
          <w:i/>
          <w:snapToGrid w:val="0"/>
          <w:sz w:val="28"/>
          <w:vertAlign w:val="subscript"/>
          <w:lang w:val="en-US"/>
        </w:rPr>
        <w:t>r</w:t>
      </w:r>
      <w:r>
        <w:rPr>
          <w:i/>
          <w:snapToGrid w:val="0"/>
          <w:sz w:val="28"/>
        </w:rPr>
        <w:t xml:space="preserve"> =</w:t>
      </w:r>
      <w:r>
        <w:rPr>
          <w:i/>
          <w:snapToGrid w:val="0"/>
          <w:sz w:val="28"/>
          <w:lang w:val="en-US"/>
        </w:rPr>
        <w:t xml:space="preserve">( Rn – </w:t>
      </w:r>
      <w:r>
        <w:rPr>
          <w:i/>
          <w:snapToGrid w:val="0"/>
          <w:sz w:val="28"/>
        </w:rPr>
        <w:t xml:space="preserve"> </w:t>
      </w:r>
      <w:r>
        <w:rPr>
          <w:i/>
          <w:snapToGrid w:val="0"/>
          <w:sz w:val="28"/>
        </w:rPr>
        <w:sym w:font="Symbol" w:char="F070"/>
      </w:r>
      <w:r>
        <w:rPr>
          <w:i/>
          <w:snapToGrid w:val="0"/>
          <w:sz w:val="28"/>
          <w:lang w:val="en-US"/>
        </w:rPr>
        <w:t>)/( 1+</w:t>
      </w:r>
      <w:r>
        <w:rPr>
          <w:i/>
          <w:snapToGrid w:val="0"/>
          <w:sz w:val="28"/>
        </w:rPr>
        <w:sym w:font="Symbol" w:char="F070"/>
      </w:r>
      <w:r>
        <w:rPr>
          <w:i/>
          <w:snapToGrid w:val="0"/>
          <w:sz w:val="28"/>
          <w:lang w:val="en-US"/>
        </w:rPr>
        <w:t xml:space="preserve"> ). </w:t>
      </w:r>
      <w:r>
        <w:rPr>
          <w:snapToGrid w:val="0"/>
          <w:sz w:val="28"/>
        </w:rPr>
        <w:t>Завышение бюджетного дефицита связано с завышением величины государственных расходов за счет инфляционных процентных выплат по долгу. Возможны ситуа</w:t>
      </w:r>
      <w:r>
        <w:rPr>
          <w:snapToGrid w:val="0"/>
          <w:sz w:val="28"/>
        </w:rPr>
        <w:softHyphen/>
        <w:t>ции, когда номинальный (официальный) дефицит госбюджета и номинальный долг растут, а реальный дефицит и долг снижаются, что затрудняет оценку эф</w:t>
      </w:r>
      <w:r>
        <w:rPr>
          <w:snapToGrid w:val="0"/>
          <w:sz w:val="28"/>
        </w:rPr>
        <w:softHyphen/>
        <w:t>фективности бюджетно-налоговой политики правительства. Поэтому при изме</w:t>
      </w:r>
      <w:r>
        <w:rPr>
          <w:snapToGrid w:val="0"/>
          <w:sz w:val="28"/>
        </w:rPr>
        <w:softHyphen/>
        <w:t>рении бюджетного дефицита необходима поправка на инфляцию: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668"/>
        <w:gridCol w:w="290"/>
        <w:gridCol w:w="1984"/>
        <w:gridCol w:w="419"/>
        <w:gridCol w:w="2126"/>
        <w:gridCol w:w="284"/>
        <w:gridCol w:w="2126"/>
      </w:tblGrid>
      <w:tr w:rsidR="00312710">
        <w:trPr>
          <w:trHeight w:val="904"/>
        </w:trPr>
        <w:tc>
          <w:tcPr>
            <w:tcW w:w="1668" w:type="dxa"/>
            <w:vAlign w:val="center"/>
          </w:tcPr>
          <w:p w:rsidR="00312710" w:rsidRDefault="00973F58">
            <w:pPr>
              <w:spacing w:before="120" w:line="360" w:lineRule="auto"/>
              <w:ind w:right="-114"/>
              <w:rPr>
                <w:i/>
                <w:snapToGrid w:val="0"/>
                <w:sz w:val="28"/>
              </w:rPr>
            </w:pPr>
            <w:r>
              <w:rPr>
                <w:i/>
                <w:snapToGrid w:val="0"/>
                <w:sz w:val="28"/>
              </w:rPr>
              <w:t>Реальный дефицит госбюджета</w:t>
            </w:r>
          </w:p>
        </w:tc>
        <w:tc>
          <w:tcPr>
            <w:tcW w:w="290" w:type="dxa"/>
            <w:vAlign w:val="center"/>
          </w:tcPr>
          <w:p w:rsidR="00312710" w:rsidRDefault="00973F58">
            <w:pPr>
              <w:spacing w:before="120" w:line="360" w:lineRule="auto"/>
              <w:ind w:right="-114"/>
              <w:rPr>
                <w:i/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=</w:t>
            </w:r>
          </w:p>
        </w:tc>
        <w:tc>
          <w:tcPr>
            <w:tcW w:w="1984" w:type="dxa"/>
            <w:vAlign w:val="center"/>
          </w:tcPr>
          <w:p w:rsidR="00312710" w:rsidRDefault="00973F58">
            <w:pPr>
              <w:spacing w:before="120" w:line="360" w:lineRule="auto"/>
              <w:ind w:right="-114"/>
              <w:rPr>
                <w:i/>
                <w:snapToGrid w:val="0"/>
                <w:sz w:val="28"/>
              </w:rPr>
            </w:pPr>
            <w:r>
              <w:rPr>
                <w:i/>
                <w:snapToGrid w:val="0"/>
                <w:sz w:val="28"/>
              </w:rPr>
              <w:t>Номиналь</w:t>
            </w:r>
            <w:r>
              <w:rPr>
                <w:i/>
                <w:snapToGrid w:val="0"/>
                <w:sz w:val="28"/>
              </w:rPr>
              <w:softHyphen/>
              <w:t>ный дефи</w:t>
            </w:r>
            <w:r>
              <w:rPr>
                <w:i/>
                <w:snapToGrid w:val="0"/>
                <w:sz w:val="28"/>
              </w:rPr>
              <w:softHyphen/>
              <w:t>цит гос</w:t>
            </w:r>
            <w:r>
              <w:rPr>
                <w:i/>
                <w:snapToGrid w:val="0"/>
                <w:sz w:val="28"/>
              </w:rPr>
              <w:softHyphen/>
              <w:t>бюджета</w:t>
            </w:r>
          </w:p>
        </w:tc>
        <w:tc>
          <w:tcPr>
            <w:tcW w:w="419" w:type="dxa"/>
            <w:vAlign w:val="center"/>
          </w:tcPr>
          <w:p w:rsidR="00312710" w:rsidRDefault="00973F58">
            <w:pPr>
              <w:spacing w:before="120" w:line="360" w:lineRule="auto"/>
              <w:ind w:right="-114"/>
              <w:rPr>
                <w:i/>
                <w:snapToGrid w:val="0"/>
                <w:sz w:val="28"/>
                <w:lang w:val="en-US"/>
              </w:rPr>
            </w:pPr>
            <w:r>
              <w:rPr>
                <w:i/>
                <w:snapToGrid w:val="0"/>
                <w:sz w:val="28"/>
                <w:lang w:val="en-US"/>
              </w:rPr>
              <w:t>–</w:t>
            </w:r>
          </w:p>
        </w:tc>
        <w:tc>
          <w:tcPr>
            <w:tcW w:w="2126" w:type="dxa"/>
            <w:vAlign w:val="center"/>
          </w:tcPr>
          <w:p w:rsidR="00312710" w:rsidRDefault="00973F58">
            <w:pPr>
              <w:spacing w:before="120" w:line="360" w:lineRule="auto"/>
              <w:ind w:right="-114"/>
              <w:rPr>
                <w:i/>
                <w:snapToGrid w:val="0"/>
                <w:sz w:val="28"/>
              </w:rPr>
            </w:pPr>
            <w:r>
              <w:rPr>
                <w:i/>
                <w:snapToGrid w:val="0"/>
                <w:sz w:val="28"/>
              </w:rPr>
              <w:t>Величина долга</w:t>
            </w:r>
          </w:p>
          <w:p w:rsidR="00312710" w:rsidRDefault="00973F58">
            <w:pPr>
              <w:spacing w:before="120" w:line="360" w:lineRule="auto"/>
              <w:ind w:right="-114"/>
              <w:rPr>
                <w:i/>
                <w:snapToGrid w:val="0"/>
                <w:sz w:val="28"/>
              </w:rPr>
            </w:pPr>
            <w:r>
              <w:rPr>
                <w:i/>
                <w:snapToGrid w:val="0"/>
                <w:sz w:val="28"/>
              </w:rPr>
              <w:t>на начало года</w:t>
            </w:r>
          </w:p>
        </w:tc>
        <w:tc>
          <w:tcPr>
            <w:tcW w:w="284" w:type="dxa"/>
            <w:vAlign w:val="center"/>
          </w:tcPr>
          <w:p w:rsidR="00312710" w:rsidRDefault="00973F58">
            <w:pPr>
              <w:spacing w:before="120" w:line="360" w:lineRule="auto"/>
              <w:ind w:right="-114"/>
              <w:rPr>
                <w:i/>
                <w:snapToGrid w:val="0"/>
                <w:sz w:val="28"/>
                <w:lang w:val="en-US"/>
              </w:rPr>
            </w:pPr>
            <w:r>
              <w:rPr>
                <w:i/>
                <w:snapToGrid w:val="0"/>
                <w:sz w:val="28"/>
                <w:lang w:val="en-US"/>
              </w:rPr>
              <w:t>x</w:t>
            </w:r>
          </w:p>
        </w:tc>
        <w:tc>
          <w:tcPr>
            <w:tcW w:w="2126" w:type="dxa"/>
            <w:vAlign w:val="center"/>
          </w:tcPr>
          <w:p w:rsidR="00312710" w:rsidRDefault="00973F58">
            <w:pPr>
              <w:spacing w:before="120" w:line="360" w:lineRule="auto"/>
              <w:ind w:right="-114"/>
              <w:rPr>
                <w:i/>
                <w:snapToGrid w:val="0"/>
                <w:sz w:val="28"/>
              </w:rPr>
            </w:pPr>
            <w:r>
              <w:rPr>
                <w:i/>
                <w:snapToGrid w:val="0"/>
                <w:sz w:val="28"/>
                <w:lang w:val="en-US"/>
              </w:rPr>
              <w:t xml:space="preserve">  </w:t>
            </w:r>
            <w:r>
              <w:rPr>
                <w:i/>
                <w:snapToGrid w:val="0"/>
                <w:sz w:val="28"/>
              </w:rPr>
              <w:t>Темп инфля</w:t>
            </w:r>
            <w:r>
              <w:rPr>
                <w:i/>
                <w:snapToGrid w:val="0"/>
                <w:sz w:val="28"/>
              </w:rPr>
              <w:softHyphen/>
              <w:t>ции</w:t>
            </w:r>
          </w:p>
        </w:tc>
      </w:tr>
    </w:tbl>
    <w:p w:rsidR="00312710" w:rsidRDefault="00312710">
      <w:pPr>
        <w:spacing w:before="120" w:line="360" w:lineRule="auto"/>
        <w:ind w:firstLine="660"/>
        <w:rPr>
          <w:i/>
          <w:snapToGrid w:val="0"/>
          <w:sz w:val="28"/>
        </w:rPr>
      </w:pPr>
    </w:p>
    <w:p w:rsidR="00312710" w:rsidRDefault="00973F58">
      <w:pPr>
        <w:spacing w:before="120" w:line="360" w:lineRule="auto"/>
        <w:ind w:firstLine="660"/>
        <w:rPr>
          <w:b/>
          <w:snapToGrid w:val="0"/>
          <w:sz w:val="28"/>
        </w:rPr>
      </w:pPr>
      <w:r>
        <w:rPr>
          <w:snapToGrid w:val="0"/>
          <w:sz w:val="28"/>
        </w:rPr>
        <w:t>3)</w:t>
      </w:r>
      <w:r>
        <w:rPr>
          <w:b/>
          <w:snapToGrid w:val="0"/>
          <w:sz w:val="28"/>
        </w:rPr>
        <w:t xml:space="preserve"> При оценках дефицита государственного бюджета на макроуровне, </w:t>
      </w:r>
      <w:r>
        <w:rPr>
          <w:snapToGrid w:val="0"/>
          <w:sz w:val="28"/>
        </w:rPr>
        <w:t>как правило,</w:t>
      </w:r>
      <w:r>
        <w:rPr>
          <w:b/>
          <w:snapToGrid w:val="0"/>
          <w:sz w:val="28"/>
        </w:rPr>
        <w:t xml:space="preserve"> не учитывается состояние местных бюджетов, которые мо</w:t>
      </w:r>
      <w:r>
        <w:rPr>
          <w:b/>
          <w:snapToGrid w:val="0"/>
          <w:sz w:val="28"/>
        </w:rPr>
        <w:softHyphen/>
        <w:t>гут</w:t>
      </w:r>
      <w:r>
        <w:rPr>
          <w:snapToGrid w:val="0"/>
          <w:sz w:val="28"/>
        </w:rPr>
        <w:t xml:space="preserve"> иметь</w:t>
      </w:r>
      <w:r>
        <w:rPr>
          <w:b/>
          <w:snapToGrid w:val="0"/>
          <w:sz w:val="28"/>
        </w:rPr>
        <w:t xml:space="preserve"> излишки. Нередко местные органы власти целенаправленно</w:t>
      </w:r>
      <w:r>
        <w:rPr>
          <w:snapToGrid w:val="0"/>
          <w:sz w:val="28"/>
        </w:rPr>
        <w:t xml:space="preserve"> иска</w:t>
      </w:r>
      <w:r>
        <w:rPr>
          <w:snapToGrid w:val="0"/>
          <w:sz w:val="28"/>
        </w:rPr>
        <w:softHyphen/>
        <w:t>жают статистическую</w:t>
      </w:r>
      <w:r>
        <w:rPr>
          <w:b/>
          <w:snapToGrid w:val="0"/>
          <w:sz w:val="28"/>
        </w:rPr>
        <w:t xml:space="preserve"> информацию о состоянии местных бюджетов, чтобы</w:t>
      </w:r>
      <w:r>
        <w:rPr>
          <w:snapToGrid w:val="0"/>
          <w:sz w:val="28"/>
        </w:rPr>
        <w:t xml:space="preserve"> сни</w:t>
      </w:r>
      <w:r>
        <w:rPr>
          <w:snapToGrid w:val="0"/>
          <w:sz w:val="28"/>
        </w:rPr>
        <w:softHyphen/>
        <w:t>зить налоговые</w:t>
      </w:r>
      <w:r>
        <w:rPr>
          <w:b/>
          <w:snapToGrid w:val="0"/>
          <w:sz w:val="28"/>
        </w:rPr>
        <w:t xml:space="preserve"> отчисления в федеральный бюджет. Эта закономерность</w:t>
      </w:r>
      <w:r>
        <w:rPr>
          <w:snapToGrid w:val="0"/>
          <w:sz w:val="28"/>
        </w:rPr>
        <w:t xml:space="preserve"> харак</w:t>
      </w:r>
      <w:r>
        <w:rPr>
          <w:snapToGrid w:val="0"/>
          <w:sz w:val="28"/>
        </w:rPr>
        <w:softHyphen/>
        <w:t>терна практически для</w:t>
      </w:r>
      <w:r>
        <w:rPr>
          <w:b/>
          <w:snapToGrid w:val="0"/>
          <w:sz w:val="28"/>
        </w:rPr>
        <w:t xml:space="preserve"> всех переходных экономик, в которых наметилась</w:t>
      </w:r>
      <w:r>
        <w:rPr>
          <w:snapToGrid w:val="0"/>
          <w:sz w:val="28"/>
        </w:rPr>
        <w:t xml:space="preserve"> тен</w:t>
      </w:r>
      <w:r>
        <w:rPr>
          <w:snapToGrid w:val="0"/>
          <w:sz w:val="28"/>
        </w:rPr>
        <w:softHyphen/>
        <w:t>денция</w:t>
      </w:r>
      <w:r>
        <w:rPr>
          <w:b/>
          <w:snapToGrid w:val="0"/>
          <w:sz w:val="28"/>
        </w:rPr>
        <w:t xml:space="preserve"> к фискальной децентрализации. В итоге при оценке дефицита</w:t>
      </w:r>
      <w:r>
        <w:rPr>
          <w:snapToGrid w:val="0"/>
          <w:sz w:val="28"/>
        </w:rPr>
        <w:t xml:space="preserve"> феде</w:t>
      </w:r>
      <w:r>
        <w:rPr>
          <w:snapToGrid w:val="0"/>
          <w:sz w:val="28"/>
        </w:rPr>
        <w:softHyphen/>
        <w:t>рального бюджета</w:t>
      </w:r>
      <w:r>
        <w:rPr>
          <w:b/>
          <w:snapToGrid w:val="0"/>
          <w:sz w:val="28"/>
        </w:rPr>
        <w:t xml:space="preserve"> происходит завышение.</w:t>
      </w:r>
    </w:p>
    <w:p w:rsidR="00312710" w:rsidRDefault="00973F58">
      <w:pPr>
        <w:spacing w:before="120" w:line="360" w:lineRule="auto"/>
        <w:ind w:firstLine="660"/>
        <w:rPr>
          <w:snapToGrid w:val="0"/>
          <w:sz w:val="28"/>
        </w:rPr>
      </w:pPr>
      <w:r>
        <w:rPr>
          <w:snapToGrid w:val="0"/>
          <w:sz w:val="28"/>
        </w:rPr>
        <w:t>4) Наряду с измеряемым (официальным) дефицитом госбюджета как в индустриальных, так и в переходных экономиках, в том числе и в России, су</w:t>
      </w:r>
      <w:r>
        <w:rPr>
          <w:snapToGrid w:val="0"/>
          <w:sz w:val="28"/>
        </w:rPr>
        <w:softHyphen/>
        <w:t>ществует его</w:t>
      </w:r>
      <w:r>
        <w:rPr>
          <w:b/>
          <w:snapToGrid w:val="0"/>
          <w:sz w:val="28"/>
        </w:rPr>
        <w:t xml:space="preserve"> скрытый дефицит,</w:t>
      </w:r>
      <w:r>
        <w:rPr>
          <w:snapToGrid w:val="0"/>
          <w:sz w:val="28"/>
        </w:rPr>
        <w:t xml:space="preserve"> обусловленный </w:t>
      </w:r>
      <w:r>
        <w:rPr>
          <w:i/>
          <w:snapToGrid w:val="0"/>
          <w:sz w:val="28"/>
        </w:rPr>
        <w:t>квазифискальной (квазибюджет</w:t>
      </w:r>
      <w:r>
        <w:rPr>
          <w:i/>
          <w:snapToGrid w:val="0"/>
          <w:sz w:val="28"/>
        </w:rPr>
        <w:softHyphen/>
        <w:t>ной) деятельностью Центрального банка,</w:t>
      </w:r>
      <w:r>
        <w:rPr>
          <w:snapToGrid w:val="0"/>
          <w:sz w:val="28"/>
        </w:rPr>
        <w:t xml:space="preserve"> а также государственных предприятий и коммерческих банков.</w:t>
      </w:r>
    </w:p>
    <w:p w:rsidR="00312710" w:rsidRDefault="00973F58">
      <w:pPr>
        <w:spacing w:before="120" w:line="360" w:lineRule="auto"/>
        <w:ind w:firstLine="660"/>
        <w:rPr>
          <w:b/>
          <w:snapToGrid w:val="0"/>
          <w:sz w:val="28"/>
        </w:rPr>
      </w:pPr>
      <w:r>
        <w:rPr>
          <w:b/>
          <w:snapToGrid w:val="0"/>
          <w:sz w:val="28"/>
        </w:rPr>
        <w:t>К числу квазифискальных операций относятся:</w:t>
      </w:r>
    </w:p>
    <w:p w:rsidR="00312710" w:rsidRDefault="00973F58">
      <w:pPr>
        <w:spacing w:before="120" w:line="360" w:lineRule="auto"/>
        <w:ind w:firstLine="660"/>
        <w:rPr>
          <w:snapToGrid w:val="0"/>
          <w:sz w:val="28"/>
        </w:rPr>
      </w:pPr>
      <w:r>
        <w:rPr>
          <w:snapToGrid w:val="0"/>
          <w:sz w:val="28"/>
        </w:rPr>
        <w:t>а) финансирование государственными предприятиями избыточной заня</w:t>
      </w:r>
      <w:r>
        <w:rPr>
          <w:snapToGrid w:val="0"/>
          <w:sz w:val="28"/>
        </w:rPr>
        <w:softHyphen/>
        <w:t>тости и выплата ставок заработной платы выше рыночных за счет банковских ссуд или путем накопления взаимной задолженности;</w:t>
      </w:r>
    </w:p>
    <w:p w:rsidR="00312710" w:rsidRDefault="00973F58">
      <w:pPr>
        <w:spacing w:before="120" w:line="360" w:lineRule="auto"/>
        <w:ind w:firstLine="660"/>
        <w:rPr>
          <w:snapToGrid w:val="0"/>
          <w:sz w:val="28"/>
        </w:rPr>
      </w:pPr>
      <w:r>
        <w:rPr>
          <w:snapToGrid w:val="0"/>
          <w:sz w:val="28"/>
        </w:rPr>
        <w:t>б) накопление в коммерческих банках, отделившихся на начальных ста</w:t>
      </w:r>
      <w:r>
        <w:rPr>
          <w:snapToGrid w:val="0"/>
          <w:sz w:val="28"/>
        </w:rPr>
        <w:softHyphen/>
        <w:t>диях экономических реформ от Центрального банка, большого портфеля недей</w:t>
      </w:r>
      <w:r>
        <w:rPr>
          <w:snapToGrid w:val="0"/>
          <w:sz w:val="28"/>
        </w:rPr>
        <w:softHyphen/>
        <w:t>ствующих ссуд (просроченных долговых обязательств госпредприятий, льготных кредитов домашним хозяйствам, фирмам и т.д.). Эти кредиты выплачивают, в основном, за чет льготных кредитов ЦБ, причем портфели "плохих долгов" в переходных экономиках весьма значительны;</w:t>
      </w:r>
    </w:p>
    <w:p w:rsidR="00312710" w:rsidRDefault="00973F58">
      <w:pPr>
        <w:spacing w:before="120" w:line="360" w:lineRule="auto"/>
        <w:ind w:firstLine="660"/>
        <w:rPr>
          <w:snapToGrid w:val="0"/>
          <w:sz w:val="28"/>
        </w:rPr>
      </w:pPr>
      <w:r>
        <w:rPr>
          <w:snapToGrid w:val="0"/>
          <w:sz w:val="28"/>
        </w:rPr>
        <w:t>в) финансирование ЦБ (в переходных экономиках) убытков от меро</w:t>
      </w:r>
      <w:r>
        <w:rPr>
          <w:snapToGrid w:val="0"/>
          <w:sz w:val="28"/>
        </w:rPr>
        <w:softHyphen/>
        <w:t>приятий по стабилизации обменного курса валюты, беспроцентных и льготных кредитов правительству (на закупки пшеницы, риса, кофе и т.д.) и кредитов ре</w:t>
      </w:r>
      <w:r>
        <w:rPr>
          <w:snapToGrid w:val="0"/>
          <w:sz w:val="28"/>
        </w:rPr>
        <w:softHyphen/>
        <w:t>финансирования коммерческим банкам на обслуживание недействующих ссуд, а также рефинансирование ЦБ сельскохозяйственных, промышленных и жи</w:t>
      </w:r>
      <w:r>
        <w:rPr>
          <w:snapToGrid w:val="0"/>
          <w:sz w:val="28"/>
        </w:rPr>
        <w:softHyphen/>
        <w:t>лищных программ по льготным ставкам и т.д.</w:t>
      </w:r>
    </w:p>
    <w:p w:rsidR="00312710" w:rsidRDefault="00973F58">
      <w:pPr>
        <w:spacing w:before="120" w:line="360" w:lineRule="auto"/>
        <w:ind w:firstLine="660"/>
        <w:rPr>
          <w:snapToGrid w:val="0"/>
          <w:sz w:val="28"/>
        </w:rPr>
      </w:pPr>
      <w:r>
        <w:rPr>
          <w:b/>
          <w:snapToGrid w:val="0"/>
          <w:sz w:val="28"/>
        </w:rPr>
        <w:t>Скрытый дефицит</w:t>
      </w:r>
      <w:r>
        <w:rPr>
          <w:snapToGrid w:val="0"/>
          <w:sz w:val="28"/>
        </w:rPr>
        <w:t xml:space="preserve"> бюджета</w:t>
      </w:r>
      <w:r>
        <w:rPr>
          <w:b/>
          <w:snapToGrid w:val="0"/>
          <w:sz w:val="28"/>
        </w:rPr>
        <w:t xml:space="preserve"> занижает</w:t>
      </w:r>
      <w:r>
        <w:rPr>
          <w:snapToGrid w:val="0"/>
          <w:sz w:val="28"/>
        </w:rPr>
        <w:t xml:space="preserve"> величину фактического бюджетно</w:t>
      </w:r>
      <w:r>
        <w:rPr>
          <w:snapToGrid w:val="0"/>
          <w:sz w:val="28"/>
        </w:rPr>
        <w:softHyphen/>
        <w:t>го дефицита и государственного долга, что нередко делается целенаправленно (например, перед выборами), а также в рамках "жесткого" курса правительства на ежегодно сбалансированный бюджет.</w:t>
      </w:r>
    </w:p>
    <w:p w:rsidR="00312710" w:rsidRDefault="00973F58">
      <w:pPr>
        <w:spacing w:before="120" w:line="360" w:lineRule="auto"/>
        <w:ind w:firstLine="660"/>
        <w:rPr>
          <w:i/>
          <w:snapToGrid w:val="0"/>
          <w:sz w:val="28"/>
        </w:rPr>
      </w:pPr>
      <w:r>
        <w:rPr>
          <w:snapToGrid w:val="0"/>
          <w:sz w:val="28"/>
        </w:rPr>
        <w:t>Таким образом, абсолютные размеры бюджетного дефицита и го</w:t>
      </w:r>
      <w:r>
        <w:rPr>
          <w:snapToGrid w:val="0"/>
          <w:sz w:val="28"/>
        </w:rPr>
        <w:softHyphen/>
        <w:t>сударственного долга не могут служить надежными макроэкономическими по</w:t>
      </w:r>
      <w:r>
        <w:rPr>
          <w:snapToGrid w:val="0"/>
          <w:sz w:val="28"/>
        </w:rPr>
        <w:softHyphen/>
        <w:t>казателями, тем более, что задолженность обычно увеличивается по мере роста ВНП. Поэтому целесообразно использовать относительные показате</w:t>
      </w:r>
      <w:r>
        <w:rPr>
          <w:snapToGrid w:val="0"/>
          <w:sz w:val="28"/>
        </w:rPr>
        <w:softHyphen/>
        <w:t>ли задолженности.</w:t>
      </w:r>
    </w:p>
    <w:p w:rsidR="00312710" w:rsidRDefault="00973F58">
      <w:pPr>
        <w:spacing w:before="120" w:line="360" w:lineRule="auto"/>
        <w:ind w:firstLine="660"/>
        <w:rPr>
          <w:snapToGrid w:val="0"/>
          <w:sz w:val="28"/>
        </w:rPr>
      </w:pPr>
      <w:r>
        <w:rPr>
          <w:snapToGrid w:val="0"/>
          <w:sz w:val="28"/>
        </w:rPr>
        <w:t>В макроэкономическом анализе также используется сравнительная ди</w:t>
      </w:r>
      <w:r>
        <w:rPr>
          <w:snapToGrid w:val="0"/>
          <w:sz w:val="28"/>
        </w:rPr>
        <w:softHyphen/>
        <w:t>намика показателей</w:t>
      </w:r>
    </w:p>
    <w:p w:rsidR="00312710" w:rsidRDefault="00973F58">
      <w:pPr>
        <w:spacing w:before="120" w:line="360" w:lineRule="auto"/>
        <w:ind w:left="1440" w:firstLine="720"/>
        <w:rPr>
          <w:i/>
          <w:snapToGrid w:val="0"/>
          <w:sz w:val="28"/>
        </w:rPr>
      </w:pPr>
      <w:r>
        <w:rPr>
          <w:i/>
          <w:snapToGrid w:val="0"/>
          <w:sz w:val="28"/>
        </w:rPr>
        <w:t xml:space="preserve">ВНП                       </w:t>
      </w:r>
      <w:r>
        <w:rPr>
          <w:i/>
          <w:snapToGrid w:val="0"/>
          <w:sz w:val="28"/>
          <w:lang w:val="en-US"/>
        </w:rPr>
        <w:tab/>
      </w:r>
      <w:r>
        <w:rPr>
          <w:i/>
          <w:snapToGrid w:val="0"/>
          <w:sz w:val="28"/>
          <w:lang w:val="en-US"/>
        </w:rPr>
        <w:tab/>
      </w:r>
      <w:r>
        <w:rPr>
          <w:i/>
          <w:snapToGrid w:val="0"/>
          <w:sz w:val="28"/>
          <w:lang w:val="en-US"/>
        </w:rPr>
        <w:tab/>
      </w:r>
      <w:r>
        <w:rPr>
          <w:i/>
          <w:snapToGrid w:val="0"/>
          <w:sz w:val="28"/>
        </w:rPr>
        <w:t xml:space="preserve"> Долг</w:t>
      </w:r>
    </w:p>
    <w:p w:rsidR="00312710" w:rsidRDefault="00973F58">
      <w:pPr>
        <w:spacing w:before="120" w:line="360" w:lineRule="auto"/>
        <w:ind w:firstLine="660"/>
        <w:rPr>
          <w:snapToGrid w:val="0"/>
          <w:sz w:val="28"/>
        </w:rPr>
      </w:pPr>
      <w:r>
        <w:rPr>
          <w:snapToGrid w:val="0"/>
          <w:sz w:val="28"/>
        </w:rPr>
        <w:t>————————————   и   ———————————————.</w:t>
      </w:r>
    </w:p>
    <w:p w:rsidR="00312710" w:rsidRDefault="00973F58">
      <w:pPr>
        <w:spacing w:before="120" w:line="360" w:lineRule="auto"/>
        <w:rPr>
          <w:i/>
          <w:snapToGrid w:val="0"/>
          <w:sz w:val="28"/>
        </w:rPr>
      </w:pPr>
      <w:r>
        <w:rPr>
          <w:i/>
          <w:snapToGrid w:val="0"/>
          <w:sz w:val="28"/>
          <w:lang w:val="en-US"/>
        </w:rPr>
        <w:t xml:space="preserve">   </w:t>
      </w:r>
      <w:r>
        <w:rPr>
          <w:i/>
          <w:snapToGrid w:val="0"/>
          <w:sz w:val="28"/>
        </w:rPr>
        <w:t xml:space="preserve">Численность населения страны    </w:t>
      </w:r>
      <w:r>
        <w:rPr>
          <w:i/>
          <w:snapToGrid w:val="0"/>
          <w:sz w:val="28"/>
          <w:lang w:val="en-US"/>
        </w:rPr>
        <w:t xml:space="preserve">   </w:t>
      </w:r>
      <w:r>
        <w:rPr>
          <w:i/>
          <w:snapToGrid w:val="0"/>
          <w:sz w:val="28"/>
        </w:rPr>
        <w:t xml:space="preserve">    Численность населения страны</w:t>
      </w:r>
    </w:p>
    <w:p w:rsidR="00312710" w:rsidRDefault="00312710">
      <w:pPr>
        <w:spacing w:before="120" w:line="360" w:lineRule="auto"/>
        <w:ind w:firstLine="660"/>
        <w:jc w:val="center"/>
        <w:rPr>
          <w:b/>
          <w:snapToGrid w:val="0"/>
          <w:sz w:val="28"/>
          <w:lang w:val="en-US"/>
        </w:rPr>
      </w:pPr>
    </w:p>
    <w:p w:rsidR="00312710" w:rsidRDefault="00973F58">
      <w:pPr>
        <w:spacing w:before="120" w:line="360" w:lineRule="auto"/>
        <w:ind w:firstLine="660"/>
        <w:jc w:val="center"/>
        <w:rPr>
          <w:b/>
          <w:snapToGrid w:val="0"/>
          <w:sz w:val="28"/>
          <w:lang w:val="en-US"/>
        </w:rPr>
      </w:pPr>
      <w:r>
        <w:rPr>
          <w:b/>
          <w:snapToGrid w:val="0"/>
          <w:sz w:val="28"/>
        </w:rPr>
        <w:t>Причины устойчивости бюджетного дефицита и увеличения государственного долга</w:t>
      </w:r>
      <w:r>
        <w:rPr>
          <w:b/>
          <w:snapToGrid w:val="0"/>
          <w:sz w:val="28"/>
          <w:lang w:val="en-US"/>
        </w:rPr>
        <w:t>.</w:t>
      </w:r>
    </w:p>
    <w:p w:rsidR="00312710" w:rsidRDefault="00312710">
      <w:pPr>
        <w:spacing w:before="120" w:line="360" w:lineRule="auto"/>
        <w:ind w:firstLine="660"/>
        <w:jc w:val="center"/>
        <w:rPr>
          <w:b/>
          <w:snapToGrid w:val="0"/>
          <w:sz w:val="28"/>
          <w:lang w:val="en-US"/>
        </w:rPr>
      </w:pPr>
    </w:p>
    <w:p w:rsidR="00312710" w:rsidRDefault="00973F58">
      <w:pPr>
        <w:spacing w:before="120" w:line="360" w:lineRule="auto"/>
        <w:ind w:firstLine="660"/>
        <w:rPr>
          <w:i/>
          <w:snapToGrid w:val="0"/>
          <w:sz w:val="28"/>
        </w:rPr>
      </w:pPr>
      <w:r>
        <w:rPr>
          <w:i/>
          <w:snapToGrid w:val="0"/>
          <w:sz w:val="28"/>
        </w:rPr>
        <w:t>Основными причинами устойчивых бюджетных дефицитов и увеличения государственного долга являются:</w:t>
      </w:r>
    </w:p>
    <w:p w:rsidR="00312710" w:rsidRDefault="00973F58">
      <w:pPr>
        <w:spacing w:before="120" w:line="360" w:lineRule="auto"/>
        <w:ind w:firstLine="660"/>
        <w:rPr>
          <w:snapToGrid w:val="0"/>
          <w:sz w:val="28"/>
        </w:rPr>
      </w:pPr>
      <w:r>
        <w:rPr>
          <w:snapToGrid w:val="0"/>
          <w:sz w:val="28"/>
        </w:rPr>
        <w:t>а) увеличение государственных расходов в военное время или в периоды других соци</w:t>
      </w:r>
      <w:r>
        <w:rPr>
          <w:snapToGrid w:val="0"/>
          <w:sz w:val="28"/>
        </w:rPr>
        <w:softHyphen/>
        <w:t>альных конфликтов. Долговое финансирование бюджетного дефицита позволя</w:t>
      </w:r>
      <w:r>
        <w:rPr>
          <w:snapToGrid w:val="0"/>
          <w:sz w:val="28"/>
        </w:rPr>
        <w:softHyphen/>
        <w:t>ет в краткосрочном периоде ослабить инфляционное напряжение, избежав уве</w:t>
      </w:r>
      <w:r>
        <w:rPr>
          <w:snapToGrid w:val="0"/>
          <w:sz w:val="28"/>
        </w:rPr>
        <w:softHyphen/>
        <w:t>личения денежной массы, и не прибегать к ужесточению налогообложения;</w:t>
      </w:r>
    </w:p>
    <w:p w:rsidR="00312710" w:rsidRDefault="00973F58">
      <w:pPr>
        <w:spacing w:before="120" w:line="360" w:lineRule="auto"/>
        <w:ind w:firstLine="660"/>
        <w:rPr>
          <w:snapToGrid w:val="0"/>
          <w:sz w:val="28"/>
        </w:rPr>
      </w:pPr>
      <w:r>
        <w:rPr>
          <w:snapToGrid w:val="0"/>
          <w:sz w:val="28"/>
        </w:rPr>
        <w:t>б) циклические спады и "встроенные стабилизаторы" экономики;</w:t>
      </w:r>
    </w:p>
    <w:p w:rsidR="00312710" w:rsidRDefault="00973F58">
      <w:pPr>
        <w:spacing w:before="120" w:line="360" w:lineRule="auto"/>
        <w:ind w:firstLine="660"/>
        <w:rPr>
          <w:snapToGrid w:val="0"/>
          <w:sz w:val="28"/>
        </w:rPr>
      </w:pPr>
      <w:r>
        <w:rPr>
          <w:snapToGrid w:val="0"/>
          <w:sz w:val="28"/>
        </w:rPr>
        <w:t>в) сокращение налогов в целях стимулирования экономики (без соответ</w:t>
      </w:r>
      <w:r>
        <w:rPr>
          <w:snapToGrid w:val="0"/>
          <w:sz w:val="28"/>
        </w:rPr>
        <w:softHyphen/>
        <w:t>ствующей корректировки госрасходов).</w:t>
      </w:r>
    </w:p>
    <w:p w:rsidR="00312710" w:rsidRDefault="00973F58">
      <w:pPr>
        <w:spacing w:before="120" w:line="360" w:lineRule="auto"/>
        <w:ind w:firstLine="660"/>
        <w:rPr>
          <w:snapToGrid w:val="0"/>
          <w:sz w:val="28"/>
        </w:rPr>
      </w:pPr>
      <w:r>
        <w:rPr>
          <w:snapToGrid w:val="0"/>
          <w:sz w:val="28"/>
        </w:rPr>
        <w:t xml:space="preserve">Налоговые поступления в государственный бюджет </w:t>
      </w:r>
      <w:r>
        <w:rPr>
          <w:i/>
          <w:snapToGrid w:val="0"/>
          <w:sz w:val="28"/>
        </w:rPr>
        <w:t>Т</w:t>
      </w:r>
      <w:r>
        <w:rPr>
          <w:snapToGrid w:val="0"/>
          <w:sz w:val="28"/>
        </w:rPr>
        <w:t xml:space="preserve"> и показатель нало</w:t>
      </w:r>
      <w:r>
        <w:rPr>
          <w:snapToGrid w:val="0"/>
          <w:sz w:val="28"/>
        </w:rPr>
        <w:softHyphen/>
        <w:t>гового бремени в экономике</w:t>
      </w:r>
      <w:r>
        <w:rPr>
          <w:snapToGrid w:val="0"/>
          <w:sz w:val="28"/>
          <w:lang w:val="en-US"/>
        </w:rPr>
        <w:t xml:space="preserve"> T/Y</w:t>
      </w:r>
      <w:r>
        <w:rPr>
          <w:snapToGrid w:val="0"/>
          <w:sz w:val="28"/>
        </w:rPr>
        <w:t xml:space="preserve"> (где У — совокупный выпуск) в долгосрочной перспективе имеют тенденцию к снижению, так как:</w:t>
      </w:r>
    </w:p>
    <w:p w:rsidR="00312710" w:rsidRDefault="00973F58">
      <w:pPr>
        <w:spacing w:before="120" w:line="360" w:lineRule="auto"/>
        <w:ind w:firstLine="660"/>
        <w:rPr>
          <w:snapToGrid w:val="0"/>
          <w:sz w:val="28"/>
        </w:rPr>
      </w:pPr>
      <w:r>
        <w:rPr>
          <w:snapToGrid w:val="0"/>
          <w:sz w:val="28"/>
        </w:rPr>
        <w:t>1) в целях стимулирования экономики целенаправленно сокращается "налоговый клин";</w:t>
      </w:r>
    </w:p>
    <w:p w:rsidR="00312710" w:rsidRDefault="00973F58">
      <w:pPr>
        <w:spacing w:before="120" w:line="360" w:lineRule="auto"/>
        <w:ind w:firstLine="660"/>
        <w:rPr>
          <w:snapToGrid w:val="0"/>
          <w:sz w:val="28"/>
        </w:rPr>
      </w:pPr>
      <w:r>
        <w:rPr>
          <w:snapToGrid w:val="0"/>
          <w:sz w:val="28"/>
        </w:rPr>
        <w:t>2) все системы налогообложения включают значительное количество льгот;</w:t>
      </w:r>
    </w:p>
    <w:p w:rsidR="00312710" w:rsidRDefault="00973F58">
      <w:pPr>
        <w:spacing w:before="120" w:line="360" w:lineRule="auto"/>
        <w:ind w:firstLine="660"/>
        <w:rPr>
          <w:snapToGrid w:val="0"/>
          <w:sz w:val="28"/>
        </w:rPr>
      </w:pPr>
      <w:r>
        <w:rPr>
          <w:snapToGrid w:val="0"/>
          <w:sz w:val="28"/>
        </w:rPr>
        <w:t>3) нередко налоговые сборы снижаются из-за неудовлетворительной ор</w:t>
      </w:r>
      <w:r>
        <w:rPr>
          <w:snapToGrid w:val="0"/>
          <w:sz w:val="28"/>
        </w:rPr>
        <w:softHyphen/>
        <w:t>ганизации налогообложения (неэффективный таможенный контроль, неудовле</w:t>
      </w:r>
      <w:r>
        <w:rPr>
          <w:snapToGrid w:val="0"/>
          <w:sz w:val="28"/>
        </w:rPr>
        <w:softHyphen/>
        <w:t>творительные налоговые службы, низкая собираемость налогов и т.д.). Этот фактор особенно рельефно обнаруживается в переходных экономиках, в том числе и в российской;</w:t>
      </w:r>
    </w:p>
    <w:p w:rsidR="00312710" w:rsidRDefault="00973F58">
      <w:pPr>
        <w:spacing w:before="120" w:line="360" w:lineRule="auto"/>
        <w:ind w:firstLine="660"/>
        <w:rPr>
          <w:snapToGrid w:val="0"/>
          <w:sz w:val="28"/>
        </w:rPr>
      </w:pPr>
      <w:r>
        <w:rPr>
          <w:snapToGrid w:val="0"/>
          <w:sz w:val="28"/>
        </w:rPr>
        <w:t>4) в переходных экономиках налоговые отчисления в бюджет также па</w:t>
      </w:r>
      <w:r>
        <w:rPr>
          <w:snapToGrid w:val="0"/>
          <w:sz w:val="28"/>
        </w:rPr>
        <w:softHyphen/>
        <w:t>дают из-за спада в традиционных отраслях производства;</w:t>
      </w:r>
    </w:p>
    <w:p w:rsidR="00312710" w:rsidRDefault="00973F58">
      <w:pPr>
        <w:spacing w:before="120" w:line="360" w:lineRule="auto"/>
        <w:ind w:firstLine="660"/>
        <w:rPr>
          <w:snapToGrid w:val="0"/>
          <w:sz w:val="28"/>
        </w:rPr>
      </w:pPr>
      <w:r>
        <w:rPr>
          <w:snapToGrid w:val="0"/>
          <w:sz w:val="28"/>
        </w:rPr>
        <w:t>5) усиление влияния политического бизнес-цикла в последние годы, связанное с проведением "популярной" макроэкономической политики уве</w:t>
      </w:r>
      <w:r>
        <w:rPr>
          <w:snapToGrid w:val="0"/>
          <w:sz w:val="28"/>
        </w:rPr>
        <w:softHyphen/>
        <w:t>личения госрасходов и снижения налогов перед очередными выборами;</w:t>
      </w:r>
    </w:p>
    <w:p w:rsidR="00312710" w:rsidRDefault="00973F58">
      <w:pPr>
        <w:spacing w:before="120" w:line="360" w:lineRule="auto"/>
        <w:ind w:firstLine="660"/>
        <w:rPr>
          <w:snapToGrid w:val="0"/>
          <w:sz w:val="28"/>
        </w:rPr>
      </w:pPr>
      <w:r>
        <w:rPr>
          <w:snapToGrid w:val="0"/>
          <w:sz w:val="28"/>
          <w:lang w:val="en-US"/>
        </w:rPr>
        <w:t>6</w:t>
      </w:r>
      <w:r>
        <w:rPr>
          <w:snapToGrid w:val="0"/>
          <w:sz w:val="28"/>
        </w:rPr>
        <w:t>) повышение долгосрочной напряженности в бюджетно-налоговой сфе</w:t>
      </w:r>
      <w:r>
        <w:rPr>
          <w:snapToGrid w:val="0"/>
          <w:sz w:val="28"/>
        </w:rPr>
        <w:softHyphen/>
        <w:t>ре в результате:</w:t>
      </w:r>
    </w:p>
    <w:p w:rsidR="00312710" w:rsidRDefault="00973F58">
      <w:pPr>
        <w:spacing w:before="120" w:line="360" w:lineRule="auto"/>
        <w:ind w:firstLine="660"/>
        <w:rPr>
          <w:snapToGrid w:val="0"/>
          <w:sz w:val="28"/>
        </w:rPr>
      </w:pPr>
      <w:r>
        <w:rPr>
          <w:snapToGrid w:val="0"/>
          <w:sz w:val="28"/>
        </w:rPr>
        <w:t>— увеличения государственных расходов на социальное обеспечение и здравоохранение (преимущественно в тех странах, где возрастает доля пожилого населения);</w:t>
      </w:r>
    </w:p>
    <w:p w:rsidR="00312710" w:rsidRDefault="00973F58">
      <w:pPr>
        <w:spacing w:before="120" w:line="360" w:lineRule="auto"/>
        <w:ind w:firstLine="660"/>
        <w:rPr>
          <w:snapToGrid w:val="0"/>
          <w:sz w:val="28"/>
        </w:rPr>
      </w:pPr>
      <w:r>
        <w:rPr>
          <w:snapToGrid w:val="0"/>
          <w:sz w:val="28"/>
        </w:rPr>
        <w:t>— увеличения государственных расходов на образование и создание но</w:t>
      </w:r>
      <w:r>
        <w:rPr>
          <w:snapToGrid w:val="0"/>
          <w:sz w:val="28"/>
        </w:rPr>
        <w:softHyphen/>
        <w:t>вых рабочих мест (преимущественно в тех странах, где возрастает доля молодо</w:t>
      </w:r>
      <w:r>
        <w:rPr>
          <w:snapToGrid w:val="0"/>
          <w:sz w:val="28"/>
        </w:rPr>
        <w:softHyphen/>
        <w:t>го населения).</w:t>
      </w:r>
    </w:p>
    <w:p w:rsidR="00312710" w:rsidRDefault="00312710">
      <w:pPr>
        <w:spacing w:before="120" w:line="360" w:lineRule="auto"/>
        <w:ind w:firstLine="660"/>
        <w:jc w:val="center"/>
        <w:rPr>
          <w:b/>
          <w:snapToGrid w:val="0"/>
          <w:sz w:val="28"/>
          <w:lang w:val="en-US"/>
        </w:rPr>
      </w:pPr>
    </w:p>
    <w:p w:rsidR="00312710" w:rsidRDefault="00973F58">
      <w:pPr>
        <w:spacing w:before="120" w:line="360" w:lineRule="auto"/>
        <w:ind w:firstLine="660"/>
        <w:jc w:val="center"/>
        <w:rPr>
          <w:b/>
          <w:snapToGrid w:val="0"/>
          <w:sz w:val="28"/>
          <w:lang w:val="en-US"/>
        </w:rPr>
      </w:pPr>
      <w:r>
        <w:rPr>
          <w:b/>
          <w:snapToGrid w:val="0"/>
          <w:sz w:val="28"/>
        </w:rPr>
        <w:t>Первичный дефицит</w:t>
      </w:r>
      <w:r>
        <w:rPr>
          <w:snapToGrid w:val="0"/>
          <w:sz w:val="28"/>
        </w:rPr>
        <w:t xml:space="preserve"> </w:t>
      </w:r>
      <w:r>
        <w:rPr>
          <w:b/>
          <w:snapToGrid w:val="0"/>
          <w:sz w:val="28"/>
        </w:rPr>
        <w:t>государственного бюджета</w:t>
      </w:r>
      <w:r>
        <w:rPr>
          <w:snapToGrid w:val="0"/>
          <w:sz w:val="28"/>
        </w:rPr>
        <w:t xml:space="preserve"> </w:t>
      </w:r>
      <w:r>
        <w:rPr>
          <w:b/>
          <w:snapToGrid w:val="0"/>
          <w:sz w:val="28"/>
        </w:rPr>
        <w:t>механизм самовоспроизводства</w:t>
      </w:r>
      <w:r>
        <w:rPr>
          <w:snapToGrid w:val="0"/>
          <w:sz w:val="28"/>
        </w:rPr>
        <w:t xml:space="preserve"> </w:t>
      </w:r>
      <w:r>
        <w:rPr>
          <w:b/>
          <w:snapToGrid w:val="0"/>
          <w:sz w:val="28"/>
        </w:rPr>
        <w:t>долга</w:t>
      </w:r>
    </w:p>
    <w:p w:rsidR="00312710" w:rsidRDefault="00312710">
      <w:pPr>
        <w:spacing w:before="120" w:line="360" w:lineRule="auto"/>
        <w:ind w:firstLine="660"/>
        <w:jc w:val="center"/>
        <w:rPr>
          <w:snapToGrid w:val="0"/>
          <w:sz w:val="28"/>
          <w:lang w:val="en-US"/>
        </w:rPr>
      </w:pPr>
    </w:p>
    <w:p w:rsidR="00312710" w:rsidRDefault="00973F58">
      <w:pPr>
        <w:spacing w:before="120" w:line="360" w:lineRule="auto"/>
        <w:ind w:firstLine="660"/>
        <w:rPr>
          <w:i/>
          <w:snapToGrid w:val="0"/>
          <w:sz w:val="28"/>
        </w:rPr>
      </w:pPr>
      <w:r>
        <w:rPr>
          <w:snapToGrid w:val="0"/>
          <w:sz w:val="28"/>
        </w:rPr>
        <w:t xml:space="preserve">Одним из факторов экономического роста является соотношение </w:t>
      </w:r>
      <w:r>
        <w:rPr>
          <w:b/>
          <w:snapToGrid w:val="0"/>
          <w:sz w:val="28"/>
        </w:rPr>
        <w:t xml:space="preserve"> </w:t>
      </w:r>
      <w:r>
        <w:rPr>
          <w:i/>
          <w:snapToGrid w:val="0"/>
          <w:sz w:val="28"/>
        </w:rPr>
        <w:t>(долг / ВНП)</w:t>
      </w:r>
    </w:p>
    <w:p w:rsidR="00312710" w:rsidRDefault="00973F58">
      <w:pPr>
        <w:spacing w:before="120" w:line="360" w:lineRule="auto"/>
        <w:ind w:firstLine="660"/>
        <w:rPr>
          <w:snapToGrid w:val="0"/>
          <w:sz w:val="28"/>
        </w:rPr>
      </w:pPr>
      <w:r>
        <w:rPr>
          <w:snapToGrid w:val="0"/>
          <w:sz w:val="28"/>
        </w:rPr>
        <w:t>Динамика этого соотношения зависит от следующих факторов:</w:t>
      </w:r>
    </w:p>
    <w:p w:rsidR="00312710" w:rsidRDefault="00973F58">
      <w:pPr>
        <w:spacing w:before="120" w:line="360" w:lineRule="auto"/>
        <w:ind w:firstLine="660"/>
        <w:rPr>
          <w:snapToGrid w:val="0"/>
          <w:sz w:val="28"/>
        </w:rPr>
      </w:pPr>
      <w:r>
        <w:rPr>
          <w:snapToGrid w:val="0"/>
          <w:sz w:val="28"/>
        </w:rPr>
        <w:t>1) от величины реальной ставки процента, которая определяет размер процентных выплат по долгу;</w:t>
      </w:r>
    </w:p>
    <w:p w:rsidR="00312710" w:rsidRDefault="00973F58">
      <w:pPr>
        <w:spacing w:before="120" w:line="360" w:lineRule="auto"/>
        <w:ind w:firstLine="660"/>
        <w:rPr>
          <w:snapToGrid w:val="0"/>
          <w:sz w:val="28"/>
        </w:rPr>
      </w:pPr>
      <w:r>
        <w:rPr>
          <w:snapToGrid w:val="0"/>
          <w:sz w:val="28"/>
        </w:rPr>
        <w:t>2) от темпов роста реального ВНП;</w:t>
      </w:r>
    </w:p>
    <w:p w:rsidR="00312710" w:rsidRDefault="00973F58">
      <w:pPr>
        <w:spacing w:before="120" w:line="360" w:lineRule="auto"/>
        <w:ind w:firstLine="660"/>
        <w:rPr>
          <w:snapToGrid w:val="0"/>
          <w:sz w:val="28"/>
        </w:rPr>
      </w:pPr>
      <w:r>
        <w:rPr>
          <w:snapToGrid w:val="0"/>
          <w:sz w:val="28"/>
        </w:rPr>
        <w:t>3) от величины первичного дефицита госбюджета.</w:t>
      </w:r>
    </w:p>
    <w:p w:rsidR="00312710" w:rsidRDefault="00973F58">
      <w:pPr>
        <w:spacing w:before="120" w:line="360" w:lineRule="auto"/>
        <w:ind w:firstLine="660"/>
        <w:rPr>
          <w:snapToGrid w:val="0"/>
          <w:sz w:val="28"/>
        </w:rPr>
      </w:pPr>
      <w:r>
        <w:rPr>
          <w:snapToGrid w:val="0"/>
          <w:sz w:val="28"/>
        </w:rPr>
        <w:t>Первичный</w:t>
      </w:r>
      <w:r>
        <w:rPr>
          <w:b/>
          <w:snapToGrid w:val="0"/>
          <w:sz w:val="28"/>
        </w:rPr>
        <w:t xml:space="preserve"> дефицит госбюджета</w:t>
      </w:r>
      <w:r>
        <w:rPr>
          <w:snapToGrid w:val="0"/>
          <w:sz w:val="28"/>
        </w:rPr>
        <w:t xml:space="preserve"> представляет собой разность между ве</w:t>
      </w:r>
      <w:r>
        <w:rPr>
          <w:snapToGrid w:val="0"/>
          <w:sz w:val="28"/>
        </w:rPr>
        <w:softHyphen/>
        <w:t>личиной общего дефицита и суммой процентных выплат по долгу. При долго</w:t>
      </w:r>
      <w:r>
        <w:rPr>
          <w:snapToGrid w:val="0"/>
          <w:sz w:val="28"/>
        </w:rPr>
        <w:softHyphen/>
        <w:t xml:space="preserve">вом финансировании первичного дефицита увеличивается и основная сумма долга, и коэффициент его обслуживания, то есть возрастает "бремя долга" в экономике. Увеличение </w:t>
      </w:r>
      <w:r>
        <w:rPr>
          <w:i/>
          <w:snapToGrid w:val="0"/>
          <w:sz w:val="28"/>
        </w:rPr>
        <w:t>первичного излишка</w:t>
      </w:r>
      <w:r>
        <w:rPr>
          <w:snapToGrid w:val="0"/>
          <w:sz w:val="28"/>
        </w:rPr>
        <w:t xml:space="preserve"> позволяет избежать самовоспроизводства долга.</w:t>
      </w:r>
    </w:p>
    <w:p w:rsidR="00312710" w:rsidRDefault="00973F58">
      <w:pPr>
        <w:spacing w:before="120" w:line="360" w:lineRule="auto"/>
        <w:ind w:firstLine="660"/>
        <w:rPr>
          <w:rFonts w:ascii="Arial" w:hAnsi="Arial"/>
          <w:i/>
          <w:snapToGrid w:val="0"/>
          <w:sz w:val="28"/>
        </w:rPr>
      </w:pPr>
      <w:r>
        <w:rPr>
          <w:rFonts w:ascii="Arial" w:hAnsi="Arial"/>
          <w:b/>
          <w:snapToGrid w:val="0"/>
          <w:sz w:val="28"/>
          <w:lang w:val="en-US"/>
        </w:rPr>
        <w:t>BD</w:t>
      </w:r>
      <w:r>
        <w:rPr>
          <w:rFonts w:ascii="Arial" w:hAnsi="Arial"/>
          <w:snapToGrid w:val="0"/>
          <w:sz w:val="28"/>
        </w:rPr>
        <w:t xml:space="preserve"> </w:t>
      </w:r>
      <w:r>
        <w:rPr>
          <w:rFonts w:ascii="Arial" w:hAnsi="Arial"/>
          <w:i/>
          <w:snapToGrid w:val="0"/>
          <w:sz w:val="28"/>
        </w:rPr>
        <w:t>общий =</w:t>
      </w:r>
      <w:r>
        <w:rPr>
          <w:rFonts w:ascii="Arial" w:hAnsi="Arial"/>
          <w:i/>
          <w:snapToGrid w:val="0"/>
          <w:sz w:val="28"/>
          <w:lang w:val="en-US"/>
        </w:rPr>
        <w:t xml:space="preserve"> (G</w:t>
      </w:r>
      <w:r>
        <w:rPr>
          <w:rFonts w:ascii="Arial" w:hAnsi="Arial"/>
          <w:i/>
          <w:snapToGrid w:val="0"/>
          <w:sz w:val="28"/>
        </w:rPr>
        <w:t xml:space="preserve"> + N +</w:t>
      </w:r>
      <w:r>
        <w:rPr>
          <w:rFonts w:ascii="Arial" w:hAnsi="Arial"/>
          <w:i/>
          <w:snapToGrid w:val="0"/>
          <w:sz w:val="28"/>
          <w:lang w:val="en-US"/>
        </w:rPr>
        <w:t xml:space="preserve"> F)</w:t>
      </w:r>
      <w:r>
        <w:rPr>
          <w:rFonts w:ascii="Arial" w:hAnsi="Arial"/>
          <w:i/>
          <w:snapToGrid w:val="0"/>
          <w:sz w:val="28"/>
        </w:rPr>
        <w:t xml:space="preserve"> – Т, где</w:t>
      </w:r>
    </w:p>
    <w:p w:rsidR="00312710" w:rsidRDefault="00973F58">
      <w:pPr>
        <w:spacing w:before="120" w:line="360" w:lineRule="auto"/>
        <w:ind w:firstLine="660"/>
        <w:rPr>
          <w:rFonts w:ascii="Arial" w:hAnsi="Arial"/>
          <w:i/>
          <w:snapToGrid w:val="0"/>
          <w:sz w:val="28"/>
          <w:lang w:val="en-US"/>
        </w:rPr>
      </w:pPr>
      <w:r>
        <w:rPr>
          <w:rFonts w:ascii="Arial" w:hAnsi="Arial"/>
          <w:i/>
          <w:snapToGrid w:val="0"/>
          <w:sz w:val="28"/>
          <w:lang w:val="en-US"/>
        </w:rPr>
        <w:t>G –</w:t>
      </w:r>
      <w:r>
        <w:rPr>
          <w:i/>
          <w:snapToGrid w:val="0"/>
          <w:sz w:val="28"/>
        </w:rPr>
        <w:t xml:space="preserve"> Государственные закупки</w:t>
      </w:r>
    </w:p>
    <w:p w:rsidR="00312710" w:rsidRDefault="00973F58">
      <w:pPr>
        <w:spacing w:before="120" w:line="360" w:lineRule="auto"/>
        <w:ind w:firstLine="660"/>
        <w:rPr>
          <w:rFonts w:ascii="Arial" w:hAnsi="Arial"/>
          <w:i/>
          <w:snapToGrid w:val="0"/>
          <w:sz w:val="28"/>
          <w:lang w:val="en-US"/>
        </w:rPr>
      </w:pPr>
      <w:r>
        <w:rPr>
          <w:rFonts w:ascii="Arial" w:hAnsi="Arial"/>
          <w:i/>
          <w:snapToGrid w:val="0"/>
          <w:sz w:val="28"/>
          <w:lang w:val="en-US"/>
        </w:rPr>
        <w:t xml:space="preserve">N – </w:t>
      </w:r>
      <w:r>
        <w:rPr>
          <w:i/>
          <w:snapToGrid w:val="0"/>
          <w:sz w:val="28"/>
        </w:rPr>
        <w:t>Выплаты по обслуживанию долга</w:t>
      </w:r>
    </w:p>
    <w:p w:rsidR="00312710" w:rsidRDefault="00973F58">
      <w:pPr>
        <w:spacing w:before="120" w:line="360" w:lineRule="auto"/>
        <w:ind w:firstLine="660"/>
        <w:rPr>
          <w:rFonts w:ascii="Arial" w:hAnsi="Arial"/>
          <w:i/>
          <w:snapToGrid w:val="0"/>
          <w:sz w:val="28"/>
          <w:lang w:val="en-US"/>
        </w:rPr>
      </w:pPr>
      <w:r>
        <w:rPr>
          <w:rFonts w:ascii="Arial" w:hAnsi="Arial"/>
          <w:i/>
          <w:snapToGrid w:val="0"/>
          <w:sz w:val="28"/>
          <w:lang w:val="en-US"/>
        </w:rPr>
        <w:t>F –</w:t>
      </w:r>
      <w:r>
        <w:rPr>
          <w:i/>
          <w:snapToGrid w:val="0"/>
          <w:sz w:val="28"/>
        </w:rPr>
        <w:t xml:space="preserve"> Трансферты</w:t>
      </w:r>
    </w:p>
    <w:p w:rsidR="00312710" w:rsidRDefault="00973F58">
      <w:pPr>
        <w:spacing w:before="120" w:line="360" w:lineRule="auto"/>
        <w:ind w:firstLine="660"/>
        <w:rPr>
          <w:rFonts w:ascii="Arial" w:hAnsi="Arial"/>
          <w:i/>
          <w:snapToGrid w:val="0"/>
          <w:sz w:val="28"/>
          <w:lang w:val="en-US"/>
        </w:rPr>
      </w:pPr>
      <w:r>
        <w:rPr>
          <w:rFonts w:ascii="Arial" w:hAnsi="Arial"/>
          <w:i/>
          <w:snapToGrid w:val="0"/>
          <w:sz w:val="28"/>
          <w:lang w:val="en-US"/>
        </w:rPr>
        <w:t>T –</w:t>
      </w:r>
      <w:r>
        <w:rPr>
          <w:i/>
          <w:snapToGrid w:val="0"/>
          <w:sz w:val="28"/>
        </w:rPr>
        <w:t xml:space="preserve"> Налоговые поступления в бюджет</w:t>
      </w:r>
    </w:p>
    <w:p w:rsidR="00312710" w:rsidRDefault="00973F58">
      <w:pPr>
        <w:spacing w:before="120" w:line="360" w:lineRule="auto"/>
        <w:ind w:firstLine="660"/>
        <w:rPr>
          <w:rFonts w:ascii="Arial" w:hAnsi="Arial"/>
          <w:i/>
          <w:snapToGrid w:val="0"/>
          <w:sz w:val="28"/>
        </w:rPr>
      </w:pPr>
      <w:r>
        <w:rPr>
          <w:rFonts w:ascii="Arial" w:hAnsi="Arial"/>
          <w:i/>
          <w:snapToGrid w:val="0"/>
          <w:sz w:val="28"/>
        </w:rPr>
        <w:t>BD первичный</w:t>
      </w:r>
      <w:r>
        <w:rPr>
          <w:rFonts w:ascii="Arial" w:hAnsi="Arial"/>
          <w:snapToGrid w:val="0"/>
          <w:sz w:val="28"/>
        </w:rPr>
        <w:t xml:space="preserve"> = </w:t>
      </w:r>
      <w:r>
        <w:rPr>
          <w:rFonts w:ascii="Arial" w:hAnsi="Arial"/>
          <w:i/>
          <w:snapToGrid w:val="0"/>
          <w:sz w:val="28"/>
        </w:rPr>
        <w:t>( G + F</w:t>
      </w:r>
      <w:r>
        <w:rPr>
          <w:rFonts w:ascii="Arial" w:hAnsi="Arial"/>
          <w:i/>
          <w:snapToGrid w:val="0"/>
          <w:sz w:val="28"/>
          <w:lang w:val="en-US"/>
        </w:rPr>
        <w:t xml:space="preserve"> </w:t>
      </w:r>
      <w:r>
        <w:rPr>
          <w:rFonts w:ascii="Arial" w:hAnsi="Arial"/>
          <w:i/>
          <w:snapToGrid w:val="0"/>
          <w:sz w:val="28"/>
        </w:rPr>
        <w:t>)</w:t>
      </w:r>
      <w:r>
        <w:rPr>
          <w:rFonts w:ascii="Arial" w:hAnsi="Arial"/>
          <w:i/>
          <w:snapToGrid w:val="0"/>
          <w:sz w:val="28"/>
          <w:lang w:val="en-US"/>
        </w:rPr>
        <w:t xml:space="preserve"> –</w:t>
      </w:r>
      <w:r>
        <w:rPr>
          <w:rFonts w:ascii="Arial" w:hAnsi="Arial"/>
          <w:i/>
          <w:snapToGrid w:val="0"/>
          <w:sz w:val="28"/>
        </w:rPr>
        <w:t xml:space="preserve"> Т,</w:t>
      </w:r>
    </w:p>
    <w:p w:rsidR="00312710" w:rsidRDefault="00973F58">
      <w:pPr>
        <w:spacing w:before="120" w:line="360" w:lineRule="auto"/>
        <w:ind w:firstLine="660"/>
        <w:rPr>
          <w:i/>
          <w:snapToGrid w:val="0"/>
          <w:sz w:val="28"/>
          <w:lang w:val="en-US"/>
        </w:rPr>
      </w:pPr>
      <w:r>
        <w:rPr>
          <w:i/>
          <w:snapToGrid w:val="0"/>
          <w:sz w:val="28"/>
          <w:lang w:val="en-US"/>
        </w:rPr>
        <w:t>N=DxR</w:t>
      </w:r>
      <w:r>
        <w:rPr>
          <w:i/>
          <w:snapToGrid w:val="0"/>
          <w:sz w:val="28"/>
          <w:vertAlign w:val="subscript"/>
          <w:lang w:val="en-US"/>
        </w:rPr>
        <w:t>R</w:t>
      </w:r>
      <w:r>
        <w:rPr>
          <w:i/>
          <w:snapToGrid w:val="0"/>
          <w:sz w:val="28"/>
          <w:lang w:val="en-US"/>
        </w:rPr>
        <w:t>,</w:t>
      </w:r>
    </w:p>
    <w:p w:rsidR="00312710" w:rsidRDefault="00973F58">
      <w:pPr>
        <w:spacing w:before="120" w:line="360" w:lineRule="auto"/>
        <w:ind w:firstLine="660"/>
        <w:rPr>
          <w:snapToGrid w:val="0"/>
          <w:sz w:val="28"/>
        </w:rPr>
      </w:pPr>
      <w:r>
        <w:rPr>
          <w:snapToGrid w:val="0"/>
          <w:sz w:val="28"/>
        </w:rPr>
        <w:t xml:space="preserve">где </w:t>
      </w:r>
      <w:r>
        <w:rPr>
          <w:i/>
          <w:snapToGrid w:val="0"/>
          <w:sz w:val="28"/>
        </w:rPr>
        <w:t>N —</w:t>
      </w:r>
      <w:r>
        <w:rPr>
          <w:snapToGrid w:val="0"/>
          <w:sz w:val="28"/>
        </w:rPr>
        <w:t xml:space="preserve"> выплаты по обслуживанию долга,</w:t>
      </w:r>
      <w:r>
        <w:rPr>
          <w:snapToGrid w:val="0"/>
          <w:sz w:val="28"/>
          <w:lang w:val="en-US"/>
        </w:rPr>
        <w:t xml:space="preserve"> </w:t>
      </w:r>
      <w:r>
        <w:rPr>
          <w:i/>
          <w:snapToGrid w:val="0"/>
          <w:sz w:val="28"/>
          <w:lang w:val="en-US"/>
        </w:rPr>
        <w:t>D</w:t>
      </w:r>
      <w:r>
        <w:rPr>
          <w:i/>
          <w:snapToGrid w:val="0"/>
          <w:sz w:val="28"/>
        </w:rPr>
        <w:t xml:space="preserve"> —</w:t>
      </w:r>
      <w:r>
        <w:rPr>
          <w:snapToGrid w:val="0"/>
          <w:sz w:val="28"/>
        </w:rPr>
        <w:t xml:space="preserve"> величина долга, </w:t>
      </w:r>
      <w:r>
        <w:rPr>
          <w:snapToGrid w:val="0"/>
          <w:sz w:val="28"/>
          <w:lang w:val="en-US"/>
        </w:rPr>
        <w:t>R</w:t>
      </w:r>
      <w:r>
        <w:rPr>
          <w:snapToGrid w:val="0"/>
          <w:sz w:val="28"/>
          <w:vertAlign w:val="subscript"/>
          <w:lang w:val="en-US"/>
        </w:rPr>
        <w:t>R</w:t>
      </w:r>
      <w:r>
        <w:rPr>
          <w:i/>
          <w:snapToGrid w:val="0"/>
          <w:sz w:val="28"/>
        </w:rPr>
        <w:t xml:space="preserve"> — </w:t>
      </w:r>
      <w:r>
        <w:rPr>
          <w:snapToGrid w:val="0"/>
          <w:sz w:val="28"/>
        </w:rPr>
        <w:t>реальная ставка процента.</w:t>
      </w:r>
    </w:p>
    <w:p w:rsidR="00312710" w:rsidRDefault="00973F58">
      <w:pPr>
        <w:spacing w:before="120" w:line="360" w:lineRule="auto"/>
        <w:ind w:firstLine="660"/>
        <w:rPr>
          <w:b/>
          <w:snapToGrid w:val="0"/>
          <w:sz w:val="28"/>
        </w:rPr>
      </w:pPr>
      <w:r>
        <w:rPr>
          <w:b/>
          <w:snapToGrid w:val="0"/>
          <w:sz w:val="28"/>
        </w:rPr>
        <w:t>Механизм самовоспроизводства государственного долга:</w:t>
      </w:r>
    </w:p>
    <w:p w:rsidR="00312710" w:rsidRDefault="00973F58">
      <w:pPr>
        <w:spacing w:before="120" w:line="360" w:lineRule="auto"/>
        <w:ind w:firstLine="660"/>
        <w:rPr>
          <w:i/>
          <w:snapToGrid w:val="0"/>
          <w:sz w:val="28"/>
        </w:rPr>
      </w:pPr>
      <w:r>
        <w:rPr>
          <w:i/>
          <w:snapToGrid w:val="0"/>
          <w:sz w:val="28"/>
        </w:rPr>
        <w:t>BD первичный</w:t>
      </w:r>
      <w:r>
        <w:rPr>
          <w:snapToGrid w:val="0"/>
          <w:sz w:val="28"/>
        </w:rPr>
        <w:t xml:space="preserve"> </w:t>
      </w:r>
      <w:r>
        <w:rPr>
          <w:snapToGrid w:val="0"/>
          <w:sz w:val="28"/>
        </w:rPr>
        <w:sym w:font="Symbol" w:char="F0AD"/>
      </w:r>
      <w:r>
        <w:rPr>
          <w:snapToGrid w:val="0"/>
          <w:sz w:val="28"/>
        </w:rPr>
        <w:t xml:space="preserve"> =&gt; </w:t>
      </w:r>
      <w:r>
        <w:rPr>
          <w:i/>
          <w:snapToGrid w:val="0"/>
          <w:sz w:val="28"/>
        </w:rPr>
        <w:t>государственные займы</w:t>
      </w:r>
      <w:r>
        <w:rPr>
          <w:snapToGrid w:val="0"/>
          <w:sz w:val="28"/>
        </w:rPr>
        <w:t xml:space="preserve"> </w:t>
      </w:r>
      <w:r>
        <w:rPr>
          <w:snapToGrid w:val="0"/>
          <w:sz w:val="28"/>
        </w:rPr>
        <w:sym w:font="Symbol" w:char="F0AD"/>
      </w:r>
      <w:r>
        <w:rPr>
          <w:snapToGrid w:val="0"/>
          <w:sz w:val="28"/>
        </w:rPr>
        <w:t xml:space="preserve"> =&gt; </w:t>
      </w:r>
      <w:r>
        <w:rPr>
          <w:i/>
          <w:snapToGrid w:val="0"/>
          <w:sz w:val="28"/>
        </w:rPr>
        <w:t>государственный</w:t>
      </w:r>
      <w:r>
        <w:rPr>
          <w:snapToGrid w:val="0"/>
          <w:sz w:val="28"/>
        </w:rPr>
        <w:t xml:space="preserve"> </w:t>
      </w:r>
      <w:r>
        <w:rPr>
          <w:i/>
          <w:snapToGrid w:val="0"/>
          <w:sz w:val="28"/>
        </w:rPr>
        <w:t xml:space="preserve">долг </w:t>
      </w:r>
      <w:r>
        <w:rPr>
          <w:snapToGrid w:val="0"/>
          <w:sz w:val="28"/>
        </w:rPr>
        <w:sym w:font="Symbol" w:char="F0AD"/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=&gt;</w:t>
      </w:r>
      <w:r>
        <w:rPr>
          <w:snapToGrid w:val="0"/>
          <w:sz w:val="28"/>
          <w:lang w:val="en-US"/>
        </w:rPr>
        <w:t xml:space="preserve"> N </w:t>
      </w:r>
      <w:r>
        <w:rPr>
          <w:snapToGrid w:val="0"/>
          <w:sz w:val="28"/>
        </w:rPr>
        <w:sym w:font="Symbol" w:char="F0AD"/>
      </w:r>
      <w:r>
        <w:rPr>
          <w:snapToGrid w:val="0"/>
          <w:sz w:val="28"/>
        </w:rPr>
        <w:t xml:space="preserve"> =&gt; </w:t>
      </w:r>
      <w:r>
        <w:rPr>
          <w:i/>
          <w:snapToGrid w:val="0"/>
          <w:sz w:val="28"/>
        </w:rPr>
        <w:t>BD общий</w:t>
      </w:r>
      <w:r>
        <w:rPr>
          <w:snapToGrid w:val="0"/>
          <w:sz w:val="28"/>
        </w:rPr>
        <w:t xml:space="preserve"> </w:t>
      </w:r>
      <w:r>
        <w:rPr>
          <w:snapToGrid w:val="0"/>
          <w:sz w:val="28"/>
        </w:rPr>
        <w:sym w:font="Symbol" w:char="F0AD"/>
      </w:r>
      <w:r>
        <w:rPr>
          <w:snapToGrid w:val="0"/>
          <w:sz w:val="28"/>
        </w:rPr>
        <w:t xml:space="preserve"> =&gt; </w:t>
      </w:r>
      <w:r>
        <w:rPr>
          <w:i/>
          <w:snapToGrid w:val="0"/>
          <w:sz w:val="28"/>
        </w:rPr>
        <w:t>новые государственные</w:t>
      </w:r>
      <w:r>
        <w:rPr>
          <w:snapToGrid w:val="0"/>
          <w:sz w:val="28"/>
        </w:rPr>
        <w:t xml:space="preserve"> займы </w:t>
      </w:r>
      <w:r>
        <w:rPr>
          <w:snapToGrid w:val="0"/>
          <w:sz w:val="28"/>
        </w:rPr>
        <w:sym w:font="Symbol" w:char="F0AD"/>
      </w:r>
      <w:r>
        <w:rPr>
          <w:snapToGrid w:val="0"/>
          <w:sz w:val="28"/>
        </w:rPr>
        <w:t xml:space="preserve"> =&gt; </w:t>
      </w:r>
      <w:r>
        <w:rPr>
          <w:i/>
          <w:snapToGrid w:val="0"/>
          <w:sz w:val="28"/>
        </w:rPr>
        <w:t>долг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sym w:font="Symbol" w:char="F0AD"/>
      </w:r>
      <w:r>
        <w:rPr>
          <w:snapToGrid w:val="0"/>
          <w:sz w:val="28"/>
        </w:rPr>
        <w:t xml:space="preserve"> =&gt; </w:t>
      </w:r>
      <w:r>
        <w:rPr>
          <w:i/>
          <w:snapToGrid w:val="0"/>
          <w:sz w:val="28"/>
        </w:rPr>
        <w:t>N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sym w:font="Symbol" w:char="F0AD"/>
      </w:r>
      <w:r>
        <w:rPr>
          <w:snapToGrid w:val="0"/>
          <w:sz w:val="28"/>
        </w:rPr>
        <w:t xml:space="preserve">  </w:t>
      </w:r>
      <w:r>
        <w:rPr>
          <w:i/>
          <w:snapToGrid w:val="0"/>
          <w:sz w:val="28"/>
        </w:rPr>
        <w:t xml:space="preserve">и т.д. </w:t>
      </w:r>
    </w:p>
    <w:p w:rsidR="00312710" w:rsidRDefault="00973F58">
      <w:pPr>
        <w:spacing w:before="120" w:line="360" w:lineRule="auto"/>
        <w:ind w:firstLine="660"/>
        <w:rPr>
          <w:i/>
          <w:snapToGrid w:val="0"/>
          <w:sz w:val="28"/>
        </w:rPr>
      </w:pPr>
      <w:r>
        <w:rPr>
          <w:snapToGrid w:val="0"/>
          <w:sz w:val="28"/>
        </w:rPr>
        <w:t>Если реальная ставка процента превышает темп роста реального ВНП, то увеличение государственного долга становится неуправляемым: весь прирост реального ВНП уходит на выплату процентов по обслуживанию долга и возрас</w:t>
      </w:r>
      <w:r>
        <w:rPr>
          <w:snapToGrid w:val="0"/>
          <w:sz w:val="28"/>
        </w:rPr>
        <w:softHyphen/>
        <w:t xml:space="preserve">тает соотношение </w:t>
      </w:r>
      <w:r>
        <w:rPr>
          <w:i/>
          <w:snapToGrid w:val="0"/>
          <w:sz w:val="28"/>
        </w:rPr>
        <w:t>долг/ВНП,</w:t>
      </w:r>
      <w:r>
        <w:rPr>
          <w:snapToGrid w:val="0"/>
          <w:sz w:val="28"/>
        </w:rPr>
        <w:t xml:space="preserve"> характеризующее </w:t>
      </w:r>
      <w:r>
        <w:rPr>
          <w:i/>
          <w:snapToGrid w:val="0"/>
          <w:sz w:val="28"/>
        </w:rPr>
        <w:t>бремя долга.</w:t>
      </w:r>
    </w:p>
    <w:p w:rsidR="00312710" w:rsidRDefault="00973F58">
      <w:pPr>
        <w:spacing w:before="120" w:line="360" w:lineRule="auto"/>
        <w:ind w:firstLine="660"/>
        <w:rPr>
          <w:snapToGrid w:val="0"/>
          <w:sz w:val="28"/>
        </w:rPr>
      </w:pPr>
      <w:r>
        <w:rPr>
          <w:snapToGrid w:val="0"/>
          <w:sz w:val="28"/>
        </w:rPr>
        <w:t xml:space="preserve">Для прогнозирования динамики соотношения </w:t>
      </w:r>
      <w:r>
        <w:rPr>
          <w:i/>
          <w:snapToGrid w:val="0"/>
          <w:sz w:val="28"/>
        </w:rPr>
        <w:t>долг/ВНП</w:t>
      </w:r>
      <w:r>
        <w:rPr>
          <w:snapToGrid w:val="0"/>
          <w:sz w:val="28"/>
        </w:rPr>
        <w:t xml:space="preserve"> используется зависимость:</w:t>
      </w:r>
    </w:p>
    <w:p w:rsidR="00312710" w:rsidRDefault="00973F58">
      <w:pPr>
        <w:spacing w:before="120" w:line="360" w:lineRule="auto"/>
        <w:ind w:firstLine="660"/>
        <w:rPr>
          <w:snapToGrid w:val="0"/>
          <w:sz w:val="28"/>
          <w:lang w:val="en-US"/>
        </w:rPr>
      </w:pPr>
      <w:r>
        <w:rPr>
          <w:snapToGrid w:val="0"/>
          <w:sz w:val="28"/>
        </w:rPr>
        <w:sym w:font="Symbol" w:char="F044"/>
      </w:r>
      <w:r>
        <w:rPr>
          <w:snapToGrid w:val="0"/>
          <w:sz w:val="28"/>
        </w:rPr>
        <w:sym w:font="Symbol" w:char="F06C"/>
      </w:r>
      <w:r>
        <w:rPr>
          <w:snapToGrid w:val="0"/>
          <w:sz w:val="28"/>
        </w:rPr>
        <w:t>=</w:t>
      </w:r>
      <w:r>
        <w:rPr>
          <w:snapToGrid w:val="0"/>
          <w:sz w:val="28"/>
        </w:rPr>
        <w:sym w:font="Symbol" w:char="F06C"/>
      </w:r>
      <w:r>
        <w:rPr>
          <w:snapToGrid w:val="0"/>
          <w:sz w:val="28"/>
        </w:rPr>
        <w:t>(</w:t>
      </w:r>
      <w:r>
        <w:rPr>
          <w:snapToGrid w:val="0"/>
          <w:sz w:val="28"/>
          <w:lang w:val="en-US"/>
        </w:rPr>
        <w:t>R</w:t>
      </w:r>
      <w:r>
        <w:rPr>
          <w:snapToGrid w:val="0"/>
          <w:sz w:val="28"/>
          <w:vertAlign w:val="subscript"/>
          <w:lang w:val="en-US"/>
        </w:rPr>
        <w:t xml:space="preserve">R </w:t>
      </w:r>
      <w:r>
        <w:rPr>
          <w:snapToGrid w:val="0"/>
          <w:sz w:val="28"/>
          <w:lang w:val="en-US"/>
        </w:rPr>
        <w:t xml:space="preserve">– </w:t>
      </w:r>
      <w:r>
        <w:rPr>
          <w:snapToGrid w:val="0"/>
          <w:sz w:val="28"/>
        </w:rPr>
        <w:sym w:font="Symbol" w:char="F044"/>
      </w:r>
      <w:r>
        <w:rPr>
          <w:snapToGrid w:val="0"/>
          <w:sz w:val="28"/>
          <w:lang w:val="en-US"/>
        </w:rPr>
        <w:t xml:space="preserve">Y/Y) – </w:t>
      </w:r>
      <w:r>
        <w:rPr>
          <w:snapToGrid w:val="0"/>
          <w:sz w:val="28"/>
          <w:lang w:val="en-US"/>
        </w:rPr>
        <w:sym w:font="Symbol" w:char="F073"/>
      </w:r>
      <w:r>
        <w:rPr>
          <w:snapToGrid w:val="0"/>
          <w:sz w:val="28"/>
          <w:lang w:val="en-US"/>
        </w:rPr>
        <w:t>,</w:t>
      </w:r>
    </w:p>
    <w:p w:rsidR="00312710" w:rsidRDefault="00973F58">
      <w:pPr>
        <w:spacing w:before="120" w:line="360" w:lineRule="auto"/>
        <w:ind w:firstLine="660"/>
        <w:rPr>
          <w:snapToGrid w:val="0"/>
          <w:sz w:val="28"/>
        </w:rPr>
      </w:pPr>
      <w:r>
        <w:rPr>
          <w:snapToGrid w:val="0"/>
          <w:sz w:val="28"/>
        </w:rPr>
        <w:t xml:space="preserve">где </w:t>
      </w:r>
      <w:r>
        <w:rPr>
          <w:snapToGrid w:val="0"/>
          <w:sz w:val="28"/>
        </w:rPr>
        <w:sym w:font="Symbol" w:char="F044"/>
      </w:r>
      <w:r>
        <w:rPr>
          <w:snapToGrid w:val="0"/>
          <w:sz w:val="28"/>
        </w:rPr>
        <w:sym w:font="Symbol" w:char="F06C"/>
      </w:r>
      <w:r>
        <w:rPr>
          <w:snapToGrid w:val="0"/>
          <w:sz w:val="28"/>
        </w:rPr>
        <w:t xml:space="preserve"> — изменение соотношения </w:t>
      </w:r>
      <w:r>
        <w:rPr>
          <w:i/>
          <w:snapToGrid w:val="0"/>
          <w:sz w:val="28"/>
        </w:rPr>
        <w:t xml:space="preserve">долг/ВНП; </w:t>
      </w:r>
      <w:r>
        <w:rPr>
          <w:snapToGrid w:val="0"/>
          <w:sz w:val="28"/>
        </w:rPr>
        <w:sym w:font="Symbol" w:char="F06C"/>
      </w:r>
      <w:r>
        <w:rPr>
          <w:i/>
          <w:snapToGrid w:val="0"/>
          <w:sz w:val="28"/>
        </w:rPr>
        <w:t xml:space="preserve"> —</w:t>
      </w:r>
      <w:r>
        <w:rPr>
          <w:snapToGrid w:val="0"/>
          <w:sz w:val="28"/>
        </w:rPr>
        <w:t xml:space="preserve"> исходное значение соотношения </w:t>
      </w:r>
      <w:r>
        <w:rPr>
          <w:i/>
          <w:snapToGrid w:val="0"/>
          <w:sz w:val="28"/>
        </w:rPr>
        <w:t xml:space="preserve">долг/ВНП; </w:t>
      </w:r>
      <w:r>
        <w:rPr>
          <w:i/>
          <w:snapToGrid w:val="0"/>
          <w:sz w:val="28"/>
          <w:lang w:val="en-US"/>
        </w:rPr>
        <w:t>R</w:t>
      </w:r>
      <w:r>
        <w:rPr>
          <w:i/>
          <w:snapToGrid w:val="0"/>
          <w:sz w:val="28"/>
          <w:vertAlign w:val="subscript"/>
          <w:lang w:val="en-US"/>
        </w:rPr>
        <w:t>R</w:t>
      </w:r>
      <w:r>
        <w:rPr>
          <w:i/>
          <w:snapToGrid w:val="0"/>
          <w:sz w:val="28"/>
        </w:rPr>
        <w:t xml:space="preserve"> —</w:t>
      </w:r>
      <w:r>
        <w:rPr>
          <w:snapToGrid w:val="0"/>
          <w:sz w:val="28"/>
        </w:rPr>
        <w:t xml:space="preserve"> реальная ставка процента; </w:t>
      </w:r>
      <w:r>
        <w:rPr>
          <w:snapToGrid w:val="0"/>
          <w:sz w:val="28"/>
        </w:rPr>
        <w:sym w:font="Symbol" w:char="F044"/>
      </w:r>
      <w:r>
        <w:rPr>
          <w:snapToGrid w:val="0"/>
          <w:sz w:val="28"/>
          <w:lang w:val="en-US"/>
        </w:rPr>
        <w:t>Y/Y</w:t>
      </w:r>
      <w:r>
        <w:rPr>
          <w:snapToGrid w:val="0"/>
          <w:sz w:val="28"/>
        </w:rPr>
        <w:t xml:space="preserve"> темп роста ре</w:t>
      </w:r>
      <w:r>
        <w:rPr>
          <w:snapToGrid w:val="0"/>
          <w:sz w:val="28"/>
        </w:rPr>
        <w:softHyphen/>
        <w:t xml:space="preserve">ального ВНП; </w:t>
      </w:r>
      <w:r>
        <w:rPr>
          <w:snapToGrid w:val="0"/>
          <w:sz w:val="28"/>
          <w:lang w:val="en-US"/>
        </w:rPr>
        <w:sym w:font="Symbol" w:char="F073"/>
      </w:r>
      <w:r>
        <w:rPr>
          <w:snapToGrid w:val="0"/>
          <w:sz w:val="28"/>
        </w:rPr>
        <w:t xml:space="preserve"> — доля первичного бюджетного излишка в ВНП.</w:t>
      </w:r>
    </w:p>
    <w:p w:rsidR="00312710" w:rsidRDefault="00973F58">
      <w:pPr>
        <w:spacing w:before="120" w:line="360" w:lineRule="auto"/>
        <w:ind w:firstLine="660"/>
        <w:rPr>
          <w:snapToGrid w:val="0"/>
          <w:sz w:val="28"/>
        </w:rPr>
      </w:pPr>
      <w:r>
        <w:rPr>
          <w:snapToGrid w:val="0"/>
          <w:sz w:val="28"/>
        </w:rPr>
        <w:t>Для снижения соотношения долг/ВНП необходимо два условия:</w:t>
      </w:r>
    </w:p>
    <w:p w:rsidR="00312710" w:rsidRDefault="00973F58">
      <w:pPr>
        <w:spacing w:before="120" w:line="360" w:lineRule="auto"/>
        <w:ind w:firstLine="660"/>
        <w:rPr>
          <w:snapToGrid w:val="0"/>
          <w:sz w:val="28"/>
        </w:rPr>
      </w:pPr>
      <w:r>
        <w:rPr>
          <w:snapToGrid w:val="0"/>
          <w:sz w:val="28"/>
        </w:rPr>
        <w:t>1) реальная ставка процента должна быть ниже, чем темп роста реально</w:t>
      </w:r>
      <w:r>
        <w:rPr>
          <w:snapToGrid w:val="0"/>
          <w:sz w:val="28"/>
        </w:rPr>
        <w:softHyphen/>
        <w:t>го ВНП;</w:t>
      </w:r>
    </w:p>
    <w:p w:rsidR="00312710" w:rsidRDefault="00973F58">
      <w:pPr>
        <w:spacing w:before="120" w:line="360" w:lineRule="auto"/>
        <w:ind w:firstLine="660"/>
        <w:rPr>
          <w:snapToGrid w:val="0"/>
        </w:rPr>
      </w:pPr>
      <w:r>
        <w:rPr>
          <w:snapToGrid w:val="0"/>
          <w:sz w:val="28"/>
        </w:rPr>
        <w:t>2) увеличение доли первичного бюджетного излишка в ВНП должно быть постоянным. Наличие первичного дефицита госбюджета является фактором уве</w:t>
      </w:r>
      <w:r>
        <w:rPr>
          <w:snapToGrid w:val="0"/>
          <w:sz w:val="28"/>
        </w:rPr>
        <w:softHyphen/>
        <w:t>личения долгового бремени.</w:t>
      </w:r>
      <w:r>
        <w:rPr>
          <w:snapToGrid w:val="0"/>
        </w:rPr>
        <w:t xml:space="preserve"> </w:t>
      </w:r>
    </w:p>
    <w:p w:rsidR="00312710" w:rsidRDefault="00973F58">
      <w:pPr>
        <w:pStyle w:val="a6"/>
        <w:spacing w:before="60" w:line="312" w:lineRule="auto"/>
        <w:ind w:left="709" w:firstLine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Список используемой литературы.</w:t>
      </w:r>
    </w:p>
    <w:p w:rsidR="00312710" w:rsidRDefault="00973F58">
      <w:pPr>
        <w:pStyle w:val="a6"/>
        <w:numPr>
          <w:ilvl w:val="0"/>
          <w:numId w:val="1"/>
        </w:numPr>
        <w:spacing w:before="6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Сажина М.А., Чибриков Г.Г. Экономическая теория. Учебник для вузов. – М., 1998 г.</w:t>
      </w:r>
    </w:p>
    <w:p w:rsidR="00312710" w:rsidRDefault="00973F58">
      <w:pPr>
        <w:pStyle w:val="a6"/>
        <w:numPr>
          <w:ilvl w:val="0"/>
          <w:numId w:val="1"/>
        </w:numPr>
        <w:spacing w:before="6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Экономическая теория / Под ред. А.И. Добрынина, Л.С. Тарасевича. – М., 1999 г.</w:t>
      </w:r>
    </w:p>
    <w:p w:rsidR="00312710" w:rsidRDefault="00973F58">
      <w:pPr>
        <w:pStyle w:val="a6"/>
        <w:numPr>
          <w:ilvl w:val="0"/>
          <w:numId w:val="1"/>
        </w:numPr>
        <w:spacing w:before="60" w:line="312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Политическая экономия. Учебник для высших учебных заведений. Под редакцией Медведева В.А. М.: Политиздат, 1988. </w:t>
      </w:r>
    </w:p>
    <w:p w:rsidR="00312710" w:rsidRDefault="00973F58">
      <w:pPr>
        <w:pStyle w:val="a6"/>
        <w:numPr>
          <w:ilvl w:val="0"/>
          <w:numId w:val="1"/>
        </w:numPr>
        <w:spacing w:before="6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 экономической теории /под. ред. Чепурина М.Н.</w:t>
      </w:r>
    </w:p>
    <w:p w:rsidR="00312710" w:rsidRDefault="00312710">
      <w:pPr>
        <w:spacing w:before="120" w:line="360" w:lineRule="auto"/>
        <w:ind w:firstLine="660"/>
        <w:rPr>
          <w:lang w:val="en-US"/>
        </w:rPr>
      </w:pPr>
      <w:bookmarkStart w:id="0" w:name="_GoBack"/>
      <w:bookmarkEnd w:id="0"/>
    </w:p>
    <w:sectPr w:rsidR="00312710">
      <w:pgSz w:w="11900" w:h="16820"/>
      <w:pgMar w:top="1440" w:right="1418" w:bottom="1531" w:left="14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710" w:rsidRDefault="00973F58">
      <w:r>
        <w:separator/>
      </w:r>
    </w:p>
  </w:endnote>
  <w:endnote w:type="continuationSeparator" w:id="0">
    <w:p w:rsidR="00312710" w:rsidRDefault="0097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710" w:rsidRDefault="00973F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12710" w:rsidRDefault="0031271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710" w:rsidRDefault="00973F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12710" w:rsidRDefault="0031271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710" w:rsidRDefault="00973F58">
      <w:r>
        <w:separator/>
      </w:r>
    </w:p>
  </w:footnote>
  <w:footnote w:type="continuationSeparator" w:id="0">
    <w:p w:rsidR="00312710" w:rsidRDefault="00973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757F9"/>
    <w:multiLevelType w:val="singleLevel"/>
    <w:tmpl w:val="76762010"/>
    <w:lvl w:ilvl="0">
      <w:start w:val="1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3F58"/>
    <w:rsid w:val="00312710"/>
    <w:rsid w:val="00973F58"/>
    <w:rsid w:val="00BB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C34EF-2E40-4DB9-81E8-80DE60AE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60" w:line="312" w:lineRule="auto"/>
      <w:ind w:firstLine="709"/>
      <w:jc w:val="center"/>
      <w:outlineLvl w:val="0"/>
    </w:pPr>
    <w:rPr>
      <w:rFonts w:ascii="Courier New" w:hAnsi="Courier New"/>
      <w:b/>
      <w:snapToGrid w:val="0"/>
      <w:sz w:val="28"/>
    </w:rPr>
  </w:style>
  <w:style w:type="paragraph" w:styleId="2">
    <w:name w:val="heading 2"/>
    <w:basedOn w:val="a"/>
    <w:next w:val="a"/>
    <w:qFormat/>
    <w:pPr>
      <w:keepNext/>
      <w:spacing w:before="60" w:line="312" w:lineRule="auto"/>
      <w:jc w:val="center"/>
      <w:outlineLvl w:val="1"/>
    </w:pPr>
    <w:rPr>
      <w:rFonts w:ascii="Arial" w:hAnsi="Arial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Title"/>
    <w:basedOn w:val="a"/>
    <w:qFormat/>
    <w:pPr>
      <w:spacing w:before="60" w:line="312" w:lineRule="auto"/>
      <w:ind w:firstLine="709"/>
      <w:jc w:val="center"/>
    </w:pPr>
    <w:rPr>
      <w:rFonts w:ascii="Courier New" w:hAnsi="Courier New"/>
      <w:b/>
      <w:snapToGrid w:val="0"/>
      <w:sz w:val="32"/>
    </w:rPr>
  </w:style>
  <w:style w:type="paragraph" w:styleId="a6">
    <w:name w:val="Body Text Indent"/>
    <w:basedOn w:val="a"/>
    <w:semiHidden/>
    <w:pPr>
      <w:spacing w:line="260" w:lineRule="auto"/>
      <w:ind w:firstLine="709"/>
    </w:pPr>
    <w:rPr>
      <w:rFonts w:ascii="Courier New" w:hAnsi="Courier New"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обра-зования РФ</vt:lpstr>
    </vt:vector>
  </TitlesOfParts>
  <Company>Дом</Company>
  <LinksUpToDate>false</LinksUpToDate>
  <CharactersWithSpaces>10193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обра-зования РФ</dc:title>
  <dc:subject/>
  <dc:creator>Коновалов А.С.</dc:creator>
  <cp:keywords/>
  <dc:description/>
  <cp:lastModifiedBy>Irina</cp:lastModifiedBy>
  <cp:revision>2</cp:revision>
  <cp:lastPrinted>2000-01-11T07:27:00Z</cp:lastPrinted>
  <dcterms:created xsi:type="dcterms:W3CDTF">2014-08-06T19:32:00Z</dcterms:created>
  <dcterms:modified xsi:type="dcterms:W3CDTF">2014-08-06T19:32:00Z</dcterms:modified>
</cp:coreProperties>
</file>