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B3" w:rsidRPr="004F3C6F" w:rsidRDefault="007976B3" w:rsidP="007976B3">
      <w:pPr>
        <w:widowControl/>
        <w:spacing w:before="120" w:line="240" w:lineRule="auto"/>
        <w:ind w:firstLine="0"/>
        <w:jc w:val="center"/>
        <w:rPr>
          <w:rFonts w:ascii="Times New Roman" w:hAnsi="Times New Roman" w:cs="Times New Roman"/>
          <w:b/>
          <w:bCs/>
          <w:sz w:val="32"/>
          <w:szCs w:val="32"/>
        </w:rPr>
      </w:pPr>
      <w:r w:rsidRPr="004F3C6F">
        <w:rPr>
          <w:rFonts w:ascii="Times New Roman" w:hAnsi="Times New Roman" w:cs="Times New Roman"/>
          <w:b/>
          <w:bCs/>
          <w:sz w:val="32"/>
          <w:szCs w:val="32"/>
        </w:rPr>
        <w:t xml:space="preserve">Системный подход к нормативному регулированию безопасности при обращении с </w:t>
      </w:r>
      <w:r>
        <w:rPr>
          <w:rFonts w:ascii="Times New Roman" w:hAnsi="Times New Roman" w:cs="Times New Roman"/>
          <w:b/>
          <w:bCs/>
          <w:sz w:val="32"/>
          <w:szCs w:val="32"/>
        </w:rPr>
        <w:t>р</w:t>
      </w:r>
      <w:r w:rsidRPr="004F3C6F">
        <w:rPr>
          <w:rFonts w:ascii="Times New Roman" w:hAnsi="Times New Roman" w:cs="Times New Roman"/>
          <w:b/>
          <w:bCs/>
          <w:sz w:val="32"/>
          <w:szCs w:val="32"/>
        </w:rPr>
        <w:t>адиоактивными отходами</w:t>
      </w:r>
    </w:p>
    <w:p w:rsidR="007976B3" w:rsidRPr="004F3C6F" w:rsidRDefault="007976B3" w:rsidP="007976B3">
      <w:pPr>
        <w:widowControl/>
        <w:spacing w:before="120" w:line="240" w:lineRule="auto"/>
        <w:ind w:firstLine="0"/>
        <w:jc w:val="center"/>
        <w:rPr>
          <w:rFonts w:ascii="Times New Roman" w:hAnsi="Times New Roman" w:cs="Times New Roman"/>
          <w:sz w:val="28"/>
          <w:szCs w:val="28"/>
        </w:rPr>
      </w:pPr>
      <w:r w:rsidRPr="004F3C6F">
        <w:rPr>
          <w:rFonts w:ascii="Times New Roman" w:hAnsi="Times New Roman" w:cs="Times New Roman"/>
          <w:sz w:val="28"/>
          <w:szCs w:val="28"/>
        </w:rPr>
        <w:t>Шарафутдинов Р.Б., начальник отдела НТЦ ЯРБ Госатомнадзора России, канд. техн. наук</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Просто невероятно, как сильно могут повредить правила, едва только наведешь во всем слишком сильный порядок.</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Георг Лихтенберг,</w:t>
      </w:r>
      <w:r>
        <w:rPr>
          <w:rFonts w:ascii="Times New Roman" w:hAnsi="Times New Roman" w:cs="Times New Roman"/>
        </w:rPr>
        <w:t xml:space="preserve"> </w:t>
      </w:r>
      <w:r w:rsidRPr="004F3C6F">
        <w:rPr>
          <w:rFonts w:ascii="Times New Roman" w:hAnsi="Times New Roman" w:cs="Times New Roman"/>
        </w:rPr>
        <w:t>немецкий писатель,</w:t>
      </w:r>
      <w:r>
        <w:rPr>
          <w:rFonts w:ascii="Times New Roman" w:hAnsi="Times New Roman" w:cs="Times New Roman"/>
        </w:rPr>
        <w:t xml:space="preserve"> </w:t>
      </w:r>
      <w:r w:rsidRPr="004F3C6F">
        <w:rPr>
          <w:rFonts w:ascii="Times New Roman" w:hAnsi="Times New Roman" w:cs="Times New Roman"/>
        </w:rPr>
        <w:t xml:space="preserve">ученый-физик </w:t>
      </w:r>
    </w:p>
    <w:p w:rsidR="007976B3" w:rsidRPr="004F3C6F" w:rsidRDefault="007976B3" w:rsidP="007976B3">
      <w:pPr>
        <w:widowControl/>
        <w:spacing w:before="120" w:line="240" w:lineRule="auto"/>
        <w:ind w:firstLine="0"/>
        <w:jc w:val="center"/>
        <w:rPr>
          <w:rFonts w:ascii="Times New Roman" w:hAnsi="Times New Roman" w:cs="Times New Roman"/>
          <w:b/>
          <w:bCs/>
          <w:sz w:val="28"/>
          <w:szCs w:val="28"/>
        </w:rPr>
      </w:pPr>
      <w:r w:rsidRPr="004F3C6F">
        <w:rPr>
          <w:rFonts w:ascii="Times New Roman" w:hAnsi="Times New Roman" w:cs="Times New Roman"/>
          <w:b/>
          <w:bCs/>
          <w:sz w:val="28"/>
          <w:szCs w:val="28"/>
        </w:rPr>
        <w:t>Введение</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Радиоактивные отходы (РАО) образуются при эксплуатации объектов ядерного топливного цикла, атомных электростанций, исследовательских реакторов, критических стендов и сборок, мощных источников ионизирующего излучения, судов гражданского и кораблей военно-морского флотов с ядерными энергетическими установками и иными радиационными источниками, а также при использовании изотопной продукции в научных организациях, народном хозяйстве и медицине.</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Основное количество (РАО) накоплено</w:t>
      </w:r>
      <w:r>
        <w:rPr>
          <w:rFonts w:ascii="Times New Roman" w:hAnsi="Times New Roman" w:cs="Times New Roman"/>
          <w:snapToGrid w:val="0"/>
        </w:rPr>
        <w:t xml:space="preserve"> </w:t>
      </w:r>
      <w:r w:rsidRPr="004F3C6F">
        <w:rPr>
          <w:rFonts w:ascii="Times New Roman" w:hAnsi="Times New Roman" w:cs="Times New Roman"/>
        </w:rPr>
        <w:t>в процессе создания ядерного оружия. На базе оборонных объектов был</w:t>
      </w:r>
      <w:r w:rsidRPr="004F3C6F">
        <w:rPr>
          <w:rFonts w:ascii="Times New Roman" w:hAnsi="Times New Roman" w:cs="Times New Roman"/>
          <w:snapToGrid w:val="0"/>
        </w:rPr>
        <w:t xml:space="preserve"> создан ядерный топливный цикл, и в результате </w:t>
      </w:r>
      <w:r w:rsidRPr="004F3C6F">
        <w:rPr>
          <w:rFonts w:ascii="Times New Roman" w:hAnsi="Times New Roman" w:cs="Times New Roman"/>
        </w:rPr>
        <w:t>Российская Федерация является одной из немногих стран в мире, обладающих всеми элементами ядерного топливного цикла, включающего добычу и обогащение урановых руд, изготовление ядерного топлива, изготовление изотопной продукции, переработку отработавшего ядерного топлива и обращение с РАО. Значительная часть от общего количества накопленных в России РАО образовалось при становлении атомной промышленности, причем основное количество РАО (97% от общего по ядерному топливному циклу)</w:t>
      </w:r>
      <w:r>
        <w:rPr>
          <w:rFonts w:ascii="Times New Roman" w:hAnsi="Times New Roman" w:cs="Times New Roman"/>
        </w:rPr>
        <w:t xml:space="preserve"> </w:t>
      </w:r>
      <w:r w:rsidRPr="004F3C6F">
        <w:rPr>
          <w:rFonts w:ascii="Times New Roman" w:hAnsi="Times New Roman" w:cs="Times New Roman"/>
        </w:rPr>
        <w:t>накоплено на ПО "Маяк", Горно-химическом комбинате и Сибирском химическом комбинате. Общий объем накопленных в России РАО составляет ~ 6,5</w:t>
      </w:r>
      <w:r w:rsidRPr="004F3C6F">
        <w:rPr>
          <w:rFonts w:ascii="Times New Roman" w:hAnsi="Times New Roman" w:cs="Times New Roman"/>
        </w:rPr>
        <w:sym w:font="Symbol" w:char="F0D7"/>
      </w:r>
      <w:r w:rsidRPr="004F3C6F">
        <w:rPr>
          <w:rFonts w:ascii="Times New Roman" w:hAnsi="Times New Roman" w:cs="Times New Roman"/>
        </w:rPr>
        <w:t>10</w:t>
      </w:r>
      <w:r w:rsidRPr="004F3C6F">
        <w:rPr>
          <w:rFonts w:ascii="Times New Roman" w:hAnsi="Times New Roman" w:cs="Times New Roman"/>
          <w:vertAlign w:val="superscript"/>
        </w:rPr>
        <w:t>6</w:t>
      </w:r>
      <w:r w:rsidRPr="004F3C6F">
        <w:rPr>
          <w:rFonts w:ascii="Times New Roman" w:hAnsi="Times New Roman" w:cs="Times New Roman"/>
        </w:rPr>
        <w:t xml:space="preserve"> м</w:t>
      </w:r>
      <w:r w:rsidRPr="004F3C6F">
        <w:rPr>
          <w:rFonts w:ascii="Times New Roman" w:hAnsi="Times New Roman" w:cs="Times New Roman"/>
          <w:vertAlign w:val="superscript"/>
        </w:rPr>
        <w:t>3</w:t>
      </w:r>
      <w:r w:rsidRPr="004F3C6F">
        <w:rPr>
          <w:rFonts w:ascii="Times New Roman" w:hAnsi="Times New Roman" w:cs="Times New Roman"/>
        </w:rPr>
        <w:t xml:space="preserve"> с суммарной активностью ~ 1,5</w:t>
      </w:r>
      <w:r w:rsidRPr="004F3C6F">
        <w:rPr>
          <w:rFonts w:ascii="Times New Roman" w:hAnsi="Times New Roman" w:cs="Times New Roman"/>
        </w:rPr>
        <w:sym w:font="Symbol" w:char="F0D7"/>
      </w:r>
      <w:r w:rsidRPr="004F3C6F">
        <w:rPr>
          <w:rFonts w:ascii="Times New Roman" w:hAnsi="Times New Roman" w:cs="Times New Roman"/>
        </w:rPr>
        <w:t>10</w:t>
      </w:r>
      <w:r w:rsidRPr="004F3C6F">
        <w:rPr>
          <w:rFonts w:ascii="Times New Roman" w:hAnsi="Times New Roman" w:cs="Times New Roman"/>
          <w:vertAlign w:val="superscript"/>
        </w:rPr>
        <w:t>9</w:t>
      </w:r>
      <w:r w:rsidRPr="004F3C6F">
        <w:rPr>
          <w:rFonts w:ascii="Times New Roman" w:hAnsi="Times New Roman" w:cs="Times New Roman"/>
        </w:rPr>
        <w:t xml:space="preserve"> Ки [1]. В настоящее время основное количество РАО образуется в результате переработки отработавшего ядерного топлива.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Таким образом, в Российской Федерации действует комплекс объектов использования атомной энергии, на которых к настоящему времени накоплены и продолжают накапливаться РАО различного вида. Одним из важнейших условий</w:t>
      </w:r>
      <w:r>
        <w:rPr>
          <w:rFonts w:ascii="Times New Roman" w:hAnsi="Times New Roman" w:cs="Times New Roman"/>
        </w:rPr>
        <w:t xml:space="preserve"> </w:t>
      </w:r>
      <w:r w:rsidRPr="004F3C6F">
        <w:rPr>
          <w:rFonts w:ascii="Times New Roman" w:hAnsi="Times New Roman" w:cs="Times New Roman"/>
        </w:rPr>
        <w:t>развития атомной промышленности является решение проблем безопасного обращения с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За последнее десятилетие в Российской Федерации приняты законодательные акты общего характера, направленные на обеспечение ядерной и радиационной безопасности. Они содержат не только общие положения правовой системы по предотвращению вредного воздействия хозяйственной и иной деятельности, но и отдельные положения, относящиеся к обеспечению безопасности при обращении с ядерными материалами, радиоактивными веществами и, в частности, с РАО [2, 3, </w:t>
      </w:r>
      <w:r w:rsidRPr="004F3C6F">
        <w:rPr>
          <w:rStyle w:val="a9"/>
          <w:rFonts w:ascii="Times New Roman" w:hAnsi="Times New Roman" w:cs="Times New Roman"/>
          <w:vertAlign w:val="baseline"/>
        </w:rPr>
        <w:t>4</w:t>
      </w:r>
      <w:r w:rsidRPr="004F3C6F">
        <w:rPr>
          <w:rFonts w:ascii="Times New Roman" w:hAnsi="Times New Roman" w:cs="Times New Roman"/>
        </w:rPr>
        <w:t>, 5 ,6].</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Ряд положений Федерального закона "Об использовании атомной энергии" отражает существующие в Российской Федерации тенденции к гармонизации подходов к обеспечению безопасности при обращении с РАО с принятыми международным сообществом принципами и критериями безопасности. Так, статья 47</w:t>
      </w:r>
      <w:r>
        <w:rPr>
          <w:rFonts w:ascii="Times New Roman" w:hAnsi="Times New Roman" w:cs="Times New Roman"/>
        </w:rPr>
        <w:t xml:space="preserve"> </w:t>
      </w:r>
      <w:r w:rsidRPr="004F3C6F">
        <w:rPr>
          <w:rFonts w:ascii="Times New Roman" w:hAnsi="Times New Roman" w:cs="Times New Roman"/>
        </w:rPr>
        <w:t>устанавливает, что при хранении и переработке РАО должна обеспечиваться надежная защита работников объектов использования атомной энергии, населения и окружающей среды от недопустимого радиационного воздействия и радиоактивного загрязнения. В статье 48</w:t>
      </w:r>
      <w:r>
        <w:rPr>
          <w:rFonts w:ascii="Times New Roman" w:hAnsi="Times New Roman" w:cs="Times New Roman"/>
        </w:rPr>
        <w:t xml:space="preserve"> </w:t>
      </w:r>
      <w:r w:rsidRPr="004F3C6F">
        <w:rPr>
          <w:rFonts w:ascii="Times New Roman" w:hAnsi="Times New Roman" w:cs="Times New Roman"/>
        </w:rPr>
        <w:t xml:space="preserve">установлено, что при хранении или захоронении РАО должны быть обеспечены их надежная изоляция от окружающей среды, защита настоящего и будущих поколений, биологических ресурсов от радиационного воздействия сверх установленных пределов. Таким образом, принятые международным сообществом принципы "защита будущих поколений и "бремя для будущих поколений" Российская </w:t>
      </w:r>
      <w:r w:rsidRPr="004F3C6F">
        <w:rPr>
          <w:rFonts w:ascii="Times New Roman" w:hAnsi="Times New Roman" w:cs="Times New Roman"/>
        </w:rPr>
        <w:lastRenderedPageBreak/>
        <w:t>Федерация установила законодательно. Существующая тенденция к гармонизации подходов к обеспечению безопасности при обращении с РАО подтверждается также фактами присоединения нашей страны к целому ряду международных конвенций [7, 8, 9,10],</w:t>
      </w:r>
      <w:r>
        <w:rPr>
          <w:rFonts w:ascii="Times New Roman" w:hAnsi="Times New Roman" w:cs="Times New Roman"/>
        </w:rPr>
        <w:t xml:space="preserve"> </w:t>
      </w:r>
      <w:r w:rsidRPr="004F3C6F">
        <w:rPr>
          <w:rFonts w:ascii="Times New Roman" w:hAnsi="Times New Roman" w:cs="Times New Roman"/>
        </w:rPr>
        <w:t>особенно присоединением Российской Федерации в январе 1999 г. к Объединенной конвенции о безопасности обращения с отработавшим топливом и о безопасности обращения с радиоактивными отходами [11].</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Вместе с тем</w:t>
      </w:r>
      <w:r>
        <w:rPr>
          <w:rFonts w:ascii="Times New Roman" w:hAnsi="Times New Roman" w:cs="Times New Roman"/>
        </w:rPr>
        <w:t xml:space="preserve"> </w:t>
      </w:r>
      <w:r w:rsidRPr="004F3C6F">
        <w:rPr>
          <w:rFonts w:ascii="Times New Roman" w:hAnsi="Times New Roman" w:cs="Times New Roman"/>
        </w:rPr>
        <w:t>действовавшая в Российской Федерации до недавнего времени нормативная база в области обращения с РАО создавалась на основе законодательства бывшего СССР в соответствии с имевшимися в 50-60-е гг. подходами к обеспечению безопасности</w:t>
      </w:r>
      <w:r w:rsidRPr="004F3C6F">
        <w:rPr>
          <w:rStyle w:val="ac"/>
          <w:rFonts w:ascii="Times New Roman" w:hAnsi="Times New Roman" w:cs="Times New Roman"/>
        </w:rPr>
        <w:footnoteReference w:customMarkFollows="1" w:id="1"/>
        <w:sym w:font="Symbol" w:char="F02A"/>
      </w:r>
      <w:r w:rsidRPr="004F3C6F">
        <w:rPr>
          <w:rFonts w:ascii="Times New Roman" w:hAnsi="Times New Roman" w:cs="Times New Roman"/>
        </w:rPr>
        <w:t>. Сложность использования этих нормативных документов (НД) обусловлена следующим рядом взаимосвязанных причин:</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документы разрабатывались различными ведомствами и организациями, независимо друг от друга и часто представляют собой ведомственные инструкции;</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документы зачастую дублируют либо противоречат друг другу;</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неоправданно большое количество НД затрудняет их применение пользователями.</w:t>
      </w:r>
    </w:p>
    <w:p w:rsidR="007976B3" w:rsidRPr="004F3C6F" w:rsidRDefault="007976B3" w:rsidP="007976B3">
      <w:pPr>
        <w:widowControl/>
        <w:spacing w:before="120" w:line="240" w:lineRule="auto"/>
        <w:ind w:firstLine="567"/>
        <w:rPr>
          <w:rFonts w:ascii="Times New Roman" w:hAnsi="Times New Roman" w:cs="Times New Roman"/>
          <w:snapToGrid w:val="0"/>
        </w:rPr>
      </w:pPr>
      <w:r w:rsidRPr="004F3C6F">
        <w:rPr>
          <w:rFonts w:ascii="Times New Roman" w:hAnsi="Times New Roman" w:cs="Times New Roman"/>
        </w:rPr>
        <w:t>Большинство из них к настоящему времени устарели и требуют переработки, поскольку они не в полной мере соответствуют не только современному законодательству Российской</w:t>
      </w:r>
      <w:r>
        <w:rPr>
          <w:rFonts w:ascii="Times New Roman" w:hAnsi="Times New Roman" w:cs="Times New Roman"/>
        </w:rPr>
        <w:t xml:space="preserve"> </w:t>
      </w:r>
      <w:r w:rsidRPr="004F3C6F">
        <w:rPr>
          <w:rFonts w:ascii="Times New Roman" w:hAnsi="Times New Roman" w:cs="Times New Roman"/>
        </w:rPr>
        <w:t>Федерации, но и ряду важных принципов обеспечения безопасности, принятых в последние годы международным сообществом, в частности: защита будущих поколений: обращение с РАО осуществляется таким образом, чтобы предсказуемые последствия для здоровья будущих поколений не превышали соответствующие уровни последствий, которые приемлемы в наши дни; бремя для будущих поколений: обращение с РАО осуществляется таким образом, чтобы не налагать чрезмерного бремени на будущие поколения; национальная правовая структура: обращение с РАО осуществляется в рамках соответствующей национальной правовой структуры, предусматривающей четкое распределение обязанностей и обеспечение независимых регулирующих функций; контроль за образованием РАО: образование РАО удерживается на минимальном практически осуществимом уровне; в</w:t>
      </w:r>
      <w:r w:rsidRPr="004F3C6F">
        <w:rPr>
          <w:rFonts w:ascii="Times New Roman" w:hAnsi="Times New Roman" w:cs="Times New Roman"/>
          <w:snapToGrid w:val="0"/>
        </w:rPr>
        <w:t>заимозависимость образования РАО и обращения с ними: надлежащим образом учитываются взаимозависимости между всеми стадиями образования РАО и обращения с ними и др. [12].</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Таким образом, изменения правовой основы потребовали создание современной системы нормативного регулирования безопасности при обращении с РАО, т.е. создание совокупности научных, технических и организационных принципов, критериев и требований обеспечения безопасности при обращении с РАО, отвечающих действующему законодательству Российской Федерации, современному состоянию науки и техники, современному мировоззрению на безопасность. Проведенный анализ рекомендаций международных организаций и нормативных документов зарубежных стран показал, что они могут быть использованы в Российской Федерации только после их существенной модификации в соответствии с законодательством Российской Федерации и накопленным практическим опытом обращения с РАО.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1996 г. Госатомнадзор России совместно с другими ведомствами и организациями приступил к выполнению работ по созданию современной системы нормативного регулирования безопасности в рамках Федеральной целевой программы "Обращение с радиоактивными отходами и отработавшими ядерными материалами, их утилизация и захоронение на 1996-2005 годы" (далее - ФЦП РАО).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настоящей статье кратко изложена принятая при разработке системы нормативного регулирования безопасности методология, а также подведены некоторые итоги проведенной работы.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Методология системы нормативного регулирования безопасности при обращении с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Проблемы обращения с РАО - комплексные, требующие учета многочисленных факторов. Для решения таких проблем целесообразно использовать системный подход, имеющий общенаучное значение. Системный подход - научная методология целеполагающей человеческой деятельности. Применение системного подхода в любой практической деятельности заключается в методологической ориентации человека на раскрытие целостности объекта, отношений и связей его элементов, а также конкретных механизмов их реализации [13]. Под "системой" понимается совокупность элементов, находящихся в отношениях и связях между собой и образующих некоторое целостное единство. С помощью понятий "система" и "структура" можно отображать проблемные ситуации с неопределенностью, разделяя "большую" неопределенность на более "мелкие", лучше поддающиеся исследованию [14].</w:t>
      </w:r>
    </w:p>
    <w:p w:rsidR="007976B3" w:rsidRPr="004F3C6F" w:rsidRDefault="007976B3" w:rsidP="007976B3">
      <w:pPr>
        <w:widowControl/>
        <w:spacing w:before="120" w:line="240" w:lineRule="auto"/>
        <w:ind w:firstLine="567"/>
        <w:rPr>
          <w:rFonts w:ascii="Times New Roman" w:hAnsi="Times New Roman" w:cs="Times New Roman"/>
          <w:snapToGrid w:val="0"/>
        </w:rPr>
      </w:pPr>
      <w:r w:rsidRPr="004F3C6F">
        <w:rPr>
          <w:rFonts w:ascii="Times New Roman" w:hAnsi="Times New Roman" w:cs="Times New Roman"/>
        </w:rPr>
        <w:t xml:space="preserve">Основываясь на системном подходе, все объекты в России, на которых образуются (накоплены) РАО и обращаются с РАО, можно представить в виде системы обращения с РАО. Совокупность регулирующих воздействий (требований НД) можно представить в виде системы нормативного регулирования безопасности при обращении с РАО.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Тогда обобщенную взаимосвязь системы обеспечения безопасности при обращении с РАО и системы нормативного регулирования безопасности при обращении с РАО можно представить в виде, приведенном на рис.1. </w:t>
      </w:r>
    </w:p>
    <w:p w:rsidR="007976B3" w:rsidRDefault="004D7042" w:rsidP="007976B3">
      <w:pPr>
        <w:widowControl/>
        <w:spacing w:before="120" w:line="240" w:lineRule="auto"/>
        <w:ind w:firstLine="567"/>
        <w:rPr>
          <w:rFonts w:ascii="Times New Roman" w:hAnsi="Times New Roman" w:cs="Times New Roman"/>
        </w:rPr>
      </w:pPr>
      <w:r>
        <w:rPr>
          <w:noProof/>
          <w:lang w:val="uk-UA" w:eastAsia="uk-UA"/>
        </w:rPr>
        <w:pict>
          <v:group id="_x0000_s1026" style="position:absolute;left:0;text-align:left;margin-left:10.85pt;margin-top:4.75pt;width:201.85pt;height:226.35pt;z-index:251656192" coordorigin="3171,10331" coordsize="4037,4527" o:allowincell="f">
            <v:group id="_x0000_s1027" style="position:absolute;left:3171;top:10331;width:4037;height:3517" coordorigin="2839,4544" coordsize="4933,4298">
              <o:lock v:ext="edit" aspectratio="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8" type="#_x0000_t91" style="position:absolute;left:3052;top:5704;width:2925;height:3351;rotation:90;flip:x y" strokeweight="1.25pt">
                <o:lock v:ext="edit" aspectratio="t"/>
                <v:textbox style="mso-next-textbox:#_x0000_s1028" inset="0,0,0,0">
                  <w:txbxContent>
                    <w:p w:rsidR="007976B3" w:rsidRDefault="007976B3" w:rsidP="007976B3">
                      <w:pPr>
                        <w:widowControl/>
                        <w:spacing w:line="240" w:lineRule="auto"/>
                        <w:ind w:firstLine="0"/>
                        <w:rPr>
                          <w:b/>
                          <w:bCs/>
                          <w:sz w:val="18"/>
                          <w:szCs w:val="18"/>
                        </w:rPr>
                      </w:pPr>
                      <w:r>
                        <w:rPr>
                          <w:b/>
                          <w:bCs/>
                          <w:sz w:val="16"/>
                          <w:szCs w:val="16"/>
                        </w:rPr>
                        <w:t>Повышение безопас</w:t>
                      </w:r>
                      <w:r>
                        <w:rPr>
                          <w:b/>
                          <w:bCs/>
                          <w:sz w:val="18"/>
                          <w:szCs w:val="18"/>
                        </w:rPr>
                        <w:t>ности</w:t>
                      </w:r>
                    </w:p>
                  </w:txbxContent>
                </v:textbox>
              </v:shape>
              <v:rect id="_x0000_s1029" style="position:absolute;left:3217;top:4544;width:1327;height:1327" strokeweight="1.25pt">
                <o:lock v:ext="edit" aspectratio="t"/>
                <v:textbox style="mso-next-textbox:#_x0000_s1029" inset="0,0,0,0">
                  <w:txbxContent>
                    <w:p w:rsidR="007976B3" w:rsidRDefault="007976B3" w:rsidP="007976B3">
                      <w:pPr>
                        <w:widowControl/>
                        <w:spacing w:line="240" w:lineRule="auto"/>
                        <w:ind w:firstLine="0"/>
                        <w:jc w:val="left"/>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rPr>
                        <w:t xml:space="preserve">  </w:t>
                      </w:r>
                    </w:p>
                    <w:p w:rsidR="007976B3" w:rsidRDefault="007976B3" w:rsidP="007976B3">
                      <w:pPr>
                        <w:widowControl/>
                        <w:spacing w:line="240" w:lineRule="auto"/>
                        <w:ind w:firstLine="0"/>
                        <w:jc w:val="left"/>
                        <w:rPr>
                          <w:b/>
                          <w:bCs/>
                          <w:sz w:val="18"/>
                          <w:szCs w:val="18"/>
                        </w:rPr>
                      </w:pPr>
                      <w:r>
                        <w:rPr>
                          <w:rFonts w:ascii="Times New Roman" w:hAnsi="Times New Roman" w:cs="Times New Roman"/>
                        </w:rPr>
                        <w:t xml:space="preserve">  </w:t>
                      </w:r>
                      <w:r>
                        <w:rPr>
                          <w:b/>
                          <w:bCs/>
                          <w:sz w:val="20"/>
                          <w:szCs w:val="20"/>
                        </w:rPr>
                        <w:t xml:space="preserve"> </w:t>
                      </w:r>
                      <w:r>
                        <w:rPr>
                          <w:b/>
                          <w:bCs/>
                          <w:sz w:val="18"/>
                          <w:szCs w:val="18"/>
                        </w:rPr>
                        <w:t>РАО</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4544;top:4686;width:1538;height:1049" strokeweight="1.25pt">
                <o:lock v:ext="edit" aspectratio="t"/>
                <v:textbox style="mso-next-textbox:#_x0000_s1030" inset="0,0,0,0">
                  <w:txbxContent>
                    <w:p w:rsidR="007976B3" w:rsidRDefault="007976B3" w:rsidP="007976B3">
                      <w:pPr>
                        <w:widowControl/>
                        <w:spacing w:line="240" w:lineRule="auto"/>
                        <w:ind w:firstLine="0"/>
                        <w:jc w:val="left"/>
                        <w:rPr>
                          <w:b/>
                          <w:bCs/>
                          <w:sz w:val="18"/>
                          <w:szCs w:val="18"/>
                        </w:rPr>
                      </w:pPr>
                      <w:r>
                        <w:rPr>
                          <w:b/>
                          <w:bCs/>
                          <w:sz w:val="18"/>
                          <w:szCs w:val="18"/>
                        </w:rPr>
                        <w:t>Обращение</w:t>
                      </w:r>
                    </w:p>
                    <w:p w:rsidR="007976B3" w:rsidRDefault="007976B3" w:rsidP="007976B3">
                      <w:pPr>
                        <w:widowControl/>
                        <w:spacing w:line="240" w:lineRule="auto"/>
                        <w:ind w:firstLine="0"/>
                        <w:jc w:val="left"/>
                        <w:rPr>
                          <w:rFonts w:ascii="Times New Roman" w:hAnsi="Times New Roman" w:cs="Times New Roman"/>
                          <w:sz w:val="20"/>
                          <w:szCs w:val="20"/>
                        </w:rPr>
                      </w:pPr>
                      <w:r>
                        <w:rPr>
                          <w:b/>
                          <w:bCs/>
                          <w:sz w:val="18"/>
                          <w:szCs w:val="18"/>
                        </w:rPr>
                        <w:t xml:space="preserve">     с РАО</w:t>
                      </w:r>
                    </w:p>
                  </w:txbxContent>
                </v:textbox>
              </v:shape>
              <v:rect id="_x0000_s1031" style="position:absolute;left:6082;top:4544;width:1327;height:1327" strokeweight="1.25pt">
                <o:lock v:ext="edit" aspectratio="t"/>
                <v:textbox style="mso-next-textbox:#_x0000_s1031" inset="0,0,0,0">
                  <w:txbxContent>
                    <w:p w:rsidR="007976B3" w:rsidRDefault="007976B3" w:rsidP="007976B3">
                      <w:pPr>
                        <w:widowControl/>
                        <w:spacing w:line="240" w:lineRule="auto"/>
                        <w:ind w:firstLine="0"/>
                        <w:jc w:val="center"/>
                        <w:rPr>
                          <w:b/>
                          <w:bCs/>
                          <w:sz w:val="16"/>
                          <w:szCs w:val="16"/>
                        </w:rPr>
                      </w:pPr>
                      <w:r>
                        <w:rPr>
                          <w:b/>
                          <w:bCs/>
                          <w:sz w:val="16"/>
                          <w:szCs w:val="16"/>
                        </w:rPr>
                        <w:t>Обеспечение безопасности при обращении с РАО</w:t>
                      </w:r>
                    </w:p>
                    <w:p w:rsidR="007976B3" w:rsidRDefault="007976B3" w:rsidP="007976B3">
                      <w:pPr>
                        <w:widowControl/>
                        <w:spacing w:line="240" w:lineRule="auto"/>
                        <w:ind w:firstLine="0"/>
                        <w:jc w:val="left"/>
                        <w:rPr>
                          <w:rFonts w:ascii="Times New Roman" w:hAnsi="Times New Roman" w:cs="Times New Roman"/>
                          <w:sz w:val="20"/>
                          <w:szCs w:val="20"/>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2" type="#_x0000_t5" style="position:absolute;left:5822;top:5871;width:1950;height:2971" strokeweight="1.25pt">
                <o:lock v:ext="edit" aspectratio="t"/>
                <v:textbox style="mso-next-textbox:#_x0000_s1032" inset="0,0,0,0">
                  <w:txbxContent>
                    <w:p w:rsidR="007976B3" w:rsidRDefault="007976B3" w:rsidP="007976B3">
                      <w:pPr>
                        <w:widowControl/>
                        <w:spacing w:line="240" w:lineRule="auto"/>
                        <w:ind w:firstLine="0"/>
                        <w:jc w:val="center"/>
                        <w:rPr>
                          <w:b/>
                          <w:bCs/>
                          <w:sz w:val="18"/>
                          <w:szCs w:val="18"/>
                        </w:rPr>
                      </w:pPr>
                      <w:r>
                        <w:rPr>
                          <w:b/>
                          <w:bCs/>
                          <w:sz w:val="18"/>
                          <w:szCs w:val="18"/>
                        </w:rPr>
                        <w:t>Система НД</w:t>
                      </w:r>
                    </w:p>
                  </w:txbxContent>
                </v:textbox>
              </v:shape>
            </v:group>
            <v:rect id="_x0000_s1033" style="position:absolute;left:3677;top:14005;width:3452;height:853" stroked="f" strokeweight="0">
              <o:lock v:ext="edit" aspectratio="t"/>
              <v:textbox style="mso-next-textbox:#_x0000_s1033" inset="0,0,0,0">
                <w:txbxContent>
                  <w:p w:rsidR="007976B3" w:rsidRDefault="007976B3" w:rsidP="007976B3">
                    <w:pPr>
                      <w:widowControl/>
                      <w:spacing w:line="240" w:lineRule="auto"/>
                      <w:ind w:firstLine="0"/>
                      <w:rPr>
                        <w:rFonts w:ascii="Times New Roman" w:hAnsi="Times New Roman" w:cs="Times New Roman"/>
                        <w:sz w:val="18"/>
                        <w:szCs w:val="18"/>
                      </w:rPr>
                    </w:pPr>
                    <w:r>
                      <w:rPr>
                        <w:sz w:val="18"/>
                        <w:szCs w:val="18"/>
                      </w:rPr>
                      <w:t>Рис.1. Взаимосвязь системы обеспечения безопасности при обращении с РАО и системы нормативного регулирования безопасности при обращении с РАО</w:t>
                    </w:r>
                  </w:p>
                </w:txbxContent>
              </v:textbox>
            </v:rect>
            <w10:wrap type="square" side="largest"/>
          </v:group>
        </w:pict>
      </w:r>
      <w:r w:rsidR="007976B3" w:rsidRPr="004F3C6F">
        <w:rPr>
          <w:rFonts w:ascii="Times New Roman" w:hAnsi="Times New Roman" w:cs="Times New Roman"/>
        </w:rPr>
        <w:t>Цель системы является одним из важнейших понятий теории систем [15]. В зависимости от степени познания объекта в это понятие вкладываются различные оттенки. На начальном этапе познания объекта под целью понимают идеальные устремления, "модель желаемого будущего",</w:t>
      </w:r>
      <w:r w:rsidR="007976B3">
        <w:rPr>
          <w:rFonts w:ascii="Times New Roman" w:hAnsi="Times New Roman" w:cs="Times New Roman"/>
        </w:rPr>
        <w:t xml:space="preserve"> </w:t>
      </w:r>
      <w:r w:rsidR="007976B3" w:rsidRPr="004F3C6F">
        <w:rPr>
          <w:rFonts w:ascii="Times New Roman" w:hAnsi="Times New Roman" w:cs="Times New Roman"/>
        </w:rPr>
        <w:t>а</w:t>
      </w:r>
      <w:r w:rsidR="007976B3">
        <w:rPr>
          <w:rFonts w:ascii="Times New Roman" w:hAnsi="Times New Roman" w:cs="Times New Roman"/>
        </w:rPr>
        <w:t xml:space="preserve"> </w:t>
      </w:r>
      <w:r w:rsidR="007976B3" w:rsidRPr="004F3C6F">
        <w:rPr>
          <w:rFonts w:ascii="Times New Roman" w:hAnsi="Times New Roman" w:cs="Times New Roman"/>
        </w:rPr>
        <w:t>по мере дальнейшего познания объекта цель конкретизируется и, последовательно, минуя промежуточные цели, превращается в конкретные результаты деятельности. В практике реализации комплексных проблем это означает, что решаемая проблема подразделяется на несколько субпроблем или промежуточных целей, а последние - на еще более частные вопросы. Такая программа отражает ведущий замысел (идеальный образ) деятельности и является концепцией или стратегией решения проблемы, в данном случае - концепцией обеспечения безопасности при обращении с РАО.</w:t>
      </w:r>
      <w:r w:rsidR="007976B3">
        <w:rPr>
          <w:rFonts w:ascii="Times New Roman" w:hAnsi="Times New Roman" w:cs="Times New Roman"/>
        </w:rPr>
        <w:t xml:space="preserve">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Промежуточная цель такой программы - установление системы нормативного регулирования безопасности при обращении с РАО.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Система обращения с РАО в России со всем многообразием источников образования РАО видов накопленных и образующихся РАО</w:t>
      </w:r>
      <w:r>
        <w:rPr>
          <w:rFonts w:ascii="Times New Roman" w:hAnsi="Times New Roman" w:cs="Times New Roman"/>
        </w:rPr>
        <w:t xml:space="preserve"> </w:t>
      </w:r>
      <w:r w:rsidRPr="004F3C6F">
        <w:rPr>
          <w:rFonts w:ascii="Times New Roman" w:hAnsi="Times New Roman" w:cs="Times New Roman"/>
        </w:rPr>
        <w:t>и</w:t>
      </w:r>
      <w:r>
        <w:rPr>
          <w:rFonts w:ascii="Times New Roman" w:hAnsi="Times New Roman" w:cs="Times New Roman"/>
        </w:rPr>
        <w:t xml:space="preserve"> </w:t>
      </w:r>
      <w:r w:rsidRPr="004F3C6F">
        <w:rPr>
          <w:rFonts w:ascii="Times New Roman" w:hAnsi="Times New Roman" w:cs="Times New Roman"/>
        </w:rPr>
        <w:t>видов</w:t>
      </w:r>
      <w:r>
        <w:rPr>
          <w:rFonts w:ascii="Times New Roman" w:hAnsi="Times New Roman" w:cs="Times New Roman"/>
        </w:rPr>
        <w:t xml:space="preserve"> </w:t>
      </w:r>
      <w:r w:rsidRPr="004F3C6F">
        <w:rPr>
          <w:rFonts w:ascii="Times New Roman" w:hAnsi="Times New Roman" w:cs="Times New Roman"/>
        </w:rPr>
        <w:t>деятельности с ними достаточно сложна для анализа, поэтому было целесообразно ее расчленить на подсистемы</w:t>
      </w:r>
      <w:r w:rsidRPr="004F3C6F">
        <w:rPr>
          <w:rStyle w:val="ac"/>
          <w:rFonts w:ascii="Times New Roman" w:hAnsi="Times New Roman" w:cs="Times New Roman"/>
        </w:rPr>
        <w:footnoteReference w:customMarkFollows="1" w:id="2"/>
        <w:sym w:font="Symbol" w:char="F02A"/>
      </w:r>
      <w:r w:rsidRPr="004F3C6F">
        <w:rPr>
          <w:rFonts w:ascii="Times New Roman" w:hAnsi="Times New Roman" w:cs="Times New Roman"/>
        </w:rPr>
        <w:t xml:space="preserve"> и элементы. Наиболее рациональным в целях настоящей работы было расчленение всей системы обращения с РАО на функциональные подсистемы - группы объектов, на которых обращаются с РАО, и последующее расчленение каждой из функциональных подсистем на подсистемы по видам накопленных и образующихся РАО (агрегатное состояние, уровень активности, радионуклидный состав и т.п.), которые, в свою очередь, подразделялись на элементы.</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качестве элемента системы обращения с РАО принята простейшая неделимая с точки зрения поставленной цели часть системы - конкретный вид деятельности (способ обращения) с определенного вида РАО, требующий регламентации. С точки зрения системы нормативного регулирования безопасности при обращении с РАО элементом является регулирующее воздействие на каждый конкретный вид деятельности с РАО.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 результате такого расчленения системы обращения с РАО (декомпозиции системы в пространстве) ее можно представить в виде древовидной иерархической структуры (рис.2).</w:t>
      </w:r>
    </w:p>
    <w:p w:rsidR="007976B3" w:rsidRDefault="004D7042" w:rsidP="007976B3">
      <w:pPr>
        <w:widowControl/>
        <w:spacing w:before="120" w:line="240" w:lineRule="auto"/>
        <w:ind w:firstLine="567"/>
        <w:rPr>
          <w:rFonts w:ascii="Times New Roman" w:hAnsi="Times New Roman" w:cs="Times New Roman"/>
        </w:rPr>
      </w:pPr>
      <w:r>
        <w:rPr>
          <w:noProof/>
          <w:lang w:val="uk-UA" w:eastAsia="uk-UA"/>
        </w:rPr>
        <w:pict>
          <v:group id="_x0000_s1034" style="position:absolute;left:0;text-align:left;margin-left:-5.3pt;margin-top:7.3pt;width:461.05pt;height:192.65pt;z-index:251655168" coordorigin="1102,4046" coordsize="9221,3853" o:allowincell="f">
            <v:line id="_x0000_s1035" style="position:absolute;flip:y" from="1221,7019" to="1221,7359" strokeweight="1.25pt">
              <v:stroke startarrow="diamond" startarrowwidth="narrow" startarrowlength="short" endarrowwidth="narrow" endarrowlength="short"/>
            </v:line>
            <v:line id="_x0000_s1036" style="position:absolute" from="1220,7016" to="1730,7016" strokeweight="1.25pt"/>
            <v:line id="_x0000_s1037" style="position:absolute" from="1102,7383" to="1102,7895" strokeweight="1.25pt"/>
            <v:line id="_x0000_s1038" style="position:absolute" from="1205,7375" to="1205,7887" strokeweight="1.25pt"/>
            <v:line id="_x0000_s1039" style="position:absolute" from="1107,7370" to="1311,7370"/>
            <v:line id="_x0000_s1040" style="position:absolute" from="1635,7372" to="1839,7372"/>
            <v:line id="_x0000_s1041" style="position:absolute" from="1952,7375" to="2156,7375"/>
            <v:line id="_x0000_s1042" style="position:absolute" from="2478,7366" to="2682,7366"/>
            <v:line id="_x0000_s1043" style="position:absolute" from="2735,7373" to="2939,7373"/>
            <v:line id="_x0000_s1044" style="position:absolute" from="3276,7366" to="3480,7366"/>
            <v:line id="_x0000_s1045" style="position:absolute" from="2843,7021" to="3353,7021">
              <v:stroke endarrowwidth="narrow" endarrowlength="short"/>
            </v:line>
            <v:line id="_x0000_s1046" style="position:absolute" from="4089,7367" to="4293,7367"/>
            <v:line id="_x0000_s1047" style="position:absolute;flip:y" from="5451,7373" to="5655,7377"/>
            <v:line id="_x0000_s1048" style="position:absolute" from="5568,7044" to="6078,7044">
              <v:stroke startarrowwidth="narrow" startarrowlength="short"/>
            </v:line>
            <v:line id="_x0000_s1049" style="position:absolute" from="6320,7363" to="6524,7363"/>
            <v:line id="_x0000_s1050" style="position:absolute" from="6843,7370" to="7036,7370"/>
            <v:line id="_x0000_s1051" style="position:absolute" from="7101,7369" to="7305,7369"/>
            <v:line id="_x0000_s1052" style="position:absolute" from="8785,7362" to="8989,7362"/>
            <v:line id="_x0000_s1053" style="position:absolute" from="9304,7359" to="9508,7359"/>
            <v:line id="_x0000_s1054" style="position:absolute" from="8879,7022" to="9389,7022"/>
            <v:line id="_x0000_s1055" style="position:absolute" from="9598,7370" to="9802,7370"/>
            <v:line id="_x0000_s1056" style="position:absolute" from="10116,7381" to="10320,7381"/>
            <v:line id="_x0000_s1057" style="position:absolute" from="9687,7037" to="10197,7037"/>
            <v:line id="_x0000_s1058" style="position:absolute" from="3556,7377" to="3737,7377"/>
            <v:line id="_x0000_s1059" style="position:absolute" from="5992,7375" to="6196,7375"/>
            <v:group id="_x0000_s1060" style="position:absolute;left:1633;top:7364;width:2456;height:518" coordorigin="2233,5024" coordsize="2456,518">
              <v:line id="_x0000_s1061" style="position:absolute" from="2233,5030" to="2233,5540"/>
              <v:line id="_x0000_s1062" style="position:absolute" from="3876,5032" to="3876,5542"/>
              <v:line id="_x0000_s1063" style="position:absolute" from="4689,5024" to="4689,5534"/>
            </v:group>
            <v:line id="_x0000_s1064" style="position:absolute;flip:y" from="6442,7032" to="6952,7038"/>
            <v:line id="_x0000_s1065" style="position:absolute;flip:y" from="2045,7024" to="2555,7026"/>
            <v:line id="_x0000_s1066" style="position:absolute" from="2477,7382" to="2477,7892"/>
            <v:line id="_x0000_s1067" style="position:absolute" from="6072,7364" to="6072,7874"/>
            <v:line id="_x0000_s1068" style="position:absolute" from="7190,7031" to="7700,7031"/>
            <v:line id="_x0000_s1069" style="position:absolute" from="7604,7387" to="7604,7869"/>
            <v:line id="_x0000_s1070" style="position:absolute" from="8886,7362" to="8886,7874"/>
            <v:line id="_x0000_s1071" style="position:absolute" from="9311,7368" to="9311,7878"/>
            <v:line id="_x0000_s1072" style="position:absolute" from="3655,7032" to="4165,7032" strokeweight="1.25pt"/>
            <v:rect id="_x0000_s1073" style="position:absolute;left:4614;top:4046;width:2466;height:1010" strokeweight="1.25pt">
              <o:lock v:ext="edit" aspectratio="t"/>
              <v:textbox style="mso-next-textbox:#_x0000_s1073">
                <w:txbxContent>
                  <w:p w:rsidR="007976B3" w:rsidRDefault="007976B3" w:rsidP="007976B3">
                    <w:pPr>
                      <w:widowControl/>
                      <w:spacing w:line="240" w:lineRule="auto"/>
                      <w:ind w:firstLine="0"/>
                      <w:jc w:val="center"/>
                      <w:rPr>
                        <w:b/>
                        <w:bCs/>
                        <w:sz w:val="18"/>
                        <w:szCs w:val="18"/>
                      </w:rPr>
                    </w:pPr>
                    <w:r>
                      <w:rPr>
                        <w:b/>
                        <w:bCs/>
                        <w:sz w:val="18"/>
                        <w:szCs w:val="18"/>
                      </w:rPr>
                      <w:t xml:space="preserve">Система </w:t>
                    </w:r>
                  </w:p>
                  <w:p w:rsidR="007976B3" w:rsidRDefault="007976B3" w:rsidP="007976B3">
                    <w:pPr>
                      <w:widowControl/>
                      <w:spacing w:line="240" w:lineRule="auto"/>
                      <w:ind w:firstLine="0"/>
                      <w:jc w:val="center"/>
                      <w:rPr>
                        <w:b/>
                        <w:bCs/>
                        <w:sz w:val="18"/>
                        <w:szCs w:val="18"/>
                      </w:rPr>
                    </w:pPr>
                    <w:r>
                      <w:rPr>
                        <w:b/>
                        <w:bCs/>
                        <w:sz w:val="18"/>
                        <w:szCs w:val="18"/>
                      </w:rPr>
                      <w:t xml:space="preserve">обращения </w:t>
                    </w:r>
                  </w:p>
                  <w:p w:rsidR="007976B3" w:rsidRDefault="007976B3" w:rsidP="007976B3">
                    <w:pPr>
                      <w:widowControl/>
                      <w:spacing w:line="240" w:lineRule="auto"/>
                      <w:ind w:firstLine="0"/>
                      <w:jc w:val="center"/>
                      <w:rPr>
                        <w:sz w:val="18"/>
                        <w:szCs w:val="18"/>
                      </w:rPr>
                    </w:pPr>
                    <w:r>
                      <w:rPr>
                        <w:b/>
                        <w:bCs/>
                        <w:sz w:val="18"/>
                        <w:szCs w:val="18"/>
                      </w:rPr>
                      <w:t>с РАО</w:t>
                    </w:r>
                  </w:p>
                </w:txbxContent>
              </v:textbox>
            </v:rect>
            <v:rect id="_x0000_s1074" style="position:absolute;left:5511;top:6041;width:590;height:590" strokeweight="1.25pt"/>
            <v:rect id="_x0000_s1075" style="position:absolute;left:6872;top:6041;width:590;height:590" strokeweight="1.25pt"/>
            <v:rect id="_x0000_s1076" style="position:absolute;left:1460;top:6041;width:590;height:590" strokeweight="1.25pt"/>
            <v:rect id="_x0000_s1077" style="position:absolute;left:3470;top:6041;width:590;height:590" strokeweight="1.25pt"/>
            <v:rect id="_x0000_s1078" style="position:absolute;left:2789;top:6041;width:590;height:590" strokeweight="1.25pt"/>
            <v:rect id="_x0000_s1079" style="position:absolute;left:4150;top:6041;width:590;height:590" strokeweight="1.25pt"/>
            <v:rect id="_x0000_s1080" style="position:absolute;left:4830;top:6041;width:590;height:590" strokeweight="1.25pt"/>
            <v:rect id="_x0000_s1081" style="position:absolute;left:6191;top:6041;width:590;height:590" strokeweight="1.25pt"/>
            <v:rect id="_x0000_s1082" style="position:absolute;left:7552;top:6041;width:590;height:590" strokeweight="1.25pt"/>
            <v:rect id="_x0000_s1083" style="position:absolute;left:2109;top:6041;width:590;height:590" strokeweight="1.25pt"/>
            <v:rect id="_x0000_s1084" style="position:absolute;left:9593;top:6041;width:590;height:590" strokeweight="1.25pt"/>
            <v:rect id="_x0000_s1085" style="position:absolute;left:8913;top:6041;width:590;height:590" strokeweight="1.25pt"/>
            <v:rect id="_x0000_s1086" style="position:absolute;left:8232;top:6041;width:590;height:590" strokeweight="1.25pt"/>
            <v:line id="_x0000_s1087" style="position:absolute" from="1744,5762" to="9838,5762" strokeweight="1.25pt"/>
            <v:line id="_x0000_s1088" style="position:absolute" from="5817,5068" to="5817,5703" strokeweight="1.25pt">
              <v:stroke endarrow="diamond" endarrowwidth="narrow" endarrowlength="short"/>
            </v:line>
            <v:line id="_x0000_s1089" style="position:absolute" from="9838,5765" to="9838,6044" strokeweight="1.25pt">
              <v:stroke endarrow="diamond" endarrowwidth="narrow" endarrowlength="short"/>
            </v:line>
            <v:line id="_x0000_s1090" style="position:absolute" from="9128,5772" to="9128,6038" strokeweight="1.25pt">
              <v:stroke endarrow="diamond" endarrowwidth="narrow" endarrowlength="short"/>
            </v:line>
            <v:line id="_x0000_s1091" style="position:absolute" from="8560,5765" to="8560,6041" strokeweight="1.25pt">
              <v:stroke endarrow="diamond" endarrowwidth="narrow" endarrowlength="short"/>
            </v:line>
            <v:line id="_x0000_s1092" style="position:absolute" from="7853,5765" to="7853,6041" strokeweight="1.25pt">
              <v:stroke endarrow="diamond" endarrowwidth="narrow" endarrowlength="short"/>
            </v:line>
            <v:line id="_x0000_s1093" style="position:absolute" from="7140,5765" to="7140,6041" strokeweight="1.25pt">
              <v:stroke endarrow="diamond" endarrowwidth="narrow" endarrowlength="short"/>
            </v:line>
            <v:line id="_x0000_s1094" style="position:absolute" from="6430,5765" to="6430,6041" strokeweight="1.25pt">
              <v:stroke endarrow="diamond" endarrowwidth="narrow" endarrowlength="short"/>
            </v:line>
            <v:line id="_x0000_s1095" style="position:absolute" from="5720,5765" to="5720,6041" strokeweight="1.25pt">
              <v:stroke endarrow="diamond" endarrowwidth="narrow" endarrowlength="short"/>
            </v:line>
            <v:line id="_x0000_s1096" style="position:absolute" from="5152,5765" to="5152,6041" strokeweight="1.25pt">
              <v:stroke endarrow="diamond" endarrowwidth="narrow" endarrowlength="short"/>
            </v:line>
            <v:line id="_x0000_s1097" style="position:absolute" from="4439,5765" to="4439,6041" strokeweight="1.25pt">
              <v:stroke endarrow="diamond" endarrowwidth="narrow" endarrowlength="short"/>
            </v:line>
            <v:line id="_x0000_s1098" style="position:absolute" from="3732,5765" to="3732,6041" strokeweight="1.25pt">
              <v:stroke endarrow="diamond" endarrowwidth="narrow" endarrowlength="short"/>
            </v:line>
            <v:line id="_x0000_s1099" style="position:absolute" from="3022,5765" to="3022,6041" strokeweight="1.25pt">
              <v:stroke endarrow="diamond" endarrowwidth="narrow" endarrowlength="short"/>
            </v:line>
            <v:line id="_x0000_s1100" style="position:absolute" from="2454,5765" to="2454,6041" strokeweight="1.25pt">
              <v:stroke endarrow="diamond" endarrowwidth="narrow" endarrowlength="short"/>
            </v:line>
            <v:line id="_x0000_s1101" style="position:absolute" from="1744,5765" to="1744,6041" strokeweight="1.25pt">
              <v:stroke endarrow="diamond" endarrowwidth="narrow" endarrowlength="short"/>
            </v:line>
            <v:line id="_x0000_s1102" style="position:absolute" from="1454,7032" to="1454,7372" strokeweight="1.25pt">
              <v:stroke endarrow="diamond" endarrowwidth="narrow" endarrowlength="short"/>
            </v:line>
            <v:line id="_x0000_s1103" style="position:absolute" from="1717,7007" to="1717,7347" strokeweight="1.25pt">
              <v:stroke endarrow="diamond" endarrowwidth="narrow" endarrowlength="short"/>
            </v:line>
            <v:line id="_x0000_s1104" style="position:absolute" from="1307,7372" to="1307,7884" strokeweight="1.25pt"/>
            <v:group id="_x0000_s1105" style="position:absolute;left:1369;top:7372;width:193;height:510" coordorigin="2262,5566" coordsize="193,398">
              <v:line id="_x0000_s1106" style="position:absolute" from="2262,5566" to="2455,5566" strokeweight="1.25pt"/>
              <v:line id="_x0000_s1107" style="position:absolute" from="2262,5566" to="2262,5964" strokeweight="1.25pt"/>
              <v:line id="_x0000_s1108" style="position:absolute" from="2347,5566" to="2347,5964" strokeweight="1.25pt"/>
              <v:line id="_x0000_s1109" style="position:absolute" from="2455,5566" to="2455,5964" strokeweight="1.25pt"/>
            </v:group>
            <v:line id="_x0000_s1110" style="position:absolute" from="1724,7372" to="1724,7882" strokeweight="1.25pt"/>
            <v:line id="_x0000_s1111" style="position:absolute" from="1833,7372" to="1833,7882" strokeweight="1.25pt"/>
            <v:line id="_x0000_s1112" style="position:absolute" from="2314,7030" to="2314,7370" strokeweight="1.25pt">
              <v:stroke startarrowwidth="narrow" startarrowlength="short" endarrow="diamond" endarrowwidth="narrow" endarrowlength="short"/>
            </v:line>
            <v:line id="_x0000_s1113" style="position:absolute;flip:x y" from="2047,7032" to="2048,7370" strokeweight="1.25pt">
              <v:stroke startarrow="diamond" startarrowwidth="narrow" startarrowlength="short" endarrowwidth="narrow" endarrowlength="short"/>
            </v:line>
            <v:line id="_x0000_s1114" style="position:absolute" from="2561,7030" to="2561,7370" strokeweight="1.25pt">
              <v:stroke endarrow="diamond" endarrowwidth="narrow" endarrowlength="short"/>
            </v:line>
            <v:line id="_x0000_s1115" style="position:absolute" from="1947,7370" to="1947,7882" strokeweight="1.25pt"/>
            <v:line id="_x0000_s1116" style="position:absolute" from="2051,7370" to="2051,7882" strokeweight="1.25pt"/>
            <v:line id="_x0000_s1117" style="position:absolute" from="2151,7370" to="2151,7882" strokeweight="1.25pt"/>
            <v:group id="_x0000_s1118" style="position:absolute;left:2228;top:7370;width:193;height:510" coordorigin="2262,5566" coordsize="193,398">
              <v:line id="_x0000_s1119" style="position:absolute" from="2262,5566" to="2455,5566" strokeweight="1.25pt"/>
              <v:line id="_x0000_s1120" style="position:absolute" from="2262,5566" to="2262,5964" strokeweight="1.25pt"/>
              <v:line id="_x0000_s1121" style="position:absolute" from="2347,5566" to="2347,5964" strokeweight="1.25pt"/>
              <v:line id="_x0000_s1122" style="position:absolute" from="2455,5566" to="2455,5964" strokeweight="1.25pt"/>
            </v:group>
            <v:line id="_x0000_s1123" style="position:absolute" from="2561,7370" to="2561,7880" strokeweight="1.25pt"/>
            <v:line id="_x0000_s1124" style="position:absolute" from="2677,7370" to="2677,7880" strokeweight="1.25pt"/>
            <v:line id="_x0000_s1125" style="position:absolute" from="3097,7028" to="3097,7368" strokeweight="1.25pt">
              <v:stroke startarrowwidth="narrow" startarrowlength="short" endarrow="diamond" endarrowwidth="narrow" endarrowlength="short"/>
            </v:line>
            <v:line id="_x0000_s1126" style="position:absolute;flip:y" from="2842,7028" to="2842,7368" strokeweight="1.25pt">
              <v:stroke startarrow="diamond" startarrowwidth="narrow" startarrowlength="short" endarrowwidth="narrow" endarrowlength="short"/>
            </v:line>
            <v:line id="_x0000_s1127" style="position:absolute" from="3352,7028" to="3352,7368" strokeweight="1.25pt">
              <v:stroke endarrow="diamond" endarrowwidth="narrow" endarrowlength="short"/>
            </v:line>
            <v:line id="_x0000_s1128" style="position:absolute" from="2738,7368" to="2738,7880" strokeweight="1.25pt"/>
            <v:line id="_x0000_s1129" style="position:absolute" from="2842,7367" to="2842,7879" strokeweight="1.25pt"/>
            <v:line id="_x0000_s1130" style="position:absolute" from="2942,7366" to="2942,7880" strokeweight="1.25pt"/>
            <v:group id="_x0000_s1131" style="position:absolute;left:3012;top:7368;width:193;height:510" coordorigin="2262,5566" coordsize="193,398">
              <v:line id="_x0000_s1132" style="position:absolute" from="2262,5566" to="2455,5566" strokeweight="1.25pt"/>
              <v:line id="_x0000_s1133" style="position:absolute" from="2262,5566" to="2262,5964" strokeweight="1.25pt"/>
              <v:line id="_x0000_s1134" style="position:absolute" from="2347,5566" to="2347,5964" strokeweight="1.25pt"/>
              <v:line id="_x0000_s1135" style="position:absolute" from="2455,5566" to="2455,5964" strokeweight="1.25pt"/>
            </v:group>
            <v:line id="_x0000_s1136" style="position:absolute" from="3359,7368" to="3359,7876" strokeweight="1.25pt"/>
            <v:line id="_x0000_s1137" style="position:absolute" from="3468,7368" to="3468,7878" strokeweight="1.25pt"/>
            <v:line id="_x0000_s1138" style="position:absolute" from="3913,7032" to="3913,7372" strokeweight="1.25pt">
              <v:stroke startarrowwidth="narrow" startarrowlength="short" endarrow="diamond" endarrowwidth="narrow" endarrowlength="short"/>
            </v:line>
            <v:line id="_x0000_s1139" style="position:absolute;flip:y" from="3658,7032" to="3658,7372" strokeweight="1.25pt">
              <v:stroke startarrow="diamond" startarrowwidth="narrow" startarrowlength="short"/>
            </v:line>
            <v:line id="_x0000_s1140" style="position:absolute" from="4162,7032" to="4162,7372" strokeweight="1.25pt">
              <v:stroke endarrow="diamond" endarrowwidth="narrow" endarrowlength="short"/>
            </v:line>
            <v:line id="_x0000_s1141" style="position:absolute" from="3551,7372" to="3551,7884" strokeweight="1.25pt"/>
            <v:line id="_x0000_s1142" style="position:absolute" from="3655,7371" to="3655,7883" strokeweight="1.25pt"/>
            <v:line id="_x0000_s1143" style="position:absolute" from="3748,7372" to="3748,7884" strokeweight="1.25pt"/>
            <v:group id="_x0000_s1144" style="position:absolute;left:3825;top:7372;width:193;height:510" coordorigin="2262,5566" coordsize="193,398">
              <v:line id="_x0000_s1145" style="position:absolute" from="2262,5566" to="2455,5566" strokeweight="1.25pt"/>
              <v:line id="_x0000_s1146" style="position:absolute" from="2262,5566" to="2262,5964" strokeweight="1.25pt"/>
              <v:line id="_x0000_s1147" style="position:absolute" from="2347,5566" to="2347,5964" strokeweight="1.25pt"/>
              <v:line id="_x0000_s1148" style="position:absolute" from="2455,5566" to="2455,5964" strokeweight="1.25pt"/>
            </v:group>
            <v:line id="_x0000_s1149" style="position:absolute" from="4173,7372" to="4173,7882" strokeweight="1.25pt"/>
            <v:line id="_x0000_s1150" style="position:absolute" from="4281,7372" to="4281,7882" strokeweight="1.25pt"/>
            <v:line id="_x0000_s1151" style="position:absolute" from="5820,7032" to="5820,7372" strokeweight="1.25pt">
              <v:stroke endarrow="diamond" endarrowwidth="narrow" endarrowlength="short"/>
            </v:line>
            <v:line id="_x0000_s1152" style="position:absolute;flip:y" from="5565,7032" to="5565,7372" strokeweight="1.25pt">
              <v:stroke startarrow="diamond" startarrowwidth="narrow" startarrowlength="short"/>
            </v:line>
            <v:line id="_x0000_s1153" style="position:absolute" from="6075,7032" to="6075,7372" strokeweight="1.25pt">
              <v:stroke startarrowwidth="narrow" startarrowlength="short" endarrow="diamond" endarrowwidth="narrow" endarrowlength="short"/>
            </v:line>
            <v:line id="_x0000_s1154" style="position:absolute" from="5461,7372" to="5461,7884" strokeweight="1.25pt"/>
            <v:line id="_x0000_s1155" style="position:absolute" from="5565,7381" to="5565,7899" strokeweight="1.25pt"/>
            <v:line id="_x0000_s1156" style="position:absolute" from="5665,7372" to="5665,7884" strokeweight="1.25pt"/>
            <v:group id="_x0000_s1157" style="position:absolute;left:5735;top:7372;width:193;height:510" coordorigin="2262,5566" coordsize="193,398">
              <v:line id="_x0000_s1158" style="position:absolute" from="2262,5566" to="2455,5566" strokeweight="1.25pt"/>
              <v:line id="_x0000_s1159" style="position:absolute" from="2262,5566" to="2262,5964" strokeweight="1.25pt"/>
              <v:line id="_x0000_s1160" style="position:absolute" from="2347,5566" to="2347,5964" strokeweight="1.25pt"/>
              <v:line id="_x0000_s1161" style="position:absolute" from="2455,5566" to="2455,5964" strokeweight="1.25pt"/>
            </v:group>
            <v:line id="_x0000_s1162" style="position:absolute" from="5987,7372" to="5987,7882" strokeweight="1.25pt"/>
            <v:line id="_x0000_s1163" style="position:absolute" from="6191,7372" to="6191,7882" strokeweight="1.25pt"/>
            <v:line id="_x0000_s1164" style="position:absolute" from="6674,7026" to="6674,7366" strokeweight="1.25pt">
              <v:stroke endarrow="diamond" endarrowwidth="narrow" endarrowlength="short"/>
            </v:line>
            <v:line id="_x0000_s1165" style="position:absolute;flip:y" from="6419,7026" to="6419,7366" strokeweight="1.25pt">
              <v:stroke startarrow="diamond" startarrowwidth="narrow" startarrowlength="short"/>
            </v:line>
            <v:line id="_x0000_s1166" style="position:absolute" from="6929,7026" to="6929,7366" strokeweight="1.25pt">
              <v:stroke endarrow="diamond" endarrowwidth="narrow" endarrowlength="short"/>
            </v:line>
            <v:line id="_x0000_s1167" style="position:absolute" from="6315,7366" to="6315,7878" strokeweight="1.25pt"/>
            <v:line id="_x0000_s1168" style="position:absolute" from="6419,7366" to="6419,7878" strokeweight="1.25pt"/>
            <v:line id="_x0000_s1169" style="position:absolute" from="6519,7366" to="6519,7878" strokeweight="1.25pt"/>
            <v:group id="_x0000_s1170" style="position:absolute;left:6589;top:7366;width:193;height:510" coordorigin="2262,5566" coordsize="193,398">
              <v:line id="_x0000_s1171" style="position:absolute" from="2262,5566" to="2455,5566" strokeweight="1.25pt"/>
              <v:line id="_x0000_s1172" style="position:absolute" from="2262,5566" to="2262,5964" strokeweight="1.25pt"/>
              <v:line id="_x0000_s1173" style="position:absolute" from="2347,5566" to="2347,5964" strokeweight="1.25pt"/>
              <v:line id="_x0000_s1174" style="position:absolute" from="2455,5566" to="2455,5964" strokeweight="1.25pt"/>
            </v:group>
            <v:line id="_x0000_s1175" style="position:absolute" from="6841,7366" to="6841,7876" strokeweight="1.25pt"/>
            <v:line id="_x0000_s1176" style="position:absolute" from="6929,7366" to="6929,7876" strokeweight="1.25pt"/>
            <v:line id="_x0000_s1177" style="position:absolute" from="7440,7032" to="7440,7372" strokeweight="1.25pt">
              <v:stroke endarrow="diamond" endarrowwidth="narrow" endarrowlength="short"/>
            </v:line>
            <v:line id="_x0000_s1178" style="position:absolute;flip:y" from="7177,7024" to="7177,7364" strokeweight="1.25pt">
              <v:stroke startarrow="diamond" startarrowwidth="narrow" startarrowlength="short" endarrowwidth="narrow" endarrowlength="short"/>
            </v:line>
            <v:line id="_x0000_s1179" style="position:absolute" from="7695,7032" to="7695,7372" strokeweight="1.25pt">
              <v:stroke endarrow="diamond" endarrowwidth="narrow" endarrowlength="short"/>
            </v:line>
            <v:line id="_x0000_s1180" style="position:absolute" from="7096,7372" to="7096,7884" strokeweight="1.25pt"/>
            <v:line id="_x0000_s1181" style="position:absolute" from="7177,7372" to="7177,7884" strokeweight="1.25pt"/>
            <v:line id="_x0000_s1182" style="position:absolute" from="7285,7372" to="7285,7884" strokeweight="1.25pt"/>
            <v:group id="_x0000_s1183" style="position:absolute;left:7355;top:7372;width:193;height:510" coordorigin="2262,5566" coordsize="193,398">
              <v:line id="_x0000_s1184" style="position:absolute" from="2262,5566" to="2455,5566" strokeweight="1.25pt"/>
              <v:line id="_x0000_s1185" style="position:absolute" from="2262,5566" to="2262,5964" strokeweight="1.25pt"/>
              <v:line id="_x0000_s1186" style="position:absolute" from="2347,5566" to="2347,5964" strokeweight="1.25pt"/>
              <v:line id="_x0000_s1187" style="position:absolute" from="2455,5566" to="2455,5964" strokeweight="1.25pt"/>
            </v:group>
            <v:line id="_x0000_s1188" style="position:absolute" from="7695,7372" to="7695,7882" strokeweight="1.25pt"/>
            <v:line id="_x0000_s1189" style="position:absolute" from="7811,7372" to="7811,7882" strokeweight="1.25pt"/>
            <v:line id="_x0000_s1190" style="position:absolute" from="9135,7024" to="9135,7364" strokeweight="1.25pt">
              <v:stroke endarrow="diamond" endarrowwidth="narrow" endarrowlength="short"/>
            </v:line>
            <v:line id="_x0000_s1191" style="position:absolute;flip:y" from="8880,7024" to="8880,7364" strokeweight="1.25pt">
              <v:stroke startarrow="diamond" startarrowwidth="narrow" startarrowlength="short"/>
            </v:line>
            <v:line id="_x0000_s1192" style="position:absolute" from="9384,7024" to="9384,7364" strokeweight="1.25pt">
              <v:stroke endarrow="diamond" endarrowwidth="narrow" endarrowlength="short"/>
            </v:line>
            <v:line id="_x0000_s1193" style="position:absolute" from="8773,7364" to="8773,7876" strokeweight="1.25pt"/>
            <v:line id="_x0000_s1194" style="position:absolute" from="8977,7364" to="8977,7876" strokeweight="1.25pt"/>
            <v:group id="_x0000_s1195" style="position:absolute;left:9047;top:7364;width:193;height:510" coordorigin="2262,5566" coordsize="193,398">
              <v:line id="_x0000_s1196" style="position:absolute" from="2262,5566" to="2455,5566" strokeweight="1.25pt"/>
              <v:line id="_x0000_s1197" style="position:absolute" from="2262,5566" to="2262,5964" strokeweight="1.25pt"/>
              <v:line id="_x0000_s1198" style="position:absolute" from="2347,5566" to="2347,5964" strokeweight="1.25pt"/>
              <v:line id="_x0000_s1199" style="position:absolute" from="2455,5566" to="2455,5964" strokeweight="1.25pt"/>
            </v:group>
            <v:line id="_x0000_s1200" style="position:absolute" from="9387,7364" to="9387,7874" strokeweight="1.25pt"/>
            <v:line id="_x0000_s1201" style="position:absolute" from="9503,7364" to="9503,7874" strokeweight="1.25pt"/>
            <v:line id="_x0000_s1202" style="position:absolute" from="9952,7032" to="9952,7372" strokeweight="1.25pt">
              <v:stroke endarrow="diamond" endarrowwidth="narrow" endarrowlength="short"/>
            </v:line>
            <v:line id="_x0000_s1203" style="position:absolute;flip:y" from="9697,7032" to="9697,7372" strokeweight="1.25pt">
              <v:stroke startarrow="diamond" startarrowwidth="narrow" startarrowlength="short"/>
            </v:line>
            <v:line id="_x0000_s1204" style="position:absolute" from="10207,7032" to="10207,7372" strokeweight="1.25pt">
              <v:stroke endarrow="diamond" endarrowwidth="narrow" endarrowlength="short"/>
            </v:line>
            <v:line id="_x0000_s1205" style="position:absolute" from="9593,7372" to="9593,7884" strokeweight="1.25pt"/>
            <v:line id="_x0000_s1206" style="position:absolute" from="9697,7380" to="9697,7892" strokeweight="1.25pt"/>
            <v:line id="_x0000_s1207" style="position:absolute" from="9797,7372" to="9797,7884" strokeweight="1.25pt"/>
            <v:group id="_x0000_s1208" style="position:absolute;left:9867;top:7372;width:193;height:510" coordorigin="2262,5566" coordsize="193,398">
              <v:line id="_x0000_s1209" style="position:absolute" from="2262,5566" to="2455,5566" strokeweight="1.25pt"/>
              <v:line id="_x0000_s1210" style="position:absolute" from="2262,5566" to="2262,5964" strokeweight="1.25pt"/>
              <v:line id="_x0000_s1211" style="position:absolute" from="2347,5566" to="2347,5964" strokeweight="1.25pt"/>
              <v:line id="_x0000_s1212" style="position:absolute" from="2455,5566" to="2455,5964" strokeweight="1.25pt"/>
            </v:group>
            <v:line id="_x0000_s1213" style="position:absolute" from="10119,7372" to="10119,7882" strokeweight="1.25pt"/>
            <v:line id="_x0000_s1214" style="position:absolute" from="10207,7372" to="10207,7882" strokeweight="1.25pt"/>
            <v:line id="_x0000_s1215" style="position:absolute" from="10323,7372" to="10323,7882" strokeweight="1.25pt"/>
            <v:line id="_x0000_s1216" style="position:absolute;flip:x" from="1454,6609" to="1460,7004" strokeweight="1.25pt">
              <v:stroke endarrow="diamond" endarrowwidth="narrow" endarrowlength="short"/>
            </v:line>
            <v:line id="_x0000_s1217" style="position:absolute" from="2321,6623" to="2321,7024" strokeweight="1.25pt">
              <v:stroke endarrow="diamond" endarrowwidth="narrow" endarrowlength="short"/>
            </v:line>
            <v:line id="_x0000_s1218" style="position:absolute" from="3097,6631" to="3097,7032" strokeweight="1.25pt">
              <v:stroke endarrow="diamond" endarrowwidth="narrow" endarrowlength="short"/>
            </v:line>
            <v:line id="_x0000_s1219" style="position:absolute" from="3910,6631" to="3910,7026" strokeweight="1.25pt">
              <v:stroke endarrow="diamond" endarrowwidth="narrow" endarrowlength="short"/>
            </v:line>
            <v:line id="_x0000_s1220" style="position:absolute" from="5820,6631" to="5820,7026" strokeweight="1.25pt">
              <v:stroke endarrow="diamond" endarrowwidth="narrow" endarrowlength="short"/>
            </v:line>
            <v:line id="_x0000_s1221" style="position:absolute" from="6671,6631" to="6671,7026" strokeweight="1.25pt">
              <v:stroke endarrow="diamond" endarrowwidth="narrow" endarrowlength="short"/>
            </v:line>
            <v:line id="_x0000_s1222" style="position:absolute" from="7440,6631" to="7440,7026" strokeweight="1.25pt">
              <v:stroke endarrow="diamond" endarrowwidth="narrow" endarrowlength="short"/>
            </v:line>
            <v:line id="_x0000_s1223" style="position:absolute" from="9128,6631" to="9132,7026" strokeweight="1.25pt">
              <v:stroke endarrow="diamond" endarrowwidth="narrow" endarrowlength="short"/>
            </v:line>
            <v:line id="_x0000_s1224" style="position:absolute" from="9952,6631" to="9952,7026" strokeweight="1.25pt">
              <v:stroke endarrow="diamond" endarrowwidth="narrow" endarrowlength="short"/>
            </v:line>
            <v:line id="_x0000_s1225" style="position:absolute" from="7043,7378" to="7043,7874"/>
            <v:line id="_x0000_s1226" style="position:absolute;flip:x" from="7605,7370" to="7809,7370"/>
          </v:group>
        </w:pict>
      </w: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Группы объектов, на которых образуются</w:t>
      </w:r>
      <w:r>
        <w:rPr>
          <w:rFonts w:ascii="Times New Roman" w:hAnsi="Times New Roman" w:cs="Times New Roman"/>
        </w:rPr>
        <w:t xml:space="preserve"> </w:t>
      </w:r>
      <w:r w:rsidRPr="004F3C6F">
        <w:rPr>
          <w:rFonts w:ascii="Times New Roman" w:hAnsi="Times New Roman" w:cs="Times New Roman"/>
        </w:rPr>
        <w:t>(накоплены) РАО и обращаются с РАО</w:t>
      </w:r>
      <w:r>
        <w:rPr>
          <w:rFonts w:ascii="Times New Roman" w:hAnsi="Times New Roman" w:cs="Times New Roman"/>
        </w:rPr>
        <w:t xml:space="preserve">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Виды</w:t>
      </w:r>
      <w:r>
        <w:rPr>
          <w:rFonts w:ascii="Times New Roman" w:hAnsi="Times New Roman" w:cs="Times New Roman"/>
        </w:rPr>
        <w:t xml:space="preserve"> </w:t>
      </w:r>
      <w:r w:rsidRPr="004F3C6F">
        <w:rPr>
          <w:rFonts w:ascii="Times New Roman" w:hAnsi="Times New Roman" w:cs="Times New Roman"/>
        </w:rPr>
        <w:t>РАО</w:t>
      </w:r>
      <w:r>
        <w:rPr>
          <w:rFonts w:ascii="Times New Roman" w:hAnsi="Times New Roman" w:cs="Times New Roman"/>
        </w:rPr>
        <w:t xml:space="preserve"> </w:t>
      </w:r>
      <w:r w:rsidRPr="004F3C6F">
        <w:rPr>
          <w:rFonts w:ascii="Times New Roman" w:hAnsi="Times New Roman" w:cs="Times New Roman"/>
        </w:rPr>
        <w:t>(агрегатное</w:t>
      </w:r>
      <w:r>
        <w:rPr>
          <w:rFonts w:ascii="Times New Roman" w:hAnsi="Times New Roman" w:cs="Times New Roman"/>
        </w:rPr>
        <w:t xml:space="preserve"> </w:t>
      </w:r>
      <w:r w:rsidRPr="004F3C6F">
        <w:rPr>
          <w:rFonts w:ascii="Times New Roman" w:hAnsi="Times New Roman" w:cs="Times New Roman"/>
        </w:rPr>
        <w:t>состояние,</w:t>
      </w:r>
      <w:r>
        <w:rPr>
          <w:rFonts w:ascii="Times New Roman" w:hAnsi="Times New Roman" w:cs="Times New Roman"/>
        </w:rPr>
        <w:t xml:space="preserve"> </w:t>
      </w:r>
      <w:r w:rsidRPr="004F3C6F">
        <w:rPr>
          <w:rFonts w:ascii="Times New Roman" w:hAnsi="Times New Roman" w:cs="Times New Roman"/>
        </w:rPr>
        <w:t>уровень</w:t>
      </w:r>
      <w:r>
        <w:rPr>
          <w:rFonts w:ascii="Times New Roman" w:hAnsi="Times New Roman" w:cs="Times New Roman"/>
        </w:rPr>
        <w:t xml:space="preserve"> </w:t>
      </w:r>
      <w:r w:rsidRPr="004F3C6F">
        <w:rPr>
          <w:rFonts w:ascii="Times New Roman" w:hAnsi="Times New Roman" w:cs="Times New Roman"/>
        </w:rPr>
        <w:t>активности)</w:t>
      </w:r>
      <w:r>
        <w:rPr>
          <w:rFonts w:ascii="Times New Roman" w:hAnsi="Times New Roman" w:cs="Times New Roman"/>
        </w:rPr>
        <w:t xml:space="preserve">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Способы обращения (виды деятельности) с РАО, требующие регламентации</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Рис.2.</w:t>
      </w:r>
      <w:r>
        <w:rPr>
          <w:rFonts w:ascii="Times New Roman" w:hAnsi="Times New Roman" w:cs="Times New Roman"/>
        </w:rPr>
        <w:t xml:space="preserve"> </w:t>
      </w:r>
      <w:r w:rsidRPr="004F3C6F">
        <w:rPr>
          <w:rFonts w:ascii="Times New Roman" w:hAnsi="Times New Roman" w:cs="Times New Roman"/>
        </w:rPr>
        <w:t>Иерархическая структура системы обращения с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Расчленение системы обращения с РАО на функциональные подсистемы – группы объектов, на которых</w:t>
      </w:r>
      <w:r>
        <w:rPr>
          <w:rFonts w:ascii="Times New Roman" w:hAnsi="Times New Roman" w:cs="Times New Roman"/>
        </w:rPr>
        <w:t xml:space="preserve"> </w:t>
      </w:r>
      <w:r w:rsidRPr="004F3C6F">
        <w:rPr>
          <w:rFonts w:ascii="Times New Roman" w:hAnsi="Times New Roman" w:cs="Times New Roman"/>
        </w:rPr>
        <w:t xml:space="preserve">обращаются с РАО, приведено в табл. 1.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Таблица 1</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Система обращения с РАО в России</w:t>
      </w:r>
      <w:r>
        <w:rPr>
          <w:rFonts w:ascii="Times New Roman" w:hAnsi="Times New Roman" w:cs="Times New Roman"/>
        </w:rPr>
        <w:t xml:space="preserve">. </w:t>
      </w:r>
      <w:r w:rsidRPr="004F3C6F">
        <w:rPr>
          <w:rFonts w:ascii="Times New Roman" w:hAnsi="Times New Roman" w:cs="Times New Roman"/>
        </w:rPr>
        <w:t>Функциональные подсистемы (группы объектов</w:t>
      </w:r>
      <w:r>
        <w:rPr>
          <w:rFonts w:ascii="Times New Roman" w:hAnsi="Times New Roman" w:cs="Times New Roman"/>
        </w:rPr>
        <w:t xml:space="preserve"> </w:t>
      </w:r>
      <w:r w:rsidRPr="004F3C6F">
        <w:rPr>
          <w:rFonts w:ascii="Times New Roman" w:hAnsi="Times New Roman" w:cs="Times New Roman"/>
        </w:rPr>
        <w:t xml:space="preserve">обращения с РАО) </w:t>
      </w:r>
    </w:p>
    <w:tbl>
      <w:tblPr>
        <w:tblStyle w:val="af6"/>
        <w:tblW w:w="0" w:type="auto"/>
        <w:tblInd w:w="-113" w:type="dxa"/>
        <w:tblLook w:val="01E0" w:firstRow="1" w:lastRow="1" w:firstColumn="1" w:lastColumn="1" w:noHBand="0" w:noVBand="0"/>
      </w:tblPr>
      <w:tblGrid>
        <w:gridCol w:w="9855"/>
      </w:tblGrid>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1. Добыча урановой руды (подземное выщелачивание, карьерная добыча, шахтная добыча)</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2. Гидрометаллургические заводы. Обогащение урановой руды производство уранового концентрата закись-окись урана U</w:t>
            </w:r>
            <w:r w:rsidRPr="004F3C6F">
              <w:rPr>
                <w:rFonts w:ascii="Times New Roman" w:hAnsi="Times New Roman" w:cs="Times New Roman"/>
                <w:vertAlign w:val="subscript"/>
              </w:rPr>
              <w:t>3</w:t>
            </w:r>
            <w:r w:rsidRPr="004F3C6F">
              <w:rPr>
                <w:rFonts w:ascii="Times New Roman" w:hAnsi="Times New Roman" w:cs="Times New Roman"/>
              </w:rPr>
              <w:t>O</w:t>
            </w:r>
            <w:r w:rsidRPr="004F3C6F">
              <w:rPr>
                <w:rFonts w:ascii="Times New Roman" w:hAnsi="Times New Roman" w:cs="Times New Roman"/>
                <w:vertAlign w:val="subscript"/>
              </w:rPr>
              <w:t xml:space="preserve">8 ест </w:t>
            </w:r>
            <w:r w:rsidRPr="004F3C6F">
              <w:rPr>
                <w:rFonts w:ascii="Times New Roman" w:hAnsi="Times New Roman" w:cs="Times New Roman"/>
              </w:rPr>
              <w:t>(растворение в кислоте, окисление, экстракция или ионный обмен)</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3. Сублиматные производства. Конверсия и очистка концентрата U</w:t>
            </w:r>
            <w:r w:rsidRPr="004F3C6F">
              <w:rPr>
                <w:rFonts w:ascii="Times New Roman" w:hAnsi="Times New Roman" w:cs="Times New Roman"/>
                <w:vertAlign w:val="subscript"/>
              </w:rPr>
              <w:t>3</w:t>
            </w:r>
            <w:r w:rsidRPr="004F3C6F">
              <w:rPr>
                <w:rFonts w:ascii="Times New Roman" w:hAnsi="Times New Roman" w:cs="Times New Roman"/>
              </w:rPr>
              <w:t>O</w:t>
            </w:r>
            <w:r w:rsidRPr="004F3C6F">
              <w:rPr>
                <w:rFonts w:ascii="Times New Roman" w:hAnsi="Times New Roman" w:cs="Times New Roman"/>
                <w:vertAlign w:val="subscript"/>
              </w:rPr>
              <w:t xml:space="preserve">8 ест </w:t>
            </w:r>
            <w:r w:rsidRPr="004F3C6F">
              <w:rPr>
                <w:rFonts w:ascii="Times New Roman" w:hAnsi="Times New Roman" w:cs="Times New Roman"/>
              </w:rPr>
              <w:sym w:font="Symbol" w:char="F0AE"/>
            </w:r>
            <w:r w:rsidRPr="004F3C6F">
              <w:rPr>
                <w:rFonts w:ascii="Times New Roman" w:hAnsi="Times New Roman" w:cs="Times New Roman"/>
              </w:rPr>
              <w:t>уранилнитрат UO</w:t>
            </w:r>
            <w:r w:rsidRPr="004F3C6F">
              <w:rPr>
                <w:rFonts w:ascii="Times New Roman" w:hAnsi="Times New Roman" w:cs="Times New Roman"/>
                <w:vertAlign w:val="subscript"/>
              </w:rPr>
              <w:t>2</w:t>
            </w:r>
            <w:r w:rsidRPr="004F3C6F">
              <w:rPr>
                <w:rFonts w:ascii="Times New Roman" w:hAnsi="Times New Roman" w:cs="Times New Roman"/>
              </w:rPr>
              <w:t xml:space="preserve"> (NO</w:t>
            </w:r>
            <w:r w:rsidRPr="004F3C6F">
              <w:rPr>
                <w:rFonts w:ascii="Times New Roman" w:hAnsi="Times New Roman" w:cs="Times New Roman"/>
                <w:vertAlign w:val="subscript"/>
              </w:rPr>
              <w:t>3</w:t>
            </w:r>
            <w:r w:rsidRPr="004F3C6F">
              <w:rPr>
                <w:rFonts w:ascii="Times New Roman" w:hAnsi="Times New Roman" w:cs="Times New Roman"/>
              </w:rPr>
              <w:t>)</w:t>
            </w:r>
            <w:r w:rsidRPr="004F3C6F">
              <w:rPr>
                <w:rFonts w:ascii="Times New Roman" w:hAnsi="Times New Roman" w:cs="Times New Roman"/>
                <w:vertAlign w:val="subscript"/>
              </w:rPr>
              <w:t>2</w:t>
            </w:r>
            <w:r w:rsidRPr="004F3C6F">
              <w:rPr>
                <w:rFonts w:ascii="Times New Roman" w:hAnsi="Times New Roman" w:cs="Times New Roman"/>
              </w:rPr>
              <w:t xml:space="preserve"> </w:t>
            </w:r>
            <w:r w:rsidRPr="004F3C6F">
              <w:rPr>
                <w:rFonts w:ascii="Times New Roman" w:hAnsi="Times New Roman" w:cs="Times New Roman"/>
              </w:rPr>
              <w:sym w:font="Symbol" w:char="F0AE"/>
            </w:r>
            <w:r w:rsidRPr="004F3C6F">
              <w:rPr>
                <w:rFonts w:ascii="Times New Roman" w:hAnsi="Times New Roman" w:cs="Times New Roman"/>
              </w:rPr>
              <w:t xml:space="preserve"> урантриоксид UO</w:t>
            </w:r>
            <w:r w:rsidRPr="004F3C6F">
              <w:rPr>
                <w:rFonts w:ascii="Times New Roman" w:hAnsi="Times New Roman" w:cs="Times New Roman"/>
                <w:vertAlign w:val="subscript"/>
              </w:rPr>
              <w:t xml:space="preserve">3 </w:t>
            </w:r>
            <w:r w:rsidRPr="004F3C6F">
              <w:rPr>
                <w:rFonts w:ascii="Times New Roman" w:hAnsi="Times New Roman" w:cs="Times New Roman"/>
              </w:rPr>
              <w:sym w:font="Symbol" w:char="F0AE"/>
            </w:r>
            <w:r w:rsidRPr="004F3C6F">
              <w:rPr>
                <w:rFonts w:ascii="Times New Roman" w:hAnsi="Times New Roman" w:cs="Times New Roman"/>
              </w:rPr>
              <w:t xml:space="preserve"> двуокись урана UO</w:t>
            </w:r>
            <w:r w:rsidRPr="004F3C6F">
              <w:rPr>
                <w:rFonts w:ascii="Times New Roman" w:hAnsi="Times New Roman" w:cs="Times New Roman"/>
                <w:vertAlign w:val="subscript"/>
              </w:rPr>
              <w:t>2</w:t>
            </w:r>
            <w:r w:rsidRPr="004F3C6F">
              <w:rPr>
                <w:rFonts w:ascii="Times New Roman" w:hAnsi="Times New Roman" w:cs="Times New Roman"/>
              </w:rPr>
              <w:sym w:font="Symbol" w:char="F0AE"/>
            </w:r>
            <w:r w:rsidRPr="004F3C6F">
              <w:rPr>
                <w:rFonts w:ascii="Times New Roman" w:hAnsi="Times New Roman" w:cs="Times New Roman"/>
              </w:rPr>
              <w:t xml:space="preserve"> тетрафторид урана UF</w:t>
            </w:r>
            <w:r w:rsidRPr="004F3C6F">
              <w:rPr>
                <w:rFonts w:ascii="Times New Roman" w:hAnsi="Times New Roman" w:cs="Times New Roman"/>
                <w:vertAlign w:val="subscript"/>
              </w:rPr>
              <w:t>4 ест</w:t>
            </w:r>
            <w:r w:rsidRPr="004F3C6F">
              <w:rPr>
                <w:rFonts w:ascii="Times New Roman" w:hAnsi="Times New Roman" w:cs="Times New Roman"/>
              </w:rPr>
              <w:t xml:space="preserve"> </w:t>
            </w:r>
            <w:r w:rsidRPr="004F3C6F">
              <w:rPr>
                <w:rFonts w:ascii="Times New Roman" w:hAnsi="Times New Roman" w:cs="Times New Roman"/>
              </w:rPr>
              <w:sym w:font="Symbol" w:char="F0AE"/>
            </w:r>
            <w:r w:rsidRPr="004F3C6F">
              <w:rPr>
                <w:rFonts w:ascii="Times New Roman" w:hAnsi="Times New Roman" w:cs="Times New Roman"/>
              </w:rPr>
              <w:t xml:space="preserve"> гексафторид урана UF</w:t>
            </w:r>
            <w:r w:rsidRPr="004F3C6F">
              <w:rPr>
                <w:rFonts w:ascii="Times New Roman" w:hAnsi="Times New Roman" w:cs="Times New Roman"/>
                <w:vertAlign w:val="subscript"/>
              </w:rPr>
              <w:t>6 ест</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vertAlign w:val="subscript"/>
              </w:rPr>
            </w:pPr>
            <w:r w:rsidRPr="004F3C6F">
              <w:rPr>
                <w:rFonts w:ascii="Times New Roman" w:hAnsi="Times New Roman" w:cs="Times New Roman"/>
              </w:rPr>
              <w:t>4. Разделительные производства. Обогащение урана UF</w:t>
            </w:r>
            <w:r w:rsidRPr="004F3C6F">
              <w:rPr>
                <w:rFonts w:ascii="Times New Roman" w:hAnsi="Times New Roman" w:cs="Times New Roman"/>
                <w:vertAlign w:val="subscript"/>
              </w:rPr>
              <w:t xml:space="preserve">6 ест </w:t>
            </w:r>
            <w:r w:rsidRPr="004F3C6F">
              <w:rPr>
                <w:rFonts w:ascii="Times New Roman" w:hAnsi="Times New Roman" w:cs="Times New Roman"/>
              </w:rPr>
              <w:sym w:font="Symbol" w:char="F0AE"/>
            </w:r>
            <w:r w:rsidRPr="004F3C6F">
              <w:rPr>
                <w:rFonts w:ascii="Times New Roman" w:hAnsi="Times New Roman" w:cs="Times New Roman"/>
              </w:rPr>
              <w:t xml:space="preserve"> UF</w:t>
            </w:r>
            <w:r w:rsidRPr="004F3C6F">
              <w:rPr>
                <w:rFonts w:ascii="Times New Roman" w:hAnsi="Times New Roman" w:cs="Times New Roman"/>
                <w:vertAlign w:val="subscript"/>
              </w:rPr>
              <w:t xml:space="preserve">6 обогащ </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 Производство ядерного топлива: Производство таблетированного уранового ядерного топлива. Производство таблетированного МОХ – топлива. Производство виброуплотненного МОХ-топлива. Гексафторид урана UF</w:t>
            </w:r>
            <w:r w:rsidRPr="004F3C6F">
              <w:rPr>
                <w:rFonts w:ascii="Times New Roman" w:hAnsi="Times New Roman" w:cs="Times New Roman"/>
                <w:vertAlign w:val="subscript"/>
              </w:rPr>
              <w:t xml:space="preserve">6 обогащ </w:t>
            </w:r>
            <w:r w:rsidRPr="004F3C6F">
              <w:rPr>
                <w:rFonts w:ascii="Times New Roman" w:hAnsi="Times New Roman" w:cs="Times New Roman"/>
              </w:rPr>
              <w:sym w:font="Symbol" w:char="F0AE"/>
            </w:r>
            <w:r w:rsidRPr="004F3C6F">
              <w:rPr>
                <w:rFonts w:ascii="Times New Roman" w:hAnsi="Times New Roman" w:cs="Times New Roman"/>
              </w:rPr>
              <w:t xml:space="preserve"> UO</w:t>
            </w:r>
            <w:r w:rsidRPr="004F3C6F">
              <w:rPr>
                <w:rFonts w:ascii="Times New Roman" w:hAnsi="Times New Roman" w:cs="Times New Roman"/>
                <w:vertAlign w:val="subscript"/>
              </w:rPr>
              <w:t>2</w:t>
            </w:r>
            <w:r w:rsidRPr="004F3C6F">
              <w:rPr>
                <w:rFonts w:ascii="Times New Roman" w:hAnsi="Times New Roman" w:cs="Times New Roman"/>
              </w:rPr>
              <w:t xml:space="preserve"> </w:t>
            </w:r>
            <w:r w:rsidRPr="004F3C6F">
              <w:rPr>
                <w:rFonts w:ascii="Times New Roman" w:hAnsi="Times New Roman" w:cs="Times New Roman"/>
              </w:rPr>
              <w:sym w:font="Symbol" w:char="F0AE"/>
            </w:r>
            <w:r w:rsidRPr="004F3C6F">
              <w:rPr>
                <w:rFonts w:ascii="Times New Roman" w:hAnsi="Times New Roman" w:cs="Times New Roman"/>
              </w:rPr>
              <w:t xml:space="preserve"> таблетки (смесь порошков) </w:t>
            </w:r>
            <w:r w:rsidRPr="004F3C6F">
              <w:rPr>
                <w:rFonts w:ascii="Times New Roman" w:hAnsi="Times New Roman" w:cs="Times New Roman"/>
              </w:rPr>
              <w:sym w:font="Symbol" w:char="F0AE"/>
            </w:r>
            <w:r w:rsidRPr="004F3C6F">
              <w:rPr>
                <w:rFonts w:ascii="Times New Roman" w:hAnsi="Times New Roman" w:cs="Times New Roman"/>
              </w:rPr>
              <w:t xml:space="preserve"> твэл</w:t>
            </w:r>
            <w:r w:rsidRPr="004F3C6F">
              <w:rPr>
                <w:rFonts w:ascii="Times New Roman" w:hAnsi="Times New Roman" w:cs="Times New Roman"/>
              </w:rPr>
              <w:sym w:font="Symbol" w:char="F0AE"/>
            </w:r>
            <w:r w:rsidRPr="004F3C6F">
              <w:rPr>
                <w:rFonts w:ascii="Times New Roman" w:hAnsi="Times New Roman" w:cs="Times New Roman"/>
              </w:rPr>
              <w:t xml:space="preserve"> твс </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6. Объекты ядерно-химического комплекса: производство изотопной продукции, переработка ОЯТ. Обращение с РАО, накопленными при получении оружейного плутония, конверсии оружейного плутония, переработке ОЯТ, производстве изотопной продукции </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7. Атомные станции </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8. Исследовательские реакторы, критические стенды и сборки, мощные источники ионизирующего излучения</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9. Корабли военно-морского и суда гражданского флотов с ядерными энергетическими установками и иными радиационными источниками</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10. Объекты использования источников ионизирующего излучения, включая радиоактивные вещества и изделия на их основе, в различных отраслях промышленности, медицине и сельском хозяйстве (радиационно-химические технологии, промышленная дефектоскопия, промышленная радиография, радиоизотопная энергетика, медицинская, геофизическая, ядерно-аналитическая аппаратура и др.)</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11. Объекты сбора, переработки, кондиционирования, хранения и долговременного хранения (захоронения) РАО (система спецкомбинатов "Радон")</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12. Объекты использования ядерных взрывов в мирных целях </w:t>
            </w:r>
          </w:p>
        </w:tc>
      </w:tr>
      <w:tr w:rsidR="007976B3" w:rsidRPr="004F3C6F" w:rsidTr="00D720A4">
        <w:tc>
          <w:tcPr>
            <w:tcW w:w="9855" w:type="dxa"/>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13. Объекты добычи руд и сырья, на которых образуются РАО с природной радиоактивностью</w:t>
            </w:r>
          </w:p>
        </w:tc>
      </w:tr>
    </w:tbl>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целях обеспечения полноты в систему обращения с РАО включена подсистема 13, не регулируемая Федеральным законом "Об использовании атомной энергии" и включающая группы объектов, на которых образуются РАО с природной радиоактивностью </w:t>
      </w:r>
      <w:r w:rsidRPr="004F3C6F">
        <w:rPr>
          <w:rFonts w:ascii="Times New Roman" w:hAnsi="Times New Roman" w:cs="Times New Roman"/>
          <w:lang w:val="en-US"/>
        </w:rPr>
        <w:t>(</w:t>
      </w:r>
      <w:r w:rsidRPr="004F3C6F">
        <w:rPr>
          <w:rFonts w:ascii="Times New Roman" w:hAnsi="Times New Roman" w:cs="Times New Roman"/>
          <w:vertAlign w:val="superscript"/>
          <w:lang w:val="en-US"/>
        </w:rPr>
        <w:t>238</w:t>
      </w:r>
      <w:r w:rsidRPr="004F3C6F">
        <w:rPr>
          <w:rFonts w:ascii="Times New Roman" w:hAnsi="Times New Roman" w:cs="Times New Roman"/>
          <w:lang w:val="en-US"/>
        </w:rPr>
        <w:t xml:space="preserve">U, </w:t>
      </w:r>
      <w:r w:rsidRPr="004F3C6F">
        <w:rPr>
          <w:rFonts w:ascii="Times New Roman" w:hAnsi="Times New Roman" w:cs="Times New Roman"/>
          <w:vertAlign w:val="superscript"/>
          <w:lang w:val="en-US"/>
        </w:rPr>
        <w:t>232</w:t>
      </w:r>
      <w:r w:rsidRPr="004F3C6F">
        <w:rPr>
          <w:rFonts w:ascii="Times New Roman" w:hAnsi="Times New Roman" w:cs="Times New Roman"/>
          <w:lang w:val="en-US"/>
        </w:rPr>
        <w:t xml:space="preserve">Th, </w:t>
      </w:r>
      <w:r w:rsidRPr="004F3C6F">
        <w:rPr>
          <w:rFonts w:ascii="Times New Roman" w:hAnsi="Times New Roman" w:cs="Times New Roman"/>
          <w:vertAlign w:val="superscript"/>
          <w:lang w:val="en-US"/>
        </w:rPr>
        <w:t>226</w:t>
      </w:r>
      <w:r w:rsidRPr="004F3C6F">
        <w:rPr>
          <w:rFonts w:ascii="Times New Roman" w:hAnsi="Times New Roman" w:cs="Times New Roman"/>
          <w:lang w:val="en-US"/>
        </w:rPr>
        <w:t xml:space="preserve">Ra, </w:t>
      </w:r>
      <w:r w:rsidRPr="004F3C6F">
        <w:rPr>
          <w:rFonts w:ascii="Times New Roman" w:hAnsi="Times New Roman" w:cs="Times New Roman"/>
          <w:vertAlign w:val="superscript"/>
          <w:lang w:val="en-US"/>
        </w:rPr>
        <w:t>210</w:t>
      </w:r>
      <w:r w:rsidRPr="004F3C6F">
        <w:rPr>
          <w:rFonts w:ascii="Times New Roman" w:hAnsi="Times New Roman" w:cs="Times New Roman"/>
          <w:lang w:val="en-US"/>
        </w:rPr>
        <w:t xml:space="preserve">Pb, </w:t>
      </w:r>
      <w:r w:rsidRPr="004F3C6F">
        <w:rPr>
          <w:rFonts w:ascii="Times New Roman" w:hAnsi="Times New Roman" w:cs="Times New Roman"/>
          <w:vertAlign w:val="superscript"/>
          <w:lang w:val="en-US"/>
        </w:rPr>
        <w:t>210</w:t>
      </w:r>
      <w:r w:rsidRPr="004F3C6F">
        <w:rPr>
          <w:rFonts w:ascii="Times New Roman" w:hAnsi="Times New Roman" w:cs="Times New Roman"/>
          <w:lang w:val="en-US"/>
        </w:rPr>
        <w:t xml:space="preserve">Po, </w:t>
      </w:r>
      <w:r w:rsidRPr="004F3C6F">
        <w:rPr>
          <w:rFonts w:ascii="Times New Roman" w:hAnsi="Times New Roman" w:cs="Times New Roman"/>
          <w:vertAlign w:val="superscript"/>
          <w:lang w:val="en-US"/>
        </w:rPr>
        <w:t>228</w:t>
      </w:r>
      <w:r w:rsidRPr="004F3C6F">
        <w:rPr>
          <w:rFonts w:ascii="Times New Roman" w:hAnsi="Times New Roman" w:cs="Times New Roman"/>
          <w:lang w:val="en-US"/>
        </w:rPr>
        <w:t xml:space="preserve">Th, </w:t>
      </w:r>
      <w:r w:rsidRPr="004F3C6F">
        <w:rPr>
          <w:rFonts w:ascii="Times New Roman" w:hAnsi="Times New Roman" w:cs="Times New Roman"/>
          <w:vertAlign w:val="superscript"/>
          <w:lang w:val="en-US"/>
        </w:rPr>
        <w:t>228</w:t>
      </w:r>
      <w:r w:rsidRPr="004F3C6F">
        <w:rPr>
          <w:rFonts w:ascii="Times New Roman" w:hAnsi="Times New Roman" w:cs="Times New Roman"/>
          <w:lang w:val="en-US"/>
        </w:rPr>
        <w:t xml:space="preserve">Ra, </w:t>
      </w:r>
      <w:r w:rsidRPr="004F3C6F">
        <w:rPr>
          <w:rFonts w:ascii="Times New Roman" w:hAnsi="Times New Roman" w:cs="Times New Roman"/>
          <w:vertAlign w:val="superscript"/>
          <w:lang w:val="en-US"/>
        </w:rPr>
        <w:t>222</w:t>
      </w:r>
      <w:r w:rsidRPr="004F3C6F">
        <w:rPr>
          <w:rFonts w:ascii="Times New Roman" w:hAnsi="Times New Roman" w:cs="Times New Roman"/>
          <w:lang w:val="en-US"/>
        </w:rPr>
        <w:t xml:space="preserve">Rn, </w:t>
      </w:r>
      <w:r w:rsidRPr="004F3C6F">
        <w:rPr>
          <w:rFonts w:ascii="Times New Roman" w:hAnsi="Times New Roman" w:cs="Times New Roman"/>
          <w:vertAlign w:val="superscript"/>
          <w:lang w:val="en-US"/>
        </w:rPr>
        <w:t>220</w:t>
      </w:r>
      <w:r w:rsidRPr="004F3C6F">
        <w:rPr>
          <w:rFonts w:ascii="Times New Roman" w:hAnsi="Times New Roman" w:cs="Times New Roman"/>
          <w:lang w:val="en-US"/>
        </w:rPr>
        <w:t xml:space="preserve">Rn, </w:t>
      </w:r>
      <w:r w:rsidRPr="004F3C6F">
        <w:rPr>
          <w:rFonts w:ascii="Times New Roman" w:hAnsi="Times New Roman" w:cs="Times New Roman"/>
          <w:vertAlign w:val="superscript"/>
          <w:lang w:val="en-US"/>
        </w:rPr>
        <w:t>40</w:t>
      </w:r>
      <w:r w:rsidRPr="004F3C6F">
        <w:rPr>
          <w:rFonts w:ascii="Times New Roman" w:hAnsi="Times New Roman" w:cs="Times New Roman"/>
          <w:lang w:val="en-US"/>
        </w:rPr>
        <w:t xml:space="preserve">K и др.). </w:t>
      </w:r>
      <w:r w:rsidRPr="004F3C6F">
        <w:rPr>
          <w:rFonts w:ascii="Times New Roman" w:hAnsi="Times New Roman" w:cs="Times New Roman"/>
        </w:rPr>
        <w:t xml:space="preserve">К этой подсистеме относятся десятки объектов, в том числе объекты добычи руд современных и погребенных россыпей </w:t>
      </w:r>
      <w:r w:rsidRPr="004F3C6F">
        <w:rPr>
          <w:rFonts w:ascii="Times New Roman" w:hAnsi="Times New Roman" w:cs="Times New Roman"/>
          <w:lang w:val="en-US"/>
        </w:rPr>
        <w:t>Au</w:t>
      </w:r>
      <w:r w:rsidRPr="004F3C6F">
        <w:rPr>
          <w:rFonts w:ascii="Times New Roman" w:hAnsi="Times New Roman" w:cs="Times New Roman"/>
        </w:rPr>
        <w:t xml:space="preserve">, </w:t>
      </w:r>
      <w:r w:rsidRPr="004F3C6F">
        <w:rPr>
          <w:rFonts w:ascii="Times New Roman" w:hAnsi="Times New Roman" w:cs="Times New Roman"/>
          <w:lang w:val="en-US"/>
        </w:rPr>
        <w:t>Pt</w:t>
      </w:r>
      <w:r w:rsidRPr="004F3C6F">
        <w:rPr>
          <w:rFonts w:ascii="Times New Roman" w:hAnsi="Times New Roman" w:cs="Times New Roman"/>
        </w:rPr>
        <w:t xml:space="preserve">, </w:t>
      </w:r>
      <w:r w:rsidRPr="004F3C6F">
        <w:rPr>
          <w:rFonts w:ascii="Times New Roman" w:hAnsi="Times New Roman" w:cs="Times New Roman"/>
          <w:lang w:val="en-US"/>
        </w:rPr>
        <w:t>Sn</w:t>
      </w:r>
      <w:r w:rsidRPr="004F3C6F">
        <w:rPr>
          <w:rFonts w:ascii="Times New Roman" w:hAnsi="Times New Roman" w:cs="Times New Roman"/>
        </w:rPr>
        <w:t xml:space="preserve">, </w:t>
      </w:r>
      <w:r w:rsidRPr="004F3C6F">
        <w:rPr>
          <w:rFonts w:ascii="Times New Roman" w:hAnsi="Times New Roman" w:cs="Times New Roman"/>
          <w:lang w:val="en-US"/>
        </w:rPr>
        <w:t>Zr</w:t>
      </w:r>
      <w:r w:rsidRPr="004F3C6F">
        <w:rPr>
          <w:rFonts w:ascii="Times New Roman" w:hAnsi="Times New Roman" w:cs="Times New Roman"/>
        </w:rPr>
        <w:t xml:space="preserve">, </w:t>
      </w:r>
      <w:r w:rsidRPr="004F3C6F">
        <w:rPr>
          <w:rFonts w:ascii="Times New Roman" w:hAnsi="Times New Roman" w:cs="Times New Roman"/>
          <w:lang w:val="en-US"/>
        </w:rPr>
        <w:t>Ti</w:t>
      </w:r>
      <w:r w:rsidRPr="004F3C6F">
        <w:rPr>
          <w:rFonts w:ascii="Times New Roman" w:hAnsi="Times New Roman" w:cs="Times New Roman"/>
        </w:rPr>
        <w:t xml:space="preserve">, </w:t>
      </w:r>
      <w:r w:rsidRPr="004F3C6F">
        <w:rPr>
          <w:rFonts w:ascii="Times New Roman" w:hAnsi="Times New Roman" w:cs="Times New Roman"/>
          <w:lang w:val="en-US"/>
        </w:rPr>
        <w:t>W</w:t>
      </w:r>
      <w:r w:rsidRPr="004F3C6F">
        <w:rPr>
          <w:rFonts w:ascii="Times New Roman" w:hAnsi="Times New Roman" w:cs="Times New Roman"/>
        </w:rPr>
        <w:t xml:space="preserve">, </w:t>
      </w:r>
      <w:r w:rsidRPr="004F3C6F">
        <w:rPr>
          <w:rFonts w:ascii="Times New Roman" w:hAnsi="Times New Roman" w:cs="Times New Roman"/>
          <w:lang w:val="en-US"/>
        </w:rPr>
        <w:t>Ta</w:t>
      </w:r>
      <w:r w:rsidRPr="004F3C6F">
        <w:rPr>
          <w:rFonts w:ascii="Times New Roman" w:hAnsi="Times New Roman" w:cs="Times New Roman"/>
        </w:rPr>
        <w:t xml:space="preserve">, </w:t>
      </w:r>
      <w:r w:rsidRPr="004F3C6F">
        <w:rPr>
          <w:rFonts w:ascii="Times New Roman" w:hAnsi="Times New Roman" w:cs="Times New Roman"/>
          <w:lang w:val="en-US"/>
        </w:rPr>
        <w:t>Nb</w:t>
      </w:r>
      <w:r w:rsidRPr="004F3C6F">
        <w:rPr>
          <w:rFonts w:ascii="Times New Roman" w:hAnsi="Times New Roman" w:cs="Times New Roman"/>
        </w:rPr>
        <w:t xml:space="preserve">, руд коренных месторождений </w:t>
      </w:r>
      <w:r w:rsidRPr="004F3C6F">
        <w:rPr>
          <w:rFonts w:ascii="Times New Roman" w:hAnsi="Times New Roman" w:cs="Times New Roman"/>
          <w:lang w:val="en-US"/>
        </w:rPr>
        <w:t>Ta</w:t>
      </w:r>
      <w:r w:rsidRPr="004F3C6F">
        <w:rPr>
          <w:rFonts w:ascii="Times New Roman" w:hAnsi="Times New Roman" w:cs="Times New Roman"/>
        </w:rPr>
        <w:t xml:space="preserve">, </w:t>
      </w:r>
      <w:r w:rsidRPr="004F3C6F">
        <w:rPr>
          <w:rFonts w:ascii="Times New Roman" w:hAnsi="Times New Roman" w:cs="Times New Roman"/>
          <w:lang w:val="en-US"/>
        </w:rPr>
        <w:t>Nb</w:t>
      </w:r>
      <w:r w:rsidRPr="004F3C6F">
        <w:rPr>
          <w:rFonts w:ascii="Times New Roman" w:hAnsi="Times New Roman" w:cs="Times New Roman"/>
        </w:rPr>
        <w:t xml:space="preserve">, углей, лигнитов, горючих сланцов, торфа; стекольного песка; строительного сырья (гравий, песок, глина); нефти и газа; руд коренных месторождений благородных, редких, цветных и черных металлов; горно-химического сырья (фосфориты, апатиты, калийные соли, слюды, калиевые полевые шпаты, рассолы, минеральные воды).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 табл. 2 и 3 в качестве примера приведены результаты системного подхода к обращению с РАО, образующимися при производстве ядерного топлива (подсистема 5), и РАО ядерно-химического комплекса (подсистема 6). Из таблиц видно, что даже для 2</w:t>
      </w:r>
      <w:r>
        <w:rPr>
          <w:rFonts w:ascii="Times New Roman" w:hAnsi="Times New Roman" w:cs="Times New Roman"/>
        </w:rPr>
        <w:t xml:space="preserve"> </w:t>
      </w:r>
      <w:r w:rsidRPr="004F3C6F">
        <w:rPr>
          <w:rFonts w:ascii="Times New Roman" w:hAnsi="Times New Roman" w:cs="Times New Roman"/>
        </w:rPr>
        <w:t>из 13 функциональных подсистем количество видов РАО с учетом их агрегатного состояния, физико-химических свойств, удельной активности и радионуклидного состава очень велико.</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Таблица 2</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Результаты системного анализа обращения с РАО, образующимися </w:t>
      </w:r>
      <w:r>
        <w:rPr>
          <w:rFonts w:ascii="Times New Roman" w:hAnsi="Times New Roman" w:cs="Times New Roman"/>
        </w:rPr>
        <w:t xml:space="preserve"> </w:t>
      </w:r>
      <w:r w:rsidRPr="004F3C6F">
        <w:rPr>
          <w:rFonts w:ascii="Times New Roman" w:hAnsi="Times New Roman" w:cs="Times New Roman"/>
        </w:rPr>
        <w:t xml:space="preserve">при производстве ядерного топлива </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445"/>
        <w:gridCol w:w="3120"/>
        <w:gridCol w:w="3507"/>
      </w:tblGrid>
      <w:tr w:rsidR="007976B3" w:rsidRPr="004F3C6F" w:rsidTr="00D720A4">
        <w:trPr>
          <w:tblHeader/>
        </w:trPr>
        <w:tc>
          <w:tcPr>
            <w:tcW w:w="2445" w:type="dxa"/>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Функциональная подсистема - источник образования РАО</w:t>
            </w:r>
          </w:p>
        </w:tc>
        <w:tc>
          <w:tcPr>
            <w:tcW w:w="3120" w:type="dxa"/>
            <w:tcBorders>
              <w:top w:val="single" w:sz="12" w:space="0" w:color="auto"/>
              <w:left w:val="nil"/>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Подсистемы по видам РАО</w:t>
            </w:r>
          </w:p>
        </w:tc>
        <w:tc>
          <w:tcPr>
            <w:tcW w:w="3507" w:type="dxa"/>
            <w:tcBorders>
              <w:top w:val="single" w:sz="12" w:space="0" w:color="auto"/>
              <w:left w:val="nil"/>
              <w:bottom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Способы обращения с РАО.</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Принимаемые решения</w:t>
            </w:r>
          </w:p>
        </w:tc>
      </w:tr>
      <w:tr w:rsidR="007976B3" w:rsidRPr="004F3C6F" w:rsidTr="00D720A4">
        <w:trPr>
          <w:cantSplit/>
        </w:trPr>
        <w:tc>
          <w:tcPr>
            <w:tcW w:w="2445" w:type="dxa"/>
            <w:vMerge w:val="restart"/>
            <w:tcBorders>
              <w:top w:val="nil"/>
              <w:bottom w:val="single" w:sz="12" w:space="0" w:color="auto"/>
              <w:right w:val="single" w:sz="12" w:space="0" w:color="auto"/>
            </w:tcBorders>
          </w:tcPr>
          <w:p w:rsidR="007976B3" w:rsidRPr="004F3C6F" w:rsidRDefault="004D7042" w:rsidP="00D720A4">
            <w:pPr>
              <w:widowControl/>
              <w:spacing w:line="240" w:lineRule="auto"/>
              <w:ind w:firstLine="0"/>
              <w:rPr>
                <w:rFonts w:ascii="Times New Roman" w:hAnsi="Times New Roman" w:cs="Times New Roman"/>
              </w:rPr>
            </w:pPr>
            <w:r>
              <w:rPr>
                <w:noProof/>
                <w:lang w:val="uk-UA" w:eastAsia="uk-UA"/>
              </w:rPr>
              <w:pict>
                <v:line id="_x0000_s1227" style="position:absolute;left:0;text-align:left;z-index:251659264;mso-position-horizontal-relative:text;mso-position-vertical-relative:text" from="-.15pt,257.2pt" to="454.4pt,257.2pt" o:allowincell="f" strokeweight="1.5pt"/>
              </w:pict>
            </w:r>
            <w:r w:rsidR="007976B3" w:rsidRPr="004F3C6F">
              <w:rPr>
                <w:rFonts w:ascii="Times New Roman" w:hAnsi="Times New Roman" w:cs="Times New Roman"/>
              </w:rPr>
              <w:t xml:space="preserve">Производство ядерного топлива: </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Производство таблетированного уранового ядерного топлива</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Производство таблетированного МОХ-топлива</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Производство виброуплотненного МОХ-топлива </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Гексафторид урана </w:t>
            </w:r>
            <w:r w:rsidRPr="004F3C6F">
              <w:rPr>
                <w:rFonts w:ascii="Times New Roman" w:hAnsi="Times New Roman" w:cs="Times New Roman"/>
              </w:rPr>
              <w:br/>
            </w:r>
            <w:r w:rsidRPr="004F3C6F">
              <w:rPr>
                <w:rFonts w:ascii="Times New Roman" w:hAnsi="Times New Roman" w:cs="Times New Roman"/>
                <w:lang w:val="en-US"/>
              </w:rPr>
              <w:t>UF</w:t>
            </w:r>
            <w:r w:rsidRPr="004F3C6F">
              <w:rPr>
                <w:rFonts w:ascii="Times New Roman" w:hAnsi="Times New Roman" w:cs="Times New Roman"/>
                <w:vertAlign w:val="subscript"/>
              </w:rPr>
              <w:t xml:space="preserve">6 обогащ </w:t>
            </w:r>
            <w:r w:rsidRPr="004F3C6F">
              <w:rPr>
                <w:rFonts w:ascii="Times New Roman" w:hAnsi="Times New Roman" w:cs="Times New Roman"/>
                <w:lang w:val="en-US"/>
              </w:rPr>
              <w:sym w:font="Symbol" w:char="F0AE"/>
            </w:r>
            <w:r w:rsidRPr="004F3C6F">
              <w:rPr>
                <w:rFonts w:ascii="Times New Roman" w:hAnsi="Times New Roman" w:cs="Times New Roman"/>
              </w:rPr>
              <w:t xml:space="preserve"> UO</w:t>
            </w:r>
            <w:r w:rsidRPr="004F3C6F">
              <w:rPr>
                <w:rFonts w:ascii="Times New Roman" w:hAnsi="Times New Roman" w:cs="Times New Roman"/>
                <w:vertAlign w:val="subscript"/>
              </w:rPr>
              <w:t>2</w:t>
            </w:r>
            <w:r w:rsidRPr="004F3C6F">
              <w:rPr>
                <w:rFonts w:ascii="Times New Roman" w:hAnsi="Times New Roman" w:cs="Times New Roman"/>
              </w:rPr>
              <w:t xml:space="preserve"> </w:t>
            </w:r>
            <w:r w:rsidRPr="004F3C6F">
              <w:rPr>
                <w:rFonts w:ascii="Times New Roman" w:hAnsi="Times New Roman" w:cs="Times New Roman"/>
                <w:lang w:val="en-US"/>
              </w:rPr>
              <w:sym w:font="Symbol" w:char="F0AE"/>
            </w:r>
            <w:r w:rsidRPr="004F3C6F">
              <w:rPr>
                <w:rFonts w:ascii="Times New Roman" w:hAnsi="Times New Roman" w:cs="Times New Roman"/>
              </w:rPr>
              <w:t xml:space="preserve"> таблетки (смесь порошков) </w:t>
            </w:r>
            <w:r w:rsidRPr="004F3C6F">
              <w:rPr>
                <w:rFonts w:ascii="Times New Roman" w:hAnsi="Times New Roman" w:cs="Times New Roman"/>
                <w:lang w:val="en-US"/>
              </w:rPr>
              <w:sym w:font="Symbol" w:char="F0AE"/>
            </w:r>
            <w:r w:rsidRPr="004F3C6F">
              <w:rPr>
                <w:rFonts w:ascii="Times New Roman" w:hAnsi="Times New Roman" w:cs="Times New Roman"/>
              </w:rPr>
              <w:t xml:space="preserve"> твэл</w:t>
            </w:r>
            <w:r w:rsidRPr="004F3C6F">
              <w:rPr>
                <w:rFonts w:ascii="Times New Roman" w:hAnsi="Times New Roman" w:cs="Times New Roman"/>
                <w:lang w:val="en-US"/>
              </w:rPr>
              <w:sym w:font="Symbol" w:char="F0AE"/>
            </w:r>
            <w:r w:rsidRPr="004F3C6F">
              <w:rPr>
                <w:rFonts w:ascii="Times New Roman" w:hAnsi="Times New Roman" w:cs="Times New Roman"/>
              </w:rPr>
              <w:t xml:space="preserve"> твс</w:t>
            </w:r>
          </w:p>
        </w:tc>
        <w:tc>
          <w:tcPr>
            <w:tcW w:w="3120" w:type="dxa"/>
            <w:tcBorders>
              <w:top w:val="nil"/>
              <w:left w:val="nil"/>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5.1. Газообразные отходы (ГРО), вентиляционные выбросы</w:t>
            </w:r>
          </w:p>
        </w:tc>
        <w:tc>
          <w:tcPr>
            <w:tcW w:w="3507" w:type="dxa"/>
            <w:tcBorders>
              <w:top w:val="nil"/>
              <w:left w:val="nil"/>
              <w:bottom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5.1.1. Сбор, очистка (выдержка), выброс в атмосферу</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6627" w:type="dxa"/>
            <w:gridSpan w:val="2"/>
            <w:tcBorders>
              <w:top w:val="nil"/>
              <w:left w:val="nil"/>
              <w:bottom w:val="nil"/>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 Твердые радиоактивные отходы (ТРО) (среднеактивные и низкоактивные)</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5.2.1.Твердые радиоактивные технологические отходы (среднеактивные и низкоактивные)</w:t>
            </w:r>
          </w:p>
        </w:tc>
        <w:tc>
          <w:tcPr>
            <w:tcW w:w="3507" w:type="dxa"/>
            <w:tcBorders>
              <w:top w:val="single" w:sz="12" w:space="0" w:color="auto"/>
              <w:left w:val="nil"/>
              <w:bottom w:val="nil"/>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5.2.1.1. Сбор, повторное использование</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nil"/>
              <w:left w:val="nil"/>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5.2.2.Твердые радиоактивные нетехнологические отходы (среднеактивные и низкоактивные)</w:t>
            </w:r>
          </w:p>
        </w:tc>
        <w:tc>
          <w:tcPr>
            <w:tcW w:w="3507" w:type="dxa"/>
            <w:tcBorders>
              <w:top w:val="nil"/>
              <w:left w:val="nil"/>
              <w:bottom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5.2.2.1. Сбор ТРО, хранение (выдержка), переработка,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5.2.2.2.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5.2.2.3. Захоронение кондиционированных ТРО</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6627" w:type="dxa"/>
            <w:gridSpan w:val="2"/>
            <w:tcBorders>
              <w:top w:val="nil"/>
              <w:left w:val="nil"/>
              <w:bottom w:val="nil"/>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 Жидкие радиоактивные отходы (ЖРО) (среднеактивные и низкоактивные)</w:t>
            </w:r>
          </w:p>
        </w:tc>
      </w:tr>
      <w:tr w:rsidR="007976B3" w:rsidRPr="004F3C6F" w:rsidTr="00D720A4">
        <w:trPr>
          <w:cantSplit/>
        </w:trPr>
        <w:tc>
          <w:tcPr>
            <w:tcW w:w="2445" w:type="dxa"/>
            <w:vMerge/>
            <w:tcBorders>
              <w:top w:val="single" w:sz="12" w:space="0" w:color="auto"/>
              <w:bottom w:val="single" w:sz="4"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nil"/>
              <w:bottom w:val="single" w:sz="4"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5.3.1. .Жидкие радиоактивные технологические отходы</w:t>
            </w:r>
          </w:p>
        </w:tc>
        <w:tc>
          <w:tcPr>
            <w:tcW w:w="3507" w:type="dxa"/>
            <w:tcBorders>
              <w:top w:val="single" w:sz="12" w:space="0" w:color="auto"/>
              <w:left w:val="nil"/>
              <w:bottom w:val="single" w:sz="4"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5.3.1.1. Сбор ЖРО</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5.3.1.2. Переработка ЖРО (нейтрализация)</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5.3.1.3. Размещение в хвостохранилище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5.3.1.4. Реабилитация площадки хвостохранилища</w:t>
            </w:r>
          </w:p>
        </w:tc>
      </w:tr>
      <w:tr w:rsidR="007976B3" w:rsidRPr="004F3C6F" w:rsidTr="00D720A4">
        <w:trPr>
          <w:cantSplit/>
        </w:trPr>
        <w:tc>
          <w:tcPr>
            <w:tcW w:w="2445" w:type="dxa"/>
            <w:vMerge/>
            <w:tcBorders>
              <w:top w:val="nil"/>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nil"/>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5.3.2. Жидкие радиоактивные нетехнологические отходы (воды спецпрачечных и душевых)</w:t>
            </w:r>
          </w:p>
        </w:tc>
        <w:tc>
          <w:tcPr>
            <w:tcW w:w="3507" w:type="dxa"/>
            <w:tcBorders>
              <w:top w:val="nil"/>
              <w:left w:val="nil"/>
              <w:bottom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5.3.2.1. Сбор ЖРО</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5.3.2.2. Переработка ЖРО (нейтрализация)</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5.3.2.3. Размещение в хвостохранилище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5.3.2.4. Реабилитация площадки хвостохранилища</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5.3.2.5. Радиоактивные жидкие сбросы</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vMerge w:val="restart"/>
            <w:tcBorders>
              <w:top w:val="single" w:sz="12" w:space="0" w:color="auto"/>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5.4. Отходы вывода объектов из эксплуатации</w:t>
            </w:r>
          </w:p>
        </w:tc>
        <w:tc>
          <w:tcPr>
            <w:tcW w:w="3507" w:type="dxa"/>
            <w:tcBorders>
              <w:top w:val="nil"/>
              <w:left w:val="nil"/>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5.4.1. Сбор ЖРО, очистка, хранение</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vMerge/>
            <w:tcBorders>
              <w:top w:val="nil"/>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507" w:type="dxa"/>
            <w:tcBorders>
              <w:left w:val="nil"/>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(выдержка), переработка, кондицио-</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vMerge/>
            <w:tcBorders>
              <w:top w:val="nil"/>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507" w:type="dxa"/>
            <w:tcBorders>
              <w:left w:val="nil"/>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нирование, хранение</w:t>
            </w:r>
          </w:p>
        </w:tc>
      </w:tr>
      <w:tr w:rsidR="007976B3" w:rsidRPr="004F3C6F" w:rsidTr="00D720A4">
        <w:trPr>
          <w:cantSplit/>
        </w:trPr>
        <w:tc>
          <w:tcPr>
            <w:tcW w:w="2445" w:type="dxa"/>
            <w:vMerge/>
            <w:tcBorders>
              <w:top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vMerge/>
            <w:tcBorders>
              <w:top w:val="nil"/>
              <w:left w:val="nil"/>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507" w:type="dxa"/>
            <w:tcBorders>
              <w:left w:val="nil"/>
              <w:bottom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5.4.2. Сбор ТРО, хранение (выдержка), переработка,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5.4.3. Захоронение кондиционированных РАО</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5.4.4. Реабилитация территории</w:t>
            </w:r>
          </w:p>
        </w:tc>
      </w:tr>
    </w:tbl>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Таблица 4</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Результаты системного анализа обращения с РАО ядерно-химического комплекса</w:t>
      </w:r>
      <w:r>
        <w:rPr>
          <w:rFonts w:ascii="Times New Roman" w:hAnsi="Times New Roman" w:cs="Times New Roman"/>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3120"/>
        <w:gridCol w:w="3400"/>
      </w:tblGrid>
      <w:tr w:rsidR="007976B3" w:rsidRPr="004F3C6F" w:rsidTr="00D720A4">
        <w:trPr>
          <w:tblHeader/>
        </w:trPr>
        <w:tc>
          <w:tcPr>
            <w:tcW w:w="2552"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Функциональная подсистема - источник образования РАО</w:t>
            </w:r>
          </w:p>
        </w:tc>
        <w:tc>
          <w:tcPr>
            <w:tcW w:w="312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Подсистемы по видам РАО</w:t>
            </w:r>
          </w:p>
        </w:tc>
        <w:tc>
          <w:tcPr>
            <w:tcW w:w="340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Способы обращения с РАО.</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Принимаемые решения</w:t>
            </w:r>
          </w:p>
          <w:p w:rsidR="007976B3" w:rsidRPr="004F3C6F" w:rsidRDefault="007976B3" w:rsidP="00D720A4">
            <w:pPr>
              <w:widowControl/>
              <w:spacing w:line="240" w:lineRule="auto"/>
              <w:ind w:firstLine="0"/>
              <w:rPr>
                <w:rFonts w:ascii="Times New Roman" w:hAnsi="Times New Roman" w:cs="Times New Roman"/>
              </w:rPr>
            </w:pPr>
          </w:p>
        </w:tc>
      </w:tr>
      <w:tr w:rsidR="007976B3" w:rsidRPr="004F3C6F" w:rsidTr="00D720A4">
        <w:trPr>
          <w:cantSplit/>
        </w:trPr>
        <w:tc>
          <w:tcPr>
            <w:tcW w:w="2552" w:type="dxa"/>
            <w:vMerge w:val="restart"/>
            <w:tcBorders>
              <w:top w:val="nil"/>
              <w:left w:val="single" w:sz="12" w:space="0" w:color="auto"/>
              <w:bottom w:val="single" w:sz="12" w:space="0" w:color="auto"/>
              <w:right w:val="single" w:sz="12" w:space="0" w:color="auto"/>
            </w:tcBorders>
          </w:tcPr>
          <w:p w:rsidR="007976B3" w:rsidRPr="004F3C6F" w:rsidRDefault="004D7042" w:rsidP="00D720A4">
            <w:pPr>
              <w:widowControl/>
              <w:spacing w:line="240" w:lineRule="auto"/>
              <w:ind w:firstLine="0"/>
              <w:rPr>
                <w:rFonts w:ascii="Times New Roman" w:hAnsi="Times New Roman" w:cs="Times New Roman"/>
              </w:rPr>
            </w:pPr>
            <w:r>
              <w:rPr>
                <w:noProof/>
                <w:lang w:val="uk-UA" w:eastAsia="uk-UA"/>
              </w:rPr>
              <w:pict>
                <v:line id="_x0000_s1228" style="position:absolute;left:0;text-align:left;z-index:251660288;mso-position-horizontal-relative:text;mso-position-vertical-relative:text" from="-.8pt,242.35pt" to="453.15pt,242.35pt" o:allowincell="f" strokeweight="1.5pt"/>
              </w:pict>
            </w:r>
            <w:r w:rsidR="007976B3" w:rsidRPr="004F3C6F">
              <w:rPr>
                <w:rFonts w:ascii="Times New Roman" w:hAnsi="Times New Roman" w:cs="Times New Roman"/>
              </w:rPr>
              <w:t>Объекты ядерно-хими-ческого комплекса: производство</w:t>
            </w:r>
            <w:r w:rsidR="007976B3">
              <w:rPr>
                <w:rFonts w:ascii="Times New Roman" w:hAnsi="Times New Roman" w:cs="Times New Roman"/>
              </w:rPr>
              <w:t xml:space="preserve"> </w:t>
            </w:r>
            <w:r w:rsidR="007976B3" w:rsidRPr="004F3C6F">
              <w:rPr>
                <w:rFonts w:ascii="Times New Roman" w:hAnsi="Times New Roman" w:cs="Times New Roman"/>
              </w:rPr>
              <w:t>изотопной продукции, переработка ОЯТ. Обращение с РАО, накопленными при получении оружейного плутония, конверсии оружейного плутония, переработке ОЯТ, производстве изотопной продукции</w:t>
            </w:r>
          </w:p>
        </w:tc>
        <w:tc>
          <w:tcPr>
            <w:tcW w:w="3120" w:type="dxa"/>
            <w:tcBorders>
              <w:top w:val="nil"/>
              <w:left w:val="nil"/>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6.1. Газообразные отходы, вентиляционные выбросы</w:t>
            </w:r>
          </w:p>
        </w:tc>
        <w:tc>
          <w:tcPr>
            <w:tcW w:w="3400" w:type="dxa"/>
            <w:tcBorders>
              <w:top w:val="nil"/>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6.1.1. Сбор, очистка (выдержка) и выброс в атмосферу</w:t>
            </w:r>
          </w:p>
        </w:tc>
      </w:tr>
      <w:tr w:rsidR="007976B3" w:rsidRPr="004F3C6F" w:rsidTr="00D720A4">
        <w:trPr>
          <w:cantSplit/>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6520" w:type="dxa"/>
            <w:gridSpan w:val="2"/>
            <w:tcBorders>
              <w:top w:val="nil"/>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 Жидкие радиоактивные отходы</w:t>
            </w:r>
          </w:p>
        </w:tc>
      </w:tr>
      <w:tr w:rsidR="007976B3" w:rsidRPr="004F3C6F" w:rsidTr="00D720A4">
        <w:trPr>
          <w:cantSplit/>
          <w:trHeight w:val="3959"/>
        </w:trPr>
        <w:tc>
          <w:tcPr>
            <w:tcW w:w="2552" w:type="dxa"/>
            <w:vMerge/>
            <w:tcBorders>
              <w:top w:val="single" w:sz="12" w:space="0" w:color="auto"/>
              <w:left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 Жидкие технологические низкоактивные отходы</w:t>
            </w:r>
          </w:p>
        </w:tc>
        <w:tc>
          <w:tcPr>
            <w:tcW w:w="3400" w:type="dxa"/>
            <w:tcBorders>
              <w:top w:val="single" w:sz="12" w:space="0" w:color="auto"/>
              <w:left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6.2.1.1. Сбор, хранение (выдержка), переработка методами упаривания, коагуляции, фильтрации, ионного обмена, селективной сорбции, электродиализа</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6.2.1.2. Кондиционирование и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6.2.1.3.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6.2.1.4. Захоронение кондиционированных отходов</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6.2.1.5. Возврат очищенной воды на повторное использование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6.2.1.6. Радиоактивные жидкие сбросы в промышленные водоемы</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6.2.1.7. Хранение в промышленных бассейнах и водоемах</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6.2.1.8. Захоронение ЖРО в геологические формации</w:t>
            </w:r>
          </w:p>
        </w:tc>
      </w:tr>
      <w:tr w:rsidR="007976B3" w:rsidRPr="004F3C6F" w:rsidTr="00D720A4">
        <w:trPr>
          <w:cantSplit/>
        </w:trPr>
        <w:tc>
          <w:tcPr>
            <w:tcW w:w="2552" w:type="dxa"/>
            <w:vMerge/>
            <w:tcBorders>
              <w:top w:val="nil"/>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nil"/>
              <w:left w:val="single" w:sz="12" w:space="0" w:color="auto"/>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 Жидкие технологические среднеактивные отходы (</w:t>
            </w:r>
            <w:r w:rsidRPr="004F3C6F">
              <w:rPr>
                <w:rFonts w:ascii="Times New Roman" w:hAnsi="Times New Roman" w:cs="Times New Roman"/>
                <w:snapToGrid w:val="0"/>
              </w:rPr>
              <w:t>дренажно-десорбирующие</w:t>
            </w:r>
            <w:r w:rsidRPr="004F3C6F">
              <w:rPr>
                <w:rFonts w:ascii="Times New Roman" w:hAnsi="Times New Roman" w:cs="Times New Roman"/>
              </w:rPr>
              <w:t xml:space="preserve"> растворы, дезактивационные растворы, </w:t>
            </w:r>
            <w:r w:rsidRPr="004F3C6F">
              <w:rPr>
                <w:rFonts w:ascii="Times New Roman" w:hAnsi="Times New Roman" w:cs="Times New Roman"/>
                <w:snapToGrid w:val="0"/>
              </w:rPr>
              <w:t xml:space="preserve">растворы от промьвки экстрагента и экстракторов, конденсаты спецгазоочистки, </w:t>
            </w:r>
            <w:r w:rsidRPr="004F3C6F">
              <w:rPr>
                <w:rFonts w:ascii="Times New Roman" w:hAnsi="Times New Roman" w:cs="Times New Roman"/>
              </w:rPr>
              <w:t>концентраты, пульпы, сорбенты, шламы)</w:t>
            </w:r>
          </w:p>
        </w:tc>
        <w:tc>
          <w:tcPr>
            <w:tcW w:w="3400" w:type="dxa"/>
            <w:tcBorders>
              <w:top w:val="nil"/>
              <w:left w:val="nil"/>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6.2.2.1. Сбор и временное хранение в емкостях</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6.2.2.2. Хранение в пульпохранилищах</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6.2.2.3. Переработка методом упаривания</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6.2.2.4. Возврат очищенной воды на повторное использование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6.2.2.5. Кондиционирование и хранение </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6.2.2.6.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6.2.2.7. Захоронение кондиционированных отходов</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6.2.2.8. Радиоактивные жидкие сбросы в промышленные водоемы</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6.2.2.9. Хранение в промышленных бассейнах и водоемах</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6.2.2.10. Захоронение ЖРО в геологические формации</w:t>
            </w:r>
          </w:p>
        </w:tc>
      </w:tr>
      <w:tr w:rsidR="007976B3" w:rsidRPr="004F3C6F" w:rsidTr="00D720A4">
        <w:trPr>
          <w:cantSplit/>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6520" w:type="dxa"/>
            <w:gridSpan w:val="2"/>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 Жидкие технологические высокоактивные отходы</w:t>
            </w:r>
          </w:p>
        </w:tc>
      </w:tr>
      <w:tr w:rsidR="007976B3" w:rsidRPr="004F3C6F" w:rsidTr="00D720A4">
        <w:trPr>
          <w:cantSplit/>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nil"/>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6.2.3.1. Жидкие высокоактивные растворы</w:t>
            </w:r>
            <w:r>
              <w:rPr>
                <w:rFonts w:ascii="Times New Roman" w:hAnsi="Times New Roman" w:cs="Times New Roman"/>
                <w:snapToGrid w:val="0"/>
              </w:rPr>
              <w:t xml:space="preserve"> </w:t>
            </w:r>
            <w:r w:rsidRPr="004F3C6F">
              <w:rPr>
                <w:rFonts w:ascii="Times New Roman" w:hAnsi="Times New Roman" w:cs="Times New Roman"/>
                <w:snapToGrid w:val="0"/>
              </w:rPr>
              <w:t>от переработки различных типов облученных блоков и твэлов</w:t>
            </w:r>
          </w:p>
        </w:tc>
        <w:tc>
          <w:tcPr>
            <w:tcW w:w="3400" w:type="dxa"/>
            <w:tcBorders>
              <w:top w:val="nil"/>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6.2.3.1.1. Хранение в емкостях</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6.2.3.1.2. Фракционирование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6.2.3.1.3. Кондиционирование (остекловывание),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6.2.3.1.4.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6.2.3.1.5. Захоронение кондиционированных отходов</w:t>
            </w:r>
          </w:p>
        </w:tc>
      </w:tr>
      <w:tr w:rsidR="007976B3" w:rsidRPr="004F3C6F" w:rsidTr="00D720A4">
        <w:trPr>
          <w:cantSplit/>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6.2.3.2. Высокоактивные пульпы, </w:t>
            </w:r>
            <w:r w:rsidRPr="004F3C6F">
              <w:rPr>
                <w:rFonts w:ascii="Times New Roman" w:hAnsi="Times New Roman" w:cs="Times New Roman"/>
                <w:snapToGrid w:val="0"/>
              </w:rPr>
              <w:t>гидратные, сульфидные, ферроцианидные осадки</w:t>
            </w:r>
          </w:p>
        </w:tc>
        <w:tc>
          <w:tcPr>
            <w:tcW w:w="340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6.2.3.2.1. Сбор и хранение в емкостях</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6.2.3.2.2. Кондиционирование (остекловывание),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6.2.3.2.3.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6.2.3.2.4. Захоронение кондиционированных отходов</w:t>
            </w:r>
          </w:p>
        </w:tc>
      </w:tr>
      <w:tr w:rsidR="007976B3" w:rsidRPr="004F3C6F" w:rsidTr="00D720A4">
        <w:trPr>
          <w:cantSplit/>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6.2.3.3. Жидкие нетехнологические низко- и среднеактивные отходы (дренажные воды, стоки спецпрачечных и душевых)</w:t>
            </w:r>
          </w:p>
        </w:tc>
        <w:tc>
          <w:tcPr>
            <w:tcW w:w="340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6.2.3.3.1. Сбор, переработка,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6.2.3.3.2.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6.2.3.3.3. Захоронение кондиционированных отходов</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6.2.3.3.4. Радиоактивные жидкие сбросы в промышленные водоемы</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6.2.3.3.5. Хранение в промышленных бассейнах и водоемах</w:t>
            </w:r>
          </w:p>
        </w:tc>
      </w:tr>
      <w:tr w:rsidR="007976B3" w:rsidRPr="004F3C6F" w:rsidTr="00D720A4">
        <w:trPr>
          <w:cantSplit/>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6520" w:type="dxa"/>
            <w:gridSpan w:val="2"/>
            <w:tcBorders>
              <w:top w:val="single" w:sz="12" w:space="0" w:color="auto"/>
              <w:left w:val="single" w:sz="12" w:space="0" w:color="auto"/>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 Твердые радиоактивные отходы</w:t>
            </w:r>
          </w:p>
        </w:tc>
      </w:tr>
      <w:tr w:rsidR="007976B3" w:rsidRPr="004F3C6F" w:rsidTr="00D720A4">
        <w:trPr>
          <w:cantSplit/>
        </w:trPr>
        <w:tc>
          <w:tcPr>
            <w:tcW w:w="2552" w:type="dxa"/>
            <w:vMerge/>
            <w:tcBorders>
              <w:top w:val="single" w:sz="12" w:space="0" w:color="auto"/>
              <w:left w:val="single" w:sz="12" w:space="0" w:color="auto"/>
              <w:bottom w:val="nil"/>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6.3.1. Твердые низко- и среднеактивные отходы</w:t>
            </w:r>
          </w:p>
        </w:tc>
        <w:tc>
          <w:tcPr>
            <w:tcW w:w="340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6.3.1.1. Сбор, хранение (выдержка), переработка методом прессования,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6.3.1.2.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6.3.1.3. Захоронение кондиционированных отходов</w:t>
            </w:r>
          </w:p>
        </w:tc>
      </w:tr>
      <w:tr w:rsidR="007976B3" w:rsidRPr="004F3C6F" w:rsidTr="00D720A4">
        <w:trPr>
          <w:cantSplit/>
          <w:trHeight w:val="1319"/>
        </w:trPr>
        <w:tc>
          <w:tcPr>
            <w:tcW w:w="2552" w:type="dxa"/>
            <w:vMerge w:val="restart"/>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6.3.2. Твердые высокоактивные отходы</w:t>
            </w:r>
          </w:p>
        </w:tc>
        <w:tc>
          <w:tcPr>
            <w:tcW w:w="340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6.3.2.1. Сбор, хранение (выдержка), переработка методом прессования,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6.3.2.2. Транспортирование кондиционированных отходов на долговременное хранение (захоронение) </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6.3.2.3. Захоронение кондиционированных отходов</w:t>
            </w:r>
          </w:p>
        </w:tc>
      </w:tr>
      <w:tr w:rsidR="007976B3" w:rsidRPr="004F3C6F" w:rsidTr="00D720A4">
        <w:trPr>
          <w:cantSplit/>
          <w:trHeight w:val="1937"/>
        </w:trPr>
        <w:tc>
          <w:tcPr>
            <w:tcW w:w="2552" w:type="dxa"/>
            <w:vMerge/>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p>
        </w:tc>
        <w:tc>
          <w:tcPr>
            <w:tcW w:w="3120" w:type="dxa"/>
            <w:tcBorders>
              <w:top w:val="single" w:sz="12" w:space="0" w:color="auto"/>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6.4. Отходы вывода объектов из эксплуатации</w:t>
            </w:r>
          </w:p>
        </w:tc>
        <w:tc>
          <w:tcPr>
            <w:tcW w:w="3400" w:type="dxa"/>
            <w:tcBorders>
              <w:top w:val="nil"/>
              <w:left w:val="single" w:sz="12" w:space="0" w:color="auto"/>
              <w:bottom w:val="single" w:sz="12" w:space="0" w:color="auto"/>
              <w:right w:val="single" w:sz="12" w:space="0" w:color="auto"/>
            </w:tcBorders>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6.4.1. Сбор ЖРО, очистка, хранение (выдержка), переработка,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6.4.2. Сбор ТРО, хранение (выдержка), переработка, кондиционирование, хранение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6.4.3. Транспортирование кондиционированных отходов на долговременное хранение (захоронение)</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6.4.4. Захоронение кондиционированных РАО</w:t>
            </w:r>
          </w:p>
        </w:tc>
      </w:tr>
    </w:tbl>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 результате анализа 13 подсистем было показано, что для</w:t>
      </w:r>
      <w:r>
        <w:rPr>
          <w:rFonts w:ascii="Times New Roman" w:hAnsi="Times New Roman" w:cs="Times New Roman"/>
        </w:rPr>
        <w:t xml:space="preserve"> </w:t>
      </w:r>
      <w:r w:rsidRPr="004F3C6F">
        <w:rPr>
          <w:rFonts w:ascii="Times New Roman" w:hAnsi="Times New Roman" w:cs="Times New Roman"/>
        </w:rPr>
        <w:t xml:space="preserve">регулирования безопасности всей системы обращения с РАО в России требуется более 70 направлений принятия решений по видам РАО и более 250 направлений для принятия решений по способам обращения с ними. Это означает, что необходимо создание такого же количества НД. Такой процесс обращения с РАО был бы раздробленным, неуправляемым и практически не регулируемым. </w:t>
      </w:r>
      <w:r w:rsidRPr="004F3C6F">
        <w:rPr>
          <w:rFonts w:ascii="Times New Roman" w:hAnsi="Times New Roman" w:cs="Times New Roman"/>
          <w:snapToGrid w:val="0"/>
        </w:rPr>
        <w:t>С</w:t>
      </w:r>
      <w:r w:rsidRPr="004F3C6F">
        <w:rPr>
          <w:rFonts w:ascii="Times New Roman" w:hAnsi="Times New Roman" w:cs="Times New Roman"/>
        </w:rPr>
        <w:t>истемный анализ позволил перейти от вербального (словесного) описания проблемы к формальному - созданию концептуальной модели системы безопасного обращения с РАО,</w:t>
      </w:r>
      <w:r w:rsidRPr="004F3C6F">
        <w:rPr>
          <w:rFonts w:ascii="Times New Roman" w:hAnsi="Times New Roman" w:cs="Times New Roman"/>
          <w:snapToGrid w:val="0"/>
        </w:rPr>
        <w:t xml:space="preserve"> являющейся формализованным представлением</w:t>
      </w:r>
      <w:r>
        <w:rPr>
          <w:rFonts w:ascii="Times New Roman" w:hAnsi="Times New Roman" w:cs="Times New Roman"/>
          <w:snapToGrid w:val="0"/>
        </w:rPr>
        <w:t xml:space="preserve"> </w:t>
      </w:r>
      <w:r w:rsidRPr="004F3C6F">
        <w:rPr>
          <w:rFonts w:ascii="Times New Roman" w:hAnsi="Times New Roman" w:cs="Times New Roman"/>
        </w:rPr>
        <w:t>начальной цели</w:t>
      </w:r>
      <w:r>
        <w:rPr>
          <w:rFonts w:ascii="Times New Roman" w:hAnsi="Times New Roman" w:cs="Times New Roman"/>
        </w:rPr>
        <w:t xml:space="preserve"> </w:t>
      </w:r>
      <w:r w:rsidRPr="004F3C6F">
        <w:rPr>
          <w:rFonts w:ascii="Times New Roman" w:hAnsi="Times New Roman" w:cs="Times New Roman"/>
        </w:rPr>
        <w:t xml:space="preserve">- "модели желаемого будущего" (рис.3). </w:t>
      </w:r>
    </w:p>
    <w:p w:rsidR="007976B3" w:rsidRPr="004F3C6F" w:rsidRDefault="007976B3" w:rsidP="007976B3">
      <w:pPr>
        <w:widowControl/>
        <w:spacing w:before="120" w:line="240" w:lineRule="auto"/>
        <w:ind w:firstLine="567"/>
        <w:rPr>
          <w:rFonts w:ascii="Times New Roman" w:hAnsi="Times New Roman" w:cs="Times New Roman"/>
          <w:snapToGrid w:val="0"/>
        </w:rPr>
      </w:pPr>
      <w:r w:rsidRPr="004F3C6F">
        <w:rPr>
          <w:rFonts w:ascii="Times New Roman" w:hAnsi="Times New Roman" w:cs="Times New Roman"/>
          <w:snapToGrid w:val="0"/>
        </w:rPr>
        <w:t>Концептуальная</w:t>
      </w:r>
      <w:r w:rsidRPr="004F3C6F">
        <w:rPr>
          <w:rFonts w:ascii="Times New Roman" w:hAnsi="Times New Roman" w:cs="Times New Roman"/>
        </w:rPr>
        <w:t xml:space="preserve"> модель структурирует систему обращения с РАО со всем разнообразием объектов - источников образования РАО, видов РАО и видов деятельности с ними на отдельные подсистемы - этапы обращения с РАО </w:t>
      </w:r>
      <w:r w:rsidRPr="004F3C6F">
        <w:rPr>
          <w:rFonts w:ascii="Times New Roman" w:hAnsi="Times New Roman" w:cs="Times New Roman"/>
          <w:snapToGrid w:val="0"/>
        </w:rPr>
        <w:t>от их образования до захоронения</w:t>
      </w:r>
      <w:r w:rsidRPr="004F3C6F">
        <w:rPr>
          <w:rFonts w:ascii="Times New Roman" w:hAnsi="Times New Roman" w:cs="Times New Roman"/>
        </w:rPr>
        <w:t xml:space="preserve"> </w:t>
      </w:r>
      <w:r w:rsidRPr="004F3C6F">
        <w:rPr>
          <w:rFonts w:ascii="Times New Roman" w:hAnsi="Times New Roman" w:cs="Times New Roman"/>
          <w:snapToGrid w:val="0"/>
        </w:rPr>
        <w:t>и</w:t>
      </w:r>
      <w:r w:rsidRPr="004F3C6F">
        <w:rPr>
          <w:rFonts w:ascii="Times New Roman" w:hAnsi="Times New Roman" w:cs="Times New Roman"/>
        </w:rPr>
        <w:t xml:space="preserve"> тем самым</w:t>
      </w:r>
      <w:r w:rsidRPr="004F3C6F">
        <w:rPr>
          <w:rFonts w:ascii="Times New Roman" w:hAnsi="Times New Roman" w:cs="Times New Roman"/>
          <w:snapToGrid w:val="0"/>
        </w:rPr>
        <w:t xml:space="preserve"> позволяет значительно уменьшить количество необходимых для регулирования безопасности направлений для принятия решений, т.е. минимизировать требуемое количество НД.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snapToGrid w:val="0"/>
        </w:rPr>
        <w:t>Концептуальная модель</w:t>
      </w:r>
      <w:r>
        <w:rPr>
          <w:rFonts w:ascii="Times New Roman" w:hAnsi="Times New Roman" w:cs="Times New Roman"/>
          <w:snapToGrid w:val="0"/>
        </w:rPr>
        <w:t xml:space="preserve"> </w:t>
      </w:r>
      <w:r w:rsidRPr="004F3C6F">
        <w:rPr>
          <w:rFonts w:ascii="Times New Roman" w:hAnsi="Times New Roman" w:cs="Times New Roman"/>
          <w:snapToGrid w:val="0"/>
        </w:rPr>
        <w:t xml:space="preserve">позволила перейти </w:t>
      </w:r>
      <w:r w:rsidRPr="004F3C6F">
        <w:rPr>
          <w:rFonts w:ascii="Times New Roman" w:hAnsi="Times New Roman" w:cs="Times New Roman"/>
        </w:rPr>
        <w:t>от начальной цели - системы безопасного обращения РАО -</w:t>
      </w:r>
      <w:r>
        <w:rPr>
          <w:rFonts w:ascii="Times New Roman" w:hAnsi="Times New Roman" w:cs="Times New Roman"/>
        </w:rPr>
        <w:t xml:space="preserve"> </w:t>
      </w:r>
      <w:r w:rsidRPr="004F3C6F">
        <w:rPr>
          <w:rFonts w:ascii="Times New Roman" w:hAnsi="Times New Roman" w:cs="Times New Roman"/>
        </w:rPr>
        <w:t>к промежуточной - установление системы нормативного регулирования безопасности при обращении с РАО. Начальная и промежуточная цели взаимосвязаны, поскольку безопасное обращение с РАО может быть обеспечено только в рамках определенной регламентации. В процессе реализации промежуточной цели отдельные элементы концептуальной модели становятся материальными объектами. Так, например, требования к обеспечению безопасности при обращении с РАО постепенно воплощаются в реальные установки по обращению с РАО на различных объектах использования атомной энергии.</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Для</w:t>
      </w:r>
      <w:r>
        <w:rPr>
          <w:rFonts w:ascii="Times New Roman" w:hAnsi="Times New Roman" w:cs="Times New Roman"/>
        </w:rPr>
        <w:t xml:space="preserve"> </w:t>
      </w:r>
      <w:r w:rsidRPr="004F3C6F">
        <w:rPr>
          <w:rFonts w:ascii="Times New Roman" w:hAnsi="Times New Roman" w:cs="Times New Roman"/>
        </w:rPr>
        <w:t xml:space="preserve">достижения промежуточной цели потребовалась разработка специальной концепции формирования структуры системы нормативного регулирования при обращении с РАО (концепция структуры системы НД). Основной целью создания этой концепции являлась разработка единой, определяющей идеи создания структуры системы НД посредством формулирования основных целей, принципов, путей и средств достижения этих целей. При этом ставились следующие задачи: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создать оптимальную структуру системы НД в России;</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исключить возможность возникновения внутренней противоречивости отдельных НД системы или неоднозначность устанавливаемых в них требований;</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обеспечить эффективность регулирования безопасности при обращении с РАО в России с использованием системы НД;</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эффективное использование выделяемых ресурсов на разработку системы НД.</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Система НД была определена как логически полная и непротиворечивая совокупность документов, регламентирующих обеспечение безопасности при обращении с РАО. Развитие этого общего определения системы НД позволило сформулировать основные свойства системы НД и ее подсистем, а также основные способы ее создания. В ходе работы над концепцией была разработана методология формирования структуры системы НД, сформулированы</w:t>
      </w:r>
      <w:r>
        <w:rPr>
          <w:rFonts w:ascii="Times New Roman" w:hAnsi="Times New Roman" w:cs="Times New Roman"/>
        </w:rPr>
        <w:t xml:space="preserve"> </w:t>
      </w:r>
      <w:r w:rsidRPr="004F3C6F">
        <w:rPr>
          <w:rFonts w:ascii="Times New Roman" w:hAnsi="Times New Roman" w:cs="Times New Roman"/>
        </w:rPr>
        <w:t>принципы ее формирования, разработана ее структура,</w:t>
      </w:r>
      <w:r>
        <w:rPr>
          <w:rFonts w:ascii="Times New Roman" w:hAnsi="Times New Roman" w:cs="Times New Roman"/>
        </w:rPr>
        <w:t xml:space="preserve"> </w:t>
      </w:r>
      <w:r w:rsidRPr="004F3C6F">
        <w:rPr>
          <w:rFonts w:ascii="Times New Roman" w:hAnsi="Times New Roman" w:cs="Times New Roman"/>
        </w:rPr>
        <w:t>разработаны основные требования к НД и их содержанию. В качестве базовой аксиомы были сформулированы принципы формирования структуры системы НД: полнота, достаточность, иерархичность, равнозначность требований, аддитивность, единство терминологии, интегративность системы НД с существующими системами нормативных документов. При разработке основных положений концепции структуры системы НД применялись методы системного анализа, направленные на активизацию использования интуиции и опыта специалистов, в том числе метод коллективной генерации идеи ("мозговой атаки"), метод итеративной процедуры при проведении "мозговой атаки" (метод типа "Дельфи"), системно-структурный метод [16].</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научной литературе до проведения данной работы не было описания методологии принятия решений при формировании систем нормативных документов и выбора оптимальной структуры таких систем. </w:t>
      </w:r>
    </w:p>
    <w:p w:rsidR="007976B3" w:rsidRDefault="004D7042" w:rsidP="007976B3">
      <w:pPr>
        <w:widowControl/>
        <w:spacing w:before="120" w:line="240" w:lineRule="auto"/>
        <w:ind w:firstLine="567"/>
        <w:rPr>
          <w:rFonts w:ascii="Times New Roman" w:hAnsi="Times New Roman" w:cs="Times New Roman"/>
        </w:rPr>
      </w:pPr>
      <w:r>
        <w:rPr>
          <w:noProof/>
          <w:lang w:val="uk-UA" w:eastAsia="uk-UA"/>
        </w:rPr>
        <w:pict>
          <v:group id="_x0000_s1229" style="position:absolute;left:0;text-align:left;margin-left:29.15pt;margin-top:.9pt;width:412.15pt;height:535.1pt;z-index:251658240" coordorigin="2001,1436" coordsize="8243,10702" o:allowincell="f">
            <v:line id="_x0000_s1230" style="position:absolute" from="6495,5273" to="6938,5273" strokeweight="1.75pt">
              <v:stroke dashstyle="1 1" endarrow="block" endarrowwidth="narrow" endarrowlength="short"/>
              <o:lock v:ext="edit" aspectratio="t"/>
            </v:line>
            <v:line id="_x0000_s1231" style="position:absolute;flip:x y" from="7480,1810" to="8790,2460" strokeweight="1.75pt">
              <v:stroke endarrow="block" endarrowwidth="narrow" endarrowlength="short"/>
              <o:lock v:ext="edit" aspectratio="t"/>
            </v:line>
            <v:roundrect id="_x0000_s1232" style="position:absolute;left:2076;top:10886;width:1877;height:777" arcsize="10923f" strokeweight="2.25pt">
              <o:lock v:ext="edit" aspectratio="t"/>
              <v:textbox style="mso-next-textbox:#_x0000_s1232" inset="0,0,0,0">
                <w:txbxContent>
                  <w:p w:rsidR="007976B3" w:rsidRDefault="007976B3" w:rsidP="007976B3">
                    <w:pPr>
                      <w:widowControl/>
                      <w:spacing w:line="240" w:lineRule="auto"/>
                      <w:ind w:firstLine="0"/>
                      <w:jc w:val="center"/>
                      <w:rPr>
                        <w:sz w:val="18"/>
                        <w:szCs w:val="18"/>
                      </w:rPr>
                    </w:pPr>
                    <w:r>
                      <w:rPr>
                        <w:sz w:val="18"/>
                        <w:szCs w:val="18"/>
                      </w:rPr>
                      <w:t>Долговременное хранение (или)</w:t>
                    </w:r>
                  </w:p>
                  <w:p w:rsidR="007976B3" w:rsidRDefault="007976B3" w:rsidP="007976B3">
                    <w:pPr>
                      <w:widowControl/>
                      <w:spacing w:line="240" w:lineRule="auto"/>
                      <w:ind w:firstLine="0"/>
                      <w:jc w:val="center"/>
                      <w:rPr>
                        <w:rFonts w:ascii="Times New Roman" w:hAnsi="Times New Roman" w:cs="Times New Roman"/>
                        <w:sz w:val="22"/>
                        <w:szCs w:val="22"/>
                      </w:rPr>
                    </w:pPr>
                    <w:r>
                      <w:rPr>
                        <w:sz w:val="18"/>
                        <w:szCs w:val="18"/>
                      </w:rPr>
                      <w:t>захоронение</w:t>
                    </w:r>
                  </w:p>
                </w:txbxContent>
              </v:textbox>
            </v:roundrect>
            <v:roundrect id="_x0000_s1233" style="position:absolute;left:5471;top:10980;width:3785;height:574" arcsize="10923f" strokeweight="2.25pt">
              <o:lock v:ext="edit" aspectratio="t"/>
              <v:textbox style="mso-next-textbox:#_x0000_s1233" inset="0,0,0,0">
                <w:txbxContent>
                  <w:p w:rsidR="007976B3" w:rsidRDefault="007976B3" w:rsidP="007976B3">
                    <w:pPr>
                      <w:widowControl/>
                      <w:spacing w:line="240" w:lineRule="auto"/>
                      <w:ind w:firstLine="0"/>
                      <w:jc w:val="center"/>
                      <w:rPr>
                        <w:sz w:val="18"/>
                        <w:szCs w:val="18"/>
                      </w:rPr>
                    </w:pPr>
                    <w:r>
                      <w:rPr>
                        <w:sz w:val="18"/>
                        <w:szCs w:val="18"/>
                      </w:rPr>
                      <w:t xml:space="preserve">Транспортирование (внутри объекта </w:t>
                    </w:r>
                    <w:r>
                      <w:rPr>
                        <w:sz w:val="18"/>
                        <w:szCs w:val="18"/>
                      </w:rPr>
                      <w:br/>
                      <w:t>или за его пределы)</w:t>
                    </w:r>
                  </w:p>
                </w:txbxContent>
              </v:textbox>
            </v:roundrect>
            <v:roundrect id="_x0000_s1234" style="position:absolute;left:2235;top:7263;width:1727;height:784" arcsize="10923f" strokeweight="2.25pt">
              <o:lock v:ext="edit" aspectratio="t"/>
              <v:textbox style="mso-next-textbox:#_x0000_s1234" inset="0,0,0,0">
                <w:txbxContent>
                  <w:p w:rsidR="007976B3" w:rsidRDefault="007976B3" w:rsidP="007976B3">
                    <w:pPr>
                      <w:widowControl/>
                      <w:spacing w:line="240" w:lineRule="auto"/>
                      <w:ind w:firstLine="0"/>
                      <w:jc w:val="center"/>
                      <w:rPr>
                        <w:sz w:val="18"/>
                        <w:szCs w:val="18"/>
                      </w:rPr>
                    </w:pPr>
                    <w:r>
                      <w:rPr>
                        <w:sz w:val="18"/>
                        <w:szCs w:val="18"/>
                      </w:rPr>
                      <w:t>Выброс радиоактивных веществ</w:t>
                    </w:r>
                  </w:p>
                </w:txbxContent>
              </v:textbox>
            </v:roundrect>
            <v:roundrect id="_x0000_s1235" style="position:absolute;left:7611;top:5909;width:2379;height:3765" arcsize="10923f" strokeweight="2.25pt">
              <o:lock v:ext="edit" aspectratio="t"/>
              <v:textbox style="mso-next-textbox:#_x0000_s1235" inset="0,0,0,0">
                <w:txbxContent>
                  <w:p w:rsidR="007976B3" w:rsidRDefault="007976B3" w:rsidP="007976B3">
                    <w:pPr>
                      <w:widowControl/>
                      <w:spacing w:line="16" w:lineRule="atLeast"/>
                      <w:ind w:left="284" w:right="-3" w:hanging="142"/>
                      <w:jc w:val="left"/>
                      <w:rPr>
                        <w:color w:val="000000"/>
                        <w:sz w:val="18"/>
                        <w:szCs w:val="18"/>
                      </w:rPr>
                    </w:pPr>
                    <w:r>
                      <w:rPr>
                        <w:color w:val="000000"/>
                        <w:sz w:val="18"/>
                        <w:szCs w:val="18"/>
                      </w:rPr>
                      <w:t>1. Выдержка (хранение)</w:t>
                    </w:r>
                  </w:p>
                  <w:p w:rsidR="007976B3" w:rsidRDefault="007976B3" w:rsidP="007976B3">
                    <w:pPr>
                      <w:widowControl/>
                      <w:spacing w:line="16" w:lineRule="atLeast"/>
                      <w:ind w:left="284" w:right="-3" w:hanging="142"/>
                      <w:jc w:val="left"/>
                      <w:rPr>
                        <w:color w:val="000000"/>
                        <w:sz w:val="18"/>
                        <w:szCs w:val="18"/>
                      </w:rPr>
                    </w:pPr>
                    <w:r>
                      <w:rPr>
                        <w:color w:val="000000"/>
                        <w:sz w:val="18"/>
                        <w:szCs w:val="18"/>
                      </w:rPr>
                      <w:t>2. Переработка:</w:t>
                    </w:r>
                  </w:p>
                  <w:p w:rsidR="007976B3" w:rsidRDefault="007976B3" w:rsidP="007976B3">
                    <w:pPr>
                      <w:widowControl/>
                      <w:spacing w:line="16" w:lineRule="atLeast"/>
                      <w:ind w:right="-3" w:firstLine="284"/>
                      <w:jc w:val="left"/>
                      <w:rPr>
                        <w:color w:val="000000"/>
                        <w:sz w:val="18"/>
                        <w:szCs w:val="18"/>
                      </w:rPr>
                    </w:pPr>
                    <w:r>
                      <w:rPr>
                        <w:color w:val="000000"/>
                        <w:sz w:val="18"/>
                        <w:szCs w:val="18"/>
                      </w:rPr>
                      <w:t xml:space="preserve">сжигание, </w:t>
                    </w:r>
                  </w:p>
                  <w:p w:rsidR="007976B3" w:rsidRDefault="007976B3" w:rsidP="007976B3">
                    <w:pPr>
                      <w:widowControl/>
                      <w:spacing w:line="16" w:lineRule="atLeast"/>
                      <w:ind w:right="-3" w:firstLine="284"/>
                      <w:jc w:val="left"/>
                      <w:rPr>
                        <w:color w:val="000000"/>
                        <w:sz w:val="18"/>
                        <w:szCs w:val="18"/>
                      </w:rPr>
                    </w:pPr>
                    <w:r>
                      <w:rPr>
                        <w:color w:val="000000"/>
                        <w:sz w:val="18"/>
                        <w:szCs w:val="18"/>
                      </w:rPr>
                      <w:t>прессование,</w:t>
                    </w:r>
                  </w:p>
                  <w:p w:rsidR="007976B3" w:rsidRDefault="007976B3" w:rsidP="007976B3">
                    <w:pPr>
                      <w:widowControl/>
                      <w:spacing w:line="16" w:lineRule="atLeast"/>
                      <w:ind w:right="-3" w:firstLine="284"/>
                      <w:jc w:val="left"/>
                      <w:rPr>
                        <w:color w:val="000000"/>
                        <w:sz w:val="18"/>
                        <w:szCs w:val="18"/>
                      </w:rPr>
                    </w:pPr>
                    <w:r>
                      <w:rPr>
                        <w:color w:val="000000"/>
                        <w:sz w:val="18"/>
                        <w:szCs w:val="18"/>
                      </w:rPr>
                      <w:t>измельчение,</w:t>
                    </w:r>
                  </w:p>
                  <w:p w:rsidR="007976B3" w:rsidRDefault="007976B3" w:rsidP="007976B3">
                    <w:pPr>
                      <w:widowControl/>
                      <w:spacing w:line="16" w:lineRule="atLeast"/>
                      <w:ind w:right="-3" w:firstLine="284"/>
                      <w:jc w:val="left"/>
                      <w:rPr>
                        <w:color w:val="000000"/>
                        <w:sz w:val="18"/>
                        <w:szCs w:val="18"/>
                      </w:rPr>
                    </w:pPr>
                    <w:r>
                      <w:rPr>
                        <w:color w:val="000000"/>
                        <w:sz w:val="18"/>
                        <w:szCs w:val="18"/>
                      </w:rPr>
                      <w:t>переплавка</w:t>
                    </w:r>
                  </w:p>
                  <w:p w:rsidR="007976B3" w:rsidRDefault="007976B3" w:rsidP="007976B3">
                    <w:pPr>
                      <w:widowControl/>
                      <w:tabs>
                        <w:tab w:val="num" w:pos="1080"/>
                      </w:tabs>
                      <w:spacing w:line="16" w:lineRule="atLeast"/>
                      <w:ind w:left="284" w:right="-3" w:hanging="142"/>
                      <w:jc w:val="left"/>
                      <w:rPr>
                        <w:color w:val="000000"/>
                        <w:sz w:val="18"/>
                        <w:szCs w:val="18"/>
                      </w:rPr>
                    </w:pPr>
                    <w:r>
                      <w:rPr>
                        <w:color w:val="000000"/>
                        <w:sz w:val="18"/>
                        <w:szCs w:val="18"/>
                      </w:rPr>
                      <w:t>3. Выдержка (хранение).</w:t>
                    </w:r>
                  </w:p>
                  <w:p w:rsidR="007976B3" w:rsidRDefault="007976B3" w:rsidP="007976B3">
                    <w:pPr>
                      <w:widowControl/>
                      <w:tabs>
                        <w:tab w:val="num" w:pos="1080"/>
                      </w:tabs>
                      <w:spacing w:line="16" w:lineRule="atLeast"/>
                      <w:ind w:left="284" w:right="-3" w:hanging="142"/>
                      <w:jc w:val="left"/>
                      <w:rPr>
                        <w:sz w:val="18"/>
                        <w:szCs w:val="18"/>
                      </w:rPr>
                    </w:pPr>
                    <w:r>
                      <w:rPr>
                        <w:color w:val="000000"/>
                        <w:sz w:val="18"/>
                        <w:szCs w:val="18"/>
                      </w:rPr>
                      <w:t>4. Р</w:t>
                    </w:r>
                    <w:r>
                      <w:rPr>
                        <w:sz w:val="18"/>
                        <w:szCs w:val="18"/>
                      </w:rPr>
                      <w:t>азмещение ТРО в контейнере; размещение и омоноличивание ТРО в контейнере;</w:t>
                    </w:r>
                  </w:p>
                  <w:p w:rsidR="007976B3" w:rsidRDefault="007976B3" w:rsidP="007976B3">
                    <w:pPr>
                      <w:widowControl/>
                      <w:spacing w:line="16" w:lineRule="atLeast"/>
                      <w:ind w:left="284" w:right="-3" w:firstLine="0"/>
                      <w:jc w:val="left"/>
                      <w:rPr>
                        <w:sz w:val="18"/>
                        <w:szCs w:val="18"/>
                      </w:rPr>
                    </w:pPr>
                    <w:r>
                      <w:rPr>
                        <w:sz w:val="18"/>
                        <w:szCs w:val="18"/>
                      </w:rPr>
                      <w:t>размещение упаковки ТРО в дополнительном контейнере</w:t>
                    </w:r>
                  </w:p>
                  <w:p w:rsidR="007976B3" w:rsidRDefault="007976B3" w:rsidP="007976B3">
                    <w:pPr>
                      <w:widowControl/>
                      <w:spacing w:line="16" w:lineRule="atLeast"/>
                      <w:ind w:left="284" w:right="-3" w:hanging="142"/>
                      <w:jc w:val="left"/>
                      <w:rPr>
                        <w:rFonts w:ascii="Times New Roman" w:hAnsi="Times New Roman" w:cs="Times New Roman"/>
                        <w:sz w:val="22"/>
                        <w:szCs w:val="22"/>
                      </w:rPr>
                    </w:pPr>
                    <w:r>
                      <w:rPr>
                        <w:sz w:val="18"/>
                        <w:szCs w:val="18"/>
                      </w:rPr>
                      <w:t>5.</w:t>
                    </w:r>
                    <w:r>
                      <w:rPr>
                        <w:color w:val="000000"/>
                        <w:sz w:val="18"/>
                        <w:szCs w:val="18"/>
                      </w:rPr>
                      <w:t xml:space="preserve"> Хранение</w:t>
                    </w:r>
                  </w:p>
                </w:txbxContent>
              </v:textbox>
            </v:roundrect>
            <v:roundrect id="_x0000_s1236" style="position:absolute;left:4437;top:5909;width:2666;height:4315" arcsize="10923f" strokeweight="2.25pt">
              <o:lock v:ext="edit" aspectratio="t"/>
              <v:textbox style="mso-next-textbox:#_x0000_s1236" inset="0,0,0,0">
                <w:txbxContent>
                  <w:p w:rsidR="007976B3" w:rsidRDefault="007976B3" w:rsidP="007976B3">
                    <w:pPr>
                      <w:widowControl/>
                      <w:spacing w:line="16" w:lineRule="atLeast"/>
                      <w:ind w:left="284" w:right="145" w:hanging="142"/>
                      <w:rPr>
                        <w:color w:val="000000"/>
                        <w:sz w:val="18"/>
                        <w:szCs w:val="18"/>
                      </w:rPr>
                    </w:pPr>
                    <w:r>
                      <w:rPr>
                        <w:color w:val="000000"/>
                        <w:sz w:val="18"/>
                        <w:szCs w:val="18"/>
                      </w:rPr>
                      <w:t>1. Выдержка (хранение)</w:t>
                    </w:r>
                  </w:p>
                  <w:p w:rsidR="007976B3" w:rsidRDefault="007976B3" w:rsidP="007976B3">
                    <w:pPr>
                      <w:widowControl/>
                      <w:spacing w:line="16" w:lineRule="atLeast"/>
                      <w:ind w:left="284" w:right="145" w:hanging="142"/>
                      <w:rPr>
                        <w:color w:val="000000"/>
                        <w:sz w:val="18"/>
                        <w:szCs w:val="18"/>
                      </w:rPr>
                    </w:pPr>
                    <w:r>
                      <w:rPr>
                        <w:color w:val="000000"/>
                        <w:sz w:val="18"/>
                        <w:szCs w:val="18"/>
                      </w:rPr>
                      <w:t>2. Переработка:</w:t>
                    </w:r>
                  </w:p>
                  <w:p w:rsidR="007976B3" w:rsidRDefault="007976B3" w:rsidP="007976B3">
                    <w:pPr>
                      <w:widowControl/>
                      <w:spacing w:line="16" w:lineRule="atLeast"/>
                      <w:ind w:left="426" w:right="145" w:firstLine="0"/>
                      <w:jc w:val="left"/>
                      <w:rPr>
                        <w:color w:val="000000"/>
                        <w:sz w:val="18"/>
                        <w:szCs w:val="18"/>
                      </w:rPr>
                    </w:pPr>
                    <w:r>
                      <w:rPr>
                        <w:color w:val="000000"/>
                        <w:sz w:val="18"/>
                        <w:szCs w:val="18"/>
                      </w:rPr>
                      <w:t>очистка, концентрирование радионуклидов в меньшем объеме</w:t>
                    </w:r>
                  </w:p>
                  <w:p w:rsidR="007976B3" w:rsidRDefault="007976B3" w:rsidP="007976B3">
                    <w:pPr>
                      <w:widowControl/>
                      <w:spacing w:line="16" w:lineRule="atLeast"/>
                      <w:ind w:left="284" w:right="145" w:hanging="142"/>
                      <w:rPr>
                        <w:color w:val="000000"/>
                        <w:sz w:val="18"/>
                        <w:szCs w:val="18"/>
                      </w:rPr>
                    </w:pPr>
                    <w:r>
                      <w:rPr>
                        <w:color w:val="000000"/>
                        <w:sz w:val="18"/>
                        <w:szCs w:val="18"/>
                      </w:rPr>
                      <w:t>3. Выдержка (хранение)</w:t>
                    </w:r>
                  </w:p>
                  <w:p w:rsidR="007976B3" w:rsidRDefault="007976B3" w:rsidP="007976B3">
                    <w:pPr>
                      <w:widowControl/>
                      <w:spacing w:line="16" w:lineRule="atLeast"/>
                      <w:ind w:left="284" w:right="145" w:hanging="142"/>
                      <w:jc w:val="left"/>
                      <w:rPr>
                        <w:color w:val="000000"/>
                        <w:sz w:val="18"/>
                        <w:szCs w:val="18"/>
                      </w:rPr>
                    </w:pPr>
                    <w:r>
                      <w:rPr>
                        <w:color w:val="000000"/>
                        <w:sz w:val="18"/>
                        <w:szCs w:val="18"/>
                      </w:rPr>
                      <w:t>4. Отверждение: цементирование, битумирование, остекловывание</w:t>
                    </w:r>
                  </w:p>
                  <w:p w:rsidR="007976B3" w:rsidRDefault="007976B3" w:rsidP="007976B3">
                    <w:pPr>
                      <w:widowControl/>
                      <w:spacing w:line="16" w:lineRule="atLeast"/>
                      <w:ind w:left="142" w:right="-27" w:firstLine="0"/>
                      <w:jc w:val="left"/>
                      <w:rPr>
                        <w:sz w:val="18"/>
                        <w:szCs w:val="18"/>
                      </w:rPr>
                    </w:pPr>
                    <w:r>
                      <w:rPr>
                        <w:sz w:val="18"/>
                        <w:szCs w:val="18"/>
                      </w:rPr>
                      <w:t>5. Размещение ЖРО в контейнере; отверждение ЖРО и размещение отвержденных ЖРО в контейнере; размещение упаковки ЖРО в дополнительном контейнере</w:t>
                    </w:r>
                  </w:p>
                  <w:p w:rsidR="007976B3" w:rsidRDefault="007976B3" w:rsidP="007976B3">
                    <w:pPr>
                      <w:widowControl/>
                      <w:spacing w:line="16" w:lineRule="atLeast"/>
                      <w:ind w:left="284" w:right="145" w:hanging="142"/>
                      <w:rPr>
                        <w:rFonts w:ascii="Times New Roman" w:hAnsi="Times New Roman" w:cs="Times New Roman"/>
                        <w:sz w:val="21"/>
                        <w:szCs w:val="21"/>
                      </w:rPr>
                    </w:pPr>
                    <w:r>
                      <w:rPr>
                        <w:sz w:val="18"/>
                        <w:szCs w:val="18"/>
                      </w:rPr>
                      <w:t>6.</w:t>
                    </w:r>
                    <w:r>
                      <w:rPr>
                        <w:color w:val="000000"/>
                        <w:sz w:val="18"/>
                        <w:szCs w:val="18"/>
                      </w:rPr>
                      <w:t xml:space="preserve"> Хранение</w:t>
                    </w:r>
                  </w:p>
                </w:txbxContent>
              </v:textbox>
            </v:roundrect>
            <v:roundrect id="_x0000_s1237" style="position:absolute;left:2211;top:5673;width:1877;height:1030" arcsize="10923f" strokeweight="2.25pt">
              <o:lock v:ext="edit" aspectratio="t"/>
              <v:textbox style="mso-next-textbox:#_x0000_s1237" inset="0,0,0,0">
                <w:txbxContent>
                  <w:p w:rsidR="007976B3" w:rsidRDefault="007976B3" w:rsidP="007976B3">
                    <w:pPr>
                      <w:widowControl/>
                      <w:tabs>
                        <w:tab w:val="left" w:pos="851"/>
                        <w:tab w:val="num" w:pos="927"/>
                      </w:tabs>
                      <w:spacing w:line="240" w:lineRule="auto"/>
                      <w:ind w:firstLine="0"/>
                      <w:jc w:val="center"/>
                      <w:rPr>
                        <w:sz w:val="18"/>
                        <w:szCs w:val="18"/>
                      </w:rPr>
                    </w:pPr>
                    <w:r>
                      <w:rPr>
                        <w:sz w:val="18"/>
                        <w:szCs w:val="18"/>
                      </w:rPr>
                      <w:t>Переработка: фильтрация;</w:t>
                    </w:r>
                  </w:p>
                  <w:p w:rsidR="007976B3" w:rsidRDefault="007976B3" w:rsidP="007976B3">
                    <w:pPr>
                      <w:widowControl/>
                      <w:tabs>
                        <w:tab w:val="left" w:pos="851"/>
                        <w:tab w:val="num" w:pos="927"/>
                      </w:tabs>
                      <w:spacing w:line="240" w:lineRule="auto"/>
                      <w:ind w:firstLine="0"/>
                      <w:jc w:val="center"/>
                      <w:rPr>
                        <w:sz w:val="18"/>
                        <w:szCs w:val="18"/>
                      </w:rPr>
                    </w:pPr>
                    <w:r>
                      <w:rPr>
                        <w:sz w:val="18"/>
                        <w:szCs w:val="18"/>
                      </w:rPr>
                      <w:t>сорбция,</w:t>
                    </w:r>
                  </w:p>
                  <w:p w:rsidR="007976B3" w:rsidRDefault="007976B3" w:rsidP="007976B3">
                    <w:pPr>
                      <w:widowControl/>
                      <w:tabs>
                        <w:tab w:val="left" w:pos="851"/>
                      </w:tabs>
                      <w:spacing w:line="240" w:lineRule="auto"/>
                      <w:ind w:firstLine="0"/>
                      <w:jc w:val="center"/>
                      <w:rPr>
                        <w:rFonts w:ascii="Times New Roman" w:hAnsi="Times New Roman" w:cs="Times New Roman"/>
                        <w:sz w:val="20"/>
                        <w:szCs w:val="20"/>
                      </w:rPr>
                    </w:pPr>
                    <w:r>
                      <w:rPr>
                        <w:sz w:val="18"/>
                        <w:szCs w:val="18"/>
                      </w:rPr>
                      <w:t>выдержка и др.</w:t>
                    </w:r>
                  </w:p>
                  <w:p w:rsidR="007976B3" w:rsidRDefault="007976B3" w:rsidP="007976B3">
                    <w:pPr>
                      <w:widowControl/>
                      <w:spacing w:line="240" w:lineRule="auto"/>
                      <w:ind w:firstLine="0"/>
                      <w:jc w:val="center"/>
                      <w:rPr>
                        <w:rFonts w:ascii="Times New Roman" w:hAnsi="Times New Roman" w:cs="Times New Roman"/>
                        <w:sz w:val="20"/>
                        <w:szCs w:val="20"/>
                      </w:rPr>
                    </w:pPr>
                  </w:p>
                </w:txbxContent>
              </v:textbox>
            </v:roundrect>
            <v:roundrect id="_x0000_s1238" style="position:absolute;left:5219;top:5097;width:1275;height:323" arcsize="10923f" strokeweight="2.25pt">
              <o:lock v:ext="edit" aspectratio="t"/>
              <v:textbox style="mso-next-textbox:#_x0000_s1238" inset="0,0,0,0">
                <w:txbxContent>
                  <w:p w:rsidR="007976B3" w:rsidRDefault="007976B3" w:rsidP="007976B3">
                    <w:pPr>
                      <w:widowControl/>
                      <w:spacing w:line="240" w:lineRule="auto"/>
                      <w:ind w:firstLine="0"/>
                      <w:jc w:val="center"/>
                      <w:rPr>
                        <w:sz w:val="18"/>
                        <w:szCs w:val="18"/>
                      </w:rPr>
                    </w:pPr>
                    <w:r>
                      <w:rPr>
                        <w:sz w:val="18"/>
                        <w:szCs w:val="18"/>
                      </w:rPr>
                      <w:t>ЖРО</w:t>
                    </w:r>
                  </w:p>
                </w:txbxContent>
              </v:textbox>
            </v:roundrect>
            <v:roundrect id="_x0000_s1239" style="position:absolute;left:2453;top:5097;width:1275;height:323" arcsize="10923f" strokeweight="2.25pt">
              <o:lock v:ext="edit" aspectratio="t"/>
              <v:textbox style="mso-next-textbox:#_x0000_s1239" inset="0,0,0,0">
                <w:txbxContent>
                  <w:p w:rsidR="007976B3" w:rsidRDefault="007976B3" w:rsidP="007976B3">
                    <w:pPr>
                      <w:widowControl/>
                      <w:spacing w:line="240" w:lineRule="auto"/>
                      <w:ind w:firstLine="0"/>
                      <w:jc w:val="center"/>
                      <w:rPr>
                        <w:sz w:val="18"/>
                        <w:szCs w:val="18"/>
                      </w:rPr>
                    </w:pPr>
                    <w:r>
                      <w:rPr>
                        <w:sz w:val="18"/>
                        <w:szCs w:val="18"/>
                      </w:rPr>
                      <w:t>ГРО</w:t>
                    </w:r>
                  </w:p>
                </w:txbxContent>
              </v:textbox>
            </v:roundrect>
            <v:roundrect id="_x0000_s1240" style="position:absolute;left:2073;top:2978;width:2028;height:981" arcsize="10923f" strokeweight="2.25pt">
              <o:lock v:ext="edit" aspectratio="t"/>
              <v:textbox style="mso-next-textbox:#_x0000_s1240" inset="0,0,0,0">
                <w:txbxContent>
                  <w:p w:rsidR="007976B3" w:rsidRDefault="007976B3" w:rsidP="007976B3">
                    <w:pPr>
                      <w:widowControl/>
                      <w:spacing w:line="192" w:lineRule="auto"/>
                      <w:ind w:firstLine="0"/>
                      <w:jc w:val="center"/>
                      <w:rPr>
                        <w:sz w:val="18"/>
                        <w:szCs w:val="18"/>
                      </w:rPr>
                    </w:pPr>
                    <w:r>
                      <w:rPr>
                        <w:sz w:val="18"/>
                        <w:szCs w:val="18"/>
                      </w:rPr>
                      <w:t xml:space="preserve">Безусловное освобождение материалов из сферы </w:t>
                    </w:r>
                  </w:p>
                  <w:p w:rsidR="007976B3" w:rsidRDefault="007976B3" w:rsidP="007976B3">
                    <w:pPr>
                      <w:widowControl/>
                      <w:spacing w:line="192" w:lineRule="auto"/>
                      <w:ind w:firstLine="0"/>
                      <w:jc w:val="center"/>
                      <w:rPr>
                        <w:rFonts w:ascii="Times New Roman" w:hAnsi="Times New Roman" w:cs="Times New Roman"/>
                        <w:sz w:val="22"/>
                        <w:szCs w:val="22"/>
                      </w:rPr>
                    </w:pPr>
                    <w:r>
                      <w:rPr>
                        <w:sz w:val="18"/>
                        <w:szCs w:val="18"/>
                      </w:rPr>
                      <w:t>регулирования безопасности</w:t>
                    </w:r>
                  </w:p>
                </w:txbxContent>
              </v:textbox>
            </v:roundrect>
            <v:roundrect id="_x0000_s1241" style="position:absolute;left:4845;top:2441;width:1972;height:525" arcsize="10923f" strokeweight="2.25pt">
              <o:lock v:ext="edit" aspectratio="t"/>
              <v:textbox style="mso-next-textbox:#_x0000_s1241" inset="0,0,0,0">
                <w:txbxContent>
                  <w:p w:rsidR="007976B3" w:rsidRDefault="007976B3" w:rsidP="007976B3">
                    <w:pPr>
                      <w:widowControl/>
                      <w:spacing w:line="240" w:lineRule="auto"/>
                      <w:ind w:firstLine="0"/>
                      <w:jc w:val="center"/>
                      <w:rPr>
                        <w:sz w:val="18"/>
                        <w:szCs w:val="18"/>
                      </w:rPr>
                    </w:pPr>
                    <w:r>
                      <w:rPr>
                        <w:sz w:val="18"/>
                        <w:szCs w:val="18"/>
                      </w:rPr>
                      <w:t>Сбор РАО</w:t>
                    </w:r>
                  </w:p>
                </w:txbxContent>
              </v:textbox>
            </v:roundrect>
            <v:roundrect id="_x0000_s1242" style="position:absolute;left:4498;top:1436;width:2982;height:625" arcsize="10923f" strokeweight="2.25pt">
              <v:shadow offset="6pt,-6pt"/>
              <o:lock v:ext="edit" aspectratio="t"/>
              <v:textbox style="mso-next-textbox:#_x0000_s1242" inset="0,0,0,0">
                <w:txbxContent>
                  <w:p w:rsidR="007976B3" w:rsidRDefault="007976B3" w:rsidP="007976B3">
                    <w:pPr>
                      <w:widowControl/>
                      <w:spacing w:before="120" w:line="240" w:lineRule="auto"/>
                      <w:ind w:firstLine="0"/>
                      <w:jc w:val="center"/>
                      <w:rPr>
                        <w:sz w:val="18"/>
                        <w:szCs w:val="18"/>
                      </w:rPr>
                    </w:pPr>
                    <w:r>
                      <w:rPr>
                        <w:sz w:val="18"/>
                        <w:szCs w:val="18"/>
                      </w:rPr>
                      <w:t>Источники образования РАО</w:t>
                    </w:r>
                  </w:p>
                </w:txbxContent>
              </v:textbox>
            </v:roundrect>
            <v:roundrect id="_x0000_s1243" style="position:absolute;left:2287;top:8593;width:1726;height:825" arcsize="10923f" strokeweight="2.25pt">
              <o:lock v:ext="edit" aspectratio="t"/>
              <v:textbox style="mso-next-textbox:#_x0000_s1243" inset="0,0,0,0">
                <w:txbxContent>
                  <w:p w:rsidR="007976B3" w:rsidRDefault="007976B3" w:rsidP="007976B3">
                    <w:pPr>
                      <w:widowControl/>
                      <w:spacing w:line="240" w:lineRule="auto"/>
                      <w:ind w:firstLine="0"/>
                      <w:jc w:val="center"/>
                      <w:rPr>
                        <w:sz w:val="18"/>
                        <w:szCs w:val="18"/>
                      </w:rPr>
                    </w:pPr>
                    <w:r>
                      <w:rPr>
                        <w:sz w:val="18"/>
                        <w:szCs w:val="18"/>
                      </w:rPr>
                      <w:t>Сброс</w:t>
                    </w:r>
                  </w:p>
                  <w:p w:rsidR="007976B3" w:rsidRDefault="007976B3" w:rsidP="007976B3">
                    <w:pPr>
                      <w:widowControl/>
                      <w:spacing w:line="240" w:lineRule="auto"/>
                      <w:ind w:firstLine="0"/>
                      <w:jc w:val="center"/>
                      <w:rPr>
                        <w:sz w:val="18"/>
                        <w:szCs w:val="18"/>
                      </w:rPr>
                    </w:pPr>
                    <w:r>
                      <w:rPr>
                        <w:sz w:val="18"/>
                        <w:szCs w:val="18"/>
                      </w:rPr>
                      <w:t>радиоактивных</w:t>
                    </w:r>
                  </w:p>
                  <w:p w:rsidR="007976B3" w:rsidRDefault="007976B3" w:rsidP="007976B3">
                    <w:pPr>
                      <w:widowControl/>
                      <w:spacing w:line="240" w:lineRule="auto"/>
                      <w:ind w:firstLine="0"/>
                      <w:jc w:val="center"/>
                      <w:rPr>
                        <w:rFonts w:ascii="Times New Roman" w:hAnsi="Times New Roman" w:cs="Times New Roman"/>
                        <w:sz w:val="22"/>
                        <w:szCs w:val="22"/>
                      </w:rPr>
                    </w:pPr>
                    <w:r>
                      <w:rPr>
                        <w:sz w:val="18"/>
                        <w:szCs w:val="18"/>
                      </w:rPr>
                      <w:t>веществ</w:t>
                    </w:r>
                  </w:p>
                  <w:p w:rsidR="007976B3" w:rsidRDefault="007976B3" w:rsidP="007976B3">
                    <w:pPr>
                      <w:widowControl/>
                      <w:spacing w:line="240" w:lineRule="auto"/>
                      <w:ind w:firstLine="0"/>
                      <w:jc w:val="left"/>
                      <w:rPr>
                        <w:rFonts w:ascii="Times New Roman" w:hAnsi="Times New Roman" w:cs="Times New Roman"/>
                      </w:rPr>
                    </w:pPr>
                  </w:p>
                </w:txbxContent>
              </v:textbox>
            </v:roundrect>
            <v:roundrect id="_x0000_s1244" style="position:absolute;left:2076;top:1634;width:2028;height:826" arcsize="10923f" strokeweight="2.25pt">
              <o:lock v:ext="edit" aspectratio="t"/>
              <v:textbox style="mso-next-textbox:#_x0000_s1244" inset="0,0,0,0">
                <w:txbxContent>
                  <w:p w:rsidR="007976B3" w:rsidRDefault="007976B3" w:rsidP="007976B3">
                    <w:pPr>
                      <w:widowControl/>
                      <w:spacing w:line="192" w:lineRule="auto"/>
                      <w:ind w:firstLine="0"/>
                      <w:jc w:val="center"/>
                      <w:rPr>
                        <w:rFonts w:ascii="Times New Roman" w:hAnsi="Times New Roman" w:cs="Times New Roman"/>
                        <w:sz w:val="20"/>
                        <w:szCs w:val="20"/>
                      </w:rPr>
                    </w:pPr>
                    <w:r>
                      <w:rPr>
                        <w:sz w:val="18"/>
                        <w:szCs w:val="18"/>
                      </w:rPr>
                      <w:t>Условное освобождение материалов из сферы регулирования безопасности</w:t>
                    </w:r>
                  </w:p>
                </w:txbxContent>
              </v:textbox>
            </v:roundrect>
            <v:roundrect id="_x0000_s1245" style="position:absolute;left:7199;top:2415;width:2956;height:764" arcsize="10923f" strokeweight="2.25pt">
              <o:lock v:ext="edit" aspectratio="t"/>
              <v:textbox style="mso-next-textbox:#_x0000_s1245" inset="0,0,0,0">
                <w:txbxContent>
                  <w:p w:rsidR="007976B3" w:rsidRDefault="007976B3" w:rsidP="007976B3">
                    <w:pPr>
                      <w:widowControl/>
                      <w:spacing w:line="216" w:lineRule="auto"/>
                      <w:ind w:left="-142" w:firstLine="0"/>
                      <w:jc w:val="center"/>
                      <w:rPr>
                        <w:sz w:val="18"/>
                        <w:szCs w:val="18"/>
                      </w:rPr>
                    </w:pPr>
                    <w:r>
                      <w:rPr>
                        <w:sz w:val="18"/>
                        <w:szCs w:val="18"/>
                      </w:rPr>
                      <w:t>Радиоактивные материалы для повторного использования</w:t>
                    </w:r>
                  </w:p>
                  <w:p w:rsidR="007976B3" w:rsidRDefault="007976B3" w:rsidP="007976B3">
                    <w:pPr>
                      <w:widowControl/>
                      <w:spacing w:line="216" w:lineRule="auto"/>
                      <w:ind w:left="-142" w:firstLine="0"/>
                      <w:jc w:val="center"/>
                      <w:rPr>
                        <w:rFonts w:ascii="Times New Roman" w:hAnsi="Times New Roman" w:cs="Times New Roman"/>
                        <w:sz w:val="22"/>
                        <w:szCs w:val="22"/>
                      </w:rPr>
                    </w:pPr>
                    <w:r>
                      <w:rPr>
                        <w:sz w:val="18"/>
                        <w:szCs w:val="18"/>
                      </w:rPr>
                      <w:t>(рециклирование)</w:t>
                    </w:r>
                  </w:p>
                </w:txbxContent>
              </v:textbox>
            </v:roundrect>
            <v:roundrect id="_x0000_s1246" style="position:absolute;left:6958;top:5093;width:1275;height:424" arcsize="10923f" strokeweight="2.25pt">
              <o:lock v:ext="edit" aspectratio="t"/>
              <v:textbox style="mso-next-textbox:#_x0000_s1246" inset="0,0,0,0">
                <w:txbxContent>
                  <w:p w:rsidR="007976B3" w:rsidRDefault="007976B3" w:rsidP="007976B3">
                    <w:pPr>
                      <w:widowControl/>
                      <w:spacing w:line="192" w:lineRule="auto"/>
                      <w:ind w:firstLine="0"/>
                      <w:jc w:val="center"/>
                      <w:rPr>
                        <w:sz w:val="18"/>
                        <w:szCs w:val="18"/>
                      </w:rPr>
                    </w:pPr>
                    <w:r>
                      <w:rPr>
                        <w:sz w:val="18"/>
                        <w:szCs w:val="18"/>
                      </w:rPr>
                      <w:t>Транспорти-</w:t>
                    </w:r>
                  </w:p>
                  <w:p w:rsidR="007976B3" w:rsidRDefault="007976B3" w:rsidP="007976B3">
                    <w:pPr>
                      <w:widowControl/>
                      <w:spacing w:line="192" w:lineRule="auto"/>
                      <w:ind w:firstLine="0"/>
                      <w:jc w:val="center"/>
                      <w:rPr>
                        <w:rFonts w:ascii="Times New Roman" w:hAnsi="Times New Roman" w:cs="Times New Roman"/>
                        <w:sz w:val="20"/>
                        <w:szCs w:val="20"/>
                      </w:rPr>
                    </w:pPr>
                    <w:r>
                      <w:rPr>
                        <w:sz w:val="18"/>
                        <w:szCs w:val="18"/>
                      </w:rPr>
                      <w:t>рование</w:t>
                    </w:r>
                  </w:p>
                </w:txbxContent>
              </v:textbox>
            </v:roundrect>
            <v:roundrect id="_x0000_s1247" style="position:absolute;left:8536;top:5151;width:1275;height:323" arcsize="10923f" strokeweight="2.25pt">
              <o:lock v:ext="edit" aspectratio="t"/>
              <v:textbox style="mso-next-textbox:#_x0000_s1247" inset="0,0,0,0">
                <w:txbxContent>
                  <w:p w:rsidR="007976B3" w:rsidRDefault="007976B3" w:rsidP="007976B3">
                    <w:pPr>
                      <w:widowControl/>
                      <w:spacing w:line="240" w:lineRule="auto"/>
                      <w:ind w:firstLine="0"/>
                      <w:jc w:val="center"/>
                      <w:rPr>
                        <w:sz w:val="18"/>
                        <w:szCs w:val="18"/>
                      </w:rPr>
                    </w:pPr>
                    <w:r>
                      <w:rPr>
                        <w:sz w:val="18"/>
                        <w:szCs w:val="18"/>
                      </w:rPr>
                      <w:t>ТРО</w:t>
                    </w:r>
                  </w:p>
                </w:txbxContent>
              </v:textbox>
            </v:round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8" type="#_x0000_t61" style="position:absolute;left:5974;top:3452;width:1827;height:398" adj="1348,25942" strokeweight="2.25pt">
              <v:stroke dashstyle="1 1"/>
              <o:lock v:ext="edit" aspectratio="t"/>
              <v:textbox style="mso-next-textbox:#_x0000_s1248" inset="0,0,0,0">
                <w:txbxContent>
                  <w:p w:rsidR="007976B3" w:rsidRDefault="007976B3" w:rsidP="007976B3">
                    <w:pPr>
                      <w:widowControl/>
                      <w:spacing w:line="240" w:lineRule="auto"/>
                      <w:ind w:firstLine="0"/>
                      <w:jc w:val="center"/>
                      <w:rPr>
                        <w:sz w:val="18"/>
                        <w:szCs w:val="18"/>
                      </w:rPr>
                    </w:pPr>
                    <w:r>
                      <w:rPr>
                        <w:sz w:val="18"/>
                        <w:szCs w:val="18"/>
                      </w:rPr>
                      <w:t>Кондиционирование</w:t>
                    </w:r>
                  </w:p>
                  <w:p w:rsidR="007976B3" w:rsidRDefault="007976B3" w:rsidP="007976B3">
                    <w:pPr>
                      <w:widowControl/>
                      <w:spacing w:line="240" w:lineRule="auto"/>
                      <w:ind w:firstLine="0"/>
                      <w:jc w:val="left"/>
                      <w:rPr>
                        <w:rFonts w:ascii="Times New Roman" w:hAnsi="Times New Roman" w:cs="Times New Roman"/>
                        <w:sz w:val="20"/>
                        <w:szCs w:val="20"/>
                      </w:rPr>
                    </w:pPr>
                  </w:p>
                </w:txbxContent>
              </v:textbox>
            </v:shape>
            <v:line id="_x0000_s1249" style="position:absolute" from="5848,2061" to="5848,2439" strokeweight="1.75pt">
              <v:stroke endarrow="block" endarrowwidth="narrow" endarrowlength="short"/>
              <o:lock v:ext="edit" aspectratio="t"/>
            </v:line>
            <v:line id="_x0000_s1250" style="position:absolute;flip:x" from="3082,2694" to="4845,2694" strokeweight="1.75pt">
              <v:stroke endarrow="block" endarrowwidth="narrow" endarrowlength="short"/>
              <o:lock v:ext="edit" aspectratio="t"/>
            </v:line>
            <v:line id="_x0000_s1251" style="position:absolute" from="3082,2460" to="3082,2966" strokeweight="1.75pt">
              <v:stroke startarrow="block" startarrowwidth="narrow" startarrowlength="short" endarrow="block" endarrowwidth="narrow" endarrowlength="short"/>
              <o:lock v:ext="edit" aspectratio="t"/>
            </v:line>
            <v:line id="_x0000_s1252" style="position:absolute" from="5848,2966" to="5848,4589" strokeweight="1.75pt">
              <v:stroke endarrow="block" endarrowwidth="narrow" endarrowlength="short"/>
              <o:lock v:ext="edit" aspectratio="t"/>
            </v:line>
            <v:line id="_x0000_s1253" style="position:absolute" from="3093,4586" to="9117,4586" strokeweight="1.75pt">
              <v:stroke startarrow="diamond" endarrow="diamond"/>
              <o:lock v:ext="edit" aspectratio="t"/>
            </v:line>
            <v:line id="_x0000_s1254" style="position:absolute" from="5848,4586" to="5848,5091" strokeweight="1.75pt">
              <v:stroke endarrow="block" endarrowwidth="narrow" endarrowlength="short"/>
              <o:lock v:ext="edit" aspectratio="t"/>
            </v:line>
            <v:line id="_x0000_s1255" style="position:absolute" from="5848,5417" to="5848,5905" strokeweight="1.75pt">
              <v:stroke endarrow="block" endarrowwidth="narrow" endarrowlength="short"/>
              <o:lock v:ext="edit" aspectratio="t"/>
            </v:line>
            <v:line id="_x0000_s1256" style="position:absolute" from="6958,5473" to="6959,5977" strokeweight="1.75pt">
              <v:stroke dashstyle="1 1" endarrow="block" endarrowwidth="narrow" endarrowlength="short"/>
              <o:lock v:ext="edit" aspectratio="t"/>
            </v:line>
            <v:line id="_x0000_s1257" style="position:absolute" from="8111,5517" to="8111,5905" strokeweight="1.75pt">
              <v:stroke dashstyle="1 1" endarrow="block" endarrowwidth="narrow" endarrowlength="short"/>
              <o:lock v:ext="edit" aspectratio="t"/>
            </v:line>
            <v:line id="_x0000_s1258" style="position:absolute;flip:x" from="8233,5220" to="8536,5220" strokeweight="1.75pt">
              <v:stroke dashstyle="1 1" endarrow="block" endarrowwidth="narrow" endarrowlength="short"/>
              <o:lock v:ext="edit" aspectratio="t"/>
            </v:line>
            <v:line id="_x0000_s1259" style="position:absolute;flip:x" from="3937,7263" to="4421,8632" strokeweight="1.75pt">
              <v:stroke endarrow="block" endarrowwidth="narrow" endarrowlength="short"/>
              <o:lock v:ext="edit" aspectratio="t"/>
            </v:line>
            <v:line id="_x0000_s1260" style="position:absolute" from="5848,10225" to="5848,10981" strokeweight="1.75pt">
              <v:stroke endarrow="block" endarrowwidth="narrow" endarrowlength="short"/>
              <o:lock v:ext="edit" aspectratio="t"/>
            </v:line>
            <v:line id="_x0000_s1261" style="position:absolute;flip:x" from="3937,11284" to="5471,11284" strokeweight="1.75pt">
              <v:stroke endarrow="block" endarrowwidth="narrow" endarrowlength="short"/>
              <o:lock v:ext="edit" aspectratio="t"/>
            </v:line>
            <v:line id="_x0000_s1262" style="position:absolute" from="3070,4588" to="3070,5094" strokeweight="1.75pt">
              <v:stroke endarrow="block" endarrowwidth="narrow" endarrowlength="short"/>
              <o:lock v:ext="edit" aspectratio="t"/>
            </v:line>
            <v:line id="_x0000_s1263" style="position:absolute" from="9125,4612" to="9125,5124" strokeweight="1.75pt">
              <v:stroke endarrow="block" endarrowwidth="narrow" endarrowlength="short"/>
              <o:lock v:ext="edit" aspectratio="t"/>
            </v:line>
            <v:line id="_x0000_s1264" style="position:absolute" from="9112,5485" to="9112,5973" strokeweight="1.75pt">
              <v:stroke endarrow="block" endarrowwidth="narrow" endarrowlength="short"/>
              <o:lock v:ext="edit" aspectratio="t"/>
            </v:line>
            <v:line id="_x0000_s1265" style="position:absolute" from="3119,5446" to="3119,5717" strokeweight="1.75pt">
              <v:stroke endarrow="block" endarrowwidth="narrow" endarrowlength="short"/>
              <o:lock v:ext="edit" aspectratio="t"/>
            </v:line>
            <v:line id="_x0000_s1266" style="position:absolute" from="3119,6766" to="3119,7270" strokeweight="1.75pt">
              <v:stroke endarrow="block" endarrowwidth="narrow" endarrowlength="short"/>
              <o:lock v:ext="edit" aspectratio="t"/>
            </v:line>
            <v:line id="_x0000_s1267" style="position:absolute" from="8729,9674" to="8729,10966" strokeweight="1.75pt">
              <v:stroke endarrow="block" endarrowwidth="narrow" endarrowlength="short"/>
              <o:lock v:ext="edit" aspectratio="t"/>
            </v:line>
            <v:line id="_x0000_s1268" style="position:absolute" from="6824,2667" to="7190,2667" strokeweight="1.5pt">
              <v:stroke endarrow="block" endarrowlength="short"/>
              <o:lock v:ext="edit" aspectratio="t"/>
            </v:line>
            <v:rect id="_x0000_s1269" style="position:absolute;left:2001;top:11832;width:8243;height:306" stroked="f" strokeweight="0">
              <v:textbox inset="0,0,0,0">
                <w:txbxContent>
                  <w:p w:rsidR="007976B3" w:rsidRDefault="007976B3" w:rsidP="007976B3">
                    <w:pPr>
                      <w:widowControl/>
                      <w:spacing w:line="240" w:lineRule="auto"/>
                      <w:ind w:firstLine="567"/>
                      <w:rPr>
                        <w:rFonts w:ascii="Times New Roman" w:hAnsi="Times New Roman" w:cs="Times New Roman"/>
                        <w:sz w:val="20"/>
                        <w:szCs w:val="20"/>
                      </w:rPr>
                    </w:pPr>
                    <w:r>
                      <w:rPr>
                        <w:sz w:val="18"/>
                        <w:szCs w:val="18"/>
                      </w:rPr>
                      <w:t xml:space="preserve">      Рис. 3. Концептуальная модель системы безопасного обращения с РАО</w:t>
                    </w:r>
                  </w:p>
                  <w:p w:rsidR="007976B3" w:rsidRDefault="007976B3" w:rsidP="007976B3">
                    <w:pPr>
                      <w:widowControl/>
                      <w:spacing w:line="240" w:lineRule="auto"/>
                      <w:ind w:firstLine="0"/>
                      <w:jc w:val="left"/>
                      <w:rPr>
                        <w:rFonts w:ascii="Times New Roman" w:hAnsi="Times New Roman" w:cs="Times New Roman"/>
                        <w:sz w:val="20"/>
                        <w:szCs w:val="20"/>
                      </w:rPr>
                    </w:pPr>
                  </w:p>
                </w:txbxContent>
              </v:textbox>
            </v:rect>
          </v:group>
        </w:pict>
      </w: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p>
    <w:p w:rsidR="007976B3" w:rsidRPr="004F3C6F" w:rsidRDefault="007976B3" w:rsidP="007976B3">
      <w:pPr>
        <w:widowControl/>
        <w:spacing w:before="120" w:line="240" w:lineRule="auto"/>
        <w:ind w:firstLine="567"/>
        <w:rPr>
          <w:rFonts w:ascii="Times New Roman" w:hAnsi="Times New Roman" w:cs="Times New Roman"/>
        </w:rPr>
      </w:pPr>
    </w:p>
    <w:p w:rsidR="007976B3" w:rsidRPr="004F3C6F" w:rsidRDefault="007976B3" w:rsidP="007976B3">
      <w:pPr>
        <w:widowControl/>
        <w:spacing w:before="120" w:line="240" w:lineRule="auto"/>
        <w:ind w:firstLine="0"/>
        <w:jc w:val="center"/>
        <w:rPr>
          <w:rFonts w:ascii="Times New Roman" w:hAnsi="Times New Roman" w:cs="Times New Roman"/>
          <w:b/>
          <w:bCs/>
          <w:sz w:val="28"/>
          <w:szCs w:val="28"/>
        </w:rPr>
      </w:pPr>
      <w:r w:rsidRPr="004F3C6F">
        <w:rPr>
          <w:rFonts w:ascii="Times New Roman" w:hAnsi="Times New Roman" w:cs="Times New Roman"/>
          <w:b/>
          <w:bCs/>
          <w:sz w:val="28"/>
          <w:szCs w:val="28"/>
        </w:rPr>
        <w:t xml:space="preserve">Основные результаты проведенных работ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snapToGrid w:val="0"/>
        </w:rPr>
        <w:t>Изложенная методология послужила основой НД</w:t>
      </w:r>
      <w:r w:rsidRPr="004F3C6F">
        <w:rPr>
          <w:rFonts w:ascii="Times New Roman" w:hAnsi="Times New Roman" w:cs="Times New Roman"/>
        </w:rPr>
        <w:t xml:space="preserve"> "Концепция формирования структуры системы нормативных документов, регламентирующих обеспечение безопасности при обращении с радиоактивными отходами", утвержденного постановлениями Госатомнадзора России от 5 ноября 1997 г. № 8 и Минздрава России от 5 января 1998 г. № 2 [17].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Структурой "Концепции…" предусматривается разработка 10 федеральных норм и правил в области использования атомной энергии и ряда руководств по безопасности, в том числе 8 руководств по обеспечению безопасности при обращении с РАО на различных объектах использования атомной энергии. Структура НД может при необходимости дополняться в качестве руководств по безопасности общепромышленными правилами, СНиПами, ГОСТами, ОСТами и т.д. Для сравнения разрабатываемая МАГАТЭ система нормативных документов, регламентирующих обращение с РАО - RADWASS, охватывает 55</w:t>
      </w:r>
      <w:r>
        <w:rPr>
          <w:rFonts w:ascii="Times New Roman" w:hAnsi="Times New Roman" w:cs="Times New Roman"/>
        </w:rPr>
        <w:t xml:space="preserve"> </w:t>
      </w:r>
      <w:r w:rsidRPr="004F3C6F">
        <w:rPr>
          <w:rFonts w:ascii="Times New Roman" w:hAnsi="Times New Roman" w:cs="Times New Roman"/>
        </w:rPr>
        <w:t>документов,</w:t>
      </w:r>
      <w:r>
        <w:rPr>
          <w:rFonts w:ascii="Times New Roman" w:hAnsi="Times New Roman" w:cs="Times New Roman"/>
        </w:rPr>
        <w:t xml:space="preserve"> </w:t>
      </w:r>
      <w:r w:rsidRPr="004F3C6F">
        <w:rPr>
          <w:rFonts w:ascii="Times New Roman" w:hAnsi="Times New Roman" w:cs="Times New Roman"/>
        </w:rPr>
        <w:t>в</w:t>
      </w:r>
      <w:r>
        <w:rPr>
          <w:rFonts w:ascii="Times New Roman" w:hAnsi="Times New Roman" w:cs="Times New Roman"/>
        </w:rPr>
        <w:t xml:space="preserve"> </w:t>
      </w:r>
      <w:r w:rsidRPr="004F3C6F">
        <w:rPr>
          <w:rFonts w:ascii="Times New Roman" w:hAnsi="Times New Roman" w:cs="Times New Roman"/>
        </w:rPr>
        <w:t>том числе: основы безопасности - 1 стандарт; стандарты безопасности - 6; руководства по безопасности - 28; методические пособия - 20.</w:t>
      </w:r>
      <w:r>
        <w:rPr>
          <w:rFonts w:ascii="Times New Roman" w:hAnsi="Times New Roman" w:cs="Times New Roman"/>
        </w:rPr>
        <w:t xml:space="preserve">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разработке "Концепции…" и нормативных документов по обращению с РАО на различных этапах работ принимали участие специалисты Госатомнадзора России, Минатома России, Госкомэкологии России, НТЦ ЯРБ Госатомнадзора России, ВНИИНМ им. А.А. Бочвара, ВНИИПИЭТ, ВНИИПиПТ, концерна "Росэнергоатом", ГНЦ РФ "ФЭИ", НИИКИЭТ, МКЦ "Нуклид" ОКБМ, института "Атомэнергопроект", НПО "Радиевый институт им. В.Г. Хлопина", ЦНИИАТОМИНФОРМ, МосНПО "Радон", </w:t>
      </w:r>
      <w:r w:rsidRPr="004F3C6F">
        <w:rPr>
          <w:rFonts w:ascii="Times New Roman" w:hAnsi="Times New Roman" w:cs="Times New Roman"/>
          <w:snapToGrid w:val="0"/>
        </w:rPr>
        <w:t xml:space="preserve">РНЦ "Курчатовский институт", </w:t>
      </w:r>
      <w:r w:rsidRPr="004F3C6F">
        <w:rPr>
          <w:rFonts w:ascii="Times New Roman" w:hAnsi="Times New Roman" w:cs="Times New Roman"/>
        </w:rPr>
        <w:t xml:space="preserve">ФУМБ и ЭП при Минздраве России, ГНЦ РФ "Институт Биофизики", Научно-исследовательского испытательного центра радиационной безопасности космических объектов Минздрава России, ИГЕМ </w:t>
      </w:r>
      <w:r w:rsidRPr="004F3C6F">
        <w:rPr>
          <w:rFonts w:ascii="Times New Roman" w:hAnsi="Times New Roman" w:cs="Times New Roman"/>
          <w:snapToGrid w:val="0"/>
        </w:rPr>
        <w:t xml:space="preserve">РАН </w:t>
      </w:r>
      <w:r w:rsidRPr="004F3C6F">
        <w:rPr>
          <w:rFonts w:ascii="Times New Roman" w:hAnsi="Times New Roman" w:cs="Times New Roman"/>
        </w:rPr>
        <w:t xml:space="preserve">и др.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Общее число специалистов, участвовавших в работе, составило около 200, из них около 30% - из системы Госатомнадзора России и 70% - из других ведомств и организаций.</w:t>
      </w:r>
      <w:r>
        <w:rPr>
          <w:rFonts w:ascii="Times New Roman" w:hAnsi="Times New Roman" w:cs="Times New Roman"/>
        </w:rPr>
        <w:t xml:space="preserve">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Сам факт установления Госатомнадзором России совместно с заинтересованными ведомствами и организациями четкой позиции по нормативному регулированию безопасности при обращении с РАО уже явился важнейшим шагом в совершенствовании государственного регулирования безопасности при обращении с РАО в России. Стоит вспомнить, что период до 1998 г. основными ориентирами Госатомнадзора России при регулировании безопасности при обращении с РАО были санитарно-гигиенические требования, установленные в Санитарных правилах обращения с радиоактивными отходами (СПОРО-85)</w:t>
      </w:r>
      <w:r w:rsidRPr="004F3C6F">
        <w:rPr>
          <w:rStyle w:val="ac"/>
          <w:rFonts w:ascii="Times New Roman" w:hAnsi="Times New Roman" w:cs="Times New Roman"/>
        </w:rPr>
        <w:footnoteReference w:customMarkFollows="1" w:id="3"/>
        <w:sym w:font="Symbol" w:char="F02A"/>
      </w:r>
      <w:r w:rsidRPr="004F3C6F">
        <w:rPr>
          <w:rFonts w:ascii="Times New Roman" w:hAnsi="Times New Roman" w:cs="Times New Roman"/>
        </w:rPr>
        <w:t xml:space="preserve"> и в Санитарных правилах проектирования и эксплуатации атомных станций (СП АЭС 88/97).</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К моменту написания настоящей статьи разработан и введен в действие ряд НД, </w:t>
      </w:r>
      <w:r w:rsidRPr="004F3C6F">
        <w:rPr>
          <w:rFonts w:ascii="Times New Roman" w:hAnsi="Times New Roman" w:cs="Times New Roman"/>
          <w:snapToGrid w:val="0"/>
        </w:rPr>
        <w:t xml:space="preserve">входящих в </w:t>
      </w:r>
      <w:r w:rsidRPr="004F3C6F">
        <w:rPr>
          <w:rFonts w:ascii="Times New Roman" w:hAnsi="Times New Roman" w:cs="Times New Roman"/>
        </w:rPr>
        <w:t>структуру системы нормативного регулирования безопасности при обращении с РАО [18…27], ряд документов находится в стадии разработки (рис. 4). Использование системного подхода позволило разработать НД, обобщившие требования к обеспечению безопасности</w:t>
      </w:r>
      <w:r>
        <w:rPr>
          <w:rFonts w:ascii="Times New Roman" w:hAnsi="Times New Roman" w:cs="Times New Roman"/>
        </w:rPr>
        <w:t xml:space="preserve"> </w:t>
      </w:r>
      <w:r w:rsidRPr="004F3C6F">
        <w:rPr>
          <w:rFonts w:ascii="Times New Roman" w:hAnsi="Times New Roman" w:cs="Times New Roman"/>
        </w:rPr>
        <w:t>при обращении с РАО, образующимися как при эксплуатации объектов использования атомной энергии, так и при их выводе из эксплуатации. Проведенный анализ показал, что первоначально запланированная в "Концепции…" разработка НД "Обращение с РАО, образующимися при выводе из эксплуатации ядерных установок и радиационных источников. Требования безопасности"</w:t>
      </w:r>
      <w:r>
        <w:rPr>
          <w:rFonts w:ascii="Times New Roman" w:hAnsi="Times New Roman" w:cs="Times New Roman"/>
        </w:rPr>
        <w:t xml:space="preserve"> </w:t>
      </w:r>
      <w:r w:rsidRPr="004F3C6F">
        <w:rPr>
          <w:rFonts w:ascii="Times New Roman" w:hAnsi="Times New Roman" w:cs="Times New Roman"/>
        </w:rPr>
        <w:t>не требуется. Разработанные и введенные в действие документы позволяют осуществлять нормативное регулирование безопасности большинства видов деятельности с со всеми видами и категориями РАО (за исключением их захоронения) на объектах использования атомной энергии (рис. 5).</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Установленные в разработанных НД требования ориентированы на реализацию целей, принципов и требований</w:t>
      </w:r>
      <w:r>
        <w:rPr>
          <w:rFonts w:ascii="Times New Roman" w:hAnsi="Times New Roman" w:cs="Times New Roman"/>
        </w:rPr>
        <w:t xml:space="preserve"> </w:t>
      </w:r>
      <w:r w:rsidRPr="004F3C6F">
        <w:rPr>
          <w:rFonts w:ascii="Times New Roman" w:hAnsi="Times New Roman" w:cs="Times New Roman"/>
        </w:rPr>
        <w:t>обеспечения безопасности при обращении с РАО, установленные международным сообществом. В частности, одной из основных проблем безопасности при обращении с РАО является минимизация их образования. Коренные причины проблем минимизации образования РАО связаны главным образом с тем что, при проектировании и эксплуатации объектов использования атомной энергии не в полной мере применяется принцип "в</w:t>
      </w:r>
      <w:r w:rsidRPr="004F3C6F">
        <w:rPr>
          <w:rFonts w:ascii="Times New Roman" w:hAnsi="Times New Roman" w:cs="Times New Roman"/>
          <w:snapToGrid w:val="0"/>
        </w:rPr>
        <w:t>заимозависимость образования РАО и обращения с ними".</w:t>
      </w:r>
      <w:r>
        <w:rPr>
          <w:rFonts w:ascii="Times New Roman" w:hAnsi="Times New Roman" w:cs="Times New Roman"/>
          <w:snapToGrid w:val="0"/>
        </w:rPr>
        <w:t xml:space="preserve"> </w:t>
      </w:r>
      <w:r w:rsidRPr="004F3C6F">
        <w:rPr>
          <w:rFonts w:ascii="Times New Roman" w:hAnsi="Times New Roman" w:cs="Times New Roman"/>
        </w:rPr>
        <w:t>Основными с точки зрения реализации указанного принципа являются требования к обеспечению качества при обращении с РАО, установленные в [18…21]. Руководства по безопасности [22, 27] содержат способы и методы выполнения указанных требований. Последовательная реализация требований к обеспечению качества при обращении с РАО является одним из ключевых моментов в установлении системы безопасного обращения</w:t>
      </w:r>
      <w:r>
        <w:rPr>
          <w:rFonts w:ascii="Times New Roman" w:hAnsi="Times New Roman" w:cs="Times New Roman"/>
        </w:rPr>
        <w:t xml:space="preserve"> </w:t>
      </w:r>
      <w:r w:rsidRPr="004F3C6F">
        <w:rPr>
          <w:rFonts w:ascii="Times New Roman" w:hAnsi="Times New Roman" w:cs="Times New Roman"/>
        </w:rPr>
        <w:t>с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 настоящее время осуществляется процесс выбора площадок для размещения региональных хранилищ (могильников) РАО. Основными критериями при выборе площадки для хранилищ РАО служат критерии приемлемости РАО для их хранения и захоронения на выбранной площадке. В [19, 20] установлены численные значения основных показателей качества битумного компаунда, цементного компаунда и стеклоподобного материала. В [27]</w:t>
      </w:r>
      <w:r w:rsidRPr="004F3C6F">
        <w:rPr>
          <w:rFonts w:ascii="Times New Roman" w:hAnsi="Times New Roman" w:cs="Times New Roman"/>
          <w:caps/>
        </w:rPr>
        <w:t xml:space="preserve"> </w:t>
      </w:r>
      <w:r w:rsidRPr="004F3C6F">
        <w:rPr>
          <w:rFonts w:ascii="Times New Roman" w:hAnsi="Times New Roman" w:cs="Times New Roman"/>
        </w:rPr>
        <w:t>приведены</w:t>
      </w:r>
      <w:r w:rsidRPr="004F3C6F">
        <w:rPr>
          <w:rFonts w:ascii="Times New Roman" w:hAnsi="Times New Roman" w:cs="Times New Roman"/>
          <w:caps/>
        </w:rPr>
        <w:t xml:space="preserve"> </w:t>
      </w:r>
      <w:r w:rsidRPr="004F3C6F">
        <w:rPr>
          <w:rFonts w:ascii="Times New Roman" w:hAnsi="Times New Roman" w:cs="Times New Roman"/>
        </w:rPr>
        <w:t>рекомендации по рассмотрению основных характеристик РАО, сфера применимости характеристик РАО для установления критериев приемлемости</w:t>
      </w:r>
      <w:r>
        <w:rPr>
          <w:rFonts w:ascii="Times New Roman" w:hAnsi="Times New Roman" w:cs="Times New Roman"/>
        </w:rPr>
        <w:t xml:space="preserve"> </w:t>
      </w:r>
      <w:r w:rsidRPr="004F3C6F">
        <w:rPr>
          <w:rFonts w:ascii="Times New Roman" w:hAnsi="Times New Roman" w:cs="Times New Roman"/>
        </w:rPr>
        <w:t xml:space="preserve">кондиционированных РАО для их хранения, а также сфера применимости характеристик РАО для установления критериев приемлемости кондиционированных РАО для их захоронения. Совокупность указанных требований и рекомендаций служит ориентиром при разработке методов кондиционирования РАО, при эксплуатации установок по переработке и кондиционированию РАО, при установлении критериев приемлемости РАО для их хранения и захоронения на конкретных площадках.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Необходимо отметить, что часть финансовых и людских ресурсов из средств ФЦП РАО была направлена на разработку документов, не входящих в "Концепцию…", но наиболее актуальных для регулирования безопасности при обращении с РАО на объектах ядерного топливного цикла, в том числе вывод из эксплуатации промышленных реакторов [28] и переработка ОЯТ [29]. Кроме того, за счет средств</w:t>
      </w:r>
      <w:r>
        <w:rPr>
          <w:rFonts w:ascii="Times New Roman" w:hAnsi="Times New Roman" w:cs="Times New Roman"/>
        </w:rPr>
        <w:t xml:space="preserve"> </w:t>
      </w:r>
      <w:r w:rsidRPr="004F3C6F">
        <w:rPr>
          <w:rFonts w:ascii="Times New Roman" w:hAnsi="Times New Roman" w:cs="Times New Roman"/>
        </w:rPr>
        <w:t>ФЦП РАО разработан НД, регламентирующий обеспечение безопасности при транспортировании радиоактивных материалов [30], а также руководство по безопасному поддержанию водно-химического режима АЭС [31].</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Ход выполнения работ и их основные результаты периодически докладывались на заседаниях Межведомственного координационного совета по управлению ФЦП РАО в Минатоме России, а также на коллегиях Госатомнадзора России. Результаты работ опубликовывались и докладывались на различных конференциях, выпущено более 20 отчетов о НИР.</w:t>
      </w:r>
    </w:p>
    <w:p w:rsidR="007976B3" w:rsidRPr="004F3C6F" w:rsidRDefault="007976B3" w:rsidP="007976B3">
      <w:pPr>
        <w:widowControl/>
        <w:spacing w:before="120" w:line="240" w:lineRule="auto"/>
        <w:ind w:firstLine="567"/>
        <w:rPr>
          <w:rFonts w:ascii="Times New Roman" w:hAnsi="Times New Roman" w:cs="Times New Rom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0"/>
        <w:gridCol w:w="1560"/>
        <w:gridCol w:w="1559"/>
        <w:gridCol w:w="1276"/>
        <w:gridCol w:w="1275"/>
      </w:tblGrid>
      <w:tr w:rsidR="007976B3" w:rsidRPr="004F3C6F" w:rsidTr="00D720A4">
        <w:trPr>
          <w:trHeight w:val="839"/>
        </w:trPr>
        <w:tc>
          <w:tcPr>
            <w:tcW w:w="2410" w:type="dxa"/>
            <w:shd w:val="pct5" w:color="auto" w:fill="FFFFFF"/>
          </w:tcPr>
          <w:p w:rsidR="007976B3" w:rsidRDefault="004D7042" w:rsidP="00D720A4">
            <w:pPr>
              <w:widowControl/>
              <w:spacing w:line="240" w:lineRule="auto"/>
              <w:ind w:firstLine="0"/>
              <w:rPr>
                <w:rFonts w:ascii="Times New Roman" w:hAnsi="Times New Roman" w:cs="Times New Roman"/>
              </w:rPr>
            </w:pPr>
            <w:r>
              <w:rPr>
                <w:noProof/>
                <w:lang w:val="uk-UA" w:eastAsia="uk-UA"/>
              </w:rPr>
              <w:pict>
                <v:line id="_x0000_s1270" style="position:absolute;left:0;text-align:left;z-index:251657216" from="7.25pt,6.3pt" to="127.95pt,41.8pt" o:allowincell="f">
                  <w10:anchorlock/>
                </v:line>
              </w:pict>
            </w:r>
            <w:r w:rsidR="007976B3" w:rsidRPr="004F3C6F">
              <w:rPr>
                <w:rFonts w:ascii="Times New Roman" w:hAnsi="Times New Roman" w:cs="Times New Roman"/>
              </w:rPr>
              <w:t>Вид деятельности с РАО</w:t>
            </w:r>
          </w:p>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Источник РАО</w:t>
            </w:r>
          </w:p>
        </w:tc>
        <w:tc>
          <w:tcPr>
            <w:tcW w:w="85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Сбор</w:t>
            </w:r>
          </w:p>
        </w:tc>
        <w:tc>
          <w:tcPr>
            <w:tcW w:w="156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Переработка</w:t>
            </w:r>
          </w:p>
        </w:tc>
        <w:tc>
          <w:tcPr>
            <w:tcW w:w="1559"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Кондиционирование</w:t>
            </w:r>
          </w:p>
        </w:tc>
        <w:tc>
          <w:tcPr>
            <w:tcW w:w="1276"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Хранение</w:t>
            </w:r>
          </w:p>
        </w:tc>
        <w:tc>
          <w:tcPr>
            <w:tcW w:w="1275" w:type="dxa"/>
            <w:shd w:val="clear"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Захоронение</w:t>
            </w:r>
          </w:p>
        </w:tc>
      </w:tr>
      <w:tr w:rsidR="007976B3" w:rsidRPr="004F3C6F" w:rsidTr="00D720A4">
        <w:trPr>
          <w:cantSplit/>
          <w:trHeight w:val="265"/>
        </w:trPr>
        <w:tc>
          <w:tcPr>
            <w:tcW w:w="241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Ядерные установки </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(эксплуатация и вывод из эксплуатации)</w:t>
            </w:r>
          </w:p>
        </w:tc>
        <w:tc>
          <w:tcPr>
            <w:tcW w:w="85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56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559"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276"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275" w:type="dxa"/>
            <w:vMerge w:val="restart"/>
            <w:shd w:val="clear" w:color="auto" w:fill="FFFFFF"/>
          </w:tcPr>
          <w:p w:rsidR="007976B3" w:rsidRPr="004F3C6F" w:rsidRDefault="007976B3" w:rsidP="00D720A4">
            <w:pPr>
              <w:widowControl/>
              <w:spacing w:line="240" w:lineRule="auto"/>
              <w:ind w:firstLine="0"/>
              <w:rPr>
                <w:rFonts w:ascii="Times New Roman" w:hAnsi="Times New Roman" w:cs="Times New Roman"/>
              </w:rPr>
            </w:pPr>
          </w:p>
        </w:tc>
      </w:tr>
      <w:tr w:rsidR="007976B3" w:rsidRPr="004F3C6F" w:rsidTr="00D720A4">
        <w:trPr>
          <w:cantSplit/>
          <w:trHeight w:val="359"/>
        </w:trPr>
        <w:tc>
          <w:tcPr>
            <w:tcW w:w="241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Радиационные источники (эксплуатация и вывод из эксплуатации)</w:t>
            </w:r>
          </w:p>
        </w:tc>
        <w:tc>
          <w:tcPr>
            <w:tcW w:w="85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56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559"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276"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275" w:type="dxa"/>
            <w:vMerge/>
            <w:shd w:val="clear" w:color="auto" w:fill="FFFFFF"/>
          </w:tcPr>
          <w:p w:rsidR="007976B3" w:rsidRPr="004F3C6F" w:rsidRDefault="007976B3" w:rsidP="00D720A4">
            <w:pPr>
              <w:widowControl/>
              <w:spacing w:line="240" w:lineRule="auto"/>
              <w:ind w:firstLine="0"/>
              <w:rPr>
                <w:rFonts w:ascii="Times New Roman" w:hAnsi="Times New Roman" w:cs="Times New Roman"/>
              </w:rPr>
            </w:pPr>
          </w:p>
        </w:tc>
      </w:tr>
      <w:tr w:rsidR="007976B3" w:rsidRPr="004F3C6F" w:rsidTr="00D720A4">
        <w:trPr>
          <w:cantSplit/>
          <w:trHeight w:val="237"/>
        </w:trPr>
        <w:tc>
          <w:tcPr>
            <w:tcW w:w="2410" w:type="dxa"/>
            <w:shd w:val="pct5" w:color="auto" w:fill="FFFFFF"/>
          </w:tcPr>
          <w:p w:rsidR="007976B3"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 xml:space="preserve">Пункты хранения </w:t>
            </w:r>
            <w:r>
              <w:rPr>
                <w:rFonts w:ascii="Times New Roman" w:hAnsi="Times New Roman" w:cs="Times New Roman"/>
              </w:rPr>
              <w:t xml:space="preserve"> </w:t>
            </w: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(эксплуатация и вывод из эксплуатации)</w:t>
            </w:r>
          </w:p>
        </w:tc>
        <w:tc>
          <w:tcPr>
            <w:tcW w:w="85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56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559"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276"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p>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w:t>
            </w:r>
          </w:p>
        </w:tc>
        <w:tc>
          <w:tcPr>
            <w:tcW w:w="1275" w:type="dxa"/>
            <w:vMerge/>
            <w:shd w:val="clear" w:color="auto" w:fill="FFFFFF"/>
          </w:tcPr>
          <w:p w:rsidR="007976B3" w:rsidRPr="004F3C6F" w:rsidRDefault="007976B3" w:rsidP="00D720A4">
            <w:pPr>
              <w:widowControl/>
              <w:spacing w:line="240" w:lineRule="auto"/>
              <w:ind w:firstLine="0"/>
              <w:rPr>
                <w:rFonts w:ascii="Times New Roman" w:hAnsi="Times New Roman" w:cs="Times New Roman"/>
              </w:rPr>
            </w:pPr>
          </w:p>
        </w:tc>
      </w:tr>
      <w:tr w:rsidR="007976B3" w:rsidRPr="004F3C6F" w:rsidTr="00D720A4">
        <w:trPr>
          <w:cantSplit/>
          <w:trHeight w:val="334"/>
        </w:trPr>
        <w:tc>
          <w:tcPr>
            <w:tcW w:w="2410" w:type="dxa"/>
            <w:shd w:val="pct5" w:color="auto" w:fill="auto"/>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Виды РАО</w:t>
            </w:r>
          </w:p>
        </w:tc>
        <w:tc>
          <w:tcPr>
            <w:tcW w:w="5245" w:type="dxa"/>
            <w:gridSpan w:val="4"/>
            <w:shd w:val="pct5" w:color="auto" w:fill="auto"/>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Газообразные, жидкие, твердые</w:t>
            </w:r>
          </w:p>
        </w:tc>
        <w:tc>
          <w:tcPr>
            <w:tcW w:w="1275" w:type="dxa"/>
            <w:vMerge/>
            <w:shd w:val="pct5" w:color="auto" w:fill="auto"/>
          </w:tcPr>
          <w:p w:rsidR="007976B3" w:rsidRPr="004F3C6F" w:rsidRDefault="007976B3" w:rsidP="00D720A4">
            <w:pPr>
              <w:widowControl/>
              <w:spacing w:line="240" w:lineRule="auto"/>
              <w:ind w:firstLine="0"/>
              <w:rPr>
                <w:rFonts w:ascii="Times New Roman" w:hAnsi="Times New Roman" w:cs="Times New Roman"/>
              </w:rPr>
            </w:pPr>
          </w:p>
        </w:tc>
      </w:tr>
      <w:tr w:rsidR="007976B3" w:rsidRPr="004F3C6F" w:rsidTr="00D720A4">
        <w:trPr>
          <w:cantSplit/>
          <w:trHeight w:val="227"/>
        </w:trPr>
        <w:tc>
          <w:tcPr>
            <w:tcW w:w="2410" w:type="dxa"/>
            <w:shd w:val="pct5" w:color="auto" w:fill="FFFFFF"/>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Категории РАО</w:t>
            </w:r>
          </w:p>
        </w:tc>
        <w:tc>
          <w:tcPr>
            <w:tcW w:w="5245" w:type="dxa"/>
            <w:gridSpan w:val="4"/>
            <w:shd w:val="pct5" w:color="auto" w:fill="FFFFFF"/>
          </w:tcPr>
          <w:p w:rsidR="007976B3" w:rsidRPr="004F3C6F" w:rsidRDefault="007976B3" w:rsidP="00D720A4">
            <w:pPr>
              <w:widowControl/>
              <w:spacing w:line="240" w:lineRule="auto"/>
              <w:ind w:firstLine="0"/>
              <w:rPr>
                <w:rFonts w:ascii="Times New Roman" w:hAnsi="Times New Roman" w:cs="Times New Roman"/>
              </w:rPr>
            </w:pPr>
            <w:r w:rsidRPr="004F3C6F">
              <w:rPr>
                <w:rFonts w:ascii="Times New Roman" w:hAnsi="Times New Roman" w:cs="Times New Roman"/>
              </w:rPr>
              <w:t>Низкоактивные, среднеактивные, высокоактивные</w:t>
            </w:r>
          </w:p>
          <w:p w:rsidR="007976B3" w:rsidRPr="004F3C6F" w:rsidRDefault="007976B3" w:rsidP="00D720A4">
            <w:pPr>
              <w:widowControl/>
              <w:spacing w:line="240" w:lineRule="auto"/>
              <w:ind w:firstLine="0"/>
              <w:rPr>
                <w:rFonts w:ascii="Times New Roman" w:hAnsi="Times New Roman" w:cs="Times New Roman"/>
                <w:color w:val="FFFFFF"/>
              </w:rPr>
            </w:pPr>
          </w:p>
        </w:tc>
        <w:tc>
          <w:tcPr>
            <w:tcW w:w="1275" w:type="dxa"/>
            <w:vMerge/>
          </w:tcPr>
          <w:p w:rsidR="007976B3" w:rsidRPr="004F3C6F" w:rsidRDefault="007976B3" w:rsidP="00D720A4">
            <w:pPr>
              <w:widowControl/>
              <w:spacing w:line="240" w:lineRule="auto"/>
              <w:ind w:firstLine="0"/>
              <w:rPr>
                <w:rFonts w:ascii="Times New Roman" w:hAnsi="Times New Roman" w:cs="Times New Roman"/>
                <w:color w:val="FFFFFF"/>
              </w:rPr>
            </w:pPr>
          </w:p>
        </w:tc>
      </w:tr>
    </w:tbl>
    <w:p w:rsidR="007976B3" w:rsidRPr="004F3C6F" w:rsidRDefault="007976B3" w:rsidP="007976B3">
      <w:pPr>
        <w:widowControl/>
        <w:spacing w:before="120" w:line="240" w:lineRule="auto"/>
        <w:ind w:firstLine="567"/>
        <w:rPr>
          <w:rFonts w:ascii="Times New Roman" w:hAnsi="Times New Roman" w:cs="Times New Roman"/>
        </w:rPr>
      </w:pP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Рис. 5. Область нормативного регулирования при обращении с РАО, охватываемая</w:t>
      </w:r>
      <w:r>
        <w:rPr>
          <w:rFonts w:ascii="Times New Roman" w:hAnsi="Times New Roman" w:cs="Times New Roman"/>
        </w:rPr>
        <w:t xml:space="preserve">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разработанными и введенными в действие НД:</w:t>
      </w:r>
      <w:r>
        <w:rPr>
          <w:rFonts w:ascii="Times New Roman" w:hAnsi="Times New Roman" w:cs="Times New Roman"/>
        </w:rPr>
        <w:t xml:space="preserve">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 - виды деятельности с РАО, виды и категории РАО, охватываемые разработанными и введенными в действие НД </w:t>
      </w:r>
    </w:p>
    <w:p w:rsidR="007976B3" w:rsidRPr="004F3C6F" w:rsidRDefault="007976B3" w:rsidP="007976B3">
      <w:pPr>
        <w:widowControl/>
        <w:spacing w:before="120" w:line="240" w:lineRule="auto"/>
        <w:ind w:firstLine="0"/>
        <w:jc w:val="center"/>
        <w:rPr>
          <w:rFonts w:ascii="Times New Roman" w:hAnsi="Times New Roman" w:cs="Times New Roman"/>
          <w:b/>
          <w:bCs/>
          <w:sz w:val="28"/>
          <w:szCs w:val="28"/>
        </w:rPr>
      </w:pPr>
      <w:r w:rsidRPr="004F3C6F">
        <w:rPr>
          <w:rFonts w:ascii="Times New Roman" w:hAnsi="Times New Roman" w:cs="Times New Roman"/>
          <w:b/>
          <w:bCs/>
          <w:sz w:val="28"/>
          <w:szCs w:val="28"/>
        </w:rPr>
        <w:t xml:space="preserve">Неудачи, проблемы и задачи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Основной неудачей следует считать факт того, что до настоящего времени НД, регламентирующие захоронение РАО, отсутствуют, несмотря на то, что именно на их разработку были направлены основные усилия, включая международное сотрудничество. Пока разработанные проекты НД представляют собой компиляцию документов МАГАТЭ. Причиной неудачи является прежде всего неправильный выбор разработчиков НД, так и отсутствие ясного понимания у специалистов технических аспектов долговременной безопасности при захоронении РАО.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Другой неудачей, связанной с объективными причинами, является незавершенность разработки НД "Безопасность при обращении с радиоактивными отходами. Общие положения. (ОПБ РАО)". Документ активно разрабатывался в период 1996-1998 гг., когда ожидалось завершение разработки и введение в действие федерального закона "Об обращении с радиоактивными отходами". В 1998 г. разработка ОПБ РАО была приостановлена. В настоящее время правовой основой для новой версии ОПБ РАО может служить [11].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связи с тем, что формирование ежегодных планов разработки НД осуществлялось исходя из насущных на данный момент интересов ведомств и организаций, не удалось выдержать логическую последовательность при разработке НД в рамках "Концепции…", а именно - от документов более высокого уровня к документам более низкого уровня. Разработан ряд руководств по безопасности при отсутствии требований к безопасности.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Основной проблемой является нормативное регулирование безопасности при обращении с РАО, накопленными в результате предыдущей деятельности.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Все имеющиеся на территории Российской Федерации РАО условно могут быть разделены на:</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РАО, накопленные в результате предыдущей деятельности в процессе реализации оборонных программ по созданию ядерного оружия на объектах ядерного топливного цикла и других видов деятельности, например, водоемы-хранилища ЖРО, хвостохранилища, хранилища РАО спецкомбинатов "Радон" и другие хранилища РАО. Обеспечение безопасности при обращении с РАО, накопленных в предыдущей</w:t>
      </w:r>
      <w:r>
        <w:rPr>
          <w:rFonts w:ascii="Times New Roman" w:hAnsi="Times New Roman" w:cs="Times New Roman"/>
        </w:rPr>
        <w:t xml:space="preserve"> </w:t>
      </w:r>
      <w:r w:rsidRPr="004F3C6F">
        <w:rPr>
          <w:rFonts w:ascii="Times New Roman" w:hAnsi="Times New Roman" w:cs="Times New Roman"/>
        </w:rPr>
        <w:t xml:space="preserve">деятельности, является наиболее серьезной проблемой как в Российской Федерации, так и за рубежом (США, Франция и др.);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РАО, образующиеся в настоящее время в результате эксплуатации ядерных установок, радиационных источников и пунктов хранения.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 отношении образующихся в настоящее время РАО в большинстве случаев могут быть последовательно реализованы все этапы предложенной модели безопасного обращения с РАО. Однако для РАО, накопленных в результате предыдущей деятельности, такой подход</w:t>
      </w:r>
      <w:r>
        <w:rPr>
          <w:rFonts w:ascii="Times New Roman" w:hAnsi="Times New Roman" w:cs="Times New Roman"/>
        </w:rPr>
        <w:t xml:space="preserve"> </w:t>
      </w:r>
      <w:r w:rsidRPr="004F3C6F">
        <w:rPr>
          <w:rFonts w:ascii="Times New Roman" w:hAnsi="Times New Roman" w:cs="Times New Roman"/>
        </w:rPr>
        <w:t xml:space="preserve">осуществим ограниченно. В большинстве случаев на указанных объектах накоплено значительное количество РАО, а сами хранилища, либо не имеют требуемой с точки зрения современных представлений о безопасности системы физических барьеров на пути возможного распространения ионизирующего излучения и радиоактивных веществ, либо существующая система физических барьеров ненадежна и несовершенна.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Эксплуатирующие организации проводят комплекс мероприятий по повышению безопасности указанных хранилищ РАО, направленных главным образом на обеспечение текущего уровня безопасности. Решение проблем долговременной безопасности хранилищ РАО отложено. Нормативное регулирование эксплуатации и вывода из эксплуатации этих хранилищ</w:t>
      </w:r>
      <w:r>
        <w:rPr>
          <w:rFonts w:ascii="Times New Roman" w:hAnsi="Times New Roman" w:cs="Times New Roman"/>
        </w:rPr>
        <w:t xml:space="preserve"> </w:t>
      </w:r>
      <w:r w:rsidRPr="004F3C6F">
        <w:rPr>
          <w:rFonts w:ascii="Times New Roman" w:hAnsi="Times New Roman" w:cs="Times New Roman"/>
        </w:rPr>
        <w:t>осуществляется в настоящее время с помощью документов ведомственного уровня, которые, как правило, не отражают подходов к обеспечению безопасности при решении проблем реабилитации территорий в свете современных требований, установленных законодательством Российской Федерации, международными правовыми документами и рекомендациями международных организаций. Федеральные нормы и правила, устанавливающие требования к обеспечению безопасности при реабилитации таких территорий, включая обращение с РАО на них, не разработаны. Да и необходимо ли это? Ведь сам факт установления федеральных норм и правил, регламентирующих обеспечение безопасности указанных хранилищ РАО, по существу, приведет к легализации нелегализуемого, что, по мнению автора статьи, нецелесообразно. Вопросы регулирования безопасности водоемов-хранилищ ЖРО являются темой</w:t>
      </w:r>
      <w:r>
        <w:rPr>
          <w:rFonts w:ascii="Times New Roman" w:hAnsi="Times New Roman" w:cs="Times New Roman"/>
        </w:rPr>
        <w:t xml:space="preserve"> </w:t>
      </w:r>
      <w:r w:rsidRPr="004F3C6F">
        <w:rPr>
          <w:rFonts w:ascii="Times New Roman" w:hAnsi="Times New Roman" w:cs="Times New Roman"/>
        </w:rPr>
        <w:t>НИР, основные результаты которой будут опубликованы в открытой печати.</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Основываясь на зарубежном опыте, главным образом США, можно предложить иной путь решения проблем регулирования безопасности при обращении с РАО, накопленных в результате предыдущей деятельности, и реабилитации территорий, загрязненных радиоактивными веществами ,а именно использование программно-целевого метода путем разработки и последовательной реализации стратегии </w:t>
      </w:r>
      <w:bookmarkStart w:id="0" w:name="_Toc461517369"/>
      <w:bookmarkStart w:id="1" w:name="_Toc461517378"/>
      <w:r w:rsidRPr="004F3C6F">
        <w:rPr>
          <w:rFonts w:ascii="Times New Roman" w:hAnsi="Times New Roman" w:cs="Times New Roman"/>
        </w:rPr>
        <w:t>и специальных программ, основанных на:</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качественном и количественном анализе и ранжировании опасностей (рисков), обусловленных РАО предыдущей деятельности</w:t>
      </w:r>
      <w:bookmarkEnd w:id="0"/>
      <w:r w:rsidRPr="004F3C6F">
        <w:rPr>
          <w:rFonts w:ascii="Times New Roman" w:hAnsi="Times New Roman" w:cs="Times New Roman"/>
        </w:rPr>
        <w:t>;</w:t>
      </w:r>
    </w:p>
    <w:p w:rsidR="007976B3" w:rsidRPr="004F3C6F" w:rsidRDefault="007976B3" w:rsidP="007976B3">
      <w:pPr>
        <w:widowControl/>
        <w:spacing w:before="120" w:line="240" w:lineRule="auto"/>
        <w:ind w:firstLine="567"/>
        <w:rPr>
          <w:rFonts w:ascii="Times New Roman" w:hAnsi="Times New Roman" w:cs="Times New Roman"/>
        </w:rPr>
      </w:pPr>
      <w:bookmarkStart w:id="2" w:name="_Toc461517370"/>
      <w:r w:rsidRPr="004F3C6F">
        <w:rPr>
          <w:rFonts w:ascii="Times New Roman" w:hAnsi="Times New Roman" w:cs="Times New Roman"/>
        </w:rPr>
        <w:t>оптимизационных исследованиях (оценке влияния альтернативных вариантов на безопасность и окружающую среду)</w:t>
      </w:r>
      <w:bookmarkEnd w:id="2"/>
      <w:r w:rsidRPr="004F3C6F">
        <w:rPr>
          <w:rFonts w:ascii="Times New Roman" w:hAnsi="Times New Roman" w:cs="Times New Roman"/>
        </w:rPr>
        <w:t>.</w:t>
      </w:r>
    </w:p>
    <w:bookmarkEnd w:id="1"/>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К сожалению, такие исследования в настоящее время в Российской Федерации практически не проводятся.</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В действующем законодательстве Российской Федерации установлены основополагающие правовые положения, позволяющие определить общую стратегию обращения с такими РАО и установить ряд основных задач обеспечения безопасности и регулирования безопасности рассматриваемых хранилищ РАО. </w:t>
      </w:r>
    </w:p>
    <w:p w:rsidR="007976B3" w:rsidRPr="004F3C6F" w:rsidRDefault="007976B3" w:rsidP="007976B3">
      <w:pPr>
        <w:widowControl/>
        <w:spacing w:before="120" w:line="240" w:lineRule="auto"/>
        <w:ind w:firstLine="0"/>
        <w:jc w:val="center"/>
        <w:rPr>
          <w:rFonts w:ascii="Times New Roman" w:hAnsi="Times New Roman" w:cs="Times New Roman"/>
          <w:b/>
          <w:bCs/>
          <w:sz w:val="28"/>
          <w:szCs w:val="28"/>
        </w:rPr>
      </w:pPr>
      <w:r w:rsidRPr="004F3C6F">
        <w:rPr>
          <w:rFonts w:ascii="Times New Roman" w:hAnsi="Times New Roman" w:cs="Times New Roman"/>
          <w:b/>
          <w:bCs/>
          <w:sz w:val="28"/>
          <w:szCs w:val="28"/>
        </w:rPr>
        <w:t>Обеспечения безопасности хранилищ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1. Обосновать текущий уровень безопасности хранилища РАО (в период до его консервации и закрытия) и определить необходимость вмешательства для обеспечения радиационной безопасности работников (персонала) и населения.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2. Провести при необходимости все практически осуществимые мероприятия в целях повышения безопасности, направленные на реализацию следующих принципов:</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непревышение допустимых пределов индивидуальных доз облучения работников (персонала) и населения (принцип нормирования);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поддержание на возможно низком уровне с учетом экономических и социальных факторов индивидуальных доз облучения и числа облучаемых лиц из населения (принцип оптимизации);</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уменьшение вредного воздействия в результате снижения доз должно быть достаточным для обоснования ущерба и издержек, в том числе социальных издержек, связанных с таким вмешательством.</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3. Обосновать долговременную безопасность хранилища РАО (в период после его консервации и закрытия) и определить необходимость вмешательства для обеспечения радиационной защиты населения.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4. Принять при необходимости все практически осуществимые меры по обеспечению долговременной безопасности хранилища РАО, при этом необходимо стремиться: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избегать действий, имеющих обоснованно предсказуемые последствия для будущих поколений, более серьезные, чем те, которые допускаются в отношении нынешнего поколения;</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не возлагать чрезмерного бремени для будущих поколений.</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Регулирование безопасности хранилищ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1. Регулирование текущего уровня безопасности хранилища РАО (период до его консервации и закрытия):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нормативное регулирование безопасности и лицензирование видов деятельности с РАО, включая регламентацию технических мер по обеспечению ядерной и радиационной безопасности хранилищ РАО, критериев приемлемости РАО, направленных на хранение (захоронение) в хранилищах РАО, количества РАО, поступаемого в хранилища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надзор за состоянием барьеров на пути распространения радиоактивных веществ из хранилищ РАО в окружающую среду;</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надзор за соблюдение норм и правил, регламентирующих безопасность персонала и населения;</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надзор за выполнением инструкций по эксплуатации хранилища РАО.</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2. Регулирование долговременной безопасности хранилища РАО (период после его консервации и закрытия) - оценки долговременной безопасности, включающие прогноз долговременного поведения искусственных и естественных природных барьеров на пути возможного распространения радиоактивных веществ в окружающую среду. </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Для регулирования безопасности при обращении с РАО установлен эффективный механизм, реализуемый посредством специальных требований в условиях действия лицензии на соответствующий вид деятельности. Для оценки состояния текущего уровня безопасности хранилищ РАО, накопленных в результате предыдущей деятельности, и введения специальных требований в условия действия лицензий на соответствующий вид деятельности достаточно провести анализ на соответствие требованиям норм и правил. Для оценки долговременной безопасности указанных хранилищ РАО подобный подход практически трудно осуществим, поскольку необходимы прогнозные оценки. Таким образом, развитие в России работ по расчетным методам оценки долговременной безопасности хранилищ РАО имеет исключительно важное прикладное значение для целей регулирования безопасности. В настоящее время за рубежом существуют методы оценки безопасности, позволяющие адекватно оценивать потенциальные длительные радиологические воздействия на людей и окружающую среду систем захоронения РАО [32]. </w:t>
      </w:r>
    </w:p>
    <w:p w:rsidR="007976B3" w:rsidRPr="004F3C6F" w:rsidRDefault="007976B3" w:rsidP="007976B3">
      <w:pPr>
        <w:widowControl/>
        <w:spacing w:before="120" w:line="240" w:lineRule="auto"/>
        <w:ind w:firstLine="0"/>
        <w:jc w:val="center"/>
        <w:rPr>
          <w:rFonts w:ascii="Times New Roman" w:hAnsi="Times New Roman" w:cs="Times New Roman"/>
          <w:b/>
          <w:bCs/>
          <w:sz w:val="28"/>
          <w:szCs w:val="28"/>
        </w:rPr>
      </w:pPr>
      <w:r w:rsidRPr="004F3C6F">
        <w:rPr>
          <w:rFonts w:ascii="Times New Roman" w:hAnsi="Times New Roman" w:cs="Times New Roman"/>
          <w:b/>
          <w:bCs/>
          <w:sz w:val="28"/>
          <w:szCs w:val="28"/>
        </w:rPr>
        <w:t>Выводы</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На базе системного похода межведомственным коллективом под руководством Госатомнадзора России создана концептуальная модель системы безопасного обращения с РАО, сформулирована концепция и</w:t>
      </w:r>
      <w:r>
        <w:rPr>
          <w:rFonts w:ascii="Times New Roman" w:hAnsi="Times New Roman" w:cs="Times New Roman"/>
        </w:rPr>
        <w:t xml:space="preserve"> </w:t>
      </w:r>
      <w:r w:rsidRPr="004F3C6F">
        <w:rPr>
          <w:rFonts w:ascii="Times New Roman" w:hAnsi="Times New Roman" w:cs="Times New Roman"/>
        </w:rPr>
        <w:t xml:space="preserve">установлена структура системы НД по регулированию безопасности при обращении с РАО в Российской Федерации. Применение методов системного анализа позволило оптимизировать систему нормативного регулирования безопасности при обращении с РАО.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snapToGrid w:val="0"/>
        </w:rPr>
        <w:t>Разработанные и введенные в действие федеральные нормы и правила и руководства по безопасности позволяют осуществлять</w:t>
      </w:r>
      <w:r>
        <w:rPr>
          <w:rFonts w:ascii="Times New Roman" w:hAnsi="Times New Roman" w:cs="Times New Roman"/>
          <w:snapToGrid w:val="0"/>
        </w:rPr>
        <w:t xml:space="preserve"> </w:t>
      </w:r>
      <w:r w:rsidRPr="004F3C6F">
        <w:rPr>
          <w:rFonts w:ascii="Times New Roman" w:hAnsi="Times New Roman" w:cs="Times New Roman"/>
        </w:rPr>
        <w:t>нормативное регулирование безопасности большинства видов деятельности с со всеми видами и категориями РАО (за исключением их захоронения) на объектах использования атомной энергии.</w:t>
      </w:r>
    </w:p>
    <w:p w:rsidR="007976B3"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Для целей регулирования безопасности при обращении с РАО, накопленными в результате предыдущей деятельности, и захоронения РАО необходимо развитие работ по расчетным методам оценки долговременной безопасности хранилищ РАО.</w:t>
      </w:r>
    </w:p>
    <w:p w:rsidR="007976B3" w:rsidRPr="004F3C6F" w:rsidRDefault="007976B3" w:rsidP="007976B3">
      <w:pPr>
        <w:widowControl/>
        <w:spacing w:before="120" w:line="240" w:lineRule="auto"/>
        <w:ind w:firstLine="0"/>
        <w:jc w:val="center"/>
        <w:rPr>
          <w:rFonts w:ascii="Times New Roman" w:hAnsi="Times New Roman" w:cs="Times New Roman"/>
          <w:b/>
          <w:bCs/>
          <w:sz w:val="28"/>
          <w:szCs w:val="28"/>
        </w:rPr>
      </w:pPr>
      <w:r w:rsidRPr="004F3C6F">
        <w:rPr>
          <w:rFonts w:ascii="Times New Roman" w:hAnsi="Times New Roman" w:cs="Times New Roman"/>
          <w:b/>
          <w:bCs/>
          <w:sz w:val="28"/>
          <w:szCs w:val="28"/>
        </w:rPr>
        <w:t>Список литературы</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Ахунов В.Д., Борзунов А.И. О ходе реализации государственной политики обращения с РАО и ОЯТ в Российской Федерации</w:t>
      </w:r>
      <w:r w:rsidRPr="004F3C6F">
        <w:rPr>
          <w:rFonts w:ascii="Times New Roman" w:hAnsi="Times New Roman" w:cs="Times New Roman"/>
        </w:rPr>
        <w:t xml:space="preserve"> //</w:t>
      </w:r>
      <w:r w:rsidRPr="004F3C6F">
        <w:rPr>
          <w:rStyle w:val="a9"/>
          <w:rFonts w:ascii="Times New Roman" w:hAnsi="Times New Roman" w:cs="Times New Roman"/>
          <w:vertAlign w:val="baseline"/>
        </w:rPr>
        <w:t xml:space="preserve"> Информационный бюллетень "Обращение с радиоактивными отходами и отработавшими ядерными материалами". </w:t>
      </w:r>
      <w:r w:rsidRPr="004F3C6F">
        <w:rPr>
          <w:rFonts w:ascii="Times New Roman" w:hAnsi="Times New Roman" w:cs="Times New Roman"/>
        </w:rPr>
        <w:t xml:space="preserve">– М.: </w:t>
      </w:r>
      <w:r w:rsidRPr="004F3C6F">
        <w:rPr>
          <w:rStyle w:val="a9"/>
          <w:rFonts w:ascii="Times New Roman" w:hAnsi="Times New Roman" w:cs="Times New Roman"/>
          <w:vertAlign w:val="baseline"/>
        </w:rPr>
        <w:t>Минатом Р</w:t>
      </w:r>
      <w:r w:rsidRPr="004F3C6F">
        <w:rPr>
          <w:rFonts w:ascii="Times New Roman" w:hAnsi="Times New Roman" w:cs="Times New Roman"/>
        </w:rPr>
        <w:t>оссии,</w:t>
      </w:r>
      <w:r w:rsidRPr="004F3C6F">
        <w:rPr>
          <w:rStyle w:val="a9"/>
          <w:rFonts w:ascii="Times New Roman" w:hAnsi="Times New Roman" w:cs="Times New Roman"/>
          <w:vertAlign w:val="baseline"/>
        </w:rPr>
        <w:t xml:space="preserve"> 2000</w:t>
      </w:r>
      <w:r w:rsidRPr="004F3C6F">
        <w:rPr>
          <w:rFonts w:ascii="Times New Roman" w:hAnsi="Times New Roman" w:cs="Times New Roman"/>
        </w:rPr>
        <w:t>. – в</w:t>
      </w:r>
      <w:r w:rsidRPr="004F3C6F">
        <w:rPr>
          <w:rStyle w:val="a9"/>
          <w:rFonts w:ascii="Times New Roman" w:hAnsi="Times New Roman" w:cs="Times New Roman"/>
          <w:vertAlign w:val="baseline"/>
        </w:rPr>
        <w:t>ып.</w:t>
      </w:r>
      <w:r w:rsidRPr="004F3C6F">
        <w:rPr>
          <w:rFonts w:ascii="Times New Roman" w:hAnsi="Times New Roman" w:cs="Times New Roman"/>
        </w:rPr>
        <w:t xml:space="preserve"> 1. – С</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Style w:val="a9"/>
          <w:rFonts w:ascii="Times New Roman" w:hAnsi="Times New Roman" w:cs="Times New Roman"/>
          <w:vertAlign w:val="baseline"/>
        </w:rPr>
        <w:t>44.</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Об использовании атомной энергии // Федеральный закон № 170-ФЗ, 21 ноября 1995</w:t>
      </w:r>
      <w:r w:rsidRPr="004F3C6F">
        <w:rPr>
          <w:rFonts w:ascii="Times New Roman" w:hAnsi="Times New Roman" w:cs="Times New Roman"/>
        </w:rPr>
        <w:t xml:space="preserve"> г</w:t>
      </w:r>
      <w:r w:rsidRPr="004F3C6F">
        <w:rPr>
          <w:rStyle w:val="a9"/>
          <w:rFonts w:ascii="Times New Roman" w:hAnsi="Times New Roman" w:cs="Times New Roman"/>
          <w:vertAlign w:val="baseline"/>
        </w:rPr>
        <w:t xml:space="preserve">. </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 xml:space="preserve">О радиационной безопасности населения </w:t>
      </w:r>
      <w:r w:rsidRPr="004F3C6F">
        <w:rPr>
          <w:rFonts w:ascii="Times New Roman" w:hAnsi="Times New Roman" w:cs="Times New Roman"/>
        </w:rPr>
        <w:t xml:space="preserve">// </w:t>
      </w:r>
      <w:r w:rsidRPr="004F3C6F">
        <w:rPr>
          <w:rStyle w:val="a9"/>
          <w:rFonts w:ascii="Times New Roman" w:hAnsi="Times New Roman" w:cs="Times New Roman"/>
          <w:vertAlign w:val="baseline"/>
        </w:rPr>
        <w:t>Федеральный закон № 3-ФЗ, 9 января 1996</w:t>
      </w:r>
      <w:r w:rsidRPr="004F3C6F">
        <w:rPr>
          <w:rFonts w:ascii="Times New Roman" w:hAnsi="Times New Roman" w:cs="Times New Roman"/>
        </w:rPr>
        <w:t xml:space="preserve"> г</w:t>
      </w:r>
      <w:r w:rsidRPr="004F3C6F">
        <w:rPr>
          <w:rStyle w:val="a9"/>
          <w:rFonts w:ascii="Times New Roman" w:hAnsi="Times New Roman" w:cs="Times New Roman"/>
          <w:vertAlign w:val="baseline"/>
        </w:rPr>
        <w:t>.</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О недрах // Федеральный закон № 2395-1, 21 февраля 1992</w:t>
      </w:r>
      <w:r w:rsidRPr="004F3C6F">
        <w:rPr>
          <w:rFonts w:ascii="Times New Roman" w:hAnsi="Times New Roman" w:cs="Times New Roman"/>
        </w:rPr>
        <w:t xml:space="preserve"> г</w:t>
      </w:r>
      <w:r w:rsidRPr="004F3C6F">
        <w:rPr>
          <w:rStyle w:val="a9"/>
          <w:rFonts w:ascii="Times New Roman" w:hAnsi="Times New Roman" w:cs="Times New Roman"/>
          <w:vertAlign w:val="baseline"/>
        </w:rPr>
        <w:t>.</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Об экологической экспертизе // Федеральный закон № 174-ФЗ, 23 ноября 1995</w:t>
      </w:r>
      <w:r w:rsidRPr="004F3C6F">
        <w:rPr>
          <w:rFonts w:ascii="Times New Roman" w:hAnsi="Times New Roman" w:cs="Times New Roman"/>
        </w:rPr>
        <w:t xml:space="preserve"> г</w:t>
      </w:r>
      <w:r w:rsidRPr="004F3C6F">
        <w:rPr>
          <w:rStyle w:val="a9"/>
          <w:rFonts w:ascii="Times New Roman" w:hAnsi="Times New Roman" w:cs="Times New Roman"/>
          <w:vertAlign w:val="baseline"/>
        </w:rPr>
        <w:t>.</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О безопасности гидротехнических сооружений // Федеральный закон № 117-ФЗ</w:t>
      </w:r>
      <w:r w:rsidRPr="004F3C6F">
        <w:rPr>
          <w:rFonts w:ascii="Times New Roman" w:hAnsi="Times New Roman" w:cs="Times New Roman"/>
        </w:rPr>
        <w:t>,</w:t>
      </w:r>
      <w:r w:rsidRPr="004F3C6F">
        <w:rPr>
          <w:rStyle w:val="a9"/>
          <w:rFonts w:ascii="Times New Roman" w:hAnsi="Times New Roman" w:cs="Times New Roman"/>
          <w:vertAlign w:val="baseline"/>
        </w:rPr>
        <w:t xml:space="preserve"> 21 июля 1997</w:t>
      </w:r>
      <w:r w:rsidRPr="004F3C6F">
        <w:rPr>
          <w:rFonts w:ascii="Times New Roman" w:hAnsi="Times New Roman" w:cs="Times New Roman"/>
        </w:rPr>
        <w:t xml:space="preserve"> г</w:t>
      </w:r>
      <w:r w:rsidRPr="004F3C6F">
        <w:rPr>
          <w:rStyle w:val="a9"/>
          <w:rFonts w:ascii="Times New Roman" w:hAnsi="Times New Roman" w:cs="Times New Roman"/>
          <w:vertAlign w:val="baseline"/>
        </w:rPr>
        <w:t>.</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Конвенция об оперативном оповещении о ядерной аварии</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w:t>
      </w:r>
      <w:r w:rsidRPr="004F3C6F">
        <w:rPr>
          <w:rStyle w:val="a9"/>
          <w:rFonts w:ascii="Times New Roman" w:hAnsi="Times New Roman" w:cs="Times New Roman"/>
          <w:vertAlign w:val="baseline"/>
        </w:rPr>
        <w:t>1986.</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Конвенция о физической защите ядерного материала. – 1987.</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Конвенция об оказании помощи в случае ядерной аварии или радиационной аварийной ситуации</w:t>
      </w:r>
      <w:r w:rsidRPr="004F3C6F">
        <w:rPr>
          <w:rFonts w:ascii="Times New Roman" w:hAnsi="Times New Roman" w:cs="Times New Roman"/>
        </w:rPr>
        <w:t xml:space="preserve">. – </w:t>
      </w:r>
      <w:r w:rsidRPr="004F3C6F">
        <w:rPr>
          <w:rStyle w:val="a9"/>
          <w:rFonts w:ascii="Times New Roman" w:hAnsi="Times New Roman" w:cs="Times New Roman"/>
          <w:vertAlign w:val="baseline"/>
        </w:rPr>
        <w:t>1987.</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Конвенция о ядерной безопасности</w:t>
      </w:r>
      <w:r w:rsidRPr="004F3C6F">
        <w:rPr>
          <w:rFonts w:ascii="Times New Roman" w:hAnsi="Times New Roman" w:cs="Times New Roman"/>
        </w:rPr>
        <w:t xml:space="preserve">. – </w:t>
      </w:r>
      <w:r w:rsidRPr="004F3C6F">
        <w:rPr>
          <w:rStyle w:val="a9"/>
          <w:rFonts w:ascii="Times New Roman" w:hAnsi="Times New Roman" w:cs="Times New Roman"/>
          <w:vertAlign w:val="baseline"/>
        </w:rPr>
        <w:t>1996.</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Объединенная конвенция о безопасности обращения с отработавшим топливом и о безопасности обращения с радиоактивными отходами // Вена:</w:t>
      </w:r>
      <w:r w:rsidRPr="004F3C6F">
        <w:rPr>
          <w:rFonts w:ascii="Times New Roman" w:hAnsi="Times New Roman" w:cs="Times New Roman"/>
        </w:rPr>
        <w:t xml:space="preserve"> </w:t>
      </w:r>
      <w:r w:rsidRPr="004F3C6F">
        <w:rPr>
          <w:rStyle w:val="a9"/>
          <w:rFonts w:ascii="Times New Roman" w:hAnsi="Times New Roman" w:cs="Times New Roman"/>
          <w:vertAlign w:val="baseline"/>
        </w:rPr>
        <w:t>МАГАТЭ, INFCIRC/546,</w:t>
      </w:r>
      <w:r w:rsidRPr="004F3C6F">
        <w:rPr>
          <w:rFonts w:ascii="Times New Roman" w:hAnsi="Times New Roman" w:cs="Times New Roman"/>
        </w:rPr>
        <w:t xml:space="preserve"> 1</w:t>
      </w:r>
      <w:r w:rsidRPr="004F3C6F">
        <w:rPr>
          <w:rStyle w:val="a9"/>
          <w:rFonts w:ascii="Times New Roman" w:hAnsi="Times New Roman" w:cs="Times New Roman"/>
          <w:vertAlign w:val="baseline"/>
        </w:rPr>
        <w:t>997.</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Серия изданий по безопасности № 111–F.</w:t>
      </w:r>
      <w:r w:rsidRPr="004F3C6F">
        <w:rPr>
          <w:rFonts w:ascii="Times New Roman" w:hAnsi="Times New Roman" w:cs="Times New Roman"/>
        </w:rPr>
        <w:t xml:space="preserve"> </w:t>
      </w:r>
      <w:r w:rsidRPr="004F3C6F">
        <w:rPr>
          <w:rStyle w:val="a9"/>
          <w:rFonts w:ascii="Times New Roman" w:hAnsi="Times New Roman" w:cs="Times New Roman"/>
          <w:vertAlign w:val="baseline"/>
        </w:rPr>
        <w:t>Принципы обращения с радиоактивными отходами</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Style w:val="a9"/>
          <w:rFonts w:ascii="Times New Roman" w:hAnsi="Times New Roman" w:cs="Times New Roman"/>
          <w:vertAlign w:val="baseline"/>
        </w:rPr>
        <w:t xml:space="preserve"> Вена</w:t>
      </w:r>
      <w:r w:rsidRPr="004F3C6F">
        <w:rPr>
          <w:rFonts w:ascii="Times New Roman" w:hAnsi="Times New Roman" w:cs="Times New Roman"/>
        </w:rPr>
        <w:t xml:space="preserve">: </w:t>
      </w:r>
      <w:r w:rsidRPr="004F3C6F">
        <w:rPr>
          <w:rStyle w:val="a9"/>
          <w:rFonts w:ascii="Times New Roman" w:hAnsi="Times New Roman" w:cs="Times New Roman"/>
          <w:vertAlign w:val="baseline"/>
        </w:rPr>
        <w:t>МАГАТЭ, 1996.</w:t>
      </w:r>
      <w:r w:rsidRPr="004F3C6F">
        <w:rPr>
          <w:rFonts w:ascii="Times New Roman" w:hAnsi="Times New Roman" w:cs="Times New Roman"/>
        </w:rPr>
        <w:t xml:space="preserve">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Боулдинг К. Общая теория систем – скелет науки // Исследования по общей теории систем. – М.: Прогресс, 1969.- С. 106-124.</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Волкова В.И., Денисов А.А. Основы теории систем и системного анализа. Санкт-Петербург, СПб ГТУ, 2001.- С. 56.</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Волкова В.И., Денисов А.А. Основы теории систем и системного анализа. Санкт-Петербург, СПб ГТУ, 2001.- С. 27.</w:t>
      </w:r>
      <w:r>
        <w:rPr>
          <w:rFonts w:ascii="Times New Roman" w:hAnsi="Times New Roman" w:cs="Times New Roman"/>
        </w:rPr>
        <w:t xml:space="preserve">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Ковалев Е.Е, Хрущ В.Т., Чухин С.Г., Шарафутдинов Р.Б. Концептуальные основы формирования системы нормативно-технических документов по обеспечению радиационной безопасности при обращении с радиоактивными отходами// IV международный симпозиум о радиационной безопасности </w:t>
      </w:r>
      <w:r w:rsidRPr="004F3C6F">
        <w:rPr>
          <w:rFonts w:ascii="Times New Roman" w:hAnsi="Times New Roman" w:cs="Times New Roman"/>
        </w:rPr>
        <w:sym w:font="Symbol" w:char="F02D"/>
      </w:r>
      <w:r w:rsidRPr="004F3C6F">
        <w:rPr>
          <w:rFonts w:ascii="Times New Roman" w:hAnsi="Times New Roman" w:cs="Times New Roman"/>
        </w:rPr>
        <w:t xml:space="preserve"> 25-27 сентября 1996.. – Обнинск: 1996. – С. 106-107.</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Ковалев Е.Е., Хрущ В.Т., Чухин С.Г., Шарафутдинов Р.Б., Алпеев А.С. Концепция формирования структуры системы нормативных документов, регламентирующих обеспечение безопасности при обращении с радиоактивными отходами // Атомная энергия</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Style w:val="a9"/>
          <w:rFonts w:ascii="Times New Roman" w:hAnsi="Times New Roman" w:cs="Times New Roman"/>
          <w:vertAlign w:val="baseline"/>
        </w:rPr>
        <w:t>1998.</w:t>
      </w:r>
      <w:r w:rsidRPr="004F3C6F">
        <w:rPr>
          <w:rFonts w:ascii="Times New Roman" w:hAnsi="Times New Roman" w:cs="Times New Roman"/>
        </w:rPr>
        <w:sym w:font="Symbol" w:char="F02D"/>
      </w:r>
      <w:r w:rsidRPr="004F3C6F">
        <w:rPr>
          <w:rFonts w:ascii="Times New Roman" w:hAnsi="Times New Roman" w:cs="Times New Roman"/>
        </w:rPr>
        <w:t xml:space="preserve"> № 4. </w:t>
      </w:r>
      <w:r w:rsidRPr="004F3C6F">
        <w:rPr>
          <w:rFonts w:ascii="Times New Roman" w:hAnsi="Times New Roman" w:cs="Times New Roman"/>
        </w:rPr>
        <w:sym w:font="Symbol" w:char="F02D"/>
      </w:r>
      <w:r w:rsidRPr="004F3C6F">
        <w:rPr>
          <w:rFonts w:ascii="Times New Roman" w:hAnsi="Times New Roman" w:cs="Times New Roman"/>
        </w:rPr>
        <w:t xml:space="preserve"> Т</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Style w:val="a9"/>
          <w:rFonts w:ascii="Times New Roman" w:hAnsi="Times New Roman" w:cs="Times New Roman"/>
          <w:vertAlign w:val="baseline"/>
        </w:rPr>
        <w:t>84</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Style w:val="a9"/>
          <w:rFonts w:ascii="Times New Roman" w:hAnsi="Times New Roman" w:cs="Times New Roman"/>
          <w:vertAlign w:val="baseline"/>
        </w:rPr>
        <w:t xml:space="preserve"> </w:t>
      </w:r>
      <w:r w:rsidRPr="004F3C6F">
        <w:rPr>
          <w:rFonts w:ascii="Times New Roman" w:hAnsi="Times New Roman" w:cs="Times New Roman"/>
        </w:rPr>
        <w:t>в</w:t>
      </w:r>
      <w:r w:rsidRPr="004F3C6F">
        <w:rPr>
          <w:rStyle w:val="a9"/>
          <w:rFonts w:ascii="Times New Roman" w:hAnsi="Times New Roman" w:cs="Times New Roman"/>
          <w:vertAlign w:val="baseline"/>
        </w:rPr>
        <w:t>ып.</w:t>
      </w:r>
      <w:r w:rsidRPr="004F3C6F">
        <w:rPr>
          <w:rFonts w:ascii="Times New Roman" w:hAnsi="Times New Roman" w:cs="Times New Roman"/>
        </w:rPr>
        <w:t xml:space="preserve"> </w:t>
      </w:r>
      <w:r w:rsidRPr="004F3C6F">
        <w:rPr>
          <w:rStyle w:val="a9"/>
          <w:rFonts w:ascii="Times New Roman" w:hAnsi="Times New Roman" w:cs="Times New Roman"/>
          <w:vertAlign w:val="baseline"/>
        </w:rPr>
        <w:t>4.</w:t>
      </w:r>
      <w:r w:rsidRPr="004F3C6F">
        <w:rPr>
          <w:rFonts w:ascii="Times New Roman" w:hAnsi="Times New Roman" w:cs="Times New Roman"/>
        </w:rPr>
        <w:t xml:space="preserve"> – С. 369</w:t>
      </w:r>
      <w:r w:rsidRPr="004F3C6F">
        <w:rPr>
          <w:rFonts w:ascii="Times New Roman" w:hAnsi="Times New Roman" w:cs="Times New Roman"/>
        </w:rPr>
        <w:sym w:font="Symbol" w:char="F02D"/>
      </w:r>
      <w:r w:rsidRPr="004F3C6F">
        <w:rPr>
          <w:rFonts w:ascii="Times New Roman" w:hAnsi="Times New Roman" w:cs="Times New Roman"/>
        </w:rPr>
        <w:t>378.</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Правила безопасности при обращении с радиоактивными отходами атомных станций. НП-002-97 (ПНАЭ Г -14-41-97) </w:t>
      </w:r>
      <w:r w:rsidRPr="004F3C6F">
        <w:rPr>
          <w:rStyle w:val="a9"/>
          <w:rFonts w:ascii="Times New Roman" w:hAnsi="Times New Roman" w:cs="Times New Roman"/>
          <w:vertAlign w:val="baseline"/>
        </w:rPr>
        <w:t>// Атомная энергия</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1998</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Т</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Style w:val="a9"/>
          <w:rFonts w:ascii="Times New Roman" w:hAnsi="Times New Roman" w:cs="Times New Roman"/>
          <w:vertAlign w:val="baseline"/>
        </w:rPr>
        <w:t>84</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Style w:val="a9"/>
          <w:rFonts w:ascii="Times New Roman" w:hAnsi="Times New Roman" w:cs="Times New Roman"/>
          <w:vertAlign w:val="baseline"/>
        </w:rPr>
        <w:t xml:space="preserve"> </w:t>
      </w:r>
      <w:r w:rsidRPr="004F3C6F">
        <w:rPr>
          <w:rFonts w:ascii="Times New Roman" w:hAnsi="Times New Roman" w:cs="Times New Roman"/>
        </w:rPr>
        <w:t>в</w:t>
      </w:r>
      <w:r w:rsidRPr="004F3C6F">
        <w:rPr>
          <w:rStyle w:val="a9"/>
          <w:rFonts w:ascii="Times New Roman" w:hAnsi="Times New Roman" w:cs="Times New Roman"/>
          <w:vertAlign w:val="baseline"/>
        </w:rPr>
        <w:t>ып.</w:t>
      </w:r>
      <w:r w:rsidRPr="004F3C6F">
        <w:rPr>
          <w:rFonts w:ascii="Times New Roman" w:hAnsi="Times New Roman" w:cs="Times New Roman"/>
        </w:rPr>
        <w:t xml:space="preserve"> 1</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С. 78-88.</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Сбор, переработка, хранение и кондиционирование жидких радиоактивных отходов. Требования безопасности</w:t>
      </w:r>
      <w:r w:rsidRPr="004F3C6F">
        <w:rPr>
          <w:rFonts w:ascii="Times New Roman" w:hAnsi="Times New Roman" w:cs="Times New Roman"/>
        </w:rPr>
        <w:t>. НП-019-2000. //</w:t>
      </w:r>
      <w:r w:rsidRPr="004F3C6F">
        <w:rPr>
          <w:rStyle w:val="a9"/>
          <w:rFonts w:ascii="Times New Roman" w:hAnsi="Times New Roman" w:cs="Times New Roman"/>
          <w:vertAlign w:val="baseline"/>
        </w:rPr>
        <w:t xml:space="preserve"> Вестник Госатомнадзора России, 2000.</w:t>
      </w:r>
      <w:r w:rsidRPr="004F3C6F">
        <w:rPr>
          <w:rFonts w:ascii="Times New Roman" w:hAnsi="Times New Roman" w:cs="Times New Roman"/>
        </w:rPr>
        <w:t xml:space="preserve"> - </w:t>
      </w:r>
      <w:r w:rsidRPr="004F3C6F">
        <w:rPr>
          <w:rStyle w:val="a9"/>
          <w:rFonts w:ascii="Times New Roman" w:hAnsi="Times New Roman" w:cs="Times New Roman"/>
          <w:vertAlign w:val="baseline"/>
        </w:rPr>
        <w:t xml:space="preserve">№ </w:t>
      </w:r>
      <w:r w:rsidRPr="004F3C6F">
        <w:rPr>
          <w:rFonts w:ascii="Times New Roman" w:hAnsi="Times New Roman" w:cs="Times New Roman"/>
        </w:rPr>
        <w:t>6</w:t>
      </w:r>
      <w:r w:rsidRPr="004F3C6F">
        <w:rPr>
          <w:rStyle w:val="a9"/>
          <w:rFonts w:ascii="Times New Roman" w:hAnsi="Times New Roman" w:cs="Times New Roman"/>
          <w:vertAlign w:val="baseline"/>
        </w:rPr>
        <w:t>(</w:t>
      </w:r>
      <w:r w:rsidRPr="004F3C6F">
        <w:rPr>
          <w:rFonts w:ascii="Times New Roman" w:hAnsi="Times New Roman" w:cs="Times New Roman"/>
        </w:rPr>
        <w:t>12</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С.3-16.</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Сбор, переработка, хранение и кондиционирование твердых радиоактивных отходов. Требования безопасности</w:t>
      </w:r>
      <w:r w:rsidRPr="004F3C6F">
        <w:rPr>
          <w:rFonts w:ascii="Times New Roman" w:hAnsi="Times New Roman" w:cs="Times New Roman"/>
        </w:rPr>
        <w:t>. НП-020-2000. //</w:t>
      </w:r>
      <w:r w:rsidRPr="004F3C6F">
        <w:rPr>
          <w:rStyle w:val="a9"/>
          <w:rFonts w:ascii="Times New Roman" w:hAnsi="Times New Roman" w:cs="Times New Roman"/>
          <w:vertAlign w:val="baseline"/>
        </w:rPr>
        <w:t xml:space="preserve"> Вестник Госатомнадзора России, 2000.</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w:t>
      </w:r>
      <w:r w:rsidRPr="004F3C6F">
        <w:rPr>
          <w:rStyle w:val="a9"/>
          <w:rFonts w:ascii="Times New Roman" w:hAnsi="Times New Roman" w:cs="Times New Roman"/>
          <w:vertAlign w:val="baseline"/>
        </w:rPr>
        <w:t xml:space="preserve">№ </w:t>
      </w:r>
      <w:r w:rsidRPr="004F3C6F">
        <w:rPr>
          <w:rFonts w:ascii="Times New Roman" w:hAnsi="Times New Roman" w:cs="Times New Roman"/>
        </w:rPr>
        <w:t>6</w:t>
      </w:r>
      <w:r w:rsidRPr="004F3C6F">
        <w:rPr>
          <w:rStyle w:val="a9"/>
          <w:rFonts w:ascii="Times New Roman" w:hAnsi="Times New Roman" w:cs="Times New Roman"/>
          <w:vertAlign w:val="baseline"/>
        </w:rPr>
        <w:t>(</w:t>
      </w:r>
      <w:r w:rsidRPr="004F3C6F">
        <w:rPr>
          <w:rFonts w:ascii="Times New Roman" w:hAnsi="Times New Roman" w:cs="Times New Roman"/>
        </w:rPr>
        <w:t>12</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С.17-26.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Обращение с газообразными радиоактивными отходами. Требования безопасности. НП-021-2000. //</w:t>
      </w:r>
      <w:r w:rsidRPr="004F3C6F">
        <w:rPr>
          <w:rStyle w:val="a9"/>
          <w:rFonts w:ascii="Times New Roman" w:hAnsi="Times New Roman" w:cs="Times New Roman"/>
          <w:vertAlign w:val="baseline"/>
        </w:rPr>
        <w:t xml:space="preserve"> </w:t>
      </w:r>
      <w:r w:rsidRPr="004F3C6F">
        <w:rPr>
          <w:rFonts w:ascii="Times New Roman" w:hAnsi="Times New Roman" w:cs="Times New Roman"/>
        </w:rPr>
        <w:t xml:space="preserve">Вестник Госатомнадзора России, 2000. </w:t>
      </w:r>
      <w:r w:rsidRPr="004F3C6F">
        <w:rPr>
          <w:rFonts w:ascii="Times New Roman" w:hAnsi="Times New Roman" w:cs="Times New Roman"/>
        </w:rPr>
        <w:sym w:font="Symbol" w:char="F02D"/>
      </w:r>
      <w:r w:rsidRPr="004F3C6F">
        <w:rPr>
          <w:rFonts w:ascii="Times New Roman" w:hAnsi="Times New Roman" w:cs="Times New Roman"/>
        </w:rPr>
        <w:t xml:space="preserve">№ 6 (12). </w:t>
      </w:r>
      <w:r w:rsidRPr="004F3C6F">
        <w:rPr>
          <w:rFonts w:ascii="Times New Roman" w:hAnsi="Times New Roman" w:cs="Times New Roman"/>
        </w:rPr>
        <w:sym w:font="Symbol" w:char="F02D"/>
      </w:r>
      <w:r w:rsidRPr="004F3C6F">
        <w:rPr>
          <w:rFonts w:ascii="Times New Roman" w:hAnsi="Times New Roman" w:cs="Times New Roman"/>
        </w:rPr>
        <w:t>С. 27-33.</w:t>
      </w:r>
    </w:p>
    <w:p w:rsidR="007976B3" w:rsidRPr="004F3C6F" w:rsidRDefault="007976B3" w:rsidP="007976B3">
      <w:pPr>
        <w:widowControl/>
        <w:spacing w:before="120" w:line="240" w:lineRule="auto"/>
        <w:ind w:firstLine="567"/>
        <w:rPr>
          <w:rFonts w:ascii="Times New Roman" w:hAnsi="Times New Roman" w:cs="Times New Roman"/>
        </w:rPr>
      </w:pPr>
      <w:r w:rsidRPr="004F3C6F">
        <w:rPr>
          <w:rStyle w:val="a9"/>
          <w:rFonts w:ascii="Times New Roman" w:hAnsi="Times New Roman" w:cs="Times New Roman"/>
          <w:vertAlign w:val="baseline"/>
        </w:rPr>
        <w:t>Требования к программе обеспечения качества при обращении с радиоактивными отходами</w:t>
      </w:r>
      <w:r w:rsidRPr="004F3C6F">
        <w:rPr>
          <w:rFonts w:ascii="Times New Roman" w:hAnsi="Times New Roman" w:cs="Times New Roman"/>
        </w:rPr>
        <w:t>.</w:t>
      </w:r>
      <w:r w:rsidRPr="004F3C6F">
        <w:rPr>
          <w:rStyle w:val="a9"/>
          <w:rFonts w:ascii="Times New Roman" w:hAnsi="Times New Roman" w:cs="Times New Roman"/>
          <w:vertAlign w:val="baseline"/>
        </w:rPr>
        <w:t xml:space="preserve"> РБ-003-98.</w:t>
      </w:r>
      <w:r w:rsidRPr="004F3C6F">
        <w:rPr>
          <w:rFonts w:ascii="Times New Roman" w:hAnsi="Times New Roman" w:cs="Times New Roman"/>
        </w:rPr>
        <w:t xml:space="preserve"> </w:t>
      </w:r>
      <w:r w:rsidRPr="004F3C6F">
        <w:rPr>
          <w:rStyle w:val="a9"/>
          <w:rFonts w:ascii="Times New Roman" w:hAnsi="Times New Roman" w:cs="Times New Roman"/>
          <w:vertAlign w:val="baseline"/>
        </w:rPr>
        <w:t>//</w:t>
      </w:r>
      <w:r w:rsidRPr="004F3C6F">
        <w:rPr>
          <w:rFonts w:ascii="Times New Roman" w:hAnsi="Times New Roman" w:cs="Times New Roman"/>
        </w:rPr>
        <w:t xml:space="preserve"> </w:t>
      </w:r>
      <w:r w:rsidRPr="004F3C6F">
        <w:rPr>
          <w:rStyle w:val="a9"/>
          <w:rFonts w:ascii="Times New Roman" w:hAnsi="Times New Roman" w:cs="Times New Roman"/>
          <w:vertAlign w:val="baseline"/>
        </w:rPr>
        <w:t>Вестник Госатомнадзора России, 1999.</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 </w:t>
      </w:r>
      <w:r w:rsidRPr="004F3C6F">
        <w:rPr>
          <w:rStyle w:val="a9"/>
          <w:rFonts w:ascii="Times New Roman" w:hAnsi="Times New Roman" w:cs="Times New Roman"/>
          <w:vertAlign w:val="baseline"/>
        </w:rPr>
        <w:t>№ 1</w:t>
      </w:r>
      <w:r w:rsidRPr="004F3C6F">
        <w:rPr>
          <w:rFonts w:ascii="Times New Roman" w:hAnsi="Times New Roman" w:cs="Times New Roman"/>
        </w:rPr>
        <w:t xml:space="preserve"> </w:t>
      </w:r>
      <w:r w:rsidRPr="004F3C6F">
        <w:rPr>
          <w:rStyle w:val="a9"/>
          <w:rFonts w:ascii="Times New Roman" w:hAnsi="Times New Roman" w:cs="Times New Roman"/>
          <w:vertAlign w:val="baseline"/>
        </w:rPr>
        <w:t>(3)</w:t>
      </w:r>
      <w:r w:rsidRPr="004F3C6F">
        <w:rPr>
          <w:rFonts w:ascii="Times New Roman" w:hAnsi="Times New Roman" w:cs="Times New Roman"/>
        </w:rPr>
        <w:t xml:space="preserve">. </w:t>
      </w:r>
      <w:r w:rsidRPr="004F3C6F">
        <w:rPr>
          <w:rFonts w:ascii="Times New Roman" w:hAnsi="Times New Roman" w:cs="Times New Roman"/>
        </w:rPr>
        <w:sym w:font="Symbol" w:char="F02D"/>
      </w:r>
      <w:r w:rsidRPr="004F3C6F">
        <w:rPr>
          <w:rFonts w:ascii="Times New Roman" w:hAnsi="Times New Roman" w:cs="Times New Roman"/>
        </w:rPr>
        <w:t xml:space="preserve">С.32-38.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Обеспечение безопасности при обращении с радиоактивными отходами исследовательских ядерных установок, РБ - 008 -99, Госатомнадзор России.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Оценка безопасности приповерхностных хранилищ радиоактивных отходов, РБ -011-2000, Госатомнадзор России.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 xml:space="preserve">Обеспечение безопасности при обращении с радиоактивными отходами, образующимися при добыче, переработке и использовании полезных ископаемых, РБ-014-2000, Вестник Госатомнадзора России, 2001. </w:t>
      </w:r>
      <w:r w:rsidRPr="004F3C6F">
        <w:rPr>
          <w:rFonts w:ascii="Times New Roman" w:hAnsi="Times New Roman" w:cs="Times New Roman"/>
        </w:rPr>
        <w:sym w:font="Symbol" w:char="F02D"/>
      </w:r>
      <w:r w:rsidRPr="004F3C6F">
        <w:rPr>
          <w:rFonts w:ascii="Times New Roman" w:hAnsi="Times New Roman" w:cs="Times New Roman"/>
        </w:rPr>
        <w:t xml:space="preserve">№ 4 (17). </w:t>
      </w:r>
      <w:r w:rsidRPr="004F3C6F">
        <w:rPr>
          <w:rFonts w:ascii="Times New Roman" w:hAnsi="Times New Roman" w:cs="Times New Roman"/>
        </w:rPr>
        <w:sym w:font="Symbol" w:char="F02D"/>
      </w:r>
      <w:r w:rsidRPr="004F3C6F">
        <w:rPr>
          <w:rFonts w:ascii="Times New Roman" w:hAnsi="Times New Roman" w:cs="Times New Roman"/>
        </w:rPr>
        <w:t>С. 32-42.</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Обеспечение безопасности при обращении с радиоактивными отходами судов и иных плавсредств с ядерными реакторами и радиационными источниками,</w:t>
      </w:r>
      <w:r>
        <w:rPr>
          <w:rFonts w:ascii="Times New Roman" w:hAnsi="Times New Roman" w:cs="Times New Roman"/>
        </w:rPr>
        <w:t xml:space="preserve"> </w:t>
      </w:r>
      <w:r w:rsidRPr="004F3C6F">
        <w:rPr>
          <w:rFonts w:ascii="Times New Roman" w:hAnsi="Times New Roman" w:cs="Times New Roman"/>
          <w:smallCaps/>
        </w:rPr>
        <w:t xml:space="preserve">РБ-010 -2000, </w:t>
      </w:r>
      <w:r w:rsidRPr="004F3C6F">
        <w:rPr>
          <w:rFonts w:ascii="Times New Roman" w:hAnsi="Times New Roman" w:cs="Times New Roman"/>
          <w:color w:val="000000"/>
        </w:rPr>
        <w:t>Госатомнадзор России.</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Рекомендации по установлению критериев приемлемости кондиционированных радиоактивных отходов для их хранения и захоронения.</w:t>
      </w:r>
      <w:r>
        <w:rPr>
          <w:rFonts w:ascii="Times New Roman" w:hAnsi="Times New Roman" w:cs="Times New Roman"/>
        </w:rPr>
        <w:t xml:space="preserve"> </w:t>
      </w:r>
      <w:r w:rsidRPr="004F3C6F">
        <w:rPr>
          <w:rFonts w:ascii="Times New Roman" w:hAnsi="Times New Roman" w:cs="Times New Roman"/>
        </w:rPr>
        <w:t>РБ</w:t>
      </w:r>
      <w:r w:rsidRPr="004F3C6F">
        <w:rPr>
          <w:rFonts w:ascii="Times New Roman" w:hAnsi="Times New Roman" w:cs="Times New Roman"/>
          <w:caps/>
        </w:rPr>
        <w:t xml:space="preserve">-23-02. </w:t>
      </w:r>
      <w:r w:rsidRPr="004F3C6F">
        <w:rPr>
          <w:rFonts w:ascii="Times New Roman" w:hAnsi="Times New Roman" w:cs="Times New Roman"/>
        </w:rPr>
        <w:t>//</w:t>
      </w:r>
      <w:r w:rsidRPr="004F3C6F">
        <w:rPr>
          <w:rStyle w:val="a9"/>
          <w:rFonts w:ascii="Times New Roman" w:hAnsi="Times New Roman" w:cs="Times New Roman"/>
          <w:vertAlign w:val="baseline"/>
        </w:rPr>
        <w:t xml:space="preserve"> </w:t>
      </w:r>
      <w:r w:rsidRPr="004F3C6F">
        <w:rPr>
          <w:rFonts w:ascii="Times New Roman" w:hAnsi="Times New Roman" w:cs="Times New Roman"/>
        </w:rPr>
        <w:t>Вестник Госатомнадзора России,</w:t>
      </w:r>
      <w:r>
        <w:rPr>
          <w:rFonts w:ascii="Times New Roman" w:hAnsi="Times New Roman" w:cs="Times New Roman"/>
        </w:rPr>
        <w:t xml:space="preserve"> </w:t>
      </w:r>
      <w:r w:rsidRPr="004F3C6F">
        <w:rPr>
          <w:rFonts w:ascii="Times New Roman" w:hAnsi="Times New Roman" w:cs="Times New Roman"/>
        </w:rPr>
        <w:t xml:space="preserve">2001. </w:t>
      </w:r>
      <w:r w:rsidRPr="004F3C6F">
        <w:rPr>
          <w:rFonts w:ascii="Times New Roman" w:hAnsi="Times New Roman" w:cs="Times New Roman"/>
        </w:rPr>
        <w:sym w:font="Symbol" w:char="F02D"/>
      </w:r>
      <w:r w:rsidRPr="004F3C6F">
        <w:rPr>
          <w:rFonts w:ascii="Times New Roman" w:hAnsi="Times New Roman" w:cs="Times New Roman"/>
        </w:rPr>
        <w:t xml:space="preserve">№ 6 (19). </w:t>
      </w:r>
      <w:r w:rsidRPr="004F3C6F">
        <w:rPr>
          <w:rFonts w:ascii="Times New Roman" w:hAnsi="Times New Roman" w:cs="Times New Roman"/>
        </w:rPr>
        <w:sym w:font="Symbol" w:char="F02D"/>
      </w:r>
      <w:r w:rsidRPr="004F3C6F">
        <w:rPr>
          <w:rFonts w:ascii="Times New Roman" w:hAnsi="Times New Roman" w:cs="Times New Roman"/>
        </w:rPr>
        <w:t xml:space="preserve">С. 46-57. </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Правила обеспечения безопасности при выводе из эксплуатации промышленных реакторов. НП-007-98. //</w:t>
      </w:r>
      <w:r w:rsidRPr="004F3C6F">
        <w:rPr>
          <w:rStyle w:val="a9"/>
          <w:rFonts w:ascii="Times New Roman" w:hAnsi="Times New Roman" w:cs="Times New Roman"/>
          <w:vertAlign w:val="baseline"/>
        </w:rPr>
        <w:t xml:space="preserve"> </w:t>
      </w:r>
      <w:r w:rsidRPr="004F3C6F">
        <w:rPr>
          <w:rFonts w:ascii="Times New Roman" w:hAnsi="Times New Roman" w:cs="Times New Roman"/>
        </w:rPr>
        <w:t xml:space="preserve">Вестник Госатомнадзора России, 1999. </w:t>
      </w:r>
      <w:r w:rsidRPr="004F3C6F">
        <w:rPr>
          <w:rFonts w:ascii="Times New Roman" w:hAnsi="Times New Roman" w:cs="Times New Roman"/>
        </w:rPr>
        <w:sym w:font="Symbol" w:char="F02D"/>
      </w:r>
      <w:r w:rsidRPr="004F3C6F">
        <w:rPr>
          <w:rFonts w:ascii="Times New Roman" w:hAnsi="Times New Roman" w:cs="Times New Roman"/>
        </w:rPr>
        <w:t xml:space="preserve">№ 2 (4). </w:t>
      </w:r>
      <w:r w:rsidRPr="004F3C6F">
        <w:rPr>
          <w:rFonts w:ascii="Times New Roman" w:hAnsi="Times New Roman" w:cs="Times New Roman"/>
        </w:rPr>
        <w:sym w:font="Symbol" w:char="F02D"/>
      </w:r>
      <w:r w:rsidRPr="004F3C6F">
        <w:rPr>
          <w:rFonts w:ascii="Times New Roman" w:hAnsi="Times New Roman" w:cs="Times New Roman"/>
        </w:rPr>
        <w:t>С. 84-112.</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Установки по переработке отработавшего ядерного топлива. Требования безопасности. НП-013-99. //</w:t>
      </w:r>
      <w:r w:rsidRPr="004F3C6F">
        <w:rPr>
          <w:rStyle w:val="a9"/>
          <w:rFonts w:ascii="Times New Roman" w:hAnsi="Times New Roman" w:cs="Times New Roman"/>
          <w:vertAlign w:val="baseline"/>
        </w:rPr>
        <w:t xml:space="preserve"> </w:t>
      </w:r>
      <w:r w:rsidRPr="004F3C6F">
        <w:rPr>
          <w:rFonts w:ascii="Times New Roman" w:hAnsi="Times New Roman" w:cs="Times New Roman"/>
        </w:rPr>
        <w:t xml:space="preserve">Вестник Госатомнадзора России, 2000. </w:t>
      </w:r>
      <w:r w:rsidRPr="004F3C6F">
        <w:rPr>
          <w:rFonts w:ascii="Times New Roman" w:hAnsi="Times New Roman" w:cs="Times New Roman"/>
        </w:rPr>
        <w:sym w:font="Symbol" w:char="F02D"/>
      </w:r>
      <w:r w:rsidRPr="004F3C6F">
        <w:rPr>
          <w:rFonts w:ascii="Times New Roman" w:hAnsi="Times New Roman" w:cs="Times New Roman"/>
        </w:rPr>
        <w:t xml:space="preserve">№ 3 (9). </w:t>
      </w:r>
      <w:r w:rsidRPr="004F3C6F">
        <w:rPr>
          <w:rFonts w:ascii="Times New Roman" w:hAnsi="Times New Roman" w:cs="Times New Roman"/>
        </w:rPr>
        <w:sym w:font="Symbol" w:char="F02D"/>
      </w:r>
      <w:r w:rsidRPr="004F3C6F">
        <w:rPr>
          <w:rFonts w:ascii="Times New Roman" w:hAnsi="Times New Roman" w:cs="Times New Roman"/>
        </w:rPr>
        <w:t>С. 29-40.</w:t>
      </w:r>
    </w:p>
    <w:p w:rsidR="007976B3" w:rsidRPr="004F3C6F" w:rsidRDefault="007976B3" w:rsidP="007976B3">
      <w:pPr>
        <w:widowControl/>
        <w:spacing w:before="120" w:line="240" w:lineRule="auto"/>
        <w:ind w:firstLine="567"/>
        <w:rPr>
          <w:rFonts w:ascii="Times New Roman" w:hAnsi="Times New Roman" w:cs="Times New Roman"/>
        </w:rPr>
      </w:pPr>
      <w:r w:rsidRPr="004F3C6F">
        <w:rPr>
          <w:rFonts w:ascii="Times New Roman" w:hAnsi="Times New Roman" w:cs="Times New Roman"/>
        </w:rPr>
        <w:t>Правила безопасности при транспортировании радиоактивных материалов (ПБТРМ-2001), проект федеральных норм и правил. //</w:t>
      </w:r>
      <w:r w:rsidRPr="004F3C6F">
        <w:rPr>
          <w:rStyle w:val="a9"/>
          <w:rFonts w:ascii="Times New Roman" w:hAnsi="Times New Roman" w:cs="Times New Roman"/>
          <w:vertAlign w:val="baseline"/>
        </w:rPr>
        <w:t xml:space="preserve"> </w:t>
      </w:r>
      <w:r w:rsidRPr="004F3C6F">
        <w:rPr>
          <w:rFonts w:ascii="Times New Roman" w:hAnsi="Times New Roman" w:cs="Times New Roman"/>
        </w:rPr>
        <w:t xml:space="preserve">Вестник Госатомнадзора России, 2001. </w:t>
      </w:r>
      <w:r w:rsidRPr="004F3C6F">
        <w:rPr>
          <w:rFonts w:ascii="Times New Roman" w:hAnsi="Times New Roman" w:cs="Times New Roman"/>
        </w:rPr>
        <w:sym w:font="Symbol" w:char="F02D"/>
      </w:r>
      <w:r w:rsidRPr="004F3C6F">
        <w:rPr>
          <w:rFonts w:ascii="Times New Roman" w:hAnsi="Times New Roman" w:cs="Times New Roman"/>
        </w:rPr>
        <w:t xml:space="preserve">№ 5 (18). </w:t>
      </w:r>
      <w:r w:rsidRPr="004F3C6F">
        <w:rPr>
          <w:rFonts w:ascii="Times New Roman" w:hAnsi="Times New Roman" w:cs="Times New Roman"/>
        </w:rPr>
        <w:sym w:font="Symbol" w:char="F02D"/>
      </w:r>
      <w:r w:rsidRPr="004F3C6F">
        <w:rPr>
          <w:rFonts w:ascii="Times New Roman" w:hAnsi="Times New Roman" w:cs="Times New Roman"/>
        </w:rPr>
        <w:t>С. 54-121.</w:t>
      </w:r>
    </w:p>
    <w:p w:rsidR="007976B3" w:rsidRPr="004F3C6F" w:rsidRDefault="007976B3" w:rsidP="007976B3">
      <w:pPr>
        <w:widowControl/>
        <w:spacing w:before="120" w:line="240" w:lineRule="auto"/>
        <w:ind w:firstLine="567"/>
        <w:rPr>
          <w:rFonts w:ascii="Times New Roman" w:hAnsi="Times New Roman" w:cs="Times New Roman"/>
          <w:lang w:val="en-US"/>
        </w:rPr>
      </w:pPr>
      <w:r w:rsidRPr="004F3C6F">
        <w:rPr>
          <w:rFonts w:ascii="Times New Roman" w:hAnsi="Times New Roman" w:cs="Times New Roman"/>
        </w:rPr>
        <w:t>Водно-химический режим АС. Основные требования безопасности. РБ-002-97 //</w:t>
      </w:r>
      <w:r w:rsidRPr="004F3C6F">
        <w:rPr>
          <w:rStyle w:val="a9"/>
          <w:rFonts w:ascii="Times New Roman" w:hAnsi="Times New Roman" w:cs="Times New Roman"/>
          <w:vertAlign w:val="baseline"/>
        </w:rPr>
        <w:t xml:space="preserve"> </w:t>
      </w:r>
      <w:r w:rsidRPr="004F3C6F">
        <w:rPr>
          <w:rFonts w:ascii="Times New Roman" w:hAnsi="Times New Roman" w:cs="Times New Roman"/>
        </w:rPr>
        <w:t xml:space="preserve">Вестник Госатомнадзора России, 1998. </w:t>
      </w:r>
      <w:r w:rsidRPr="004F3C6F">
        <w:rPr>
          <w:rFonts w:ascii="Times New Roman" w:hAnsi="Times New Roman" w:cs="Times New Roman"/>
          <w:lang w:val="en-US"/>
        </w:rPr>
        <w:t xml:space="preserve">№ 2. </w:t>
      </w:r>
      <w:r w:rsidRPr="004F3C6F">
        <w:rPr>
          <w:rFonts w:ascii="Times New Roman" w:hAnsi="Times New Roman" w:cs="Times New Roman"/>
        </w:rPr>
        <w:sym w:font="Symbol" w:char="F02D"/>
      </w:r>
      <w:r w:rsidRPr="004F3C6F">
        <w:rPr>
          <w:rFonts w:ascii="Times New Roman" w:hAnsi="Times New Roman" w:cs="Times New Roman"/>
        </w:rPr>
        <w:t>С</w:t>
      </w:r>
      <w:r w:rsidRPr="004F3C6F">
        <w:rPr>
          <w:rFonts w:ascii="Times New Roman" w:hAnsi="Times New Roman" w:cs="Times New Roman"/>
          <w:lang w:val="en-US"/>
        </w:rPr>
        <w:t>. 42-45.</w:t>
      </w:r>
    </w:p>
    <w:p w:rsidR="007976B3" w:rsidRPr="004F3C6F" w:rsidRDefault="007976B3" w:rsidP="007976B3">
      <w:pPr>
        <w:widowControl/>
        <w:spacing w:before="120" w:line="240" w:lineRule="auto"/>
        <w:ind w:firstLine="567"/>
        <w:rPr>
          <w:rFonts w:ascii="Times New Roman" w:hAnsi="Times New Roman" w:cs="Times New Roman"/>
          <w:lang w:val="en-US"/>
        </w:rPr>
      </w:pPr>
      <w:r w:rsidRPr="004F3C6F">
        <w:rPr>
          <w:rFonts w:ascii="Times New Roman" w:hAnsi="Times New Roman" w:cs="Times New Roman"/>
          <w:snapToGrid w:val="0"/>
          <w:lang w:val="en-US"/>
        </w:rPr>
        <w:t>Disposal of radioactive waste: Can long-term safety be evaluated? An international collective opinion, OECD/Nuclear Energy Agency, International Atomic Energy Agency, Commission of European Communities, OECD, Paris, 1991.</w:t>
      </w:r>
    </w:p>
    <w:p w:rsidR="007976B3" w:rsidRPr="004F3C6F" w:rsidRDefault="007976B3" w:rsidP="007976B3">
      <w:pPr>
        <w:widowControl/>
        <w:spacing w:before="120" w:line="240" w:lineRule="auto"/>
        <w:ind w:firstLine="567"/>
        <w:rPr>
          <w:rFonts w:ascii="Times New Roman" w:hAnsi="Times New Roman" w:cs="Times New Roman"/>
          <w:lang w:val="en-US"/>
        </w:rPr>
      </w:pPr>
    </w:p>
    <w:p w:rsidR="003F3287" w:rsidRPr="007976B3" w:rsidRDefault="003F3287">
      <w:pPr>
        <w:widowControl/>
        <w:spacing w:line="240" w:lineRule="auto"/>
        <w:ind w:firstLine="0"/>
        <w:jc w:val="left"/>
        <w:rPr>
          <w:rFonts w:ascii="Times New Roman" w:hAnsi="Times New Roman" w:cs="Times New Roman"/>
          <w:sz w:val="20"/>
          <w:szCs w:val="20"/>
          <w:lang w:val="en-US"/>
        </w:rPr>
      </w:pPr>
      <w:bookmarkStart w:id="3" w:name="_GoBack"/>
      <w:bookmarkEnd w:id="3"/>
    </w:p>
    <w:sectPr w:rsidR="003F3287" w:rsidRPr="007976B3" w:rsidSect="004F3C6F">
      <w:endnotePr>
        <w:numFmt w:val="decimal"/>
      </w:endnotePr>
      <w:pgSz w:w="11907" w:h="16840" w:code="9"/>
      <w:pgMar w:top="1134" w:right="1134" w:bottom="1134" w:left="1134" w:header="709" w:footer="709" w:gutter="0"/>
      <w:pgNumType w:start="29"/>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B3" w:rsidRDefault="007976B3">
      <w:pPr>
        <w:widowControl/>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separator/>
      </w:r>
    </w:p>
  </w:endnote>
  <w:endnote w:type="continuationSeparator" w:id="0">
    <w:p w:rsidR="007976B3" w:rsidRDefault="007976B3">
      <w:pPr>
        <w:widowControl/>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B3" w:rsidRDefault="007976B3">
      <w:pPr>
        <w:widowControl/>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separator/>
      </w:r>
    </w:p>
  </w:footnote>
  <w:footnote w:type="continuationSeparator" w:id="0">
    <w:p w:rsidR="007976B3" w:rsidRDefault="007976B3">
      <w:pPr>
        <w:widowControl/>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continuationSeparator/>
      </w:r>
    </w:p>
  </w:footnote>
  <w:footnote w:id="1">
    <w:p w:rsidR="0031325B" w:rsidRDefault="007976B3" w:rsidP="007976B3">
      <w:pPr>
        <w:pStyle w:val="aa"/>
        <w:jc w:val="both"/>
      </w:pPr>
      <w:r>
        <w:rPr>
          <w:rStyle w:val="ac"/>
          <w:rFonts w:ascii="Arial" w:hAnsi="Arial" w:cs="Arial"/>
          <w:sz w:val="18"/>
          <w:szCs w:val="18"/>
        </w:rPr>
        <w:sym w:font="Symbol" w:char="F02A"/>
      </w:r>
      <w:r>
        <w:rPr>
          <w:rFonts w:ascii="Arial" w:hAnsi="Arial" w:cs="Arial"/>
          <w:sz w:val="18"/>
          <w:szCs w:val="18"/>
        </w:rPr>
        <w:t xml:space="preserve"> </w:t>
      </w:r>
      <w:r>
        <w:rPr>
          <w:rFonts w:ascii="Arial" w:hAnsi="Arial" w:cs="Arial"/>
          <w:sz w:val="16"/>
          <w:szCs w:val="16"/>
        </w:rPr>
        <w:t xml:space="preserve">Всего действовало более 70 нормативных документов, регламентирующих отдельные этапы обращения с РАО. </w:t>
      </w:r>
    </w:p>
  </w:footnote>
  <w:footnote w:id="2">
    <w:p w:rsidR="0031325B" w:rsidRDefault="007976B3" w:rsidP="007976B3">
      <w:pPr>
        <w:pStyle w:val="aa"/>
      </w:pPr>
      <w:r>
        <w:rPr>
          <w:rStyle w:val="ac"/>
          <w:rFonts w:ascii="Arial" w:hAnsi="Arial" w:cs="Arial"/>
          <w:sz w:val="18"/>
          <w:szCs w:val="18"/>
        </w:rPr>
        <w:sym w:font="Symbol" w:char="F02A"/>
      </w:r>
      <w:r>
        <w:rPr>
          <w:rFonts w:ascii="Arial" w:hAnsi="Arial" w:cs="Arial"/>
          <w:sz w:val="18"/>
          <w:szCs w:val="18"/>
        </w:rPr>
        <w:t xml:space="preserve"> </w:t>
      </w:r>
      <w:r>
        <w:rPr>
          <w:rFonts w:ascii="Arial" w:hAnsi="Arial" w:cs="Arial"/>
          <w:sz w:val="16"/>
          <w:szCs w:val="16"/>
        </w:rPr>
        <w:t>Подсистемы - относительно независимые части системы, обладающие свойствами системы.</w:t>
      </w:r>
    </w:p>
  </w:footnote>
  <w:footnote w:id="3">
    <w:p w:rsidR="0031325B" w:rsidRDefault="007976B3" w:rsidP="007976B3">
      <w:pPr>
        <w:pStyle w:val="aa"/>
        <w:jc w:val="both"/>
      </w:pPr>
      <w:r>
        <w:rPr>
          <w:rStyle w:val="ac"/>
        </w:rPr>
        <w:sym w:font="Symbol" w:char="F02A"/>
      </w:r>
      <w:r>
        <w:t xml:space="preserve"> </w:t>
      </w:r>
      <w:r>
        <w:rPr>
          <w:rFonts w:ascii="Arial" w:hAnsi="Arial" w:cs="Arial"/>
          <w:sz w:val="16"/>
          <w:szCs w:val="16"/>
        </w:rPr>
        <w:t>СПОРО-85, по существу, устанавливает требования к обращению с РАО "малых производителей РАО" и предназначен для системы спецкомбинатов "Радон".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6B3"/>
    <w:rsid w:val="00004CAD"/>
    <w:rsid w:val="0031325B"/>
    <w:rsid w:val="003F3287"/>
    <w:rsid w:val="004D7042"/>
    <w:rsid w:val="004F3C6F"/>
    <w:rsid w:val="007976B3"/>
    <w:rsid w:val="00BB0DE0"/>
    <w:rsid w:val="00C860FA"/>
    <w:rsid w:val="00D720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2"/>
    <o:shapelayout v:ext="edit">
      <o:idmap v:ext="edit" data="1"/>
      <o:rules v:ext="edit">
        <o:r id="V:Rule1" type="callout" idref="#_x0000_s1248"/>
      </o:rules>
    </o:shapelayout>
  </w:shapeDefaults>
  <w:decimalSymbol w:val=","/>
  <w:listSeparator w:val=";"/>
  <w14:defaultImageDpi w14:val="0"/>
  <w15:docId w15:val="{974E3488-7F69-4B2B-8200-93BDB431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7976B3"/>
    <w:pPr>
      <w:widowControl w:val="0"/>
      <w:spacing w:after="0" w:line="360" w:lineRule="auto"/>
      <w:ind w:firstLine="720"/>
      <w:jc w:val="both"/>
    </w:pPr>
    <w:rPr>
      <w:rFonts w:ascii="Arial" w:hAnsi="Arial" w:cs="Arial"/>
      <w:sz w:val="24"/>
      <w:szCs w:val="24"/>
      <w:lang w:val="ru-RU" w:eastAsia="ru-RU"/>
    </w:rPr>
  </w:style>
  <w:style w:type="paragraph" w:styleId="1">
    <w:name w:val="heading 1"/>
    <w:basedOn w:val="a"/>
    <w:next w:val="a"/>
    <w:link w:val="10"/>
    <w:uiPriority w:val="99"/>
    <w:qFormat/>
    <w:rsid w:val="007976B3"/>
    <w:pPr>
      <w:keepNext/>
      <w:widowControl/>
      <w:spacing w:before="222" w:after="222" w:line="240" w:lineRule="auto"/>
      <w:ind w:right="-568" w:firstLine="709"/>
      <w:jc w:val="center"/>
      <w:outlineLvl w:val="0"/>
    </w:pPr>
    <w:rPr>
      <w:rFonts w:ascii="Times New Roman" w:hAnsi="Times New Roman" w:cs="Times New Roman"/>
      <w:b/>
      <w:bCs/>
      <w:i/>
      <w:iCs/>
    </w:rPr>
  </w:style>
  <w:style w:type="paragraph" w:styleId="2">
    <w:name w:val="heading 2"/>
    <w:basedOn w:val="a"/>
    <w:next w:val="a"/>
    <w:link w:val="20"/>
    <w:uiPriority w:val="99"/>
    <w:qFormat/>
    <w:rsid w:val="007976B3"/>
    <w:pPr>
      <w:keepNext/>
      <w:widowControl/>
      <w:spacing w:before="240" w:after="60" w:line="240" w:lineRule="auto"/>
      <w:ind w:firstLine="0"/>
      <w:jc w:val="left"/>
      <w:outlineLvl w:val="1"/>
    </w:pPr>
    <w:rPr>
      <w:b/>
      <w:bCs/>
      <w:i/>
      <w:iCs/>
    </w:rPr>
  </w:style>
  <w:style w:type="paragraph" w:styleId="3">
    <w:name w:val="heading 3"/>
    <w:basedOn w:val="a"/>
    <w:next w:val="a"/>
    <w:link w:val="30"/>
    <w:uiPriority w:val="99"/>
    <w:qFormat/>
    <w:rsid w:val="007976B3"/>
    <w:pPr>
      <w:keepNext/>
      <w:widowControl/>
      <w:ind w:firstLine="0"/>
      <w:jc w:val="left"/>
      <w:outlineLvl w:val="2"/>
    </w:pPr>
    <w:rPr>
      <w:rFonts w:ascii="Times New Roman" w:hAnsi="Times New Roman" w:cs="Times New Roman"/>
      <w:b/>
      <w:bCs/>
      <w:color w:val="808080"/>
      <w:sz w:val="20"/>
      <w:szCs w:val="20"/>
    </w:rPr>
  </w:style>
  <w:style w:type="paragraph" w:styleId="4">
    <w:name w:val="heading 4"/>
    <w:basedOn w:val="a"/>
    <w:next w:val="a"/>
    <w:link w:val="40"/>
    <w:uiPriority w:val="99"/>
    <w:qFormat/>
    <w:rsid w:val="007976B3"/>
    <w:pPr>
      <w:keepNext/>
      <w:widowControl/>
      <w:ind w:firstLine="0"/>
      <w:outlineLvl w:val="3"/>
    </w:pPr>
    <w:rPr>
      <w:rFonts w:ascii="Times New Roman" w:hAnsi="Times New Roman" w:cs="Times New Roman"/>
      <w:b/>
      <w:bCs/>
      <w:color w:val="808080"/>
      <w:sz w:val="20"/>
      <w:szCs w:val="20"/>
    </w:rPr>
  </w:style>
  <w:style w:type="paragraph" w:styleId="5">
    <w:name w:val="heading 5"/>
    <w:basedOn w:val="a"/>
    <w:next w:val="a"/>
    <w:link w:val="50"/>
    <w:uiPriority w:val="99"/>
    <w:qFormat/>
    <w:rsid w:val="007976B3"/>
    <w:pPr>
      <w:keepNext/>
      <w:widowControl/>
      <w:ind w:firstLine="0"/>
      <w:jc w:val="left"/>
      <w:outlineLvl w:val="4"/>
    </w:pPr>
    <w:rPr>
      <w:rFonts w:ascii="Times New Roman" w:hAnsi="Times New Roman" w:cs="Times New Roman"/>
      <w:b/>
      <w:bCs/>
    </w:rPr>
  </w:style>
  <w:style w:type="paragraph" w:styleId="6">
    <w:name w:val="heading 6"/>
    <w:basedOn w:val="a"/>
    <w:next w:val="a"/>
    <w:link w:val="60"/>
    <w:uiPriority w:val="99"/>
    <w:qFormat/>
    <w:rsid w:val="007976B3"/>
    <w:pPr>
      <w:keepNext/>
      <w:widowControl/>
      <w:spacing w:line="240" w:lineRule="auto"/>
      <w:ind w:firstLine="0"/>
      <w:jc w:val="center"/>
      <w:outlineLvl w:val="5"/>
    </w:pPr>
    <w:rPr>
      <w:rFonts w:ascii="Times New Roman" w:hAnsi="Times New Roman" w:cs="Times New Roman"/>
      <w:b/>
      <w:bCs/>
      <w:sz w:val="20"/>
      <w:szCs w:val="20"/>
    </w:rPr>
  </w:style>
  <w:style w:type="paragraph" w:styleId="7">
    <w:name w:val="heading 7"/>
    <w:basedOn w:val="a"/>
    <w:next w:val="a"/>
    <w:link w:val="70"/>
    <w:uiPriority w:val="99"/>
    <w:qFormat/>
    <w:rsid w:val="007976B3"/>
    <w:pPr>
      <w:keepNext/>
      <w:widowControl/>
      <w:spacing w:line="240" w:lineRule="auto"/>
      <w:ind w:left="5103" w:hanging="567"/>
      <w:jc w:val="right"/>
      <w:outlineLvl w:val="6"/>
    </w:pPr>
    <w:rPr>
      <w:rFonts w:ascii="Times New Roman" w:hAnsi="Times New Roman" w:cs="Times New Roman"/>
    </w:rPr>
  </w:style>
  <w:style w:type="paragraph" w:styleId="8">
    <w:name w:val="heading 8"/>
    <w:basedOn w:val="a"/>
    <w:next w:val="a"/>
    <w:link w:val="80"/>
    <w:uiPriority w:val="99"/>
    <w:qFormat/>
    <w:rsid w:val="007976B3"/>
    <w:pPr>
      <w:keepNext/>
      <w:widowControl/>
      <w:spacing w:line="240" w:lineRule="auto"/>
      <w:ind w:left="5103" w:firstLine="0"/>
      <w:jc w:val="right"/>
      <w:outlineLvl w:val="7"/>
    </w:pPr>
    <w:rPr>
      <w:rFonts w:ascii="Times New Roman" w:hAnsi="Times New Roman" w:cs="Times New Roman"/>
    </w:rPr>
  </w:style>
  <w:style w:type="paragraph" w:styleId="9">
    <w:name w:val="heading 9"/>
    <w:basedOn w:val="a"/>
    <w:next w:val="a"/>
    <w:link w:val="90"/>
    <w:uiPriority w:val="99"/>
    <w:qFormat/>
    <w:rsid w:val="007976B3"/>
    <w:pPr>
      <w:keepNext/>
      <w:widowControl/>
      <w:spacing w:line="240" w:lineRule="auto"/>
      <w:ind w:firstLine="0"/>
      <w:jc w:val="center"/>
      <w:outlineLvl w:val="8"/>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Body Text"/>
    <w:basedOn w:val="a"/>
    <w:link w:val="a4"/>
    <w:uiPriority w:val="99"/>
    <w:rsid w:val="007976B3"/>
    <w:pPr>
      <w:widowControl/>
      <w:spacing w:line="240" w:lineRule="auto"/>
      <w:ind w:firstLine="0"/>
    </w:pPr>
    <w:rPr>
      <w:rFonts w:ascii="Times New Roman" w:hAnsi="Times New Roman" w:cs="Times New Roman"/>
    </w:rPr>
  </w:style>
  <w:style w:type="character" w:customStyle="1" w:styleId="a4">
    <w:name w:val="Основной текст Знак"/>
    <w:basedOn w:val="a0"/>
    <w:link w:val="a3"/>
    <w:uiPriority w:val="99"/>
    <w:semiHidden/>
    <w:rPr>
      <w:sz w:val="20"/>
      <w:szCs w:val="20"/>
      <w:lang w:val="ru-RU" w:eastAsia="ru-RU"/>
    </w:rPr>
  </w:style>
  <w:style w:type="paragraph" w:styleId="21">
    <w:name w:val="Body Text Indent 2"/>
    <w:basedOn w:val="a"/>
    <w:link w:val="22"/>
    <w:uiPriority w:val="99"/>
    <w:rsid w:val="007976B3"/>
    <w:pPr>
      <w:widowControl/>
      <w:spacing w:line="240" w:lineRule="auto"/>
      <w:ind w:right="84" w:firstLine="567"/>
    </w:pPr>
    <w:rPr>
      <w:b/>
      <w:bCs/>
      <w:color w:val="000000"/>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23">
    <w:name w:val="Body Text 2"/>
    <w:basedOn w:val="a"/>
    <w:link w:val="24"/>
    <w:uiPriority w:val="99"/>
    <w:rsid w:val="007976B3"/>
    <w:pPr>
      <w:widowControl/>
      <w:spacing w:line="240" w:lineRule="auto"/>
      <w:ind w:firstLine="0"/>
      <w:jc w:val="center"/>
    </w:pPr>
    <w:rPr>
      <w:rFonts w:ascii="Times New Roman" w:hAnsi="Times New Roman" w:cs="Times New Roman"/>
    </w:rPr>
  </w:style>
  <w:style w:type="character" w:customStyle="1" w:styleId="24">
    <w:name w:val="Основной текст 2 Знак"/>
    <w:basedOn w:val="a0"/>
    <w:link w:val="23"/>
    <w:uiPriority w:val="99"/>
    <w:semiHidden/>
    <w:rPr>
      <w:sz w:val="20"/>
      <w:szCs w:val="20"/>
      <w:lang w:val="ru-RU" w:eastAsia="ru-RU"/>
    </w:rPr>
  </w:style>
  <w:style w:type="paragraph" w:styleId="11">
    <w:name w:val="toc 1"/>
    <w:basedOn w:val="a"/>
    <w:next w:val="a"/>
    <w:autoRedefine/>
    <w:uiPriority w:val="99"/>
    <w:semiHidden/>
    <w:rsid w:val="007976B3"/>
    <w:pPr>
      <w:widowControl/>
      <w:tabs>
        <w:tab w:val="right" w:leader="dot" w:pos="9105"/>
      </w:tabs>
      <w:spacing w:before="120" w:after="120"/>
      <w:ind w:firstLine="567"/>
    </w:pPr>
    <w:rPr>
      <w:rFonts w:ascii="Times New Roman" w:hAnsi="Times New Roman" w:cs="Times New Roman"/>
      <w:b/>
      <w:bCs/>
      <w:sz w:val="26"/>
      <w:szCs w:val="26"/>
    </w:rPr>
  </w:style>
  <w:style w:type="paragraph" w:styleId="a5">
    <w:name w:val="header"/>
    <w:basedOn w:val="a"/>
    <w:link w:val="a6"/>
    <w:uiPriority w:val="99"/>
    <w:rsid w:val="007976B3"/>
    <w:pPr>
      <w:widowControl/>
      <w:tabs>
        <w:tab w:val="center" w:pos="4536"/>
        <w:tab w:val="right" w:pos="9072"/>
      </w:tabs>
      <w:spacing w:line="240" w:lineRule="auto"/>
      <w:ind w:firstLine="0"/>
      <w:jc w:val="left"/>
    </w:pPr>
    <w:rPr>
      <w:rFonts w:ascii="Times New Roman" w:hAnsi="Times New Roman" w:cs="Times New Roman"/>
      <w:sz w:val="20"/>
      <w:szCs w:val="20"/>
    </w:rPr>
  </w:style>
  <w:style w:type="character" w:customStyle="1" w:styleId="a6">
    <w:name w:val="Верхний колонтитул Знак"/>
    <w:basedOn w:val="a0"/>
    <w:link w:val="a5"/>
    <w:uiPriority w:val="99"/>
    <w:semiHidden/>
    <w:rPr>
      <w:sz w:val="20"/>
      <w:szCs w:val="20"/>
      <w:lang w:val="ru-RU" w:eastAsia="ru-RU"/>
    </w:rPr>
  </w:style>
  <w:style w:type="paragraph" w:styleId="a7">
    <w:name w:val="endnote text"/>
    <w:basedOn w:val="a"/>
    <w:link w:val="a8"/>
    <w:uiPriority w:val="99"/>
    <w:semiHidden/>
    <w:rsid w:val="007976B3"/>
    <w:pPr>
      <w:widowControl/>
      <w:spacing w:line="240" w:lineRule="auto"/>
      <w:ind w:firstLine="0"/>
      <w:jc w:val="left"/>
    </w:pPr>
    <w:rPr>
      <w:rFonts w:ascii="Times New Roman" w:hAnsi="Times New Roman" w:cs="Times New Roman"/>
    </w:rPr>
  </w:style>
  <w:style w:type="character" w:customStyle="1" w:styleId="a8">
    <w:name w:val="Текст концевой сноски Знак"/>
    <w:basedOn w:val="a0"/>
    <w:link w:val="a7"/>
    <w:uiPriority w:val="99"/>
    <w:semiHidden/>
    <w:rPr>
      <w:sz w:val="20"/>
      <w:szCs w:val="20"/>
      <w:lang w:val="ru-RU" w:eastAsia="ru-RU"/>
    </w:rPr>
  </w:style>
  <w:style w:type="character" w:styleId="a9">
    <w:name w:val="endnote reference"/>
    <w:basedOn w:val="a0"/>
    <w:uiPriority w:val="99"/>
    <w:semiHidden/>
    <w:rsid w:val="007976B3"/>
    <w:rPr>
      <w:vertAlign w:val="superscript"/>
    </w:rPr>
  </w:style>
  <w:style w:type="paragraph" w:styleId="aa">
    <w:name w:val="footnote text"/>
    <w:basedOn w:val="a"/>
    <w:link w:val="ab"/>
    <w:uiPriority w:val="99"/>
    <w:semiHidden/>
    <w:rsid w:val="007976B3"/>
    <w:pPr>
      <w:widowControl/>
      <w:spacing w:line="240" w:lineRule="auto"/>
      <w:ind w:firstLine="0"/>
      <w:jc w:val="left"/>
    </w:pPr>
    <w:rPr>
      <w:rFonts w:ascii="Times New Roman" w:hAnsi="Times New Roman" w:cs="Times New Roman"/>
      <w:sz w:val="20"/>
      <w:szCs w:val="20"/>
    </w:rPr>
  </w:style>
  <w:style w:type="character" w:customStyle="1" w:styleId="ab">
    <w:name w:val="Текст сноски Знак"/>
    <w:basedOn w:val="a0"/>
    <w:link w:val="aa"/>
    <w:uiPriority w:val="99"/>
    <w:semiHidden/>
    <w:rPr>
      <w:sz w:val="20"/>
      <w:szCs w:val="20"/>
      <w:lang w:val="ru-RU" w:eastAsia="ru-RU"/>
    </w:rPr>
  </w:style>
  <w:style w:type="character" w:styleId="ac">
    <w:name w:val="footnote reference"/>
    <w:basedOn w:val="a0"/>
    <w:uiPriority w:val="99"/>
    <w:semiHidden/>
    <w:rsid w:val="007976B3"/>
    <w:rPr>
      <w:vertAlign w:val="superscript"/>
    </w:rPr>
  </w:style>
  <w:style w:type="paragraph" w:styleId="25">
    <w:name w:val="toc 2"/>
    <w:basedOn w:val="a"/>
    <w:next w:val="a"/>
    <w:autoRedefine/>
    <w:uiPriority w:val="99"/>
    <w:semiHidden/>
    <w:rsid w:val="007976B3"/>
    <w:pPr>
      <w:widowControl/>
      <w:spacing w:line="240" w:lineRule="auto"/>
      <w:ind w:left="200" w:firstLine="0"/>
      <w:jc w:val="left"/>
    </w:pPr>
    <w:rPr>
      <w:rFonts w:ascii="Times New Roman" w:hAnsi="Times New Roman" w:cs="Times New Roman"/>
      <w:smallCaps/>
      <w:sz w:val="20"/>
      <w:szCs w:val="20"/>
    </w:rPr>
  </w:style>
  <w:style w:type="paragraph" w:styleId="31">
    <w:name w:val="toc 3"/>
    <w:basedOn w:val="a"/>
    <w:next w:val="a"/>
    <w:autoRedefine/>
    <w:uiPriority w:val="99"/>
    <w:semiHidden/>
    <w:rsid w:val="007976B3"/>
    <w:pPr>
      <w:widowControl/>
      <w:spacing w:line="240" w:lineRule="auto"/>
      <w:ind w:left="400" w:firstLine="0"/>
      <w:jc w:val="left"/>
    </w:pPr>
    <w:rPr>
      <w:rFonts w:ascii="Times New Roman" w:hAnsi="Times New Roman" w:cs="Times New Roman"/>
      <w:i/>
      <w:iCs/>
      <w:sz w:val="20"/>
      <w:szCs w:val="20"/>
    </w:rPr>
  </w:style>
  <w:style w:type="paragraph" w:styleId="41">
    <w:name w:val="toc 4"/>
    <w:basedOn w:val="a"/>
    <w:next w:val="a"/>
    <w:autoRedefine/>
    <w:uiPriority w:val="99"/>
    <w:semiHidden/>
    <w:rsid w:val="007976B3"/>
    <w:pPr>
      <w:widowControl/>
      <w:spacing w:line="240" w:lineRule="auto"/>
      <w:ind w:left="600" w:firstLine="0"/>
      <w:jc w:val="left"/>
    </w:pPr>
    <w:rPr>
      <w:rFonts w:ascii="Times New Roman" w:hAnsi="Times New Roman" w:cs="Times New Roman"/>
      <w:sz w:val="18"/>
      <w:szCs w:val="18"/>
    </w:rPr>
  </w:style>
  <w:style w:type="paragraph" w:styleId="51">
    <w:name w:val="toc 5"/>
    <w:basedOn w:val="a"/>
    <w:next w:val="a"/>
    <w:autoRedefine/>
    <w:uiPriority w:val="99"/>
    <w:semiHidden/>
    <w:rsid w:val="007976B3"/>
    <w:pPr>
      <w:widowControl/>
      <w:spacing w:line="240" w:lineRule="auto"/>
      <w:ind w:left="800" w:firstLine="0"/>
      <w:jc w:val="left"/>
    </w:pPr>
    <w:rPr>
      <w:rFonts w:ascii="Times New Roman" w:hAnsi="Times New Roman" w:cs="Times New Roman"/>
      <w:sz w:val="18"/>
      <w:szCs w:val="18"/>
    </w:rPr>
  </w:style>
  <w:style w:type="paragraph" w:styleId="61">
    <w:name w:val="toc 6"/>
    <w:basedOn w:val="a"/>
    <w:next w:val="a"/>
    <w:autoRedefine/>
    <w:uiPriority w:val="99"/>
    <w:semiHidden/>
    <w:rsid w:val="007976B3"/>
    <w:pPr>
      <w:widowControl/>
      <w:spacing w:line="240" w:lineRule="auto"/>
      <w:ind w:left="1000" w:firstLine="0"/>
      <w:jc w:val="left"/>
    </w:pPr>
    <w:rPr>
      <w:rFonts w:ascii="Times New Roman" w:hAnsi="Times New Roman" w:cs="Times New Roman"/>
      <w:sz w:val="18"/>
      <w:szCs w:val="18"/>
    </w:rPr>
  </w:style>
  <w:style w:type="paragraph" w:styleId="71">
    <w:name w:val="toc 7"/>
    <w:basedOn w:val="a"/>
    <w:next w:val="a"/>
    <w:autoRedefine/>
    <w:uiPriority w:val="99"/>
    <w:semiHidden/>
    <w:rsid w:val="007976B3"/>
    <w:pPr>
      <w:widowControl/>
      <w:spacing w:line="240" w:lineRule="auto"/>
      <w:ind w:left="1200" w:firstLine="0"/>
      <w:jc w:val="left"/>
    </w:pPr>
    <w:rPr>
      <w:rFonts w:ascii="Times New Roman" w:hAnsi="Times New Roman" w:cs="Times New Roman"/>
      <w:sz w:val="18"/>
      <w:szCs w:val="18"/>
    </w:rPr>
  </w:style>
  <w:style w:type="paragraph" w:styleId="81">
    <w:name w:val="toc 8"/>
    <w:basedOn w:val="a"/>
    <w:next w:val="a"/>
    <w:autoRedefine/>
    <w:uiPriority w:val="99"/>
    <w:semiHidden/>
    <w:rsid w:val="007976B3"/>
    <w:pPr>
      <w:widowControl/>
      <w:spacing w:line="240" w:lineRule="auto"/>
      <w:ind w:left="1400" w:firstLine="0"/>
      <w:jc w:val="left"/>
    </w:pPr>
    <w:rPr>
      <w:rFonts w:ascii="Times New Roman" w:hAnsi="Times New Roman" w:cs="Times New Roman"/>
      <w:sz w:val="18"/>
      <w:szCs w:val="18"/>
    </w:rPr>
  </w:style>
  <w:style w:type="paragraph" w:styleId="91">
    <w:name w:val="toc 9"/>
    <w:basedOn w:val="a"/>
    <w:next w:val="a"/>
    <w:autoRedefine/>
    <w:uiPriority w:val="99"/>
    <w:semiHidden/>
    <w:rsid w:val="007976B3"/>
    <w:pPr>
      <w:widowControl/>
      <w:spacing w:line="240" w:lineRule="auto"/>
      <w:ind w:left="1600" w:firstLine="0"/>
      <w:jc w:val="left"/>
    </w:pPr>
    <w:rPr>
      <w:rFonts w:ascii="Times New Roman" w:hAnsi="Times New Roman" w:cs="Times New Roman"/>
      <w:sz w:val="18"/>
      <w:szCs w:val="18"/>
    </w:rPr>
  </w:style>
  <w:style w:type="character" w:styleId="ad">
    <w:name w:val="page number"/>
    <w:basedOn w:val="a0"/>
    <w:uiPriority w:val="99"/>
    <w:rsid w:val="007976B3"/>
  </w:style>
  <w:style w:type="paragraph" w:styleId="ae">
    <w:name w:val="footer"/>
    <w:basedOn w:val="a"/>
    <w:link w:val="af"/>
    <w:uiPriority w:val="99"/>
    <w:rsid w:val="007976B3"/>
    <w:pPr>
      <w:widowControl/>
      <w:tabs>
        <w:tab w:val="center" w:pos="4153"/>
        <w:tab w:val="right" w:pos="8306"/>
      </w:tabs>
      <w:spacing w:line="240" w:lineRule="auto"/>
      <w:ind w:firstLine="0"/>
      <w:jc w:val="left"/>
    </w:pPr>
    <w:rPr>
      <w:rFonts w:ascii="Times New Roman" w:hAnsi="Times New Roman" w:cs="Times New Roman"/>
      <w:sz w:val="20"/>
      <w:szCs w:val="20"/>
    </w:rPr>
  </w:style>
  <w:style w:type="character" w:customStyle="1" w:styleId="af">
    <w:name w:val="Нижний колонтитул Знак"/>
    <w:basedOn w:val="a0"/>
    <w:link w:val="ae"/>
    <w:uiPriority w:val="99"/>
    <w:semiHidden/>
    <w:rPr>
      <w:sz w:val="20"/>
      <w:szCs w:val="20"/>
      <w:lang w:val="ru-RU" w:eastAsia="ru-RU"/>
    </w:rPr>
  </w:style>
  <w:style w:type="paragraph" w:customStyle="1" w:styleId="FR1">
    <w:name w:val="FR1"/>
    <w:uiPriority w:val="99"/>
    <w:rsid w:val="007976B3"/>
    <w:pPr>
      <w:widowControl w:val="0"/>
      <w:spacing w:after="0" w:line="360" w:lineRule="auto"/>
      <w:ind w:firstLine="720"/>
      <w:jc w:val="both"/>
    </w:pPr>
    <w:rPr>
      <w:sz w:val="24"/>
      <w:szCs w:val="24"/>
      <w:lang w:val="ru-RU" w:eastAsia="ru-RU"/>
    </w:rPr>
  </w:style>
  <w:style w:type="paragraph" w:styleId="af0">
    <w:name w:val="Block Text"/>
    <w:basedOn w:val="a"/>
    <w:uiPriority w:val="99"/>
    <w:rsid w:val="007976B3"/>
    <w:pPr>
      <w:widowControl/>
      <w:spacing w:line="240" w:lineRule="auto"/>
      <w:ind w:left="993" w:right="84" w:hanging="284"/>
    </w:pPr>
    <w:rPr>
      <w:rFonts w:ascii="Times New Roman" w:hAnsi="Times New Roman" w:cs="Times New Roman"/>
      <w:sz w:val="22"/>
      <w:szCs w:val="22"/>
    </w:rPr>
  </w:style>
  <w:style w:type="paragraph" w:styleId="af1">
    <w:name w:val="Title"/>
    <w:basedOn w:val="a"/>
    <w:link w:val="af2"/>
    <w:uiPriority w:val="99"/>
    <w:qFormat/>
    <w:rsid w:val="007976B3"/>
    <w:pPr>
      <w:widowControl/>
      <w:spacing w:line="240" w:lineRule="auto"/>
      <w:ind w:firstLine="0"/>
      <w:jc w:val="center"/>
    </w:pPr>
    <w:rPr>
      <w:b/>
      <w:bCs/>
      <w:color w:val="000000"/>
    </w:rPr>
  </w:style>
  <w:style w:type="character" w:customStyle="1" w:styleId="af2">
    <w:name w:val="Название Знак"/>
    <w:basedOn w:val="a0"/>
    <w:link w:val="af1"/>
    <w:uiPriority w:val="10"/>
    <w:rPr>
      <w:rFonts w:asciiTheme="majorHAnsi" w:eastAsiaTheme="majorEastAsia" w:hAnsiTheme="majorHAnsi" w:cstheme="majorBidi"/>
      <w:b/>
      <w:bCs/>
      <w:kern w:val="28"/>
      <w:sz w:val="32"/>
      <w:szCs w:val="32"/>
      <w:lang w:val="ru-RU" w:eastAsia="ru-RU"/>
    </w:rPr>
  </w:style>
  <w:style w:type="paragraph" w:styleId="32">
    <w:name w:val="Body Text Indent 3"/>
    <w:basedOn w:val="a"/>
    <w:link w:val="33"/>
    <w:uiPriority w:val="99"/>
    <w:rsid w:val="007976B3"/>
    <w:pPr>
      <w:widowControl/>
      <w:spacing w:line="240" w:lineRule="auto"/>
      <w:ind w:firstLine="567"/>
    </w:pPr>
    <w:rPr>
      <w:rFonts w:ascii="Times New Roman" w:hAnsi="Times New Roman" w:cs="Times New Roman"/>
    </w:rPr>
  </w:style>
  <w:style w:type="character" w:customStyle="1" w:styleId="33">
    <w:name w:val="Основной текст с отступом 3 Знак"/>
    <w:basedOn w:val="a0"/>
    <w:link w:val="32"/>
    <w:uiPriority w:val="99"/>
    <w:semiHidden/>
    <w:rPr>
      <w:rFonts w:ascii="Arial" w:hAnsi="Arial" w:cs="Arial"/>
      <w:sz w:val="16"/>
      <w:szCs w:val="16"/>
      <w:lang w:val="ru-RU" w:eastAsia="ru-RU"/>
    </w:rPr>
  </w:style>
  <w:style w:type="paragraph" w:styleId="af3">
    <w:name w:val="Body Text Indent"/>
    <w:basedOn w:val="a"/>
    <w:link w:val="af4"/>
    <w:uiPriority w:val="99"/>
    <w:rsid w:val="007976B3"/>
    <w:pPr>
      <w:widowControl/>
      <w:spacing w:line="240" w:lineRule="auto"/>
      <w:ind w:firstLine="35"/>
    </w:pPr>
    <w:rPr>
      <w:rFonts w:ascii="Times New Roman" w:hAnsi="Times New Roman" w:cs="Times New Roman"/>
      <w:sz w:val="26"/>
      <w:szCs w:val="26"/>
    </w:rPr>
  </w:style>
  <w:style w:type="character" w:customStyle="1" w:styleId="af4">
    <w:name w:val="Основной текст с отступом Знак"/>
    <w:basedOn w:val="a0"/>
    <w:link w:val="af3"/>
    <w:uiPriority w:val="99"/>
    <w:semiHidden/>
    <w:rPr>
      <w:rFonts w:ascii="Arial" w:hAnsi="Arial" w:cs="Arial"/>
      <w:sz w:val="24"/>
      <w:szCs w:val="24"/>
      <w:lang w:val="ru-RU" w:eastAsia="ru-RU"/>
    </w:rPr>
  </w:style>
  <w:style w:type="paragraph" w:styleId="34">
    <w:name w:val="Body Text 3"/>
    <w:basedOn w:val="a"/>
    <w:link w:val="35"/>
    <w:uiPriority w:val="99"/>
    <w:rsid w:val="007976B3"/>
    <w:pPr>
      <w:spacing w:line="240" w:lineRule="auto"/>
      <w:ind w:firstLine="0"/>
    </w:pPr>
    <w:rPr>
      <w:rFonts w:ascii="Times New Roman" w:hAnsi="Times New Roman" w:cs="Times New Roman"/>
      <w:b/>
      <w:bCs/>
    </w:rPr>
  </w:style>
  <w:style w:type="character" w:customStyle="1" w:styleId="35">
    <w:name w:val="Основной текст 3 Знак"/>
    <w:basedOn w:val="a0"/>
    <w:link w:val="34"/>
    <w:uiPriority w:val="99"/>
    <w:semiHidden/>
    <w:rPr>
      <w:rFonts w:ascii="Arial" w:hAnsi="Arial" w:cs="Arial"/>
      <w:sz w:val="16"/>
      <w:szCs w:val="16"/>
      <w:lang w:val="ru-RU" w:eastAsia="ru-RU"/>
    </w:rPr>
  </w:style>
  <w:style w:type="paragraph" w:customStyle="1" w:styleId="82">
    <w:name w:val="заголовок 8"/>
    <w:basedOn w:val="a"/>
    <w:next w:val="a"/>
    <w:uiPriority w:val="99"/>
    <w:rsid w:val="007976B3"/>
    <w:pPr>
      <w:keepNext/>
      <w:widowControl/>
      <w:spacing w:line="240" w:lineRule="auto"/>
      <w:ind w:firstLine="709"/>
    </w:pPr>
    <w:rPr>
      <w:rFonts w:ascii="Times New Roman" w:hAnsi="Times New Roman" w:cs="Times New Roman"/>
      <w:b/>
      <w:bCs/>
      <w:lang w:val="en-US"/>
    </w:rPr>
  </w:style>
  <w:style w:type="paragraph" w:customStyle="1" w:styleId="af5">
    <w:name w:val="Îáû÷íûé"/>
    <w:uiPriority w:val="99"/>
    <w:rsid w:val="007976B3"/>
    <w:pPr>
      <w:spacing w:after="0" w:line="240" w:lineRule="auto"/>
    </w:pPr>
    <w:rPr>
      <w:sz w:val="20"/>
      <w:szCs w:val="20"/>
      <w:lang w:val="en-US" w:eastAsia="ru-RU"/>
    </w:rPr>
  </w:style>
  <w:style w:type="paragraph" w:customStyle="1" w:styleId="Iauiue">
    <w:name w:val="Iau?iue"/>
    <w:uiPriority w:val="99"/>
    <w:rsid w:val="007976B3"/>
    <w:pPr>
      <w:widowControl w:val="0"/>
      <w:spacing w:after="0" w:line="240" w:lineRule="auto"/>
    </w:pPr>
    <w:rPr>
      <w:sz w:val="20"/>
      <w:szCs w:val="20"/>
      <w:lang w:val="ru-RU" w:eastAsia="ru-RU"/>
    </w:rPr>
  </w:style>
  <w:style w:type="table" w:styleId="af6">
    <w:name w:val="Table Grid"/>
    <w:basedOn w:val="a1"/>
    <w:uiPriority w:val="99"/>
    <w:rsid w:val="007976B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28888</Words>
  <Characters>16467</Characters>
  <Application>Microsoft Office Word</Application>
  <DocSecurity>0</DocSecurity>
  <Lines>137</Lines>
  <Paragraphs>90</Paragraphs>
  <ScaleCrop>false</ScaleCrop>
  <Company>Home</Company>
  <LinksUpToDate>false</LinksUpToDate>
  <CharactersWithSpaces>45265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Системный подход к нормативному регулированию безопасности при обращении с радиоактивными отходами</dc:title>
  <dc:subject/>
  <dc:creator>User</dc:creator>
  <cp:keywords/>
  <dc:description/>
  <cp:lastModifiedBy>admin</cp:lastModifiedBy>
  <cp:revision>2</cp:revision>
  <dcterms:created xsi:type="dcterms:W3CDTF">2014-01-25T20:31:00Z</dcterms:created>
  <dcterms:modified xsi:type="dcterms:W3CDTF">2014-01-25T20:31:00Z</dcterms:modified>
</cp:coreProperties>
</file>