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219" w:rsidRDefault="00B85B24">
      <w:pPr>
        <w:pStyle w:val="1"/>
        <w:jc w:val="center"/>
      </w:pPr>
      <w:r>
        <w:t>Этапы развития государственной собственности в России</w:t>
      </w:r>
    </w:p>
    <w:p w:rsidR="007E7219" w:rsidRPr="00B85B24" w:rsidRDefault="00B85B24">
      <w:pPr>
        <w:pStyle w:val="a3"/>
      </w:pPr>
      <w:r>
        <w:t> </w:t>
      </w:r>
    </w:p>
    <w:p w:rsidR="007E7219" w:rsidRDefault="00B85B24">
      <w:pPr>
        <w:pStyle w:val="a3"/>
      </w:pPr>
      <w:r>
        <w:t>Мартыненко Т. В.</w:t>
      </w:r>
    </w:p>
    <w:p w:rsidR="007E7219" w:rsidRDefault="00B85B24">
      <w:pPr>
        <w:pStyle w:val="a3"/>
      </w:pPr>
      <w:r>
        <w:t>О развитии государственной собственности в России писали историки, экономисты, юристы, философы. Анализ эволюции отношений государственной собственности в той или иной мере содержится в трудах российских историков: Н. М. Карамзина, Н.А.Полевого, С.М.Соловьева, Д.И.Иловайского, В.О.Ключевского и др. Государственная собственность рассматривается ими на различных этапах развития России в контексте развития государства и права.Теория «path dependence», разработанная американскими экономистами и историками П.А.Дэвидом и Б.В.Артуром, обосновывает зависимость нынешнего этапа развития страны от предшествующих этапов. В связи с тем что в настоящее время принята государственная программа «Управление федеральным имуществом», которая предполагает переход от непосредственного управления государственной собственностью к регулированию и масштабную приватизацию государственного имущества, целесообразно рассмотреть, какую роль государственная собственность играла в экономике страны на разных этапах ее развития.</w:t>
      </w:r>
    </w:p>
    <w:p w:rsidR="007E7219" w:rsidRDefault="00B85B24">
      <w:pPr>
        <w:pStyle w:val="a3"/>
      </w:pPr>
      <w:r>
        <w:t>Исторически первой формой собственности была коллективная (общинная или родовая) собственность. В связи с общественным разделением труда, появлением имущественного неравенства возникла частная собственность, и лишь впоследствии с возникновением государства появилась государственная собственность. При этом появление новых видов собственности не уничтожало предыдущие.</w:t>
      </w:r>
    </w:p>
    <w:p w:rsidR="007E7219" w:rsidRDefault="00B85B24">
      <w:pPr>
        <w:pStyle w:val="a3"/>
      </w:pPr>
      <w:r>
        <w:t>По мнению Н.П. Огарева, государственная собственность может выступать в двух вариантах - в форме собственности государя, правительства или в форме общественной, народной собственности[ 1 ].</w:t>
      </w:r>
    </w:p>
    <w:p w:rsidR="007E7219" w:rsidRDefault="00B85B24">
      <w:pPr>
        <w:pStyle w:val="a3"/>
      </w:pPr>
      <w:r>
        <w:t>В связи с тем что в Россия почти до конца ХХ века была аграрной страной, основной формой собственности была государственная и общинная земельная собственность при более слабом развитии частной земельной собственности. Значительное место занимала также монастырская собственность. В конце XIX века появилась корпоративная форма собственности.</w:t>
      </w:r>
    </w:p>
    <w:p w:rsidR="007E7219" w:rsidRDefault="00B85B24">
      <w:pPr>
        <w:pStyle w:val="a3"/>
      </w:pPr>
      <w:r>
        <w:t>В Киевской Руси государственная собственность возникла из дани, которая называлась полюдье. Вначале дань собиралЬ в натуральном виде (продовольствие, меха, мед, воск и др.). Постепенно дань превратилась в подать, взимаемую в пользу князя и государства. Широкое распространение получает торговля, которая способствует расширению государевой собственности, так как ключевая роль в ней принадлежала князю и его дружине. Возникновение государевой собственности в Киевской Руси происходило также через княжескую вотчину. Княжеская и государственная собственность в этот период не различаются. По мнению историка Н.М.Карамзина, в этот период вся русская земля была собственностью Великих Князей, а государственная казна формировалась в основном не в денежном, а в натуральном виде (медом, шкурами и др.) [2].</w:t>
      </w:r>
    </w:p>
    <w:p w:rsidR="007E7219" w:rsidRDefault="00B85B24">
      <w:pPr>
        <w:pStyle w:val="a3"/>
      </w:pPr>
      <w:r>
        <w:t>К середине XII в. на месте Киевской Руси возникло примерно 15 независимых княжеств, к середине XIII в. их стало около 50, а в XIV в. перед началом объединения русских земель их было уже около 250.</w:t>
      </w:r>
    </w:p>
    <w:p w:rsidR="007E7219" w:rsidRDefault="00B85B24">
      <w:pPr>
        <w:pStyle w:val="a3"/>
      </w:pPr>
      <w:r>
        <w:t>В этот период развивается княжеская и боярская земельная собственность на основе присоединения к ней земель общинников. Верховным собственником общинных земель также становится князь, но право владения остается за крестьянами. Князь получает доход от этих земель в виде подати.</w:t>
      </w:r>
    </w:p>
    <w:p w:rsidR="007E7219" w:rsidRDefault="00B85B24">
      <w:pPr>
        <w:pStyle w:val="a3"/>
      </w:pPr>
      <w:r>
        <w:t>Особую роль в системе общественного воспроизводства вплоть до XV века играют черносошные (свободные) крестьяне, которые живут на государственных землях. Они платили налоги и выполняли различные натуральные повинности в пользу верховного собственника этих земель - великого князя.</w:t>
      </w:r>
    </w:p>
    <w:p w:rsidR="007E7219" w:rsidRDefault="00B85B24">
      <w:pPr>
        <w:pStyle w:val="a3"/>
      </w:pPr>
      <w:r>
        <w:t>Формирование централизованного государства привело к тому, что «черные» земли постепенно становились княжескими. Помимо силового захвата общинных земель другим путем формирования государственной собственности в средневековой Руси была покупка земель у разоряющихся владельцев[3]. В этот же период государство пытается ограничить дальнейший рост собственности церквей и монастырей. Их владения составляли около трети феодальных земельных площадей. Законодательство, принятое на Стоглавом соборе 1551 г запретило покупку вотчин верхушке духовенства и монастырям без ведома царя.</w:t>
      </w:r>
    </w:p>
    <w:p w:rsidR="007E7219" w:rsidRDefault="00B85B24">
      <w:pPr>
        <w:pStyle w:val="a3"/>
      </w:pPr>
      <w:r>
        <w:t>Правовое регулирование всех видов собственности нашло отражение в Русской Правде, а затем в Судебниках 1497 и 1550 гг. и Соборном Уложении 1649 г. Частная собственность защищалась государством, но при этом государство ее могло существенно ограничить. Например, существовал запрет закладывать выслуженные вотчины или определялись сроки выкупа родовой вотчины.</w:t>
      </w:r>
    </w:p>
    <w:p w:rsidR="007E7219" w:rsidRDefault="00B85B24">
      <w:pPr>
        <w:pStyle w:val="a3"/>
      </w:pPr>
      <w:r>
        <w:t>Таким образом, напрашивается вывод, что государство в России практически с момента своего образования являлось главным владельцем земельной собственности и активно влияло на политику формирования других форм собственности. Крестьяне пользовались землей на праве владения. На наш взгляд это связано с тем, что Россия в данный период своего развития являлась государством, в котором православная религия была государственной. Религиозный характер мировоззрения определял всю систему ценностей русской экономики.</w:t>
      </w:r>
    </w:p>
    <w:p w:rsidR="007E7219" w:rsidRDefault="00B85B24">
      <w:pPr>
        <w:pStyle w:val="a3"/>
      </w:pPr>
      <w:r>
        <w:t>Мировоззренческой и теоретической основой для понимания собственности были Ветхий и Новый завет, Домострой, труды отцов церкви Иоанна Златоуста и Кирилла Александрийского. Труд рассматривается как нравственная ценность и как богоугодная деятельность, он является проявлением духовной жизни. Считалось, что Бог - верховный собственник, а людям она дается на праве владения. Являясь лишь временным, не полным и безусловным собственником своих благ, человек выступает, скорее, как пользователь и управленец вверенных ему материальных ценностей. Государство рассматривалось, как большая семья, основанная на иерархическом принципе. Естественным считалось, что монарх - глава государства, а народ - подданные. Считалось, что и монарх, и крестьяне являются управленцами данной им Богом во временное владение собственности. Каждый служит Богу на своем месте. При этом православие учило и народ, и власть ответственности за результаты управления собственностью: «Горе тем, которые постановляют несправедливые законы и пишут жестокие решения, чтобы устранить бедных от правосудия и устранить малосильных из народа Моего, чтобы вдов сделать добычею своею и ограбить сирот. И что вы будете делать в день посещения, когда придет гибель издалека? К кому прибегнете за помощью? И где оставите богатство ваше?» (Ис.10,1-3).</w:t>
      </w:r>
    </w:p>
    <w:p w:rsidR="007E7219" w:rsidRDefault="00B85B24">
      <w:pPr>
        <w:pStyle w:val="a3"/>
      </w:pPr>
      <w:r>
        <w:t>Формирование капитализма и машинного производства не изменило понимания собственности. В конце ХVII - начале ХVШ вв. на основе государственной собственности начинает развиваться мануфактурная промышленность, появляются государственные предприятия. Первыми крупными государственными предприятиями были военные. Одной из первых мануфактур был Пушечный двор в Москве, здесь числилось примерно 130 - 140 работников разных специальностей — литейщиков, кузнецов, паяльщиков, плотников. Оружейная палата в Москве производила стрелковое и холодное оружие, в ней было занято более 300 мастеров - оружейников. На базе Кадашевской слободы возникла казенная ткацкая мануфактура - Хамовный двор. Под Тулой было построено восемь железоделательных заводов, которые принадлежали голландским купцам, но, по сути, были полугосударственными, так как государство обеспечивало их сырьем и покупало готовую продукцию.</w:t>
      </w:r>
    </w:p>
    <w:p w:rsidR="007E7219" w:rsidRDefault="00B85B24">
      <w:pPr>
        <w:pStyle w:val="a3"/>
      </w:pPr>
      <w:r>
        <w:t>В XVI в. появился первый орган управления государевой собственностью - Дворцовый приказ. Фактически Дворцовый приказ размещал государственный заказ у частных лиц. Например, полотно для царского двора изготовлялось жителями дворцовых слобод и сел: Кадашевской слободы под Москвой, Тверской Хамовной слободы, двумя селами Ярославского уезда. При этом жители этих слобод пользовались льготами: освобождением от государственных повинностей, выдачей бесплатного продовольствия и определенной денежной суммы.</w:t>
      </w:r>
    </w:p>
    <w:p w:rsidR="007E7219" w:rsidRDefault="00B85B24">
      <w:pPr>
        <w:pStyle w:val="a3"/>
      </w:pPr>
      <w:r>
        <w:t>Создание мануфактур европейского типа также происходило под руководством государства: оно занималось подготовкой рабочих, осуществляло поставки оборудования, готовило специалистов, давало различные привилегии, льготные ссуды, бесплатные земельные участки. В результате этих мероприятий количество мануфактур увеличилось в 5 раз и составило 205 предприятий, а Россия заняла 3-е место в мире по выплавке чугуна.</w:t>
      </w:r>
    </w:p>
    <w:p w:rsidR="007E7219" w:rsidRDefault="00B85B24">
      <w:pPr>
        <w:pStyle w:val="a3"/>
      </w:pPr>
      <w:r>
        <w:t>Интересны методы стимулирования государством производства продукции высокого передела, производимой российскими предприятиями. Таможенные пошлины на такую продукцию были дифференцированными: 75% пошлиной облагалось сырьё и полуфабрикаты, а готовая продукция лишь 3-6%. Еще меньше облагались товары, вывозимые на собственных, построенных в России судах, всего 1 -3%[3]. Так государство защищало национального производителя и стимулировало развитие российской промышленности.</w:t>
      </w:r>
    </w:p>
    <w:p w:rsidR="007E7219" w:rsidRDefault="00B85B24">
      <w:pPr>
        <w:pStyle w:val="a3"/>
      </w:pPr>
      <w:r>
        <w:t>Важным источником доходов государства в этот период была государственная монополия на производство и сбыт основных товаров: соли, льна, пеньки, сала, икры, хлеба, воска, щетины, вина.</w:t>
      </w:r>
    </w:p>
    <w:p w:rsidR="007E7219" w:rsidRDefault="00B85B24">
      <w:pPr>
        <w:pStyle w:val="a3"/>
      </w:pPr>
      <w:r>
        <w:t>Создаваемые казенные заводы и фабрики передавались в управление царским чиновникам. Петр I поддерживал все виды предпринимательской деятельности, если они способствовали развитию государства. Торговля и различного рода промыслы были источником пополнения государственной казны. Поучителен пример влияния государства на предпринимательскую деятельность. Крупные предприятия отдавались в управление купцам, но с определенным условием - они должны были преумножить полученное в управление дело, иначе их подвергали крупному штрафу. В 1719 г. право на добычу полезных ископаемых было закреплено за государством. Однако, уже при Екатерине II право на недра опять перешло в частную собственность. Были устранены ограничения на пользование и распоряжение лесами и другими угодьями[4].</w:t>
      </w:r>
    </w:p>
    <w:p w:rsidR="007E7219" w:rsidRDefault="00B85B24">
      <w:pPr>
        <w:pStyle w:val="a3"/>
      </w:pPr>
      <w:r>
        <w:t>В имперский период начиная с 1835 г. был введен в действие Свод действующих законов, который защищал право частной собственности, считая ее вечной и потомственной (Ст. 262 ч. 1 т. X Свода), но в то же время большая часть земли оставалась в государственной собственности.</w:t>
      </w:r>
    </w:p>
    <w:p w:rsidR="007E7219" w:rsidRDefault="00B85B24">
      <w:pPr>
        <w:pStyle w:val="a3"/>
      </w:pPr>
      <w:r>
        <w:t>Следует отметить, что термин «собственность» в России начинает употребляться только при Екатерине II, а до этого использовались такие понятия, как «купля», «отчина», «приданое», «промысел», «владение» [5].</w:t>
      </w:r>
    </w:p>
    <w:p w:rsidR="007E7219" w:rsidRDefault="00B85B24">
      <w:pPr>
        <w:pStyle w:val="a3"/>
      </w:pPr>
      <w:r>
        <w:t>До реформы 1861 г. в государственной собственности было свыше 64% всей земельной площади России[6]. По данным статистики по 50 губерниям европейской части страны, в 1905 году в частном владении находилось 25,8% земли, в общинном надельном владении - 35,1%, казенные, удельные, церковные и монастырские земли составляли 39,1%.</w:t>
      </w:r>
    </w:p>
    <w:p w:rsidR="007E7219" w:rsidRDefault="00B85B24">
      <w:pPr>
        <w:pStyle w:val="a3"/>
      </w:pPr>
      <w:r>
        <w:t>Мы видим, что реформа 1861 года привела к сокращению государственной земельной собственности, а реформа П.А. Столыпина уменьшила и общинный сектор. Из общины за 1907-1914 гг. вышла примерно четверть хозяйств (от 2 млн. до 2,5 млн. хозяйств). Из этого можно сделать вывод, что развитие капитализма и товарно-денежных отношений привели к возрастанию доли частной собственности и уменьшению государственной и общинной собственности. Однако государственный сектор экономики по-прежнему оставался значительным. В его состав входили: Российский государственный банк, 2/3 железных дорог, огромный земельный фонд, 60% всех лесов, военная промышленность и многие промышленные предприятия в других отраслях[7].</w:t>
      </w:r>
    </w:p>
    <w:p w:rsidR="007E7219" w:rsidRDefault="00B85B24">
      <w:pPr>
        <w:pStyle w:val="a3"/>
      </w:pPr>
      <w:r>
        <w:t>Для этого этапа развития России характерна тенденция к монополизации экономики. Так, пять нефтяных фирм сконцентрировали в своих руках 44,1% добычи нефти, а синдикат «Продамет» - 60% всего внутрироссийского рынка черных металлов. Но при этом существовала многоукладность экономики (полуфеодальное сельское хозяйство, ростки современной промышленности, кустарные промыслы).</w:t>
      </w:r>
    </w:p>
    <w:p w:rsidR="007E7219" w:rsidRDefault="00B85B24">
      <w:pPr>
        <w:pStyle w:val="a3"/>
      </w:pPr>
      <w:r>
        <w:t>Следует отметить, что существенной особенностью функционирования предприятий, находящихся в государственной собственности в этот период, является их фактическое выведение из сферы товарно-денежных отношений. В государственной собственности преимущественно находились крупные предприятия, которые требовали больших инвестиций и были малоприбыльными, но они были необходимы для военной безопасности страны. Именно поэтому они и находились в государственной собственности.</w:t>
      </w:r>
    </w:p>
    <w:p w:rsidR="007E7219" w:rsidRDefault="00B85B24">
      <w:pPr>
        <w:pStyle w:val="a3"/>
      </w:pPr>
      <w:r>
        <w:t>Другой отличительной особенностью этого периода является обширное воздействие государства на экономику через экономическую политику. Вмешательство государства в экономику осуществлялось разнообразными методами: через бюджетные расходы на развитие отдельных отраслей, через гарантированные госзаказы и таможенную политику.</w:t>
      </w:r>
    </w:p>
    <w:p w:rsidR="007E7219" w:rsidRDefault="00B85B24">
      <w:pPr>
        <w:pStyle w:val="a3"/>
      </w:pPr>
      <w:r>
        <w:t>Промышленный подъем, который начался в 1892 году, был тесно связан с железнодорожным строительством и добычей нефти. В 1901 г. на долю Россииприходилась половина мирового объема добываемой нефти, но при этом она экспортировала в основном продукцию глубокой переработки: бензин, осветительные и смазочные масла и т.д. Проводимая правительством политика привела к тому, что накануне Первой мировой войны поступления в национальный доход от промышленности сравнялись с поступлениями от сельского хозяйства, а отечественная промышленность покрывала 80% внутреннего спроса на промтовары и успешно экспортировалась в другие страны.</w:t>
      </w:r>
    </w:p>
    <w:p w:rsidR="007E7219" w:rsidRDefault="00B85B24">
      <w:pPr>
        <w:pStyle w:val="a3"/>
      </w:pPr>
      <w:r>
        <w:t>Следует отметить, что во внешнеэкономических связях огромную роль играл хлебный экспорт. На долю России приходилось примерно 50% мирового сбора ржи, 20% пшеницы и 25% мирового хлебного экспорта[8]. За счет хлебного экспорта осуществлялось развитие других отраслей промышленности, происходил перелив капитала.</w:t>
      </w:r>
    </w:p>
    <w:p w:rsidR="007E7219" w:rsidRDefault="00B85B24">
      <w:pPr>
        <w:pStyle w:val="a3"/>
      </w:pPr>
      <w:r>
        <w:t>Таким образом, изучение этапов развития государственной собственности в России показывает, что она играла значительную роль в экономике, стимулирующе воздействовала на все народное хозяйство страны. Наряду с непосредственным владением различными видами собственности (земельной, промышленной, торговой), государство оказывало активное воздействие на другие формы собственности через экономическую политику.</w:t>
      </w:r>
    </w:p>
    <w:p w:rsidR="007E7219" w:rsidRDefault="00B85B24">
      <w:pPr>
        <w:pStyle w:val="a3"/>
      </w:pPr>
      <w:r>
        <w:t>В экономической науке предпринята попытка объяснить такую большую роль государственной собственности в истории России через категорию власть-собственность[9].</w:t>
      </w:r>
    </w:p>
    <w:p w:rsidR="007E7219" w:rsidRDefault="00B85B24">
      <w:pPr>
        <w:pStyle w:val="a3"/>
      </w:pPr>
      <w:r>
        <w:t>Этот термин получил широкое распространение в российской науке благодаря востоковеду Л.С.Васильеву. Им он обозначает верховную коллективную собственность элиты, управляющей обществом. Структура власти-собственности базируется на праве государства перераспределять (редистрибуция) избыточный продукт подданных. Власть при такой форме отношений становится первичной, а собственность является ее функцией. Основой присвоения является монополизация государством в общественном разделении труда определенных функций:</w:t>
      </w:r>
    </w:p>
    <w:p w:rsidR="007E7219" w:rsidRDefault="00B85B24">
      <w:pPr>
        <w:pStyle w:val="a3"/>
      </w:pPr>
      <w:r>
        <w:t>распределения совместно произведенного продукта или его части;</w:t>
      </w:r>
    </w:p>
    <w:p w:rsidR="007E7219" w:rsidRDefault="00B85B24">
      <w:pPr>
        <w:pStyle w:val="a3"/>
      </w:pPr>
      <w:r>
        <w:t>сферы обмена дефицитных товаров или средств производства;</w:t>
      </w:r>
    </w:p>
    <w:p w:rsidR="007E7219" w:rsidRDefault="00B85B24">
      <w:pPr>
        <w:pStyle w:val="a3"/>
      </w:pPr>
      <w:r>
        <w:t>условий производства (инфраструктура, накопленный производственный опыт, знания, защита от внешней агрессии и т. п.);</w:t>
      </w:r>
    </w:p>
    <w:p w:rsidR="007E7219" w:rsidRDefault="00B85B24">
      <w:pPr>
        <w:pStyle w:val="a3"/>
      </w:pPr>
      <w:r>
        <w:t>контроля и управления общественным производством или отдельными его отраслями[10]. Частная собственность при такой структуре общества носит подчиненный характер.</w:t>
      </w:r>
    </w:p>
    <w:p w:rsidR="007E7219" w:rsidRDefault="00B85B24">
      <w:pPr>
        <w:pStyle w:val="a3"/>
      </w:pPr>
      <w:r>
        <w:t>Какие же черты характерны для «власти - собственности»? Прежде всего, выделяется централизация хозяйственных функций управления, неразделенность экономических и политических функций, иерархическое построение власти, основным источником дохода от такой собственности является рента-налог, собственность выступает в форме общественно-служебной, субъектами права собственности являются государственные чиновники. Интересно, что исследователи отмечают такую закономерность - ослабление государства приводило к расширению частной собственности, а усиление - к ее уменьшению[11].</w:t>
      </w:r>
    </w:p>
    <w:p w:rsidR="007E7219" w:rsidRDefault="00B85B24">
      <w:pPr>
        <w:pStyle w:val="a3"/>
      </w:pPr>
      <w:r>
        <w:t>Базовые институты Х- и Y- матрицы</w:t>
      </w:r>
    </w:p>
    <w:p w:rsidR="007E7219" w:rsidRDefault="00B85B24">
      <w:pPr>
        <w:pStyle w:val="a3"/>
      </w:pPr>
      <w:r>
        <w:t>Устойчивая повторяемость системы «власть-собственность» на протяжении почти всего существования российского государства объясняется некоторыми исследователями доминированием определенного типа институциональной матрицы. В теории институциональных матриц была выдвинута гипотеза, что многообразие конкретных социальных связей государств в разные исторические эпохи можно агрегировать в двух типах институциональных матриц, условно названных Х и Y-матрицами. Основой данной теории является культурологическая концепция противопоставления Запада и Востока (К. Маркс, К. Поланьи, В. Ойкен, О. Бессонова и др.)[12]. Это противопоставление наглядно представлено в таблице.</w:t>
      </w:r>
    </w:p>
    <w:p w:rsidR="007E7219" w:rsidRDefault="00B85B24">
      <w:pPr>
        <w:pStyle w:val="a3"/>
      </w:pPr>
      <w:r>
        <w:t>Таблица 1.</w:t>
      </w:r>
    </w:p>
    <w:p w:rsidR="007E7219" w:rsidRDefault="00B85B24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7E7219">
        <w:trPr>
          <w:trHeight w:val="1395"/>
          <w:tblCellSpacing w:w="0" w:type="dxa"/>
        </w:trPr>
        <w:tc>
          <w:tcPr>
            <w:tcW w:w="0" w:type="auto"/>
            <w:vAlign w:val="center"/>
            <w:hideMark/>
          </w:tcPr>
          <w:p w:rsidR="007E7219" w:rsidRDefault="00B85B24">
            <w:r>
              <w:t>Основные подсистемы общества</w:t>
            </w:r>
          </w:p>
        </w:tc>
        <w:tc>
          <w:tcPr>
            <w:tcW w:w="0" w:type="auto"/>
            <w:vAlign w:val="center"/>
            <w:hideMark/>
          </w:tcPr>
          <w:p w:rsidR="007E7219" w:rsidRPr="00B85B24" w:rsidRDefault="00B85B24">
            <w:pPr>
              <w:pStyle w:val="a3"/>
            </w:pPr>
            <w:r w:rsidRPr="00B85B24">
              <w:t>«Восток»</w:t>
            </w:r>
          </w:p>
          <w:p w:rsidR="007E7219" w:rsidRPr="00B85B24" w:rsidRDefault="00B85B24">
            <w:pPr>
              <w:pStyle w:val="a3"/>
            </w:pPr>
            <w:r w:rsidRPr="00B85B24">
              <w:t>Х-матрица</w:t>
            </w:r>
          </w:p>
        </w:tc>
        <w:tc>
          <w:tcPr>
            <w:tcW w:w="0" w:type="auto"/>
            <w:vAlign w:val="center"/>
            <w:hideMark/>
          </w:tcPr>
          <w:p w:rsidR="007E7219" w:rsidRPr="00B85B24" w:rsidRDefault="00B85B24">
            <w:pPr>
              <w:pStyle w:val="a3"/>
            </w:pPr>
            <w:r w:rsidRPr="00B85B24">
              <w:t>«Запад»</w:t>
            </w:r>
          </w:p>
          <w:p w:rsidR="007E7219" w:rsidRPr="00B85B24" w:rsidRDefault="00B85B24">
            <w:pPr>
              <w:pStyle w:val="a3"/>
            </w:pPr>
            <w:r w:rsidRPr="00B85B24">
              <w:t>Y- матрица</w:t>
            </w:r>
          </w:p>
        </w:tc>
      </w:tr>
      <w:tr w:rsidR="007E7219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7E7219" w:rsidRDefault="00B85B24">
            <w:r>
              <w:t>Политика</w:t>
            </w:r>
          </w:p>
        </w:tc>
        <w:tc>
          <w:tcPr>
            <w:tcW w:w="0" w:type="auto"/>
            <w:vAlign w:val="center"/>
            <w:hideMark/>
          </w:tcPr>
          <w:p w:rsidR="007E7219" w:rsidRDefault="00B85B24">
            <w:r>
              <w:t>Унитарно-</w:t>
            </w:r>
          </w:p>
        </w:tc>
        <w:tc>
          <w:tcPr>
            <w:tcW w:w="0" w:type="auto"/>
            <w:vAlign w:val="center"/>
            <w:hideMark/>
          </w:tcPr>
          <w:p w:rsidR="007E7219" w:rsidRDefault="00B85B24">
            <w:r>
              <w:t>Институты</w:t>
            </w:r>
          </w:p>
        </w:tc>
      </w:tr>
      <w:tr w:rsidR="007E7219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7E7219" w:rsidRDefault="00B85B24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7E7219" w:rsidRPr="00B85B24" w:rsidRDefault="00B85B24">
            <w:pPr>
              <w:pStyle w:val="a3"/>
            </w:pPr>
            <w:r w:rsidRPr="00B85B24">
              <w:t>централизованное</w:t>
            </w:r>
          </w:p>
          <w:p w:rsidR="007E7219" w:rsidRPr="00B85B24" w:rsidRDefault="00B85B24">
            <w:pPr>
              <w:pStyle w:val="a3"/>
            </w:pPr>
            <w:r w:rsidRPr="00B85B24">
              <w:t>устройство</w:t>
            </w:r>
          </w:p>
        </w:tc>
        <w:tc>
          <w:tcPr>
            <w:tcW w:w="0" w:type="auto"/>
            <w:vAlign w:val="center"/>
            <w:hideMark/>
          </w:tcPr>
          <w:p w:rsidR="007E7219" w:rsidRDefault="00B85B24">
            <w:r>
              <w:t>Федерации</w:t>
            </w:r>
          </w:p>
        </w:tc>
      </w:tr>
      <w:tr w:rsidR="007E7219">
        <w:trPr>
          <w:trHeight w:val="435"/>
          <w:tblCellSpacing w:w="0" w:type="dxa"/>
        </w:trPr>
        <w:tc>
          <w:tcPr>
            <w:tcW w:w="0" w:type="auto"/>
            <w:vAlign w:val="center"/>
            <w:hideMark/>
          </w:tcPr>
          <w:p w:rsidR="007E7219" w:rsidRDefault="00B85B24">
            <w:r>
              <w:t>Идеология</w:t>
            </w:r>
          </w:p>
        </w:tc>
        <w:tc>
          <w:tcPr>
            <w:tcW w:w="0" w:type="auto"/>
            <w:vAlign w:val="center"/>
            <w:hideMark/>
          </w:tcPr>
          <w:p w:rsidR="007E7219" w:rsidRDefault="00B85B24">
            <w:r>
              <w:t>Приоритет</w:t>
            </w:r>
          </w:p>
        </w:tc>
        <w:tc>
          <w:tcPr>
            <w:tcW w:w="0" w:type="auto"/>
            <w:vAlign w:val="center"/>
            <w:hideMark/>
          </w:tcPr>
          <w:p w:rsidR="007E7219" w:rsidRDefault="00B85B24">
            <w:r>
              <w:t>Приоритет личных</w:t>
            </w:r>
          </w:p>
        </w:tc>
      </w:tr>
      <w:tr w:rsidR="007E7219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:rsidR="007E7219" w:rsidRDefault="00B85B24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7E7219" w:rsidRDefault="00B85B24">
            <w:r>
              <w:t>общественных интересов</w:t>
            </w:r>
          </w:p>
        </w:tc>
        <w:tc>
          <w:tcPr>
            <w:tcW w:w="0" w:type="auto"/>
            <w:vAlign w:val="center"/>
            <w:hideMark/>
          </w:tcPr>
          <w:p w:rsidR="007E7219" w:rsidRDefault="00B85B24">
            <w:r>
              <w:t>интересов</w:t>
            </w:r>
          </w:p>
        </w:tc>
      </w:tr>
      <w:tr w:rsidR="007E7219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7E7219" w:rsidRDefault="00B85B24">
            <w:r>
              <w:t>Экономика</w:t>
            </w:r>
          </w:p>
        </w:tc>
        <w:tc>
          <w:tcPr>
            <w:tcW w:w="0" w:type="auto"/>
            <w:vAlign w:val="center"/>
            <w:hideMark/>
          </w:tcPr>
          <w:p w:rsidR="007E7219" w:rsidRDefault="00B85B24">
            <w:r>
              <w:t>Доминирование</w:t>
            </w:r>
          </w:p>
        </w:tc>
        <w:tc>
          <w:tcPr>
            <w:tcW w:w="0" w:type="auto"/>
            <w:vAlign w:val="center"/>
            <w:hideMark/>
          </w:tcPr>
          <w:p w:rsidR="007E7219" w:rsidRDefault="00B85B24">
            <w:r>
              <w:t>Институты рынка или</w:t>
            </w:r>
          </w:p>
        </w:tc>
      </w:tr>
      <w:tr w:rsidR="007E7219">
        <w:trPr>
          <w:trHeight w:val="660"/>
          <w:tblCellSpacing w:w="0" w:type="dxa"/>
        </w:trPr>
        <w:tc>
          <w:tcPr>
            <w:tcW w:w="0" w:type="auto"/>
            <w:vAlign w:val="center"/>
            <w:hideMark/>
          </w:tcPr>
          <w:p w:rsidR="007E7219" w:rsidRDefault="00B85B24"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7E7219" w:rsidRPr="00B85B24" w:rsidRDefault="00B85B24">
            <w:pPr>
              <w:pStyle w:val="a3"/>
            </w:pPr>
            <w:r w:rsidRPr="00B85B24">
              <w:t>распределительных</w:t>
            </w:r>
          </w:p>
          <w:p w:rsidR="007E7219" w:rsidRPr="00B85B24" w:rsidRDefault="00B85B24">
            <w:pPr>
              <w:pStyle w:val="a3"/>
            </w:pPr>
            <w:r w:rsidRPr="00B85B24">
              <w:t>отношений</w:t>
            </w:r>
          </w:p>
        </w:tc>
        <w:tc>
          <w:tcPr>
            <w:tcW w:w="0" w:type="auto"/>
            <w:vAlign w:val="center"/>
            <w:hideMark/>
          </w:tcPr>
          <w:p w:rsidR="007E7219" w:rsidRDefault="00B85B24">
            <w:r>
              <w:t>обмена</w:t>
            </w:r>
          </w:p>
        </w:tc>
      </w:tr>
    </w:tbl>
    <w:p w:rsidR="007E7219" w:rsidRPr="00B85B24" w:rsidRDefault="00B85B24">
      <w:pPr>
        <w:pStyle w:val="a3"/>
      </w:pPr>
      <w:r>
        <w:t>Считается, что основной причиной доминирования в России Х-матрицы является специфика материально-технологической среды обитания. Государству принадлежит общественная инфраструктура и отрасли, приоритетные для обеспечения жизнедеятельности всего населения: система речных путей, каналов, а в настоящее время система железнодорожных путей, структура жилищно-коммунального городского хозяйства, система трубопроводного транспорта, единая энергетическая система и т. д.</w:t>
      </w:r>
    </w:p>
    <w:p w:rsidR="007E7219" w:rsidRDefault="00B85B24">
      <w:pPr>
        <w:pStyle w:val="a3"/>
      </w:pPr>
      <w:r>
        <w:t>В советской системе сложилась классическая система "власть-собственность". В ней была жесткая зависимость личного благосостояния от места в иерархической государственной системе. Советский бюрократический чиновничий аппарат фактически занял место буржуазии.</w:t>
      </w:r>
    </w:p>
    <w:p w:rsidR="007E7219" w:rsidRDefault="00B85B24">
      <w:pPr>
        <w:pStyle w:val="a3"/>
      </w:pPr>
      <w:r>
        <w:t>Проведенный анализ основных этапов развития государственной собственности в России приводит нас к выводу, что значительный размер государственной собственности в народном хозяйстве связан с особенностями России, как цивилизации, с ее размерами и масштабом решаемых задач. Следовательно, современный этап разгосударствления российской экономики через механизм приватизации, намеченный в государственной программе «Управление федеральным имуществом», не в полной мере соответствует традициям России и свидетельствует об ослаблении российского государства.</w:t>
      </w:r>
    </w:p>
    <w:p w:rsidR="007E7219" w:rsidRDefault="00B85B24">
      <w:pPr>
        <w:pStyle w:val="a3"/>
      </w:pPr>
      <w:r>
        <w:t>В результате исследований центра проблемного анализа и государственного управленческого проектирования доказано, что жизнеспособность страны напрямую зависит от восстановления ею цивилизационной идентичности[13]. В связи с тем что Россия тысячу лет формировалась как православная цивилизация, возрождение российской цивилизации возможно только на основе возрождения православной веры. Россию нельзя изменить с помощью введения новых институтов, изменения форм собственности или новых методов управления. Ее можно только вымолить у Бога, изменяя при этом себя, формируя нравственные основы народа, его правосознание, уважение к закону.</w:t>
      </w:r>
    </w:p>
    <w:p w:rsidR="007E7219" w:rsidRDefault="00B85B24">
      <w:pPr>
        <w:pStyle w:val="a3"/>
      </w:pPr>
      <w:r>
        <w:t>Список литературы</w:t>
      </w:r>
    </w:p>
    <w:p w:rsidR="007E7219" w:rsidRDefault="00B85B24">
      <w:pPr>
        <w:pStyle w:val="a3"/>
      </w:pPr>
      <w:r>
        <w:t>Огарев Н. П. Государственная собственность. Русская философия собственности (XVII-XX вв.). СПб.: СП Танза", 1993.</w:t>
      </w:r>
    </w:p>
    <w:p w:rsidR="007E7219" w:rsidRDefault="00B85B24">
      <w:pPr>
        <w:pStyle w:val="a3"/>
      </w:pPr>
      <w:r>
        <w:t>Карамзин Н.М. История государства Российского. Т.1. Гл. X // [Электронный ресурс] URL: http://www.hrono.info/libris/lib k/karamz01 10.php (дата обращения: 5.01.2011).</w:t>
      </w:r>
    </w:p>
    <w:p w:rsidR="007E7219" w:rsidRDefault="00B85B24">
      <w:pPr>
        <w:pStyle w:val="a3"/>
      </w:pPr>
      <w:r>
        <w:t>История мировой экономики : учебник для вузов / под ред. Г.Б. Поляка, А.Н. Марковой. М.: ЮНИТИ, 2002.</w:t>
      </w:r>
    </w:p>
    <w:p w:rsidR="007E7219" w:rsidRDefault="00B85B24">
      <w:pPr>
        <w:pStyle w:val="a3"/>
      </w:pPr>
      <w:r>
        <w:t>История развития права собственности. [Электронный</w:t>
      </w:r>
    </w:p>
    <w:p w:rsidR="007E7219" w:rsidRDefault="00B85B24">
      <w:pPr>
        <w:pStyle w:val="a3"/>
      </w:pPr>
      <w:r>
        <w:t>ресурс] URL: http://arenda846.ru/Istoriya razvitiya prava sobstvennosti.htm (дата обращения: 4.02.2011)</w:t>
      </w:r>
    </w:p>
    <w:p w:rsidR="007E7219" w:rsidRDefault="00B85B24">
      <w:pPr>
        <w:pStyle w:val="a3"/>
      </w:pPr>
      <w:r>
        <w:t>Ефремова Н. Н. Судебная защита права собственности в России XVIII</w:t>
      </w:r>
    </w:p>
    <w:p w:rsidR="007E7219" w:rsidRDefault="00B85B24">
      <w:pPr>
        <w:pStyle w:val="a3"/>
      </w:pPr>
      <w:r>
        <w:t>в. //.: Собственность, право и свобода.- М.: ИГП РАН, 1992.</w:t>
      </w:r>
    </w:p>
    <w:p w:rsidR="007E7219" w:rsidRDefault="00B85B24">
      <w:pPr>
        <w:pStyle w:val="a3"/>
      </w:pPr>
      <w:r>
        <w:t>Государственная собственность в экономике России и других стран. Вопросы истории и теории / под ред. В.Н.Черковца. М.: Экономический факультет МГУ, ТЕИС, 2002.</w:t>
      </w:r>
    </w:p>
    <w:p w:rsidR="007E7219" w:rsidRDefault="00B85B24">
      <w:pPr>
        <w:pStyle w:val="a3"/>
      </w:pPr>
      <w:r>
        <w:t>Новиков А.А. История российского предпринимательства: учебный курс (учебно-</w:t>
      </w:r>
    </w:p>
    <w:p w:rsidR="007E7219" w:rsidRDefault="00B85B24">
      <w:pPr>
        <w:pStyle w:val="a3"/>
      </w:pPr>
      <w:r>
        <w:t>ресурс] URL: http://www.e-</w:t>
      </w:r>
    </w:p>
    <w:p w:rsidR="007E7219" w:rsidRDefault="00B85B24">
      <w:pPr>
        <w:pStyle w:val="a3"/>
      </w:pPr>
      <w:r>
        <w:t>методический комплекс). [Электронный</w:t>
      </w:r>
    </w:p>
    <w:p w:rsidR="007E7219" w:rsidRDefault="00B85B24">
      <w:pPr>
        <w:pStyle w:val="a3"/>
      </w:pPr>
      <w:r>
        <w:t>college.ru/xbooks/xbook034/book/index/index.html?go=index* (датаобращения5.10.2010)</w:t>
      </w:r>
    </w:p>
    <w:p w:rsidR="007E7219" w:rsidRDefault="00B85B24">
      <w:pPr>
        <w:pStyle w:val="a3"/>
      </w:pPr>
      <w:r>
        <w:t>Яблонских Е.К. История экономики России XX века. (1900-1917) : конспект лекций. М.: МГТУ "Станкин", 2003.</w:t>
      </w:r>
    </w:p>
    <w:p w:rsidR="007E7219" w:rsidRDefault="00B85B24">
      <w:pPr>
        <w:pStyle w:val="a3"/>
      </w:pPr>
      <w:r>
        <w:t>Васильев Л.С. Феномен Власти-собственности. К проблеме типологии докапиталистических структур // Типы общественных отношений на Востоке в средние века. М.: Наука, 1982.; Нуреев Р.М. Государство: исторические судьбы власти-собственности // Материалы интернет- конференции «Поиск эффективных институтов для России XXI века». [Электронный ресурс] URL: http://www.ecsocman.edu.ru/db/msg/129880/(дата обращения:4.01.2012)</w:t>
      </w:r>
    </w:p>
    <w:p w:rsidR="007E7219" w:rsidRDefault="00B85B24">
      <w:pPr>
        <w:pStyle w:val="a3"/>
      </w:pPr>
      <w:r>
        <w:t>Нуреев Р.М. Политическая экономия. Докапиталистические способы производства. Основные закономерности развития. М.: МГУ, 1991.</w:t>
      </w:r>
    </w:p>
    <w:p w:rsidR="007E7219" w:rsidRDefault="00B85B24">
      <w:pPr>
        <w:pStyle w:val="a3"/>
      </w:pPr>
      <w:r>
        <w:t>Постсоветский институционализм - 2006: Власть и бизнес: монография / под ред. Р.М. Нуреева. Ростов-н/Д: Наука-Пресс, 2006.</w:t>
      </w:r>
    </w:p>
    <w:p w:rsidR="007E7219" w:rsidRDefault="00B85B24">
      <w:pPr>
        <w:pStyle w:val="a3"/>
      </w:pPr>
      <w:r>
        <w:t>Кирдина С. Собственность в Х-матрице // Отечественные записки. - 2004. -.№6.</w:t>
      </w:r>
    </w:p>
    <w:p w:rsidR="007E7219" w:rsidRDefault="00B85B24">
      <w:pPr>
        <w:pStyle w:val="a3"/>
      </w:pPr>
      <w:r>
        <w:t>Сулакшин С.С. Будет ли Россия в 2030 году и будет ли она Россией?// http://www.rusrand.ru/mission/result/result 251.html (дата обращения: 12.10.2011)</w:t>
      </w:r>
      <w:bookmarkStart w:id="0" w:name="_GoBack"/>
      <w:bookmarkEnd w:id="0"/>
    </w:p>
    <w:sectPr w:rsidR="007E72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5B24"/>
    <w:rsid w:val="007E7219"/>
    <w:rsid w:val="00A54FE7"/>
    <w:rsid w:val="00B8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BE431-C568-4248-8406-63ECEC36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3012</Words>
  <Characters>17175</Characters>
  <Application>Microsoft Office Word</Application>
  <DocSecurity>0</DocSecurity>
  <Lines>143</Lines>
  <Paragraphs>40</Paragraphs>
  <ScaleCrop>false</ScaleCrop>
  <Company>diakov.net</Company>
  <LinksUpToDate>false</LinksUpToDate>
  <CharactersWithSpaces>20147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Этапы развития государственной собственности в России</dc:title>
  <dc:subject/>
  <dc:creator>Irina</dc:creator>
  <cp:keywords/>
  <dc:description/>
  <cp:lastModifiedBy>Irina</cp:lastModifiedBy>
  <cp:revision>2</cp:revision>
  <dcterms:created xsi:type="dcterms:W3CDTF">2014-08-02T20:28:00Z</dcterms:created>
  <dcterms:modified xsi:type="dcterms:W3CDTF">2014-08-02T20:28:00Z</dcterms:modified>
</cp:coreProperties>
</file>