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98" w:rsidRDefault="00552067">
      <w:pPr>
        <w:pStyle w:val="1"/>
        <w:jc w:val="center"/>
      </w:pPr>
      <w:r>
        <w:t>Экологическая комфортность урбанизированной территории Адлерского района города Сочи в условиях интенсивного антропогенного прессинга</w:t>
      </w:r>
    </w:p>
    <w:p w:rsidR="00EE5398" w:rsidRPr="00552067" w:rsidRDefault="00552067">
      <w:pPr>
        <w:pStyle w:val="a3"/>
      </w:pPr>
      <w:r>
        <w:t> </w:t>
      </w:r>
    </w:p>
    <w:p w:rsidR="00EE5398" w:rsidRDefault="00552067">
      <w:pPr>
        <w:pStyle w:val="a3"/>
      </w:pPr>
      <w:r>
        <w:t>С.А. Епринцев, О. Е. Архипова</w:t>
      </w:r>
    </w:p>
    <w:p w:rsidR="00EE5398" w:rsidRDefault="00552067">
      <w:pPr>
        <w:pStyle w:val="a3"/>
      </w:pPr>
      <w:r>
        <w:t>Воронежский государственный университет, Россия Институт аридных зон ЮНЦ РАН, Россия</w:t>
      </w:r>
    </w:p>
    <w:p w:rsidR="00EE5398" w:rsidRDefault="00552067">
      <w:pPr>
        <w:pStyle w:val="a3"/>
      </w:pPr>
      <w:r>
        <w:t>Интенсивная урбанизация, индустриализация и развитие техносферы помимо положительных результатов неизбежно приводят к возрастанию загрязненности природных сред антропогенными поллютантами, что приводит к возникновению экологически обусловленных заболеваний у населения [2, 3]. В России и большинстве других развитых стран мира эта проблема особенно обострилась с середины XX века при высоких темпах развития промышленности, нефтедобывающих и нефтеперерабатывающих отраслей, вследствие увеличения мощности предприятий теплоэнергетики (ТЭЦ, ТЭС и др.), автотранспорта и т.д.</w:t>
      </w:r>
    </w:p>
    <w:p w:rsidR="00EE5398" w:rsidRDefault="00552067">
      <w:pPr>
        <w:pStyle w:val="a3"/>
      </w:pPr>
      <w:r>
        <w:t>Эти проблемы актуальны для многих городов России, в том числе и городов-куррортов Черноморского побережья Краснодарского края [1, 2]. Урбанизированная территория Адлерского района г. Сочи имеет сложную архитектурно-планировочную структуру городской застройки, повышенную транспортную нагрузку в летний период, а также является зоной активного строительства объектов олимпийского комплекса, что служит предпосылкой формирования зон геохимического загрязнения природных объектов и снижения геоэкологической комфортности для проживающего здесь населения. Данные факты определяют актуальность проведения исследований геоэкологической комфортности [7].</w:t>
      </w:r>
    </w:p>
    <w:p w:rsidR="00EE5398" w:rsidRDefault="00552067">
      <w:pPr>
        <w:pStyle w:val="a3"/>
      </w:pPr>
      <w:r>
        <w:t>Для проведения геоэкологических исследований урбанизированной территории Адлерского района г. Сочи в среде ArcGIS созданы геоинфор- мационные ресурсы - карта-основа ГИС и базы геоданных, содержащие информацию о загрязненности депонирующих природных сред (атмосферы и почвенного покрова).</w:t>
      </w:r>
    </w:p>
    <w:p w:rsidR="00EE5398" w:rsidRDefault="00552067">
      <w:pPr>
        <w:pStyle w:val="a3"/>
      </w:pPr>
      <w:r>
        <w:t>Параметры оценки уровня экологической комфортности проживания населения по методике В. В. Приваленко [6]</w:t>
      </w:r>
    </w:p>
    <w:p w:rsidR="00EE5398" w:rsidRDefault="00552067">
      <w:pPr>
        <w:pStyle w:val="a3"/>
      </w:pPr>
      <w: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EE5398">
        <w:trPr>
          <w:trHeight w:val="1020"/>
          <w:tblCellSpacing w:w="0" w:type="dxa"/>
        </w:trPr>
        <w:tc>
          <w:tcPr>
            <w:tcW w:w="0" w:type="auto"/>
            <w:vAlign w:val="center"/>
            <w:hideMark/>
          </w:tcPr>
          <w:p w:rsidR="00EE5398" w:rsidRDefault="00552067">
            <w:r>
              <w:t>Уровень загрязнения окружающей среды и комфортность проживания населения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Масса пыли, кг/км2 в сутки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Zc ТМ в атмосферной пыли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Zc в почве</w:t>
            </w:r>
          </w:p>
        </w:tc>
        <w:tc>
          <w:tcPr>
            <w:tcW w:w="0" w:type="auto"/>
            <w:vAlign w:val="center"/>
            <w:hideMark/>
          </w:tcPr>
          <w:p w:rsidR="00EE5398" w:rsidRPr="00552067" w:rsidRDefault="00552067">
            <w:pPr>
              <w:pStyle w:val="a3"/>
            </w:pPr>
            <w:r w:rsidRPr="00552067">
              <w:t>Сумма</w:t>
            </w:r>
          </w:p>
          <w:p w:rsidR="00EE5398" w:rsidRPr="00552067" w:rsidRDefault="00552067">
            <w:pPr>
              <w:pStyle w:val="a3"/>
            </w:pPr>
            <w:r w:rsidRPr="00552067">
              <w:t>баллов</w:t>
            </w:r>
          </w:p>
        </w:tc>
      </w:tr>
      <w:tr w:rsidR="00EE5398">
        <w:trPr>
          <w:trHeight w:val="780"/>
          <w:tblCellSpacing w:w="0" w:type="dxa"/>
        </w:trPr>
        <w:tc>
          <w:tcPr>
            <w:tcW w:w="0" w:type="auto"/>
            <w:vAlign w:val="center"/>
            <w:hideMark/>
          </w:tcPr>
          <w:p w:rsidR="00EE5398" w:rsidRDefault="00552067">
            <w:r>
              <w:t>Незначительное загрязнения (относительно-комфортные условия)</w:t>
            </w:r>
          </w:p>
        </w:tc>
        <w:tc>
          <w:tcPr>
            <w:tcW w:w="0" w:type="auto"/>
            <w:vAlign w:val="center"/>
            <w:hideMark/>
          </w:tcPr>
          <w:p w:rsidR="00EE5398" w:rsidRPr="00552067" w:rsidRDefault="00552067">
            <w:pPr>
              <w:pStyle w:val="a3"/>
            </w:pPr>
            <w:r w:rsidRPr="00552067">
              <w:t>Менее</w:t>
            </w:r>
          </w:p>
          <w:p w:rsidR="00EE5398" w:rsidRPr="00552067" w:rsidRDefault="00552067">
            <w:pPr>
              <w:pStyle w:val="a3"/>
            </w:pPr>
            <w:r w:rsidRPr="00552067">
              <w:t>200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2-16</w:t>
            </w:r>
          </w:p>
        </w:tc>
        <w:tc>
          <w:tcPr>
            <w:tcW w:w="0" w:type="auto"/>
            <w:vAlign w:val="center"/>
            <w:hideMark/>
          </w:tcPr>
          <w:p w:rsidR="00EE5398" w:rsidRPr="00552067" w:rsidRDefault="00552067">
            <w:pPr>
              <w:pStyle w:val="a3"/>
            </w:pPr>
            <w:r w:rsidRPr="00552067">
              <w:t>Менее</w:t>
            </w:r>
          </w:p>
          <w:p w:rsidR="00EE5398" w:rsidRPr="00552067" w:rsidRDefault="00552067">
            <w:pPr>
              <w:pStyle w:val="a3"/>
            </w:pPr>
            <w:r w:rsidRPr="00552067">
              <w:t>2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1-5</w:t>
            </w:r>
          </w:p>
        </w:tc>
      </w:tr>
      <w:tr w:rsidR="00EE5398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EE5398" w:rsidRDefault="00552067">
            <w:r>
              <w:t>Слабое загрязнение (удовлетворительные условия проживания)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200-800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17-64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2-8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6-25</w:t>
            </w:r>
          </w:p>
        </w:tc>
      </w:tr>
      <w:tr w:rsidR="00EE5398">
        <w:trPr>
          <w:trHeight w:val="525"/>
          <w:tblCellSpacing w:w="0" w:type="dxa"/>
        </w:trPr>
        <w:tc>
          <w:tcPr>
            <w:tcW w:w="0" w:type="auto"/>
            <w:vAlign w:val="center"/>
            <w:hideMark/>
          </w:tcPr>
          <w:p w:rsidR="00EE5398" w:rsidRDefault="00552067">
            <w:r>
              <w:t>Средний уровень загрязнения (дискомфортные условия)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800-1600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65-128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9-16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26-125</w:t>
            </w:r>
          </w:p>
        </w:tc>
      </w:tr>
      <w:tr w:rsidR="00EE5398">
        <w:trPr>
          <w:trHeight w:val="765"/>
          <w:tblCellSpacing w:w="0" w:type="dxa"/>
        </w:trPr>
        <w:tc>
          <w:tcPr>
            <w:tcW w:w="0" w:type="auto"/>
            <w:vAlign w:val="center"/>
            <w:hideMark/>
          </w:tcPr>
          <w:p w:rsidR="00EE5398" w:rsidRDefault="00552067">
            <w:r>
              <w:t>Сильное загрязнения (опасные для здоровья условия проживания)</w:t>
            </w:r>
          </w:p>
        </w:tc>
        <w:tc>
          <w:tcPr>
            <w:tcW w:w="0" w:type="auto"/>
            <w:vAlign w:val="center"/>
            <w:hideMark/>
          </w:tcPr>
          <w:p w:rsidR="00EE5398" w:rsidRPr="00552067" w:rsidRDefault="00552067">
            <w:pPr>
              <w:pStyle w:val="a3"/>
            </w:pPr>
            <w:r w:rsidRPr="00552067">
              <w:t>1600</w:t>
            </w:r>
          </w:p>
          <w:p w:rsidR="00EE5398" w:rsidRPr="00552067" w:rsidRDefault="00552067">
            <w:pPr>
              <w:pStyle w:val="a3"/>
            </w:pPr>
            <w:r w:rsidRPr="00552067">
              <w:t>3200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129-256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17-64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126-625</w:t>
            </w:r>
          </w:p>
        </w:tc>
      </w:tr>
      <w:tr w:rsidR="00EE5398">
        <w:trPr>
          <w:trHeight w:val="780"/>
          <w:tblCellSpacing w:w="0" w:type="dxa"/>
        </w:trPr>
        <w:tc>
          <w:tcPr>
            <w:tcW w:w="0" w:type="auto"/>
            <w:vAlign w:val="center"/>
            <w:hideMark/>
          </w:tcPr>
          <w:p w:rsidR="00EE5398" w:rsidRDefault="00552067">
            <w:r>
              <w:t>Очень сильное загрязнение (чрезвычайно-опасные для здоровья условия)</w:t>
            </w:r>
          </w:p>
        </w:tc>
        <w:tc>
          <w:tcPr>
            <w:tcW w:w="0" w:type="auto"/>
            <w:vAlign w:val="center"/>
            <w:hideMark/>
          </w:tcPr>
          <w:p w:rsidR="00EE5398" w:rsidRPr="00552067" w:rsidRDefault="00552067">
            <w:pPr>
              <w:pStyle w:val="a3"/>
            </w:pPr>
            <w:r w:rsidRPr="00552067">
              <w:t>Более</w:t>
            </w:r>
          </w:p>
          <w:p w:rsidR="00EE5398" w:rsidRPr="00552067" w:rsidRDefault="00552067">
            <w:pPr>
              <w:pStyle w:val="a3"/>
            </w:pPr>
            <w:r w:rsidRPr="00552067">
              <w:t>3200</w:t>
            </w:r>
          </w:p>
        </w:tc>
        <w:tc>
          <w:tcPr>
            <w:tcW w:w="0" w:type="auto"/>
            <w:vAlign w:val="center"/>
            <w:hideMark/>
          </w:tcPr>
          <w:p w:rsidR="00EE5398" w:rsidRPr="00552067" w:rsidRDefault="00552067">
            <w:pPr>
              <w:pStyle w:val="a3"/>
            </w:pPr>
            <w:r w:rsidRPr="00552067">
              <w:t>Более</w:t>
            </w:r>
          </w:p>
          <w:p w:rsidR="00EE5398" w:rsidRPr="00552067" w:rsidRDefault="00552067">
            <w:pPr>
              <w:pStyle w:val="a3"/>
            </w:pPr>
            <w:r w:rsidRPr="00552067">
              <w:t>256</w:t>
            </w:r>
          </w:p>
        </w:tc>
        <w:tc>
          <w:tcPr>
            <w:tcW w:w="0" w:type="auto"/>
            <w:vAlign w:val="center"/>
            <w:hideMark/>
          </w:tcPr>
          <w:p w:rsidR="00EE5398" w:rsidRDefault="00552067">
            <w:r>
              <w:t>65-128</w:t>
            </w:r>
          </w:p>
        </w:tc>
        <w:tc>
          <w:tcPr>
            <w:tcW w:w="0" w:type="auto"/>
            <w:vAlign w:val="center"/>
            <w:hideMark/>
          </w:tcPr>
          <w:p w:rsidR="00EE5398" w:rsidRPr="00552067" w:rsidRDefault="00552067">
            <w:pPr>
              <w:pStyle w:val="a3"/>
            </w:pPr>
            <w:r w:rsidRPr="00552067">
              <w:t>Более</w:t>
            </w:r>
          </w:p>
          <w:p w:rsidR="00EE5398" w:rsidRPr="00552067" w:rsidRDefault="00552067">
            <w:pPr>
              <w:pStyle w:val="a3"/>
            </w:pPr>
            <w:r w:rsidRPr="00552067">
              <w:t>625</w:t>
            </w:r>
          </w:p>
        </w:tc>
      </w:tr>
    </w:tbl>
    <w:p w:rsidR="00EE5398" w:rsidRPr="00552067" w:rsidRDefault="00552067">
      <w:pPr>
        <w:pStyle w:val="a3"/>
      </w:pPr>
      <w:r>
        <w:t>Программа ArcGIS наиболее удобна для реализации поставленной цели. При ее помощи создана электронная карта-основа ГИС Адлерского района г. Сочи, в структуру которой входят 6 векторных слоев: house (мелкие жилые строения), house-poly (крупные жилые строения), bloks (кварталы жилых застроек), railroad (железная дорога), river (гидрологическая сеть) и green (зеленые насаждения).</w:t>
      </w:r>
    </w:p>
    <w:p w:rsidR="00EE5398" w:rsidRDefault="00552067">
      <w:pPr>
        <w:pStyle w:val="a3"/>
      </w:pPr>
      <w:r>
        <w:t>По материалам полевых исследований Южного научного центра РАН изучено содержание ряда антропогенных поллютантов в почве и твердых атмосферных выпадениях. На основе материалов доклада Федеральной службы по гидрометеорологии и мониторингу окружающей среды проведен анализ содержания антропогенных поллютантов в атмосфере Адлерского района г. Сочи в 2010 году.</w:t>
      </w:r>
    </w:p>
    <w:p w:rsidR="00EE5398" w:rsidRDefault="00552067">
      <w:pPr>
        <w:pStyle w:val="a3"/>
      </w:pPr>
      <w:r>
        <w:t>Анализируя загрязненность атмосферы урбанизированной территории Адлерского района г. Сочи, по материалам геохимических исследований ЮНЦ РАН проведено картографирование содержания антропогенных поллютантов в твердых атмосферных выпадениях - пыли, марганца, никеля, ванадия, хрома, меди, свинца, цинка и бария.</w:t>
      </w:r>
    </w:p>
    <w:p w:rsidR="00EE5398" w:rsidRDefault="00552067">
      <w:pPr>
        <w:pStyle w:val="a3"/>
      </w:pPr>
      <w:r>
        <w:t>Несмотря на то, что основным фактором экологического риска является содержание антропогенных поллютантов в атмосфере, с которой человек находится в непосредственном контакте, оценку количественных показателей экологического риска представляется возможным производить в зависимости от загрязненности антропогенными поллютантами почвенного покрова, т. к. почва является индикатором качества окружающей среды (своеобразным «зеркалом ландшафта»). Это обусловлено тем, что антропогенные загрязнители почвенного покрова, в отличие от атмосферы сохраняются в течение длительного времени. Так, период полураспада некоторых тяжелых металлов составляет несколько сотен лет [1, 2, 4, ,5]. Анализируя загрязненность почвенного покрова исследуемой урбанизированной территории, построен ряд геохимических карт, показывающих содержание нефтепродуктов и тяжелых металлов в почве Адлерского района г. Сочи.</w:t>
      </w:r>
    </w:p>
    <w:p w:rsidR="00EE5398" w:rsidRDefault="00552067">
      <w:pPr>
        <w:pStyle w:val="a3"/>
      </w:pPr>
      <w:r>
        <w:t>Существует ряд методов, позволяющих определить уровень экологического риска и степень экологической комфортности урбанизированных территорий. Характер исследуемой территории, а также созданная база геоэкологических показателей, делает оптимальным использование методики определения экологического риска урбанизированной территории, разработанной В. В. Прива- ленко, согласно которой суммарная комфортность проживания населения определяется по пылевой нагрузке, содержанию тяжелых металлов и других токсикантов в атмосферных выпадениях, степени загрязнения почвы тяжелыми металлами и нефтепродуктами, а также другими показателями. Каждый из этих показателей ранжирован по баллам (таблица). Баллы начисляются в зависимости от степени загрязнения по следующей шкале: незначительное загрязнение - 1 балл, слабое - 5, среднее - 25, сильное - 125, очень сильное загрязнение - 625 баллов [6].</w:t>
      </w:r>
    </w:p>
    <w:p w:rsidR="00EE5398" w:rsidRDefault="00552067">
      <w:pPr>
        <w:pStyle w:val="a3"/>
      </w:pPr>
      <w:r>
        <w:t>Данная методика не позволяет отнести оцениваемый участок в группу с меньшим уровнем загрязнения, если хотя бы по одному из показателей получено очень сильное загрязнение (оценка свыше 625 баллов) [6].</w:t>
      </w:r>
    </w:p>
    <w:p w:rsidR="00EE5398" w:rsidRDefault="00552067">
      <w:pPr>
        <w:pStyle w:val="a3"/>
      </w:pPr>
      <w:r>
        <w:t>Методика оценки комфортности проживания по экологическим показателям, разработанная</w:t>
      </w:r>
    </w:p>
    <w:p w:rsidR="00EE5398" w:rsidRDefault="00552067">
      <w:pPr>
        <w:pStyle w:val="a3"/>
      </w:pPr>
      <w:r>
        <w:t>В.В. Приваленко, успешно апробирована при проведении геоэкологических исследований урбанизированной территории города Ростова-на-Дону. По материалам геохимических наблюдений, шумовой и электромагнитной съемки была создана «Карта экологической комфортности проживания на территории г. Ростова-на-Дону», из которой следует, что 60 % жителей «старого центра» проживает в условиях опасных для здоровья по экологическим показателям [6].</w:t>
      </w:r>
    </w:p>
    <w:p w:rsidR="00EE5398" w:rsidRDefault="00552067">
      <w:pPr>
        <w:pStyle w:val="a3"/>
      </w:pPr>
      <w:r>
        <w:t>Анализ комфортности урбанизированной территории Адлерского района г. Сочи в зависимости от загрязненности атмосферы пылью показал, что около 25 % урбанизированной территории находится в зоне сильного загрязнения. По определению В. В. Приваленко создаются опасные для здоровья условия проживания (таблица). Данная зона расположена сплошным ореолом в районе строительства объектов зимних олимпийских игр 2014 года. Основным источником пыли являются строительные работы, в результате которых в атмосферу рассеиваются мелкие частицы цемента и других строительных материалов являющиеся фактором риска возникновения ряда легочных болезней, а также пыль от строительных материалов может вызывать у населения появление онкологических заболеваний. Примерно 35% территории расположено в зоне среднего уровня загрязнения (таблица), что создает дискомфортные условия для населения. Зона среднего загрязнения расположена вдоль основных автомагистралей города - дороги, ведущей из Центральной части Сочи в аэропорт, а также дороги, ведущей на Красную поляну. Таким образом, в формировании данной зоны помимо активных строительных работ принимает участие автотранспортный комплекс, оказывающий существенный антропогенный прессинг преимущественно в летний период. Зона слабого загрязнения (удовлетворительные условия для проживания) занимает около 40% площади. Данная зона находится преимущественно на высокогорных территориях, что позволяет предположить приоритетное участие факторов микроклимата и рельефа в формировании данной зоны.</w:t>
      </w:r>
    </w:p>
    <w:p w:rsidR="00EE5398" w:rsidRDefault="00552067">
      <w:pPr>
        <w:pStyle w:val="a3"/>
      </w:pPr>
      <w:r>
        <w:t>Анализ экологической комфортности Адлерского района г. Сочи в зависимости от загрязненности атмосферы позволил дифференцировать исследуемую территорию на 5 зон.</w:t>
      </w:r>
    </w:p>
    <w:p w:rsidR="00EE5398" w:rsidRDefault="00552067">
      <w:pPr>
        <w:pStyle w:val="a3"/>
      </w:pPr>
      <w:r>
        <w:t>Зона очень сильного загрязнения атмосферы, создающая чрезвычайно-опасные условия для здоровья населения, занимает около 2 % исследуемой территории. Она расположена в районе путепровода, что позволяет сделать вывод о главном участии в формировании этой зоны автотранспортного комплекса.</w:t>
      </w:r>
    </w:p>
    <w:p w:rsidR="00EE5398" w:rsidRDefault="00552067">
      <w:pPr>
        <w:pStyle w:val="a3"/>
      </w:pPr>
      <w:r>
        <w:t>Следует отметить, что данная проблема актуальна для большинства крупных урбанизированных территорий Российской Федерации. Рост благосостояния граждан с начала XXI века сделал доступным приобретение личного автотранспорта практически для каждого среднеобеспеченного россиянина, а автотранспортные сети, спланированные еще в XX веке, не справляются с такой нагрузкой, вследствие чего передвижение автотранспорта в городах в дневное время происходит на пониженных передачах, при котором в окружающую среду попадает максимальное количество антропогенных поллютантов. Кроме того, работа систем очистки отработанных газов транспорта на ряде современных автомобилей, очищая выхлопы от свинца, окислов углерода, окислов серы и т.д., загрязняет атмосферу рядом тяжелых металлов (хром, медь, никель и др.).</w:t>
      </w:r>
    </w:p>
    <w:p w:rsidR="00EE5398" w:rsidRDefault="00552067">
      <w:pPr>
        <w:pStyle w:val="a3"/>
      </w:pPr>
      <w:r>
        <w:t>Зона сильного загрязнения, создающая опасные условия для здоровья проживающего населения (таблица), расположена в районе аэропорта и территориях, прилегающих к строительству морского порта и олимпийских объектов. Данная зона занимает около 15% от общей площади Адлерского района г. Сочи. Причинами формирования этой зоны являются интенсивные строительные работы, а также антропогенный прессинг, оказываемый автотранспортным комплексом. Ежегодно на данной территории в летний период количество автомобилей увеличивается в десятки раз. Кроме того, интенсивное строительство олимпийских объектов, сопровождается работой большегрузного транспорта, что существенно увеличивает автотранспортный прессинг. Помимо создания заторов на автомагистралях, крупные грузовые автомобили в качестве топлива часто используют неэтилированный бензин, выхлопы которого очень токсичны для атмосферы.</w:t>
      </w:r>
    </w:p>
    <w:p w:rsidR="00EE5398" w:rsidRDefault="006F7FD7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5pt;height:375pt">
            <v:imagedata r:id="rId4" o:title=""/>
          </v:shape>
        </w:pict>
      </w:r>
    </w:p>
    <w:p w:rsidR="00EE5398" w:rsidRDefault="00552067">
      <w:pPr>
        <w:pStyle w:val="a3"/>
      </w:pPr>
      <w:r>
        <w:t>Рис. Интегральная карта экологического риска территории Адлерского района города Сочи</w:t>
      </w:r>
    </w:p>
    <w:p w:rsidR="00EE5398" w:rsidRDefault="00552067">
      <w:pPr>
        <w:pStyle w:val="a3"/>
      </w:pPr>
      <w:r>
        <w:t>(по методике В. В. Приваленко)</w:t>
      </w:r>
    </w:p>
    <w:p w:rsidR="00EE5398" w:rsidRDefault="00552067">
      <w:pPr>
        <w:pStyle w:val="a3"/>
      </w:pPr>
      <w:r>
        <w:t>Зона среднего уровня загрязнения атмосферы, создающая дискомфортные условия для проживающего населения занимает около 30% от площади исследуемой территории. Данная зона расположена сплошным ареалом по периферии зоны сильного загрязнения. Причиной формирования зоны среднего загрязнения атмосферы можно назвать перенос антропогенных поллютантов с потоками ветра из зон сильного и очень сильного загрязнения атмосферы.</w:t>
      </w:r>
    </w:p>
    <w:p w:rsidR="00EE5398" w:rsidRDefault="00552067">
      <w:pPr>
        <w:pStyle w:val="a3"/>
      </w:pPr>
      <w:r>
        <w:t>Зона слабого загрязнения атмосферы, создающая удовлетворительные условия для проживания населения составляет около 25 процентов. Эта зона находится на 2-5 километровом удалении от основных источников загрязнения атмосферы Адлерского района г. Сочи - строительных площадок и крупных автомагистралей города.</w:t>
      </w:r>
    </w:p>
    <w:p w:rsidR="00EE5398" w:rsidRDefault="00552067">
      <w:pPr>
        <w:pStyle w:val="a3"/>
      </w:pPr>
      <w:r>
        <w:t>Зона незначительного загрязнения атмосферы, создающая относительно-комфортные условия для проживания населения занимает около 25 % исследуемой территории и расположена на территории горных массивов, где в наименьшей степени ощущается негативное антропогенное воздействие на атмосферу.</w:t>
      </w:r>
    </w:p>
    <w:p w:rsidR="00EE5398" w:rsidRDefault="00552067">
      <w:pPr>
        <w:pStyle w:val="a3"/>
      </w:pPr>
      <w:r>
        <w:t>Анализ экологической комфортности территории Адлерского района г. Сочи в зависимости от загрязненности почвы тяжелыми металлами, позволил выделить 3 зоны экологического риска - зону среднего уровня риска, слабого уровня риска и незначительного уровня риска.</w:t>
      </w:r>
    </w:p>
    <w:p w:rsidR="00EE5398" w:rsidRDefault="00552067">
      <w:pPr>
        <w:pStyle w:val="a3"/>
      </w:pPr>
      <w:r>
        <w:t>Создав в среде ГИС интегральную карту экологического риска территории Адлерского района г. Сочи представляется возможным дифференцировать территорию по общему уровню геоэкологической комфортности для проживания населения (рис.).</w:t>
      </w:r>
    </w:p>
    <w:p w:rsidR="00EE5398" w:rsidRDefault="00552067">
      <w:pPr>
        <w:pStyle w:val="a3"/>
      </w:pPr>
      <w:r>
        <w:t>Так как почва является индикатором качества окружающей среды за многолетний период, отсутствие зон сильного и очень сильного загрязнения на полученной ГИС-карте свидетельствует о том, что уровень антропогенного прессинга, оказываемого на данную территорию в настоящее время, в прошлом был существенно ниже.</w:t>
      </w:r>
    </w:p>
    <w:p w:rsidR="00EE5398" w:rsidRDefault="00552067">
      <w:pPr>
        <w:pStyle w:val="a3"/>
      </w:pPr>
      <w:r>
        <w:t>Зона среднего уровня риска, создающего для населения дискомфортные для проживания условия занимает около 15% от площади Адлерского района г. Сочи. Зона представлена двумя ареолами. Первый - в центральной части Адлерского района вдоль автодороги, ведущей на Красную поляну, второй, существенно меньшей площади, в районе тоннеля на дороге, ведущей на Красную поляну.</w:t>
      </w:r>
    </w:p>
    <w:p w:rsidR="00EE5398" w:rsidRDefault="00552067">
      <w:pPr>
        <w:pStyle w:val="a3"/>
      </w:pPr>
      <w:r>
        <w:t>Таким образом, основным источником загрязнения окружающей среды в течение многолетнего периода можно назвать автотранспортный комплекс.</w:t>
      </w:r>
    </w:p>
    <w:p w:rsidR="00EE5398" w:rsidRDefault="00552067">
      <w:pPr>
        <w:pStyle w:val="a3"/>
      </w:pPr>
      <w:r>
        <w:t>Зона слабого уровня риска совпадает с малым загрязнением почвенного покрова тяжелыми металлами. Здесь существуют удовлетворительные условия для проживания населения. Зона занимает большую часть (75 %) территории Адлерского района г. Сочи и расположилась сплошным ореолом.</w:t>
      </w:r>
    </w:p>
    <w:p w:rsidR="00EE5398" w:rsidRDefault="00552067">
      <w:pPr>
        <w:pStyle w:val="a3"/>
      </w:pPr>
      <w:r>
        <w:t>Зона незначительного уровня риска тяготеет к местам малого загрязнения почвы тяжелыми металлами. Здесь создаются относительно-комфортные для населения условия проживания. Зона крупным ореолом встречается в восточной части Адлерского района г. Сочи, а также мелкие очаги отмечены в горных районах. Величина данной зоны около 10% от общей площади урбанизированной части Адлерского района г. Сочи.</w:t>
      </w:r>
    </w:p>
    <w:p w:rsidR="00EE5398" w:rsidRDefault="00552067">
      <w:pPr>
        <w:pStyle w:val="a3"/>
      </w:pPr>
      <w:r>
        <w:t>Список литературы</w:t>
      </w:r>
    </w:p>
    <w:p w:rsidR="00EE5398" w:rsidRDefault="00552067">
      <w:pPr>
        <w:pStyle w:val="a3"/>
      </w:pPr>
      <w:r>
        <w:t>Алексеенко В. А. Металлы в окружающей среде. Почвы геохимических ландшафтов Ростовской области : учеб. пособие / В. А. Алексеенко, А. В. Суворинов,</w:t>
      </w:r>
    </w:p>
    <w:p w:rsidR="00EE5398" w:rsidRDefault="00552067">
      <w:pPr>
        <w:pStyle w:val="a3"/>
      </w:pPr>
      <w:r>
        <w:t>В.А. Алексеенко. - М. : Логос, 2002. - 312 с.</w:t>
      </w:r>
    </w:p>
    <w:p w:rsidR="00EE5398" w:rsidRDefault="00552067">
      <w:pPr>
        <w:pStyle w:val="a3"/>
      </w:pPr>
      <w:r>
        <w:t>Алексеенко В. А. Экологическая геохимия : учебник / В. А. Алексеенко. - М. : Логос, 2000. - 627 с.</w:t>
      </w:r>
    </w:p>
    <w:p w:rsidR="00EE5398" w:rsidRDefault="00552067">
      <w:pPr>
        <w:pStyle w:val="a3"/>
      </w:pPr>
      <w:r>
        <w:t>Джувеликян Х. А. Экология, город, человек / Х. А. Джувеликян. - Воронеж : Изд-во Воронеж. ун-та, 1996. - 104 с.</w:t>
      </w:r>
    </w:p>
    <w:p w:rsidR="00EE5398" w:rsidRDefault="00552067">
      <w:pPr>
        <w:pStyle w:val="a3"/>
      </w:pPr>
      <w:r>
        <w:t>Епринцев С. А. Использование геоинформаци- онных технологий в оценке качества окружающей среды урбанизированной территории Адлерского района города Сочи / С. А. Епринцев, О. Е. Архипова // Экология. Экономика. Информатика : 39-я конф. «Математическое моделирование в проблемах рационального природопользования» (5-10 сент. 2011 г.) : материалы конф. - Ростов н/Д, 2011. - С. 401-406.</w:t>
      </w:r>
    </w:p>
    <w:p w:rsidR="00EE5398" w:rsidRDefault="00552067">
      <w:pPr>
        <w:pStyle w:val="a3"/>
      </w:pPr>
      <w:r>
        <w:t>Куролап С. А. Оценка риска для здоровья населения при техногенном загрязнении городской среды /</w:t>
      </w:r>
    </w:p>
    <w:p w:rsidR="00EE5398" w:rsidRDefault="00552067">
      <w:pPr>
        <w:pStyle w:val="a3"/>
      </w:pPr>
      <w:r>
        <w:t>С.А. Куролап, Н. П. Мамчик, О. В. Клепиков. - Воронеж : Воронеж. гос. ун-т, 2006. - 220 с.</w:t>
      </w:r>
    </w:p>
    <w:p w:rsidR="00EE5398" w:rsidRDefault="00552067">
      <w:pPr>
        <w:pStyle w:val="a3"/>
      </w:pPr>
      <w:r>
        <w:t>Малхазова С. М. Медико-географическая оценка экстремальности природной среды по комплексу природноэндемичных болезней / С. М. Малхазова, Б. А. Алексеев, А. К. Посыпкин // География и окружающая среда. - М. : ГЕОС, 2000. - С. 269-285.</w:t>
      </w:r>
    </w:p>
    <w:p w:rsidR="00EE5398" w:rsidRDefault="00552067">
      <w:pPr>
        <w:pStyle w:val="a3"/>
      </w:pPr>
      <w:r>
        <w:t>Приваленко В. В. Экологические проблемы антропогенных ландшафтов Ростовской области / В. В. Прива- ленко, О. С. Безуглова. - Ростов н/Д : Изд-во СКНЦ ВШ, 2003. - Т. 1. Экология города Ростов-на-Дону. - 290 с.</w:t>
      </w:r>
    </w:p>
    <w:p w:rsidR="00EE5398" w:rsidRDefault="00552067">
      <w:pPr>
        <w:pStyle w:val="a3"/>
      </w:pPr>
      <w:r>
        <w:t>Система комплексного экологического мониторинга Сочинского национального парка и прилегающих территорий (в том числе объекта всемирного природного наследия ЮНЕСКО «Западный Кавказ») в процессе строительства спортивных и иных объектов и после ввода их в действие : отчет о проведении работ по обследованию уровней загрязнения окружающей среды (воздух, вода, донные отложения, почва) в зоне строительства олимпийских объектов в г. Сочи 14-21 мая 2010 г. - Обнинск, 2010. - 111 с.</w:t>
      </w:r>
      <w:bookmarkStart w:id="0" w:name="_GoBack"/>
      <w:bookmarkEnd w:id="0"/>
    </w:p>
    <w:sectPr w:rsidR="00EE53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2067"/>
    <w:rsid w:val="00552067"/>
    <w:rsid w:val="006F7FD7"/>
    <w:rsid w:val="00EE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ECD8197-3171-4BF7-A368-09ED6053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2187</Words>
  <Characters>12471</Characters>
  <Application>Microsoft Office Word</Application>
  <DocSecurity>0</DocSecurity>
  <Lines>103</Lines>
  <Paragraphs>29</Paragraphs>
  <ScaleCrop>false</ScaleCrop>
  <Company>diakov.net</Company>
  <LinksUpToDate>false</LinksUpToDate>
  <CharactersWithSpaces>14629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Экологическая комфортность урбанизированной территории Адлерского района города Сочи в условиях интенсивного антропогенного прессинга</dc:title>
  <dc:subject/>
  <dc:creator>Irina</dc:creator>
  <cp:keywords/>
  <dc:description/>
  <cp:lastModifiedBy>Irina</cp:lastModifiedBy>
  <cp:revision>2</cp:revision>
  <dcterms:created xsi:type="dcterms:W3CDTF">2014-08-02T19:34:00Z</dcterms:created>
  <dcterms:modified xsi:type="dcterms:W3CDTF">2014-08-02T19:34:00Z</dcterms:modified>
</cp:coreProperties>
</file>