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625" w:rsidRDefault="00524A25" w:rsidP="000C2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82915">
        <w:rPr>
          <w:rFonts w:ascii="Times New Roman" w:eastAsia="Times New Roman" w:hAnsi="Times New Roman"/>
          <w:b/>
          <w:sz w:val="28"/>
          <w:szCs w:val="28"/>
          <w:lang w:eastAsia="ru-RU"/>
        </w:rPr>
        <w:t>Введение</w:t>
      </w:r>
    </w:p>
    <w:p w:rsidR="0026130B" w:rsidRPr="0026130B" w:rsidRDefault="0026130B" w:rsidP="0026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b/>
          <w:sz w:val="28"/>
          <w:szCs w:val="28"/>
          <w:lang w:eastAsia="ru-RU"/>
        </w:rPr>
      </w:pPr>
      <w:r w:rsidRPr="0026130B">
        <w:rPr>
          <w:rFonts w:ascii="Times New Roman" w:eastAsia="Times New Roman" w:hAnsi="Times New Roman"/>
          <w:color w:val="111111"/>
          <w:sz w:val="28"/>
          <w:szCs w:val="28"/>
          <w:lang w:eastAsia="ru-RU"/>
        </w:rPr>
        <w:t xml:space="preserve">Современные коммерческие банки - банки, непосредственно обслуживающие предприятия и организации, а также население - своих клиентов. Коммерческие банки выступают основным звеном банковской системы. Независимо от формы собственности коммерческие банки являются самостоятельными субъектами экономики. Их отношения с клиентами носят коммерческий характер. Основная цель функционирования коммерческих банков - получение максимальной прибыли. </w:t>
      </w:r>
    </w:p>
    <w:p w:rsidR="00524A25" w:rsidRPr="0026130B" w:rsidRDefault="0026130B" w:rsidP="0026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26130B">
        <w:rPr>
          <w:rFonts w:ascii="Times New Roman" w:eastAsia="Times New Roman" w:hAnsi="Times New Roman"/>
          <w:color w:val="111111"/>
          <w:sz w:val="28"/>
          <w:szCs w:val="28"/>
          <w:lang w:eastAsia="ru-RU"/>
        </w:rPr>
        <w:t>Коммерческие банки осуществляют комплексное обслуживание клиентов, что отличает их от специальных кредитных организаций небанковского типа, выполняющих ограниченный круг финансовых операций и услуг. В отличие от банка кредитные организации производят лишь отдельные банковские операции.</w:t>
      </w:r>
    </w:p>
    <w:p w:rsidR="00524A25" w:rsidRPr="0026130B" w:rsidRDefault="000C26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26130B">
        <w:rPr>
          <w:rFonts w:ascii="Times New Roman" w:eastAsia="Times New Roman" w:hAnsi="Times New Roman"/>
          <w:sz w:val="28"/>
          <w:szCs w:val="28"/>
          <w:lang w:eastAsia="ru-RU"/>
        </w:rPr>
        <w:t>Определение банка как учреждения, которое аккумулирует свободные денежные средства и размещает их на возвратной основе, позволяет выделять в его деятельности пассивные и активные операции.</w:t>
      </w:r>
    </w:p>
    <w:p w:rsidR="00524A25" w:rsidRPr="0026130B"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524A25" w:rsidRDefault="00524A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4B35B3" w:rsidRDefault="004B35B3"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0C2625" w:rsidRDefault="000C2625"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26130B" w:rsidRDefault="0026130B"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p>
    <w:p w:rsidR="00061830" w:rsidRPr="00882915" w:rsidRDefault="007E1B90" w:rsidP="00524A2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82915">
        <w:rPr>
          <w:rFonts w:ascii="Times New Roman" w:eastAsia="Times New Roman" w:hAnsi="Times New Roman"/>
          <w:b/>
          <w:sz w:val="28"/>
          <w:szCs w:val="28"/>
          <w:lang w:eastAsia="ru-RU"/>
        </w:rPr>
        <w:t xml:space="preserve"> Основные п</w:t>
      </w:r>
      <w:r w:rsidR="00524A25" w:rsidRPr="00882915">
        <w:rPr>
          <w:rFonts w:ascii="Times New Roman" w:eastAsia="Times New Roman" w:hAnsi="Times New Roman"/>
          <w:b/>
          <w:sz w:val="28"/>
          <w:szCs w:val="28"/>
          <w:lang w:eastAsia="ru-RU"/>
        </w:rPr>
        <w:t xml:space="preserve">онятие </w:t>
      </w:r>
      <w:r w:rsidR="00812C6C">
        <w:rPr>
          <w:rFonts w:ascii="Times New Roman" w:eastAsia="Times New Roman" w:hAnsi="Times New Roman"/>
          <w:b/>
          <w:sz w:val="28"/>
          <w:szCs w:val="28"/>
          <w:lang w:eastAsia="ru-RU"/>
        </w:rPr>
        <w:t>банковской деятельности</w:t>
      </w:r>
    </w:p>
    <w:p w:rsidR="007E1B90" w:rsidRPr="007E1B90" w:rsidRDefault="007E1B90" w:rsidP="007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В соответствии с ФЗ от 02.12.1990 № 395-1 (ред. От 17.05.2007) «О банках и банковской деятельности»:</w:t>
      </w:r>
    </w:p>
    <w:p w:rsidR="004B35B3" w:rsidRPr="004B35B3" w:rsidRDefault="004B35B3" w:rsidP="004B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4B35B3">
        <w:rPr>
          <w:rFonts w:ascii="Times New Roman" w:eastAsia="Times New Roman" w:hAnsi="Times New Roman"/>
          <w:sz w:val="28"/>
          <w:szCs w:val="28"/>
          <w:lang w:eastAsia="ru-RU"/>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w:t>
      </w:r>
    </w:p>
    <w:p w:rsidR="004B35B3" w:rsidRPr="004B35B3" w:rsidRDefault="004B35B3" w:rsidP="004B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4B35B3">
        <w:rPr>
          <w:rFonts w:ascii="Times New Roman" w:eastAsia="Times New Roman" w:hAnsi="Times New Roman"/>
          <w:sz w:val="28"/>
          <w:szCs w:val="28"/>
          <w:lang w:eastAsia="ru-RU"/>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4B35B3" w:rsidRPr="004B35B3" w:rsidRDefault="004B35B3" w:rsidP="004B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4B35B3">
        <w:rPr>
          <w:rFonts w:ascii="Times New Roman" w:eastAsia="Times New Roman" w:hAnsi="Times New Roman"/>
          <w:sz w:val="28"/>
          <w:szCs w:val="28"/>
          <w:lang w:eastAsia="ru-RU"/>
        </w:rPr>
        <w:t>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w:t>
      </w:r>
    </w:p>
    <w:p w:rsidR="00061830" w:rsidRPr="00061830" w:rsidRDefault="00061830" w:rsidP="0006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w:t>
      </w:r>
      <w:r w:rsidR="007E1B90">
        <w:rPr>
          <w:rFonts w:ascii="Times New Roman" w:eastAsia="Times New Roman" w:hAnsi="Times New Roman"/>
          <w:sz w:val="28"/>
          <w:szCs w:val="28"/>
          <w:lang w:eastAsia="ru-RU"/>
        </w:rPr>
        <w:t>ым</w:t>
      </w:r>
      <w:r>
        <w:rPr>
          <w:rFonts w:ascii="Times New Roman" w:eastAsia="Times New Roman" w:hAnsi="Times New Roman"/>
          <w:sz w:val="28"/>
          <w:szCs w:val="28"/>
          <w:lang w:eastAsia="ru-RU"/>
        </w:rPr>
        <w:t xml:space="preserve"> назначение</w:t>
      </w:r>
      <w:r w:rsidR="007E1B90">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 банка </w:t>
      </w:r>
      <w:r w:rsidR="007E1B90">
        <w:rPr>
          <w:rFonts w:ascii="Times New Roman" w:eastAsia="Times New Roman" w:hAnsi="Times New Roman"/>
          <w:sz w:val="28"/>
          <w:szCs w:val="28"/>
          <w:lang w:eastAsia="ru-RU"/>
        </w:rPr>
        <w:t xml:space="preserve">является </w:t>
      </w:r>
      <w:r>
        <w:rPr>
          <w:rFonts w:ascii="Times New Roman" w:eastAsia="Times New Roman" w:hAnsi="Times New Roman"/>
          <w:sz w:val="28"/>
          <w:szCs w:val="28"/>
          <w:lang w:eastAsia="ru-RU"/>
        </w:rPr>
        <w:t>посредничество в перемещении</w:t>
      </w:r>
      <w:r w:rsidRPr="00061830">
        <w:rPr>
          <w:rFonts w:ascii="Times New Roman" w:eastAsia="Times New Roman" w:hAnsi="Times New Roman"/>
          <w:sz w:val="28"/>
          <w:szCs w:val="28"/>
          <w:lang w:eastAsia="ru-RU"/>
        </w:rPr>
        <w:t xml:space="preserve"> денежных средств от кредито</w:t>
      </w:r>
      <w:r>
        <w:rPr>
          <w:rFonts w:ascii="Times New Roman" w:eastAsia="Times New Roman" w:hAnsi="Times New Roman"/>
          <w:sz w:val="28"/>
          <w:szCs w:val="28"/>
          <w:lang w:eastAsia="ru-RU"/>
        </w:rPr>
        <w:t xml:space="preserve">ров к заемщикам и от продавцов к покупателям. Наряду </w:t>
      </w:r>
      <w:r w:rsidRPr="00061830">
        <w:rPr>
          <w:rFonts w:ascii="Times New Roman" w:eastAsia="Times New Roman" w:hAnsi="Times New Roman"/>
          <w:sz w:val="28"/>
          <w:szCs w:val="28"/>
          <w:lang w:eastAsia="ru-RU"/>
        </w:rPr>
        <w:t xml:space="preserve">с </w:t>
      </w:r>
      <w:r>
        <w:rPr>
          <w:rFonts w:ascii="Times New Roman" w:eastAsia="Times New Roman" w:hAnsi="Times New Roman"/>
          <w:sz w:val="28"/>
          <w:szCs w:val="28"/>
          <w:lang w:eastAsia="ru-RU"/>
        </w:rPr>
        <w:t xml:space="preserve">банками перемещение </w:t>
      </w:r>
      <w:r w:rsidRPr="00061830">
        <w:rPr>
          <w:rFonts w:ascii="Times New Roman" w:eastAsia="Times New Roman" w:hAnsi="Times New Roman"/>
          <w:sz w:val="28"/>
          <w:szCs w:val="28"/>
          <w:lang w:eastAsia="ru-RU"/>
        </w:rPr>
        <w:t>денежны</w:t>
      </w:r>
      <w:r>
        <w:rPr>
          <w:rFonts w:ascii="Times New Roman" w:eastAsia="Times New Roman" w:hAnsi="Times New Roman"/>
          <w:sz w:val="28"/>
          <w:szCs w:val="28"/>
          <w:lang w:eastAsia="ru-RU"/>
        </w:rPr>
        <w:t>х средств на рынках</w:t>
      </w:r>
      <w:r w:rsidRPr="00061830">
        <w:rPr>
          <w:rFonts w:ascii="Times New Roman" w:eastAsia="Times New Roman" w:hAnsi="Times New Roman"/>
          <w:sz w:val="28"/>
          <w:szCs w:val="28"/>
          <w:lang w:eastAsia="ru-RU"/>
        </w:rPr>
        <w:t xml:space="preserve"> осуществляют </w:t>
      </w:r>
      <w:r>
        <w:rPr>
          <w:rFonts w:ascii="Times New Roman" w:eastAsia="Times New Roman" w:hAnsi="Times New Roman"/>
          <w:sz w:val="28"/>
          <w:szCs w:val="28"/>
          <w:lang w:eastAsia="ru-RU"/>
        </w:rPr>
        <w:t xml:space="preserve">и </w:t>
      </w:r>
      <w:r w:rsidRPr="00061830">
        <w:rPr>
          <w:rFonts w:ascii="Times New Roman" w:eastAsia="Times New Roman" w:hAnsi="Times New Roman"/>
          <w:sz w:val="28"/>
          <w:szCs w:val="28"/>
          <w:lang w:eastAsia="ru-RU"/>
        </w:rPr>
        <w:t xml:space="preserve">другие финансовые и кредитно-финансовые учреждения: инвестиционные фонды, </w:t>
      </w:r>
      <w:r>
        <w:rPr>
          <w:rFonts w:ascii="Times New Roman" w:eastAsia="Times New Roman" w:hAnsi="Times New Roman"/>
          <w:sz w:val="28"/>
          <w:szCs w:val="28"/>
          <w:lang w:eastAsia="ru-RU"/>
        </w:rPr>
        <w:t xml:space="preserve">страховые компании, брокерские, дилерские фирмы и т.д. Но банки </w:t>
      </w:r>
      <w:r w:rsidRPr="00061830">
        <w:rPr>
          <w:rFonts w:ascii="Times New Roman" w:eastAsia="Times New Roman" w:hAnsi="Times New Roman"/>
          <w:sz w:val="28"/>
          <w:szCs w:val="28"/>
          <w:lang w:eastAsia="ru-RU"/>
        </w:rPr>
        <w:t>как субъекты финансовог</w:t>
      </w:r>
      <w:r>
        <w:rPr>
          <w:rFonts w:ascii="Times New Roman" w:eastAsia="Times New Roman" w:hAnsi="Times New Roman"/>
          <w:sz w:val="28"/>
          <w:szCs w:val="28"/>
          <w:lang w:eastAsia="ru-RU"/>
        </w:rPr>
        <w:t xml:space="preserve">о риска имеют два существенных </w:t>
      </w:r>
      <w:r w:rsidRPr="00061830">
        <w:rPr>
          <w:rFonts w:ascii="Times New Roman" w:eastAsia="Times New Roman" w:hAnsi="Times New Roman"/>
          <w:sz w:val="28"/>
          <w:szCs w:val="28"/>
          <w:lang w:eastAsia="ru-RU"/>
        </w:rPr>
        <w:t>при</w:t>
      </w:r>
      <w:r>
        <w:rPr>
          <w:rFonts w:ascii="Times New Roman" w:eastAsia="Times New Roman" w:hAnsi="Times New Roman"/>
          <w:sz w:val="28"/>
          <w:szCs w:val="28"/>
          <w:lang w:eastAsia="ru-RU"/>
        </w:rPr>
        <w:t xml:space="preserve">знака, отличающее </w:t>
      </w:r>
      <w:r w:rsidRPr="00061830">
        <w:rPr>
          <w:rFonts w:ascii="Times New Roman" w:eastAsia="Times New Roman" w:hAnsi="Times New Roman"/>
          <w:sz w:val="28"/>
          <w:szCs w:val="28"/>
          <w:lang w:eastAsia="ru-RU"/>
        </w:rPr>
        <w:t>их от всех других субъектов.</w:t>
      </w:r>
    </w:p>
    <w:p w:rsidR="00061830" w:rsidRPr="007E1B90" w:rsidRDefault="00061830" w:rsidP="0006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Характерная особенность коммерческих банков, отличающая их</w:t>
      </w:r>
      <w:r w:rsidRPr="00061830">
        <w:rPr>
          <w:rFonts w:ascii="Times New Roman" w:eastAsia="Times New Roman" w:hAnsi="Times New Roman"/>
          <w:sz w:val="28"/>
          <w:szCs w:val="28"/>
          <w:lang w:eastAsia="ru-RU"/>
        </w:rPr>
        <w:t xml:space="preserve"> от государственных банков второго у</w:t>
      </w:r>
      <w:r>
        <w:rPr>
          <w:rFonts w:ascii="Times New Roman" w:eastAsia="Times New Roman" w:hAnsi="Times New Roman"/>
          <w:sz w:val="28"/>
          <w:szCs w:val="28"/>
          <w:lang w:eastAsia="ru-RU"/>
        </w:rPr>
        <w:t>ровня и кредитных кооперативов,</w:t>
      </w:r>
      <w:r w:rsidRPr="00061830">
        <w:rPr>
          <w:rFonts w:ascii="Times New Roman" w:eastAsia="Times New Roman" w:hAnsi="Times New Roman"/>
          <w:sz w:val="28"/>
          <w:szCs w:val="28"/>
          <w:lang w:eastAsia="ru-RU"/>
        </w:rPr>
        <w:t xml:space="preserve"> заключается </w:t>
      </w:r>
      <w:r>
        <w:rPr>
          <w:rFonts w:ascii="Times New Roman" w:eastAsia="Times New Roman" w:hAnsi="Times New Roman"/>
          <w:sz w:val="28"/>
          <w:szCs w:val="28"/>
          <w:lang w:eastAsia="ru-RU"/>
        </w:rPr>
        <w:t xml:space="preserve">в том, что основной целью их деятельности является получение прибыли </w:t>
      </w:r>
      <w:r w:rsidRPr="00061830">
        <w:rPr>
          <w:rFonts w:ascii="Times New Roman" w:eastAsia="Times New Roman" w:hAnsi="Times New Roman"/>
          <w:sz w:val="28"/>
          <w:szCs w:val="28"/>
          <w:lang w:eastAsia="ru-RU"/>
        </w:rPr>
        <w:t>(в этом состоит их «коммерческий интерес» в системе рыночных отношений).</w:t>
      </w:r>
    </w:p>
    <w:p w:rsidR="00061830" w:rsidRPr="00061830" w:rsidRDefault="00061830" w:rsidP="0006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Филиалами банка считаются обособленные структурные </w:t>
      </w:r>
      <w:r w:rsidRPr="00061830">
        <w:rPr>
          <w:rFonts w:ascii="Times New Roman" w:eastAsia="Times New Roman" w:hAnsi="Times New Roman"/>
          <w:sz w:val="28"/>
          <w:szCs w:val="28"/>
          <w:lang w:eastAsia="ru-RU"/>
        </w:rPr>
        <w:t xml:space="preserve">подразделения, расположенные вне места его </w:t>
      </w:r>
      <w:r>
        <w:rPr>
          <w:rFonts w:ascii="Times New Roman" w:eastAsia="Times New Roman" w:hAnsi="Times New Roman"/>
          <w:sz w:val="28"/>
          <w:szCs w:val="28"/>
          <w:lang w:eastAsia="ru-RU"/>
        </w:rPr>
        <w:t>нахождения и осуществляющие все или часть</w:t>
      </w:r>
      <w:r w:rsidRPr="00061830">
        <w:rPr>
          <w:rFonts w:ascii="Times New Roman" w:eastAsia="Times New Roman" w:hAnsi="Times New Roman"/>
          <w:sz w:val="28"/>
          <w:szCs w:val="28"/>
          <w:lang w:eastAsia="ru-RU"/>
        </w:rPr>
        <w:t xml:space="preserve"> его функций. </w:t>
      </w:r>
      <w:r>
        <w:rPr>
          <w:rFonts w:ascii="Times New Roman" w:eastAsia="Times New Roman" w:hAnsi="Times New Roman"/>
          <w:sz w:val="28"/>
          <w:szCs w:val="28"/>
          <w:lang w:eastAsia="ru-RU"/>
        </w:rPr>
        <w:t xml:space="preserve">Филиал не является юридическим лицом и </w:t>
      </w:r>
      <w:r w:rsidRPr="00061830">
        <w:rPr>
          <w:rFonts w:ascii="Times New Roman" w:eastAsia="Times New Roman" w:hAnsi="Times New Roman"/>
          <w:sz w:val="28"/>
          <w:szCs w:val="28"/>
          <w:lang w:eastAsia="ru-RU"/>
        </w:rPr>
        <w:t>совершае</w:t>
      </w:r>
      <w:r>
        <w:rPr>
          <w:rFonts w:ascii="Times New Roman" w:eastAsia="Times New Roman" w:hAnsi="Times New Roman"/>
          <w:sz w:val="28"/>
          <w:szCs w:val="28"/>
          <w:lang w:eastAsia="ru-RU"/>
        </w:rPr>
        <w:t>т</w:t>
      </w:r>
      <w:r w:rsidRPr="00061830">
        <w:rPr>
          <w:rFonts w:ascii="Times New Roman" w:eastAsia="Times New Roman" w:hAnsi="Times New Roman"/>
          <w:sz w:val="28"/>
          <w:szCs w:val="28"/>
          <w:lang w:eastAsia="ru-RU"/>
        </w:rPr>
        <w:t xml:space="preserve"> делегированные ему головным банком операции в преде</w:t>
      </w:r>
      <w:r>
        <w:rPr>
          <w:rFonts w:ascii="Times New Roman" w:eastAsia="Times New Roman" w:hAnsi="Times New Roman"/>
          <w:sz w:val="28"/>
          <w:szCs w:val="28"/>
          <w:lang w:eastAsia="ru-RU"/>
        </w:rPr>
        <w:t xml:space="preserve">лах, предусмотренных лицензией ЦБР. </w:t>
      </w:r>
      <w:r w:rsidRPr="00061830">
        <w:rPr>
          <w:rFonts w:ascii="Times New Roman" w:eastAsia="Times New Roman" w:hAnsi="Times New Roman"/>
          <w:sz w:val="28"/>
          <w:szCs w:val="28"/>
          <w:lang w:eastAsia="ru-RU"/>
        </w:rPr>
        <w:t xml:space="preserve">Он </w:t>
      </w:r>
      <w:r>
        <w:rPr>
          <w:rFonts w:ascii="Times New Roman" w:eastAsia="Times New Roman" w:hAnsi="Times New Roman"/>
          <w:sz w:val="28"/>
          <w:szCs w:val="28"/>
          <w:lang w:eastAsia="ru-RU"/>
        </w:rPr>
        <w:t>заключает договоры и ведет иную хозяйственную деятельность от</w:t>
      </w:r>
      <w:r w:rsidRPr="00061830">
        <w:rPr>
          <w:rFonts w:ascii="Times New Roman" w:eastAsia="Times New Roman" w:hAnsi="Times New Roman"/>
          <w:sz w:val="28"/>
          <w:szCs w:val="28"/>
          <w:lang w:eastAsia="ru-RU"/>
        </w:rPr>
        <w:t xml:space="preserve"> имени коммерческого банка, его создавшего.</w:t>
      </w:r>
    </w:p>
    <w:p w:rsidR="00061830" w:rsidRPr="00061830" w:rsidRDefault="00061830" w:rsidP="0052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061830">
        <w:rPr>
          <w:rFonts w:ascii="Times New Roman" w:eastAsia="Times New Roman" w:hAnsi="Times New Roman"/>
          <w:sz w:val="28"/>
          <w:szCs w:val="28"/>
          <w:lang w:eastAsia="ru-RU"/>
        </w:rPr>
        <w:t xml:space="preserve">Представительство является обособленным  </w:t>
      </w:r>
      <w:r w:rsidR="00524A25">
        <w:rPr>
          <w:rFonts w:ascii="Times New Roman" w:eastAsia="Times New Roman" w:hAnsi="Times New Roman"/>
          <w:sz w:val="28"/>
          <w:szCs w:val="28"/>
          <w:lang w:eastAsia="ru-RU"/>
        </w:rPr>
        <w:t xml:space="preserve">подразделением </w:t>
      </w:r>
      <w:r w:rsidRPr="00061830">
        <w:rPr>
          <w:rFonts w:ascii="Times New Roman" w:eastAsia="Times New Roman" w:hAnsi="Times New Roman"/>
          <w:sz w:val="28"/>
          <w:szCs w:val="28"/>
          <w:lang w:eastAsia="ru-RU"/>
        </w:rPr>
        <w:t>коммерческого</w:t>
      </w:r>
      <w:r w:rsidR="00524A25" w:rsidRPr="00524A25">
        <w:rPr>
          <w:rFonts w:ascii="Times New Roman" w:eastAsia="Times New Roman" w:hAnsi="Times New Roman"/>
          <w:sz w:val="28"/>
          <w:szCs w:val="28"/>
          <w:lang w:eastAsia="ru-RU"/>
        </w:rPr>
        <w:t xml:space="preserve"> </w:t>
      </w:r>
      <w:r w:rsidR="00524A25">
        <w:rPr>
          <w:rFonts w:ascii="Times New Roman" w:eastAsia="Times New Roman" w:hAnsi="Times New Roman"/>
          <w:sz w:val="28"/>
          <w:szCs w:val="28"/>
          <w:lang w:eastAsia="ru-RU"/>
        </w:rPr>
        <w:t>банка, расположенным вне места его</w:t>
      </w:r>
      <w:r w:rsidRPr="00061830">
        <w:rPr>
          <w:rFonts w:ascii="Times New Roman" w:eastAsia="Times New Roman" w:hAnsi="Times New Roman"/>
          <w:sz w:val="28"/>
          <w:szCs w:val="28"/>
          <w:lang w:eastAsia="ru-RU"/>
        </w:rPr>
        <w:t xml:space="preserve"> нахождения,</w:t>
      </w:r>
      <w:r w:rsidR="00524A25">
        <w:rPr>
          <w:rFonts w:ascii="Times New Roman" w:eastAsia="Times New Roman" w:hAnsi="Times New Roman"/>
          <w:sz w:val="28"/>
          <w:szCs w:val="28"/>
          <w:lang w:eastAsia="ru-RU"/>
        </w:rPr>
        <w:t xml:space="preserve"> не обладающим</w:t>
      </w:r>
      <w:r w:rsidRPr="00061830">
        <w:rPr>
          <w:rFonts w:ascii="Times New Roman" w:eastAsia="Times New Roman" w:hAnsi="Times New Roman"/>
          <w:sz w:val="28"/>
          <w:szCs w:val="28"/>
          <w:lang w:eastAsia="ru-RU"/>
        </w:rPr>
        <w:t xml:space="preserve"> правами</w:t>
      </w:r>
      <w:r w:rsidR="00524A25" w:rsidRPr="00524A25">
        <w:rPr>
          <w:rFonts w:ascii="Times New Roman" w:eastAsia="Times New Roman" w:hAnsi="Times New Roman"/>
          <w:sz w:val="28"/>
          <w:szCs w:val="28"/>
          <w:lang w:eastAsia="ru-RU"/>
        </w:rPr>
        <w:t xml:space="preserve"> </w:t>
      </w:r>
      <w:r w:rsidRPr="00061830">
        <w:rPr>
          <w:rFonts w:ascii="Times New Roman" w:eastAsia="Times New Roman" w:hAnsi="Times New Roman"/>
          <w:sz w:val="28"/>
          <w:szCs w:val="28"/>
          <w:lang w:eastAsia="ru-RU"/>
        </w:rPr>
        <w:t>юридического лица и не имеющи</w:t>
      </w:r>
      <w:r w:rsidR="00524A25">
        <w:rPr>
          <w:rFonts w:ascii="Times New Roman" w:eastAsia="Times New Roman" w:hAnsi="Times New Roman"/>
          <w:sz w:val="28"/>
          <w:szCs w:val="28"/>
          <w:lang w:eastAsia="ru-RU"/>
        </w:rPr>
        <w:t>м самостоятельного баланса. Оно создается</w:t>
      </w:r>
      <w:r w:rsidRPr="00061830">
        <w:rPr>
          <w:rFonts w:ascii="Times New Roman" w:eastAsia="Times New Roman" w:hAnsi="Times New Roman"/>
          <w:sz w:val="28"/>
          <w:szCs w:val="28"/>
          <w:lang w:eastAsia="ru-RU"/>
        </w:rPr>
        <w:t xml:space="preserve"> для</w:t>
      </w:r>
      <w:r w:rsidR="00524A25" w:rsidRPr="00524A25">
        <w:rPr>
          <w:rFonts w:ascii="Times New Roman" w:eastAsia="Times New Roman" w:hAnsi="Times New Roman"/>
          <w:sz w:val="28"/>
          <w:szCs w:val="28"/>
          <w:lang w:eastAsia="ru-RU"/>
        </w:rPr>
        <w:t xml:space="preserve"> </w:t>
      </w:r>
      <w:r w:rsidR="00524A25">
        <w:rPr>
          <w:rFonts w:ascii="Times New Roman" w:eastAsia="Times New Roman" w:hAnsi="Times New Roman"/>
          <w:sz w:val="28"/>
          <w:szCs w:val="28"/>
          <w:lang w:eastAsia="ru-RU"/>
        </w:rPr>
        <w:t xml:space="preserve">обеспечения представительских функций банка, совершения сделок и </w:t>
      </w:r>
      <w:r w:rsidRPr="00061830">
        <w:rPr>
          <w:rFonts w:ascii="Times New Roman" w:eastAsia="Times New Roman" w:hAnsi="Times New Roman"/>
          <w:sz w:val="28"/>
          <w:szCs w:val="28"/>
          <w:lang w:eastAsia="ru-RU"/>
        </w:rPr>
        <w:t>иных</w:t>
      </w:r>
      <w:r w:rsidR="00524A25" w:rsidRPr="00524A25">
        <w:rPr>
          <w:rFonts w:ascii="Times New Roman" w:eastAsia="Times New Roman" w:hAnsi="Times New Roman"/>
          <w:sz w:val="28"/>
          <w:szCs w:val="28"/>
          <w:lang w:eastAsia="ru-RU"/>
        </w:rPr>
        <w:t xml:space="preserve"> </w:t>
      </w:r>
      <w:r w:rsidR="00524A25">
        <w:rPr>
          <w:rFonts w:ascii="Times New Roman" w:eastAsia="Times New Roman" w:hAnsi="Times New Roman"/>
          <w:sz w:val="28"/>
          <w:szCs w:val="28"/>
          <w:lang w:eastAsia="ru-RU"/>
        </w:rPr>
        <w:t xml:space="preserve">правовых действий. Представительство не занимается </w:t>
      </w:r>
      <w:r w:rsidRPr="00061830">
        <w:rPr>
          <w:rFonts w:ascii="Times New Roman" w:eastAsia="Times New Roman" w:hAnsi="Times New Roman"/>
          <w:sz w:val="28"/>
          <w:szCs w:val="28"/>
          <w:lang w:eastAsia="ru-RU"/>
        </w:rPr>
        <w:t>расчетно-кредитным</w:t>
      </w:r>
      <w:r w:rsidR="00524A25" w:rsidRPr="00524A25">
        <w:rPr>
          <w:rFonts w:ascii="Times New Roman" w:eastAsia="Times New Roman" w:hAnsi="Times New Roman"/>
          <w:sz w:val="28"/>
          <w:szCs w:val="28"/>
          <w:lang w:eastAsia="ru-RU"/>
        </w:rPr>
        <w:t xml:space="preserve"> </w:t>
      </w:r>
      <w:r w:rsidR="00524A25">
        <w:rPr>
          <w:rFonts w:ascii="Times New Roman" w:eastAsia="Times New Roman" w:hAnsi="Times New Roman"/>
          <w:sz w:val="28"/>
          <w:szCs w:val="28"/>
          <w:lang w:eastAsia="ru-RU"/>
        </w:rPr>
        <w:t xml:space="preserve">обслуживанием клиентов и не имеет корреспондентского субсчета. </w:t>
      </w:r>
      <w:r w:rsidRPr="00061830">
        <w:rPr>
          <w:rFonts w:ascii="Times New Roman" w:eastAsia="Times New Roman" w:hAnsi="Times New Roman"/>
          <w:sz w:val="28"/>
          <w:szCs w:val="28"/>
          <w:lang w:eastAsia="ru-RU"/>
        </w:rPr>
        <w:t>Для</w:t>
      </w:r>
      <w:r w:rsidR="00524A25">
        <w:rPr>
          <w:rFonts w:ascii="Times New Roman" w:eastAsia="Times New Roman" w:hAnsi="Times New Roman"/>
          <w:sz w:val="28"/>
          <w:szCs w:val="28"/>
          <w:lang w:val="en-US" w:eastAsia="ru-RU"/>
        </w:rPr>
        <w:t xml:space="preserve"> </w:t>
      </w:r>
      <w:r w:rsidRPr="00061830">
        <w:rPr>
          <w:rFonts w:ascii="Times New Roman" w:eastAsia="Times New Roman" w:hAnsi="Times New Roman"/>
          <w:sz w:val="28"/>
          <w:szCs w:val="28"/>
          <w:lang w:eastAsia="ru-RU"/>
        </w:rPr>
        <w:t>осуществления хозяйственных расходов ему открывается текущий счет.</w:t>
      </w:r>
    </w:p>
    <w:p w:rsidR="00E651A2" w:rsidRDefault="00E651A2"/>
    <w:p w:rsidR="00524A25" w:rsidRDefault="00524A25"/>
    <w:p w:rsidR="00524A25" w:rsidRDefault="00524A25"/>
    <w:p w:rsidR="00524A25" w:rsidRDefault="00524A25"/>
    <w:p w:rsidR="00524A25" w:rsidRDefault="00524A25"/>
    <w:p w:rsidR="00524A25" w:rsidRDefault="00524A25"/>
    <w:p w:rsidR="00524A25" w:rsidRDefault="00524A25"/>
    <w:p w:rsidR="007E1B90" w:rsidRDefault="007E1B90"/>
    <w:p w:rsidR="007E1B90" w:rsidRDefault="007E1B90"/>
    <w:p w:rsidR="007E1B90" w:rsidRDefault="007E1B90"/>
    <w:p w:rsidR="00524A25" w:rsidRDefault="00524A25"/>
    <w:p w:rsidR="00023064" w:rsidRDefault="00023064"/>
    <w:p w:rsidR="007E1B90" w:rsidRPr="00882915" w:rsidRDefault="00524A25" w:rsidP="007E1B90">
      <w:pPr>
        <w:pStyle w:val="a3"/>
        <w:numPr>
          <w:ilvl w:val="0"/>
          <w:numId w:val="1"/>
        </w:numPr>
        <w:jc w:val="center"/>
        <w:rPr>
          <w:rFonts w:ascii="Times New Roman" w:hAnsi="Times New Roman"/>
          <w:b/>
          <w:sz w:val="28"/>
          <w:szCs w:val="28"/>
        </w:rPr>
      </w:pPr>
      <w:r w:rsidRPr="00882915">
        <w:rPr>
          <w:rFonts w:ascii="Times New Roman" w:hAnsi="Times New Roman"/>
          <w:b/>
          <w:sz w:val="28"/>
          <w:szCs w:val="28"/>
        </w:rPr>
        <w:t>Активные операции банков</w:t>
      </w:r>
    </w:p>
    <w:p w:rsidR="007E1B90" w:rsidRPr="007E1B90" w:rsidRDefault="007E1B90" w:rsidP="007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Активные операции - операции, посредством которых банки размещают имеющиеся в их распоряжении ресурсы для получения прибыли и поддержания ликвидности. К активным операциям банка относятся: краткосрочное и долгосрочное кредитование производственной, социальной, инвестиционной и научной деятельности предприятий и организаций; предоставление потребительских ссуд населению; приобретение ценных бумаг; лизинг; факторинг; инновационное финансирование и кредитование; долевое участие средствами банка в хозяйственной деятельности предприятий; ссуды, предоставляемые другим банкам. </w:t>
      </w:r>
    </w:p>
    <w:p w:rsidR="007E1B90" w:rsidRPr="007E1B90" w:rsidRDefault="007E1B90" w:rsidP="007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Активные операции банка по экономическому содержанию делят на: </w:t>
      </w:r>
    </w:p>
    <w:p w:rsidR="007E1B90" w:rsidRPr="007E1B90" w:rsidRDefault="007E1B90" w:rsidP="007E1B90">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ссудные (кредитные); </w:t>
      </w:r>
    </w:p>
    <w:p w:rsidR="007E1B90" w:rsidRPr="007E1B90" w:rsidRDefault="007E1B90" w:rsidP="007E1B90">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расчетные; </w:t>
      </w:r>
    </w:p>
    <w:p w:rsidR="007E1B90" w:rsidRPr="007E1B90" w:rsidRDefault="007E1B90" w:rsidP="007E1B90">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кассовые; </w:t>
      </w:r>
    </w:p>
    <w:p w:rsidR="007E1B90" w:rsidRPr="007E1B90" w:rsidRDefault="007E1B90" w:rsidP="007E1B90">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инвестиционные и фондовые; </w:t>
      </w:r>
    </w:p>
    <w:p w:rsidR="007E1B90" w:rsidRPr="007E1B90" w:rsidRDefault="007E1B90" w:rsidP="007E1B90">
      <w:pPr>
        <w:pStyle w:val="a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ru-RU"/>
        </w:rPr>
      </w:pPr>
      <w:r w:rsidRPr="007E1B90">
        <w:rPr>
          <w:rFonts w:ascii="Times New Roman" w:eastAsia="Times New Roman" w:hAnsi="Times New Roman"/>
          <w:sz w:val="28"/>
          <w:szCs w:val="28"/>
          <w:lang w:eastAsia="ru-RU"/>
        </w:rPr>
        <w:t xml:space="preserve">гарантийные. </w:t>
      </w:r>
    </w:p>
    <w:p w:rsidR="007E1B90" w:rsidRDefault="00815D4E" w:rsidP="007E1B90">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Ссудные операции</w:t>
      </w:r>
      <w:r w:rsidR="007E1B90" w:rsidRPr="00815D4E">
        <w:rPr>
          <w:rFonts w:ascii="Times New Roman" w:hAnsi="Times New Roman" w:cs="Times New Roman"/>
          <w:i/>
          <w:color w:val="auto"/>
          <w:sz w:val="28"/>
          <w:szCs w:val="28"/>
        </w:rPr>
        <w:t xml:space="preserve"> (кредитные)</w:t>
      </w:r>
      <w:r w:rsidR="007E1B90" w:rsidRPr="007E1B90">
        <w:rPr>
          <w:rFonts w:ascii="Times New Roman" w:hAnsi="Times New Roman" w:cs="Times New Roman"/>
          <w:color w:val="auto"/>
          <w:sz w:val="28"/>
          <w:szCs w:val="28"/>
        </w:rPr>
        <w:t xml:space="preserve"> - операции по предоставлению (выдаче) средств заемщику на началах срочности, возвратности и платности. Ссудные операции, связанные с покупкой (учетом) векселей либо принятием векселей в залог, представляют собой учетные (учетно-ссудные) операции. </w:t>
      </w:r>
    </w:p>
    <w:p w:rsidR="007E1B90" w:rsidRDefault="007E1B90" w:rsidP="007E1B90">
      <w:pPr>
        <w:pStyle w:val="bodytx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Ссудные операции подразделяются по следующим признакам:</w:t>
      </w:r>
    </w:p>
    <w:p w:rsidR="007E1B90"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По направлениям использования (объектам кредитования)</w:t>
      </w:r>
      <w:r w:rsidR="00023064">
        <w:rPr>
          <w:rFonts w:ascii="Times New Roman" w:hAnsi="Times New Roman" w:cs="Times New Roman"/>
          <w:color w:val="auto"/>
          <w:sz w:val="28"/>
          <w:szCs w:val="28"/>
        </w:rPr>
        <w:t>:</w:t>
      </w:r>
      <w:r w:rsidRPr="007E1B90">
        <w:rPr>
          <w:rFonts w:ascii="Times New Roman" w:hAnsi="Times New Roman" w:cs="Times New Roman"/>
          <w:color w:val="auto"/>
          <w:sz w:val="28"/>
          <w:szCs w:val="28"/>
        </w:rPr>
        <w:t xml:space="preserve"> целевые (кредиты на оплату материальных ценностей для обеспечения производственного процесса, кредиты для осуществления торгово-посреднических операций, кредиты на строительство и приобретение жилья, кредиты на формирование оборотных средств и др.) и нецелевые (например, кредиты на временные нужды).</w:t>
      </w:r>
    </w:p>
    <w:p w:rsidR="007E1B90" w:rsidRPr="00023064"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По субъектам кредитной сделки (по облику кредитора и заемщика) различают: </w:t>
      </w:r>
      <w:r w:rsidRPr="00023064">
        <w:rPr>
          <w:rFonts w:ascii="Times New Roman" w:hAnsi="Times New Roman" w:cs="Times New Roman"/>
          <w:color w:val="auto"/>
          <w:sz w:val="28"/>
          <w:szCs w:val="28"/>
        </w:rPr>
        <w:t xml:space="preserve">банковские ссуды (предоставляемые отдельными банками или банковскими консорциумами, объединениями, в силу чего и получили название консорциальных); ссуды кредитных организации небанковского типа (ломбардов, пунктов проката, касс взаимопомощи, кредитных кооперативов, строительных обществ, пенсионных фондов и т.д.); личные или частные ссуды (предоставляемые частными лицами); ссуды, предоставляемые заемщикам предприятиями и организациями (в порядке коммерческого кредитования или ссуды с рассрочкой платежа, предоставляемые населению торговыми организациями и др.); </w:t>
      </w:r>
    </w:p>
    <w:p w:rsidR="007E1B90"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По отраслевому признаку различают ссуды, предоставляемые банками предприятиям промышленности, сельского хозяйства, торговли, транспорта, связи и т.д. </w:t>
      </w:r>
    </w:p>
    <w:p w:rsidR="007E1B90" w:rsidRPr="00023064"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По срокам кредитования ссуды подразделяют на: </w:t>
      </w:r>
      <w:r w:rsidRPr="00023064">
        <w:rPr>
          <w:rFonts w:ascii="Times New Roman" w:hAnsi="Times New Roman" w:cs="Times New Roman"/>
          <w:color w:val="auto"/>
          <w:sz w:val="28"/>
          <w:szCs w:val="28"/>
        </w:rPr>
        <w:t xml:space="preserve">краткосрочные (сроком от одного дня до одного года); среднесрочные (сроком от одного года до трех-пяти лет); долгосрочные (сроком свыше трех-пяти лет). </w:t>
      </w:r>
    </w:p>
    <w:p w:rsidR="007E1B90" w:rsidRPr="007E1B90"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По виду открываемого счета бывают разовые ссуды, предоставляемые с отдельных (простых) ссудных счетов или кредитование со специальных ссудных счетов, предусматривающих учет совокупной задолженности клиента перед банком. </w:t>
      </w:r>
    </w:p>
    <w:p w:rsidR="007E1B90" w:rsidRPr="007E1B90" w:rsidRDefault="007E1B90" w:rsidP="00023064">
      <w:pPr>
        <w:pStyle w:val="bodytxt"/>
        <w:numPr>
          <w:ilvl w:val="0"/>
          <w:numId w:val="13"/>
        </w:numPr>
        <w:spacing w:line="360" w:lineRule="auto"/>
        <w:ind w:left="0"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По обеспечению выделяют ссуды необеспеченные (бланковые) и обеспеченные (залогом, гарантиями, поручительствами, страхованием). Главная причина, по которой банк требует обеспечения, - риск понести убытки в случае нежелания или неспособности заемщика погасить ссуду в срок и полностью. Обеспечение не гарантирует погашения ссуды, но уменьшает риск, так как в случае ликвидации банк получает преимущество перед другими кредиторами в отношении любого вида активов, которые служат обеспечением банковской ссуды. </w:t>
      </w:r>
    </w:p>
    <w:p w:rsidR="007E1B90" w:rsidRPr="007E1B90" w:rsidRDefault="00815D4E" w:rsidP="007E1B90">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Расчетные операции</w:t>
      </w:r>
      <w:r w:rsidR="007E1B90" w:rsidRPr="007E1B90">
        <w:rPr>
          <w:rFonts w:ascii="Times New Roman" w:hAnsi="Times New Roman" w:cs="Times New Roman"/>
          <w:color w:val="auto"/>
          <w:sz w:val="28"/>
          <w:szCs w:val="28"/>
        </w:rPr>
        <w:t xml:space="preserve"> - операции по зачислению и списанию средств со счетов клиентов, в том числе для</w:t>
      </w:r>
      <w:r w:rsidR="007E1B90">
        <w:t xml:space="preserve"> </w:t>
      </w:r>
      <w:r w:rsidR="007E1B90" w:rsidRPr="007E1B90">
        <w:rPr>
          <w:rFonts w:ascii="Times New Roman" w:hAnsi="Times New Roman" w:cs="Times New Roman"/>
          <w:color w:val="auto"/>
          <w:sz w:val="28"/>
          <w:szCs w:val="28"/>
        </w:rPr>
        <w:t xml:space="preserve">оплаты их обязательств перед контрагентами. Коммерческие банки производят расчеты по правилам, формам и стандартам, установленным Банком России, при отсутствии правил проведения отдельных видов расчетов - по договоренности между собой, при выполнении международных расчетов - в порядке, установленном федеральными законами и правилами, принятыми в международной банковской практике. </w:t>
      </w:r>
    </w:p>
    <w:p w:rsidR="007E1B90" w:rsidRPr="007E1B90" w:rsidRDefault="007E1B90" w:rsidP="007E1B90">
      <w:pPr>
        <w:pStyle w:val="bodytxt"/>
        <w:spacing w:line="360" w:lineRule="auto"/>
        <w:ind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Коммерческие банки, Банк России обязаны перечислять средства клиента и зачислять средства на его счет не позднее следующего операционного дня после получения соответствующего платежного документа. В случае несвоевременного или неправильного зачисления на счет или списания со счета клиента денежных средств кредитная организация, Банк России выплачивают проценты на сумму этих средств по официальной процентной ставке Банка России. </w:t>
      </w:r>
    </w:p>
    <w:p w:rsidR="007E1B90" w:rsidRPr="007E1B90" w:rsidRDefault="00815D4E" w:rsidP="007E1B90">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Кассовые операции</w:t>
      </w:r>
      <w:r w:rsidRPr="007E1B90">
        <w:rPr>
          <w:rFonts w:ascii="Times New Roman" w:hAnsi="Times New Roman" w:cs="Times New Roman"/>
          <w:color w:val="auto"/>
          <w:sz w:val="28"/>
          <w:szCs w:val="28"/>
        </w:rPr>
        <w:t xml:space="preserve"> </w:t>
      </w:r>
      <w:r w:rsidR="007E1B90" w:rsidRPr="007E1B90">
        <w:rPr>
          <w:rFonts w:ascii="Times New Roman" w:hAnsi="Times New Roman" w:cs="Times New Roman"/>
          <w:color w:val="auto"/>
          <w:sz w:val="28"/>
          <w:szCs w:val="28"/>
        </w:rPr>
        <w:t xml:space="preserve">- операции по приему и выдаче наличных денежных средств. Более широко кассовые операции можно определить как операции, связанные с движением наличных денежных средств, а также формированием, размещением и использованием денежных средств на различных активных счетах банка (включая счет «Касса» и корреспондентские счета в других банках) и счетах клиентов коммерческого банка. </w:t>
      </w:r>
    </w:p>
    <w:p w:rsidR="007E1B90" w:rsidRPr="007E1B90" w:rsidRDefault="00815D4E" w:rsidP="007E1B90">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Инвестиционные операции</w:t>
      </w:r>
      <w:r w:rsidRPr="007E1B90">
        <w:rPr>
          <w:rFonts w:ascii="Times New Roman" w:hAnsi="Times New Roman" w:cs="Times New Roman"/>
          <w:color w:val="auto"/>
          <w:sz w:val="28"/>
          <w:szCs w:val="28"/>
        </w:rPr>
        <w:t xml:space="preserve"> </w:t>
      </w:r>
      <w:r w:rsidR="007E1B90" w:rsidRPr="007E1B90">
        <w:rPr>
          <w:rFonts w:ascii="Times New Roman" w:hAnsi="Times New Roman" w:cs="Times New Roman"/>
          <w:color w:val="auto"/>
          <w:sz w:val="28"/>
          <w:szCs w:val="28"/>
        </w:rPr>
        <w:t xml:space="preserve">- операции по инвестированию банком своих средств в ценные бумаги и паи небанковских структур в целях совместной хозяйственно-финансовой и коммерческой деятельности, а также размещенные в виде срочных вкладов в других кредитных организациях. Особенность инвестиционных операций коммерческого банка от кредитных операций заключается в том, что инициатива проведения первых исходит от самого банка, а не его клиента. Это инвестиционная деятельность самого банка. </w:t>
      </w:r>
    </w:p>
    <w:p w:rsidR="007E1B90" w:rsidRDefault="00815D4E" w:rsidP="00023064">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Фондовые операции</w:t>
      </w:r>
      <w:r w:rsidR="007E1B90" w:rsidRPr="007E1B90">
        <w:rPr>
          <w:rFonts w:ascii="Times New Roman" w:hAnsi="Times New Roman" w:cs="Times New Roman"/>
          <w:color w:val="auto"/>
          <w:sz w:val="28"/>
          <w:szCs w:val="28"/>
        </w:rPr>
        <w:t xml:space="preserve"> - операции с ценными бумагами (помимо инвестиционных). К фондовым операциям относятся: операции с векселями (учетные и переучетные операции, операции по протесту векселей, по инкассированию, домицилированию, акцепту, индоссированию векселей, по выдаче вексельных поручений, хранению век</w:t>
      </w:r>
      <w:r w:rsidR="00023064">
        <w:rPr>
          <w:rFonts w:ascii="Times New Roman" w:hAnsi="Times New Roman" w:cs="Times New Roman"/>
          <w:color w:val="auto"/>
          <w:sz w:val="28"/>
          <w:szCs w:val="28"/>
        </w:rPr>
        <w:t xml:space="preserve">селей, продаже их на аукционе); </w:t>
      </w:r>
      <w:r w:rsidR="007E1B90" w:rsidRPr="007E1B90">
        <w:rPr>
          <w:rFonts w:ascii="Times New Roman" w:hAnsi="Times New Roman" w:cs="Times New Roman"/>
          <w:color w:val="auto"/>
          <w:sz w:val="28"/>
          <w:szCs w:val="28"/>
        </w:rPr>
        <w:t>операции с ценными бумагами, котирующимися на фондовых биржах.</w:t>
      </w:r>
    </w:p>
    <w:p w:rsidR="007E1B90" w:rsidRPr="007E1B90" w:rsidRDefault="007E1B90" w:rsidP="007E1B90">
      <w:pPr>
        <w:pStyle w:val="bodytxt"/>
        <w:spacing w:line="360" w:lineRule="auto"/>
        <w:ind w:firstLine="709"/>
        <w:jc w:val="both"/>
        <w:rPr>
          <w:rFonts w:ascii="Times New Roman" w:hAnsi="Times New Roman" w:cs="Times New Roman"/>
          <w:color w:val="auto"/>
          <w:sz w:val="28"/>
          <w:szCs w:val="28"/>
        </w:rPr>
      </w:pPr>
      <w:r w:rsidRPr="00815D4E">
        <w:rPr>
          <w:rFonts w:ascii="Times New Roman" w:hAnsi="Times New Roman" w:cs="Times New Roman"/>
          <w:i/>
          <w:color w:val="auto"/>
          <w:sz w:val="28"/>
          <w:szCs w:val="28"/>
        </w:rPr>
        <w:t xml:space="preserve"> Г</w:t>
      </w:r>
      <w:r w:rsidR="00815D4E" w:rsidRPr="00815D4E">
        <w:rPr>
          <w:rFonts w:ascii="Times New Roman" w:hAnsi="Times New Roman" w:cs="Times New Roman"/>
          <w:i/>
          <w:color w:val="auto"/>
          <w:sz w:val="28"/>
          <w:szCs w:val="28"/>
        </w:rPr>
        <w:t>арантийные операции</w:t>
      </w:r>
      <w:r w:rsidR="00815D4E">
        <w:rPr>
          <w:rFonts w:ascii="Times New Roman" w:hAnsi="Times New Roman" w:cs="Times New Roman"/>
          <w:color w:val="auto"/>
          <w:sz w:val="28"/>
          <w:szCs w:val="28"/>
        </w:rPr>
        <w:t xml:space="preserve"> </w:t>
      </w:r>
      <w:r w:rsidRPr="007E1B90">
        <w:rPr>
          <w:rFonts w:ascii="Times New Roman" w:hAnsi="Times New Roman" w:cs="Times New Roman"/>
          <w:color w:val="auto"/>
          <w:sz w:val="28"/>
          <w:szCs w:val="28"/>
        </w:rPr>
        <w:t xml:space="preserve">- операции по выдаче банком гарантии (поручительства) уплаты долга клиента третьему лицу при наступлении определенных условий; приносят банкам доход также в виде комиссионных. </w:t>
      </w:r>
    </w:p>
    <w:p w:rsidR="007E1B90" w:rsidRPr="007E1B90" w:rsidRDefault="007E1B90" w:rsidP="007E1B90">
      <w:pPr>
        <w:pStyle w:val="bodytxt"/>
        <w:spacing w:line="360" w:lineRule="auto"/>
        <w:ind w:firstLine="709"/>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Кроме того, активные операции банков делятся в зависимости от: </w:t>
      </w:r>
    </w:p>
    <w:p w:rsidR="007E1B90" w:rsidRPr="007E1B90" w:rsidRDefault="007E1B90" w:rsidP="007E1B90">
      <w:pPr>
        <w:pStyle w:val="bodytxt"/>
        <w:numPr>
          <w:ilvl w:val="0"/>
          <w:numId w:val="4"/>
        </w:numPr>
        <w:spacing w:line="360" w:lineRule="auto"/>
        <w:ind w:left="0" w:firstLine="35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степени рискованности </w:t>
      </w:r>
      <w:r w:rsidRPr="007E1B90">
        <w:rPr>
          <w:rFonts w:ascii="Times New Roman" w:hAnsi="Times New Roman" w:cs="Times New Roman"/>
          <w:color w:val="auto"/>
          <w:sz w:val="28"/>
          <w:szCs w:val="28"/>
        </w:rPr>
        <w:t xml:space="preserve">на рисковые и риск-нейтральные; </w:t>
      </w:r>
    </w:p>
    <w:p w:rsidR="007E1B90" w:rsidRPr="007E1B90" w:rsidRDefault="007E1B90" w:rsidP="007E1B90">
      <w:pPr>
        <w:pStyle w:val="bodytxt"/>
        <w:numPr>
          <w:ilvl w:val="0"/>
          <w:numId w:val="4"/>
        </w:numPr>
        <w:spacing w:line="360" w:lineRule="auto"/>
        <w:ind w:left="0" w:firstLine="357"/>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характера (направлений) размещения средств - на первичные (операции, связанные с размещением средств на корреспондентском счете, в кассе, с выдачей ссуд клиентам, другим банкам, некоторые иные операции), вторичные (операции, связанные с отчислениями средств в резервный и страховой фонды) и инвестиционные (операции по вложению средств банка в собственный портфель ценных бумаг, в основные фонды, по участию в хозяйственной деятельности других предприятий и организаций); </w:t>
      </w:r>
    </w:p>
    <w:p w:rsidR="00023064" w:rsidRDefault="007E1B90" w:rsidP="00023064">
      <w:pPr>
        <w:pStyle w:val="bodytxt"/>
        <w:numPr>
          <w:ilvl w:val="0"/>
          <w:numId w:val="4"/>
        </w:numPr>
        <w:spacing w:line="360" w:lineRule="auto"/>
        <w:ind w:left="0" w:firstLine="357"/>
        <w:jc w:val="both"/>
        <w:rPr>
          <w:rFonts w:ascii="Times New Roman" w:hAnsi="Times New Roman" w:cs="Times New Roman"/>
          <w:color w:val="auto"/>
          <w:sz w:val="28"/>
          <w:szCs w:val="28"/>
        </w:rPr>
      </w:pPr>
      <w:r w:rsidRPr="007E1B90">
        <w:rPr>
          <w:rFonts w:ascii="Times New Roman" w:hAnsi="Times New Roman" w:cs="Times New Roman"/>
          <w:color w:val="auto"/>
          <w:sz w:val="28"/>
          <w:szCs w:val="28"/>
        </w:rPr>
        <w:t xml:space="preserve">уровня доходности - на операции, приносящие доход (высокодоходные и низкодоходные, приносящие доход стабильный или нестабильный) и не приносящие дохода (к последним можно отнести операции с наличностью, по корреспондентскому счету, по отчислению средств в резервный фонд Центрального банка РФ, выдаче беспроцентных ссуд, пролонгированию и отсрочке ссуд, когда проценты за пользование ссудами не уплачиваются). </w:t>
      </w:r>
    </w:p>
    <w:p w:rsidR="00023064" w:rsidRPr="00023064" w:rsidRDefault="00023064" w:rsidP="00023064">
      <w:pPr>
        <w:pStyle w:val="bodytxt"/>
        <w:spacing w:line="360" w:lineRule="auto"/>
        <w:ind w:left="357"/>
        <w:jc w:val="both"/>
        <w:rPr>
          <w:rFonts w:ascii="Times New Roman" w:hAnsi="Times New Roman" w:cs="Times New Roman"/>
          <w:color w:val="auto"/>
          <w:sz w:val="28"/>
          <w:szCs w:val="28"/>
        </w:rPr>
      </w:pPr>
    </w:p>
    <w:p w:rsidR="0012270F" w:rsidRPr="00882915" w:rsidRDefault="007E1B90" w:rsidP="0012270F">
      <w:pPr>
        <w:pStyle w:val="a3"/>
        <w:numPr>
          <w:ilvl w:val="0"/>
          <w:numId w:val="1"/>
        </w:numPr>
        <w:spacing w:line="360" w:lineRule="auto"/>
        <w:jc w:val="center"/>
        <w:rPr>
          <w:rFonts w:ascii="Times New Roman" w:eastAsia="Times New Roman" w:hAnsi="Times New Roman"/>
          <w:b/>
          <w:sz w:val="28"/>
          <w:szCs w:val="28"/>
          <w:lang w:eastAsia="ru-RU"/>
        </w:rPr>
      </w:pPr>
      <w:r w:rsidRPr="00882915">
        <w:rPr>
          <w:rFonts w:ascii="Times New Roman" w:eastAsia="Times New Roman" w:hAnsi="Times New Roman"/>
          <w:b/>
          <w:sz w:val="28"/>
          <w:szCs w:val="28"/>
          <w:lang w:eastAsia="ru-RU"/>
        </w:rPr>
        <w:t>Пассивные операции</w:t>
      </w:r>
    </w:p>
    <w:p w:rsidR="0012270F" w:rsidRDefault="0012270F" w:rsidP="0012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sz w:val="28"/>
          <w:szCs w:val="28"/>
        </w:rPr>
      </w:pPr>
      <w:r w:rsidRPr="0012270F">
        <w:rPr>
          <w:rFonts w:ascii="Times New Roman" w:hAnsi="Times New Roman"/>
          <w:sz w:val="28"/>
          <w:szCs w:val="28"/>
        </w:rPr>
        <w:t xml:space="preserve">Пассивные операции - операции по привлечению средств в банки, формированию ресурсов последних. Значение пассивных операций для банка велико. </w:t>
      </w:r>
    </w:p>
    <w:p w:rsidR="00023064" w:rsidRPr="0012270F" w:rsidRDefault="00BA3B6A" w:rsidP="00122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sz w:val="28"/>
          <w:szCs w:val="28"/>
        </w:rPr>
      </w:pPr>
      <w:r>
        <w:rPr>
          <w:rFonts w:ascii="Times New Roman" w:hAnsi="Times New Roman"/>
          <w:sz w:val="28"/>
          <w:szCs w:val="28"/>
        </w:rPr>
        <w:t>К</w:t>
      </w:r>
      <w:r w:rsidR="00023064" w:rsidRPr="0012270F">
        <w:rPr>
          <w:rFonts w:ascii="Times New Roman" w:hAnsi="Times New Roman"/>
          <w:sz w:val="28"/>
          <w:szCs w:val="28"/>
        </w:rPr>
        <w:t xml:space="preserve"> пассивным банковским операциям относятся:</w:t>
      </w:r>
    </w:p>
    <w:p w:rsidR="00023064" w:rsidRPr="0012270F" w:rsidRDefault="00023064" w:rsidP="00BA3B6A">
      <w:pPr>
        <w:pStyle w:val="ConsPlusNormal"/>
        <w:widowControl/>
        <w:numPr>
          <w:ilvl w:val="0"/>
          <w:numId w:val="18"/>
        </w:numPr>
        <w:spacing w:line="360" w:lineRule="auto"/>
        <w:ind w:left="0" w:firstLine="709"/>
        <w:jc w:val="both"/>
        <w:rPr>
          <w:rFonts w:ascii="Times New Roman" w:hAnsi="Times New Roman" w:cs="Times New Roman"/>
          <w:sz w:val="28"/>
          <w:szCs w:val="28"/>
        </w:rPr>
      </w:pPr>
      <w:r w:rsidRPr="0012270F">
        <w:rPr>
          <w:rFonts w:ascii="Times New Roman" w:hAnsi="Times New Roman" w:cs="Times New Roman"/>
          <w:sz w:val="28"/>
          <w:szCs w:val="28"/>
        </w:rPr>
        <w:t xml:space="preserve"> привлечение денежных средств физических и юридических лиц во вклады (до востребования и на определенный срок);</w:t>
      </w:r>
    </w:p>
    <w:p w:rsidR="00023064" w:rsidRPr="0012270F" w:rsidRDefault="00023064" w:rsidP="00BA3B6A">
      <w:pPr>
        <w:pStyle w:val="ConsPlusNormal"/>
        <w:widowControl/>
        <w:numPr>
          <w:ilvl w:val="0"/>
          <w:numId w:val="18"/>
        </w:numPr>
        <w:spacing w:line="360" w:lineRule="auto"/>
        <w:ind w:left="0" w:firstLine="709"/>
        <w:jc w:val="both"/>
        <w:rPr>
          <w:rFonts w:ascii="Times New Roman" w:hAnsi="Times New Roman" w:cs="Times New Roman"/>
          <w:sz w:val="28"/>
          <w:szCs w:val="28"/>
        </w:rPr>
      </w:pPr>
      <w:r w:rsidRPr="0012270F">
        <w:rPr>
          <w:rFonts w:ascii="Times New Roman" w:hAnsi="Times New Roman" w:cs="Times New Roman"/>
          <w:sz w:val="28"/>
          <w:szCs w:val="28"/>
        </w:rPr>
        <w:t xml:space="preserve"> открытие и ведение банковских счетов физических и юридических лиц;</w:t>
      </w:r>
    </w:p>
    <w:p w:rsidR="00023064" w:rsidRPr="0012270F" w:rsidRDefault="00023064" w:rsidP="00BA3B6A">
      <w:pPr>
        <w:pStyle w:val="ConsPlusNormal"/>
        <w:widowControl/>
        <w:numPr>
          <w:ilvl w:val="0"/>
          <w:numId w:val="18"/>
        </w:numPr>
        <w:spacing w:line="360" w:lineRule="auto"/>
        <w:ind w:left="0" w:firstLine="709"/>
        <w:jc w:val="both"/>
        <w:rPr>
          <w:rFonts w:ascii="Times New Roman" w:hAnsi="Times New Roman" w:cs="Times New Roman"/>
          <w:sz w:val="28"/>
          <w:szCs w:val="28"/>
        </w:rPr>
      </w:pPr>
      <w:r w:rsidRPr="0012270F">
        <w:rPr>
          <w:rFonts w:ascii="Times New Roman" w:hAnsi="Times New Roman" w:cs="Times New Roman"/>
          <w:sz w:val="28"/>
          <w:szCs w:val="28"/>
        </w:rPr>
        <w:t xml:space="preserve"> инкассация денежных средств, векселей, платежных и расчетных документов и кассовое обслуживание физических и юридических лиц;</w:t>
      </w:r>
    </w:p>
    <w:p w:rsidR="00023064" w:rsidRPr="0012270F" w:rsidRDefault="00023064" w:rsidP="00BA3B6A">
      <w:pPr>
        <w:pStyle w:val="ConsPlusNormal"/>
        <w:widowControl/>
        <w:numPr>
          <w:ilvl w:val="0"/>
          <w:numId w:val="18"/>
        </w:numPr>
        <w:spacing w:line="360" w:lineRule="auto"/>
        <w:ind w:left="0" w:firstLine="709"/>
        <w:jc w:val="both"/>
        <w:rPr>
          <w:rFonts w:ascii="Times New Roman" w:hAnsi="Times New Roman" w:cs="Times New Roman"/>
          <w:sz w:val="28"/>
          <w:szCs w:val="28"/>
        </w:rPr>
      </w:pPr>
      <w:r w:rsidRPr="0012270F">
        <w:rPr>
          <w:rFonts w:ascii="Times New Roman" w:hAnsi="Times New Roman" w:cs="Times New Roman"/>
          <w:sz w:val="28"/>
          <w:szCs w:val="28"/>
        </w:rPr>
        <w:t xml:space="preserve"> привлечение во вклады и размещение драгоценных металлов;</w:t>
      </w:r>
    </w:p>
    <w:p w:rsidR="0012270F" w:rsidRDefault="0012270F" w:rsidP="00F7220A">
      <w:pPr>
        <w:spacing w:line="360" w:lineRule="auto"/>
        <w:ind w:right="-18" w:firstLine="720"/>
        <w:jc w:val="both"/>
        <w:rPr>
          <w:rFonts w:ascii="Times New Roman" w:hAnsi="Times New Roman"/>
          <w:sz w:val="28"/>
          <w:szCs w:val="28"/>
        </w:rPr>
      </w:pPr>
      <w:r w:rsidRPr="0012270F">
        <w:rPr>
          <w:rFonts w:ascii="Times New Roman" w:hAnsi="Times New Roman"/>
          <w:sz w:val="28"/>
          <w:szCs w:val="28"/>
        </w:rPr>
        <w:t>Пассивные операции  играют важную роль в деятельности коммерческих банков. Именно с их помощью банки приобретают  кредитные  ресурсы на рынке.</w:t>
      </w:r>
      <w:r w:rsidR="00F7220A">
        <w:rPr>
          <w:rFonts w:ascii="Times New Roman" w:hAnsi="Times New Roman"/>
          <w:sz w:val="28"/>
          <w:szCs w:val="28"/>
        </w:rPr>
        <w:t xml:space="preserve"> </w:t>
      </w:r>
      <w:r w:rsidRPr="0012270F">
        <w:rPr>
          <w:rFonts w:ascii="Times New Roman" w:hAnsi="Times New Roman"/>
          <w:sz w:val="28"/>
          <w:szCs w:val="28"/>
        </w:rPr>
        <w:t>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w:t>
      </w:r>
    </w:p>
    <w:p w:rsidR="00F7220A" w:rsidRPr="0012270F" w:rsidRDefault="00F7220A" w:rsidP="00F7220A">
      <w:pPr>
        <w:spacing w:line="360" w:lineRule="auto"/>
        <w:ind w:right="-17" w:firstLine="720"/>
        <w:jc w:val="both"/>
        <w:rPr>
          <w:rFonts w:ascii="Times New Roman" w:hAnsi="Times New Roman"/>
          <w:sz w:val="28"/>
          <w:szCs w:val="28"/>
        </w:rPr>
      </w:pPr>
      <w:r w:rsidRPr="0012270F">
        <w:rPr>
          <w:rFonts w:ascii="Times New Roman" w:hAnsi="Times New Roman"/>
          <w:sz w:val="28"/>
          <w:szCs w:val="28"/>
        </w:rPr>
        <w:t>Ресурсы коммерчески банков формируются за счет собственных, привлеченных и эмитированных средств.</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Существует четыре формы пассивных операций коммерческих банков:</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1. первичная эмиссия ценных бумаг коммерческого банка.</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2.</w:t>
      </w:r>
      <w:r>
        <w:rPr>
          <w:rFonts w:ascii="Times New Roman" w:hAnsi="Times New Roman"/>
          <w:sz w:val="28"/>
          <w:szCs w:val="28"/>
        </w:rPr>
        <w:t xml:space="preserve"> отчисления от прибыли банка на формирование или </w:t>
      </w:r>
      <w:r w:rsidRPr="00795773">
        <w:rPr>
          <w:rFonts w:ascii="Times New Roman" w:hAnsi="Times New Roman"/>
          <w:sz w:val="28"/>
          <w:szCs w:val="28"/>
        </w:rPr>
        <w:t>увеличение фондов.</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3. получение кредитов от других юридических лиц.</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4. депозитные операции.</w:t>
      </w:r>
    </w:p>
    <w:p w:rsidR="00795773" w:rsidRPr="00795773" w:rsidRDefault="00795773" w:rsidP="00795773">
      <w:pPr>
        <w:spacing w:line="360" w:lineRule="auto"/>
        <w:ind w:right="-18" w:firstLine="720"/>
        <w:jc w:val="both"/>
        <w:rPr>
          <w:rFonts w:ascii="Times New Roman" w:hAnsi="Times New Roman"/>
          <w:sz w:val="28"/>
          <w:szCs w:val="28"/>
        </w:rPr>
      </w:pPr>
      <w:r w:rsidRPr="00795773">
        <w:rPr>
          <w:rFonts w:ascii="Times New Roman" w:hAnsi="Times New Roman"/>
          <w:sz w:val="28"/>
          <w:szCs w:val="28"/>
        </w:rPr>
        <w:t>С помощью  первых  двух  форм пассивных операций создается первая крупная группа кредитных ресурсов – собственные ресурсы. Следующие две формы пассивных  операций создают вторую крупную группу ресурсов – заемные, или  привлеченные,  кредитные  ресурсы.</w:t>
      </w:r>
    </w:p>
    <w:p w:rsidR="00795773" w:rsidRPr="00795773" w:rsidRDefault="00795773" w:rsidP="00795773">
      <w:pPr>
        <w:spacing w:line="360" w:lineRule="auto"/>
        <w:ind w:right="-18" w:firstLine="720"/>
        <w:jc w:val="both"/>
        <w:rPr>
          <w:rFonts w:ascii="Times New Roman" w:hAnsi="Times New Roman"/>
          <w:sz w:val="28"/>
          <w:szCs w:val="28"/>
        </w:rPr>
      </w:pPr>
      <w:r w:rsidRPr="00F7220A">
        <w:rPr>
          <w:rFonts w:ascii="Times New Roman" w:hAnsi="Times New Roman"/>
          <w:i/>
          <w:sz w:val="28"/>
          <w:szCs w:val="28"/>
        </w:rPr>
        <w:t>Собственные  ресурсы банка</w:t>
      </w:r>
      <w:r w:rsidRPr="00795773">
        <w:rPr>
          <w:rFonts w:ascii="Times New Roman" w:hAnsi="Times New Roman"/>
          <w:sz w:val="28"/>
          <w:szCs w:val="28"/>
        </w:rPr>
        <w:t xml:space="preserve"> представляют собой банковский капитал  и  приравненные  к  нему статьи. Роль и  величина  собственного  капитала  коммерческих банков имеют особенную специфику, отличающуюся от предприятий и организаций, занимающихся другими видами деятельности тем,  что за счет собственного капитала банки покрывают</w:t>
      </w:r>
      <w:r>
        <w:rPr>
          <w:rFonts w:ascii="Times New Roman" w:hAnsi="Times New Roman"/>
          <w:sz w:val="28"/>
          <w:szCs w:val="28"/>
        </w:rPr>
        <w:t xml:space="preserve"> менее 10%  общей потребности в</w:t>
      </w:r>
      <w:r w:rsidRPr="00795773">
        <w:rPr>
          <w:rFonts w:ascii="Times New Roman" w:hAnsi="Times New Roman"/>
          <w:sz w:val="28"/>
          <w:szCs w:val="28"/>
        </w:rPr>
        <w:t xml:space="preserve"> средствах</w:t>
      </w:r>
      <w:r>
        <w:rPr>
          <w:rFonts w:ascii="Times New Roman" w:hAnsi="Times New Roman"/>
          <w:sz w:val="28"/>
          <w:szCs w:val="28"/>
        </w:rPr>
        <w:t xml:space="preserve">. </w:t>
      </w:r>
      <w:r w:rsidRPr="00795773">
        <w:rPr>
          <w:rFonts w:ascii="Times New Roman" w:hAnsi="Times New Roman"/>
          <w:sz w:val="28"/>
          <w:szCs w:val="28"/>
        </w:rPr>
        <w:t>Значение собственных ресурсов банка состоит прежде всего  в том, чтобы поддерживать его устойчивость. На начальном этапе создания банка именно собственные средства покрывают первоочередные  расходы, без которых банк  не  может начать свою деятельность. За счет собственных ресурсов банки создают необходимые им  резервы.</w:t>
      </w:r>
    </w:p>
    <w:p w:rsidR="00795773" w:rsidRDefault="00795773" w:rsidP="00795773">
      <w:pPr>
        <w:spacing w:line="360" w:lineRule="auto"/>
        <w:ind w:right="-18" w:firstLine="709"/>
        <w:jc w:val="both"/>
        <w:rPr>
          <w:rFonts w:ascii="Times New Roman" w:hAnsi="Times New Roman"/>
          <w:sz w:val="28"/>
          <w:szCs w:val="28"/>
        </w:rPr>
      </w:pPr>
      <w:r w:rsidRPr="00795773">
        <w:rPr>
          <w:rFonts w:ascii="Times New Roman" w:hAnsi="Times New Roman"/>
          <w:sz w:val="28"/>
          <w:szCs w:val="28"/>
        </w:rPr>
        <w:t xml:space="preserve">К собственным средствам относятся </w:t>
      </w:r>
      <w:r w:rsidR="00BA3B6A">
        <w:rPr>
          <w:rFonts w:ascii="Times New Roman" w:hAnsi="Times New Roman"/>
          <w:sz w:val="28"/>
          <w:szCs w:val="28"/>
        </w:rPr>
        <w:t>уставный</w:t>
      </w:r>
      <w:r w:rsidR="00F7220A">
        <w:rPr>
          <w:rFonts w:ascii="Times New Roman" w:hAnsi="Times New Roman"/>
          <w:sz w:val="28"/>
          <w:szCs w:val="28"/>
        </w:rPr>
        <w:t xml:space="preserve"> </w:t>
      </w:r>
      <w:r w:rsidR="00EA7B42">
        <w:rPr>
          <w:rFonts w:ascii="Times New Roman" w:hAnsi="Times New Roman"/>
          <w:sz w:val="28"/>
          <w:szCs w:val="28"/>
        </w:rPr>
        <w:t>(акционерный)</w:t>
      </w:r>
      <w:r w:rsidRPr="00795773">
        <w:rPr>
          <w:rFonts w:ascii="Times New Roman" w:hAnsi="Times New Roman"/>
          <w:sz w:val="28"/>
          <w:szCs w:val="28"/>
        </w:rPr>
        <w:t>, резервный капитал и нераспределенная прибыль.</w:t>
      </w:r>
    </w:p>
    <w:p w:rsidR="00F7220A" w:rsidRDefault="00EA7B42" w:rsidP="00F7220A">
      <w:pPr>
        <w:spacing w:line="360" w:lineRule="auto"/>
        <w:ind w:right="-18" w:firstLine="709"/>
        <w:jc w:val="both"/>
        <w:rPr>
          <w:rFonts w:ascii="Times New Roman" w:hAnsi="Times New Roman"/>
          <w:sz w:val="28"/>
          <w:szCs w:val="28"/>
        </w:rPr>
      </w:pPr>
      <w:r w:rsidRPr="00F7220A">
        <w:rPr>
          <w:rFonts w:ascii="Times New Roman" w:hAnsi="Times New Roman"/>
          <w:b/>
          <w:sz w:val="28"/>
          <w:szCs w:val="28"/>
        </w:rPr>
        <w:t xml:space="preserve">Уставный (акционерный) капитал </w:t>
      </w:r>
      <w:r>
        <w:rPr>
          <w:rFonts w:ascii="Times New Roman" w:hAnsi="Times New Roman"/>
          <w:sz w:val="28"/>
          <w:szCs w:val="28"/>
        </w:rPr>
        <w:t>формируется путем приобретения акций или паев, за российскую или иностранную валюту и путем взносов в натуральной форме в виде зданий, сооружений, оборудования и других материальных ценностей, ценных бумаг, прав пользования землей, водой, природными ресурсами, а также в виде других имущественных прав, включая право на интеллектуальную собственность. Уставный (акционерный) капитал может</w:t>
      </w:r>
      <w:r w:rsidR="00F7220A">
        <w:rPr>
          <w:rFonts w:ascii="Times New Roman" w:hAnsi="Times New Roman"/>
          <w:sz w:val="28"/>
          <w:szCs w:val="28"/>
        </w:rPr>
        <w:t xml:space="preserve"> быть увеличен за счет собственных средств банка путем трансформации их в паи или акции. Этот процесс называется капитализацией.</w:t>
      </w:r>
    </w:p>
    <w:p w:rsidR="00795773" w:rsidRPr="00795773" w:rsidRDefault="00795773" w:rsidP="00F7220A">
      <w:pPr>
        <w:spacing w:line="360" w:lineRule="auto"/>
        <w:ind w:right="-18" w:firstLine="709"/>
        <w:jc w:val="both"/>
        <w:rPr>
          <w:rFonts w:ascii="Times New Roman" w:hAnsi="Times New Roman"/>
          <w:sz w:val="28"/>
          <w:szCs w:val="28"/>
        </w:rPr>
      </w:pPr>
      <w:r w:rsidRPr="00F7220A">
        <w:rPr>
          <w:rFonts w:ascii="Times New Roman" w:hAnsi="Times New Roman"/>
          <w:b/>
          <w:sz w:val="28"/>
          <w:szCs w:val="28"/>
        </w:rPr>
        <w:t>Резервный капитал или резервный фонд</w:t>
      </w:r>
      <w:r w:rsidRPr="00795773">
        <w:rPr>
          <w:rFonts w:ascii="Times New Roman" w:hAnsi="Times New Roman"/>
          <w:sz w:val="28"/>
          <w:szCs w:val="28"/>
        </w:rPr>
        <w:t xml:space="preserve"> банков образуется за счет отчислений от прибыли и предназначен для покрытия непредвиденных убытков и потерь от падения курсов ценных бумаг.</w:t>
      </w:r>
    </w:p>
    <w:p w:rsidR="00795773" w:rsidRPr="00795773" w:rsidRDefault="00795773" w:rsidP="00795773">
      <w:pPr>
        <w:spacing w:line="360" w:lineRule="auto"/>
        <w:ind w:right="-18" w:firstLine="709"/>
        <w:jc w:val="both"/>
        <w:rPr>
          <w:rFonts w:ascii="Times New Roman" w:hAnsi="Times New Roman"/>
          <w:sz w:val="28"/>
          <w:szCs w:val="28"/>
        </w:rPr>
      </w:pPr>
      <w:r w:rsidRPr="00F7220A">
        <w:rPr>
          <w:rFonts w:ascii="Times New Roman" w:hAnsi="Times New Roman"/>
          <w:b/>
          <w:sz w:val="28"/>
          <w:szCs w:val="28"/>
        </w:rPr>
        <w:t>Нераспределенная прибыль</w:t>
      </w:r>
      <w:r w:rsidRPr="00795773">
        <w:rPr>
          <w:rFonts w:ascii="Times New Roman" w:hAnsi="Times New Roman"/>
          <w:sz w:val="28"/>
          <w:szCs w:val="28"/>
        </w:rPr>
        <w:t xml:space="preserve"> – часть прибыли, остающаяся после выплаты дивидендов и отчислений в резервный фонд.</w:t>
      </w:r>
    </w:p>
    <w:p w:rsidR="00795773" w:rsidRPr="00795773" w:rsidRDefault="00795773" w:rsidP="00795773">
      <w:pPr>
        <w:spacing w:line="360" w:lineRule="auto"/>
        <w:ind w:firstLine="709"/>
        <w:jc w:val="both"/>
        <w:rPr>
          <w:rFonts w:ascii="Times New Roman" w:hAnsi="Times New Roman"/>
          <w:sz w:val="28"/>
          <w:szCs w:val="28"/>
        </w:rPr>
      </w:pPr>
      <w:r w:rsidRPr="00795773">
        <w:rPr>
          <w:rFonts w:ascii="Times New Roman" w:hAnsi="Times New Roman"/>
          <w:i/>
          <w:iCs/>
          <w:sz w:val="28"/>
          <w:szCs w:val="28"/>
        </w:rPr>
        <w:t>Привлеченные средства</w:t>
      </w:r>
      <w:r w:rsidRPr="00795773">
        <w:rPr>
          <w:rFonts w:ascii="Times New Roman" w:hAnsi="Times New Roman"/>
          <w:sz w:val="28"/>
          <w:szCs w:val="28"/>
        </w:rPr>
        <w:t xml:space="preserve"> банков покрывают свыше 90% всей потребности в  денежных ресурсах для осуществления активных операций,  прежде всего кредитных.</w:t>
      </w:r>
    </w:p>
    <w:p w:rsidR="00795773" w:rsidRPr="00795773" w:rsidRDefault="00795773" w:rsidP="00795773">
      <w:pPr>
        <w:spacing w:line="360" w:lineRule="auto"/>
        <w:ind w:right="-18" w:firstLine="709"/>
        <w:jc w:val="both"/>
        <w:rPr>
          <w:rFonts w:ascii="Times New Roman" w:hAnsi="Times New Roman"/>
          <w:snapToGrid w:val="0"/>
          <w:sz w:val="28"/>
          <w:szCs w:val="28"/>
        </w:rPr>
      </w:pPr>
      <w:r w:rsidRPr="00795773">
        <w:rPr>
          <w:rFonts w:ascii="Times New Roman" w:hAnsi="Times New Roman"/>
          <w:snapToGrid w:val="0"/>
          <w:sz w:val="28"/>
          <w:szCs w:val="28"/>
        </w:rPr>
        <w:t xml:space="preserve">Основную часть привлеченных средств составляют </w:t>
      </w:r>
      <w:r w:rsidRPr="00F7220A">
        <w:rPr>
          <w:rFonts w:ascii="Times New Roman" w:hAnsi="Times New Roman"/>
          <w:b/>
          <w:snapToGrid w:val="0"/>
          <w:sz w:val="28"/>
          <w:szCs w:val="28"/>
        </w:rPr>
        <w:t>депозиты</w:t>
      </w:r>
      <w:r w:rsidRPr="00795773">
        <w:rPr>
          <w:rFonts w:ascii="Times New Roman" w:hAnsi="Times New Roman"/>
          <w:snapToGrid w:val="0"/>
          <w:sz w:val="28"/>
          <w:szCs w:val="28"/>
        </w:rPr>
        <w:t>, которые подразделяются на вклады до востребования, срочные и сберегательные вклады.</w:t>
      </w:r>
    </w:p>
    <w:p w:rsidR="00795773" w:rsidRPr="00795773" w:rsidRDefault="00795773" w:rsidP="00795773">
      <w:pPr>
        <w:spacing w:line="360" w:lineRule="auto"/>
        <w:ind w:right="-18" w:firstLine="709"/>
        <w:jc w:val="both"/>
        <w:rPr>
          <w:rFonts w:ascii="Times New Roman" w:hAnsi="Times New Roman"/>
          <w:snapToGrid w:val="0"/>
          <w:sz w:val="28"/>
          <w:szCs w:val="28"/>
        </w:rPr>
      </w:pPr>
      <w:r w:rsidRPr="00795773">
        <w:rPr>
          <w:rFonts w:ascii="Times New Roman" w:hAnsi="Times New Roman"/>
          <w:snapToGrid w:val="0"/>
          <w:sz w:val="28"/>
          <w:szCs w:val="28"/>
        </w:rPr>
        <w:t>Вклады до востребования, а также на текущие счета могут быть изъяты вкладчиками по первому требованию. Владелец  текущего счета получает от банка чековую книжку, по которой  он может не только сам получать деньги, но и расплачиваться с агентами экономических отношений.</w:t>
      </w:r>
    </w:p>
    <w:p w:rsidR="00F7220A" w:rsidRDefault="00795773" w:rsidP="00F7220A">
      <w:pPr>
        <w:spacing w:line="360" w:lineRule="auto"/>
        <w:ind w:firstLine="709"/>
        <w:jc w:val="both"/>
        <w:rPr>
          <w:rFonts w:ascii="Times New Roman" w:hAnsi="Times New Roman"/>
          <w:snapToGrid w:val="0"/>
          <w:sz w:val="28"/>
          <w:szCs w:val="28"/>
        </w:rPr>
      </w:pPr>
      <w:r w:rsidRPr="00F7220A">
        <w:rPr>
          <w:rFonts w:ascii="Times New Roman" w:hAnsi="Times New Roman"/>
          <w:b/>
          <w:snapToGrid w:val="0"/>
          <w:sz w:val="28"/>
          <w:szCs w:val="28"/>
        </w:rPr>
        <w:t>Срочные вклады</w:t>
      </w:r>
      <w:r w:rsidRPr="00795773">
        <w:rPr>
          <w:rFonts w:ascii="Times New Roman" w:hAnsi="Times New Roman"/>
          <w:snapToGrid w:val="0"/>
          <w:sz w:val="28"/>
          <w:szCs w:val="28"/>
        </w:rPr>
        <w:t xml:space="preserve"> – это вклады, вносимые клиентами </w:t>
      </w:r>
      <w:r w:rsidRPr="00795773">
        <w:rPr>
          <w:rFonts w:ascii="Times New Roman" w:hAnsi="Times New Roman"/>
          <w:sz w:val="28"/>
          <w:szCs w:val="28"/>
        </w:rPr>
        <w:t>банка</w:t>
      </w:r>
      <w:r w:rsidRPr="00795773">
        <w:rPr>
          <w:rFonts w:ascii="Times New Roman" w:hAnsi="Times New Roman"/>
          <w:snapToGrid w:val="0"/>
          <w:sz w:val="28"/>
          <w:szCs w:val="28"/>
        </w:rPr>
        <w:t xml:space="preserve"> на определенный срок, по ним уплачиваются повы</w:t>
      </w:r>
      <w:r w:rsidRPr="00795773">
        <w:rPr>
          <w:rFonts w:ascii="Times New Roman" w:hAnsi="Times New Roman"/>
          <w:sz w:val="28"/>
          <w:szCs w:val="28"/>
        </w:rPr>
        <w:t>шенные</w:t>
      </w:r>
      <w:r w:rsidRPr="00795773">
        <w:rPr>
          <w:rFonts w:ascii="Times New Roman" w:hAnsi="Times New Roman"/>
          <w:snapToGrid w:val="0"/>
          <w:sz w:val="28"/>
          <w:szCs w:val="28"/>
        </w:rPr>
        <w:t xml:space="preserve"> проценты. При этом проце</w:t>
      </w:r>
      <w:r w:rsidRPr="00795773">
        <w:rPr>
          <w:rFonts w:ascii="Times New Roman" w:hAnsi="Times New Roman"/>
          <w:sz w:val="28"/>
          <w:szCs w:val="28"/>
        </w:rPr>
        <w:t>нтные ставки зависят от размера и</w:t>
      </w:r>
      <w:r w:rsidRPr="00795773">
        <w:rPr>
          <w:rFonts w:ascii="Times New Roman" w:hAnsi="Times New Roman"/>
          <w:snapToGrid w:val="0"/>
          <w:sz w:val="28"/>
          <w:szCs w:val="28"/>
        </w:rPr>
        <w:t xml:space="preserve"> срока вклада.</w:t>
      </w:r>
      <w:r w:rsidR="00F7220A">
        <w:rPr>
          <w:rFonts w:ascii="Times New Roman" w:hAnsi="Times New Roman"/>
          <w:snapToGrid w:val="0"/>
          <w:sz w:val="28"/>
          <w:szCs w:val="28"/>
        </w:rPr>
        <w:t xml:space="preserve"> Они наиболее привлекательны для банков, т.к. </w:t>
      </w:r>
      <w:r w:rsidR="00F7220A" w:rsidRPr="00795773">
        <w:rPr>
          <w:rFonts w:ascii="Times New Roman" w:hAnsi="Times New Roman"/>
          <w:snapToGrid w:val="0"/>
          <w:sz w:val="28"/>
          <w:szCs w:val="28"/>
        </w:rPr>
        <w:t>усиливают ликвидные позиции банков.</w:t>
      </w:r>
      <w:r w:rsidR="00F7220A">
        <w:rPr>
          <w:rFonts w:ascii="Times New Roman" w:hAnsi="Times New Roman"/>
          <w:snapToGrid w:val="0"/>
          <w:sz w:val="28"/>
          <w:szCs w:val="28"/>
        </w:rPr>
        <w:t xml:space="preserve">  </w:t>
      </w:r>
      <w:r w:rsidRPr="00795773">
        <w:rPr>
          <w:rFonts w:ascii="Times New Roman" w:hAnsi="Times New Roman"/>
          <w:snapToGrid w:val="0"/>
          <w:sz w:val="28"/>
          <w:szCs w:val="28"/>
        </w:rPr>
        <w:t xml:space="preserve">Важную роль в ресурсах банков играют </w:t>
      </w:r>
      <w:r w:rsidRPr="00F7220A">
        <w:rPr>
          <w:rFonts w:ascii="Times New Roman" w:hAnsi="Times New Roman"/>
          <w:b/>
          <w:snapToGrid w:val="0"/>
          <w:sz w:val="28"/>
          <w:szCs w:val="28"/>
        </w:rPr>
        <w:t>сберегательные вклады</w:t>
      </w:r>
      <w:r w:rsidRPr="00795773">
        <w:rPr>
          <w:rFonts w:ascii="Times New Roman" w:hAnsi="Times New Roman"/>
          <w:snapToGrid w:val="0"/>
          <w:sz w:val="28"/>
          <w:szCs w:val="28"/>
        </w:rPr>
        <w:t xml:space="preserve"> населения, в частности вклады целевого назначения. Они вносятся и изымаются в полной сумме или частично и удостоверяются выдачей сберегательной книжки.</w:t>
      </w:r>
      <w:r w:rsidR="00F7220A">
        <w:rPr>
          <w:rFonts w:ascii="Times New Roman" w:hAnsi="Times New Roman"/>
          <w:snapToGrid w:val="0"/>
          <w:sz w:val="28"/>
          <w:szCs w:val="28"/>
        </w:rPr>
        <w:t xml:space="preserve"> </w:t>
      </w:r>
    </w:p>
    <w:p w:rsidR="00F7220A" w:rsidRDefault="00795773" w:rsidP="00F7220A">
      <w:pPr>
        <w:spacing w:line="360" w:lineRule="auto"/>
        <w:ind w:firstLine="709"/>
        <w:jc w:val="both"/>
        <w:rPr>
          <w:rFonts w:ascii="Times New Roman" w:hAnsi="Times New Roman"/>
          <w:snapToGrid w:val="0"/>
          <w:sz w:val="28"/>
          <w:szCs w:val="28"/>
        </w:rPr>
      </w:pPr>
      <w:r w:rsidRPr="00795773">
        <w:rPr>
          <w:rFonts w:ascii="Times New Roman" w:hAnsi="Times New Roman"/>
          <w:snapToGrid w:val="0"/>
          <w:sz w:val="28"/>
          <w:szCs w:val="28"/>
        </w:rPr>
        <w:t xml:space="preserve">Важным источником банковских ресурсов выступают </w:t>
      </w:r>
      <w:r w:rsidRPr="00F7220A">
        <w:rPr>
          <w:rFonts w:ascii="Times New Roman" w:hAnsi="Times New Roman"/>
          <w:b/>
          <w:snapToGrid w:val="0"/>
          <w:sz w:val="28"/>
          <w:szCs w:val="28"/>
        </w:rPr>
        <w:t>межбанковские кредиты</w:t>
      </w:r>
      <w:r w:rsidRPr="00795773">
        <w:rPr>
          <w:rFonts w:ascii="Times New Roman" w:hAnsi="Times New Roman"/>
          <w:snapToGrid w:val="0"/>
          <w:sz w:val="28"/>
          <w:szCs w:val="28"/>
        </w:rPr>
        <w:t>, т.е. ссуды, получаемые у других банков.</w:t>
      </w:r>
      <w:r>
        <w:rPr>
          <w:rFonts w:ascii="Times New Roman" w:hAnsi="Times New Roman"/>
          <w:snapToGrid w:val="0"/>
          <w:sz w:val="28"/>
          <w:szCs w:val="28"/>
        </w:rPr>
        <w:t xml:space="preserve"> </w:t>
      </w:r>
      <w:r w:rsidRPr="00795773">
        <w:rPr>
          <w:rFonts w:ascii="Times New Roman" w:hAnsi="Times New Roman"/>
          <w:snapToGrid w:val="0"/>
          <w:sz w:val="28"/>
          <w:szCs w:val="28"/>
        </w:rPr>
        <w:t>Коммерческие банки получают кредиты у Центрального Банка в форме переучета и перезалога векселей, в порядке рефинансирования и в форме ломбардных кредитов.</w:t>
      </w:r>
    </w:p>
    <w:p w:rsidR="00795773" w:rsidRPr="00F7220A" w:rsidRDefault="00795773" w:rsidP="00F7220A">
      <w:pPr>
        <w:spacing w:line="360" w:lineRule="auto"/>
        <w:ind w:firstLine="709"/>
        <w:jc w:val="center"/>
        <w:rPr>
          <w:rFonts w:ascii="Times New Roman" w:hAnsi="Times New Roman"/>
          <w:snapToGrid w:val="0"/>
          <w:sz w:val="28"/>
          <w:szCs w:val="28"/>
        </w:rPr>
      </w:pPr>
      <w:r w:rsidRPr="00882915">
        <w:rPr>
          <w:rFonts w:ascii="Times New Roman" w:eastAsia="Times New Roman" w:hAnsi="Times New Roman"/>
          <w:b/>
          <w:sz w:val="28"/>
          <w:szCs w:val="28"/>
          <w:lang w:eastAsia="ru-RU"/>
        </w:rPr>
        <w:t>Заключение</w:t>
      </w:r>
    </w:p>
    <w:p w:rsidR="00795773" w:rsidRPr="00882915" w:rsidRDefault="00882915" w:rsidP="00795773">
      <w:pPr>
        <w:spacing w:line="360" w:lineRule="auto"/>
        <w:ind w:firstLine="709"/>
        <w:jc w:val="both"/>
        <w:rPr>
          <w:rFonts w:ascii="Times New Roman" w:eastAsia="Times New Roman" w:hAnsi="Times New Roman"/>
          <w:sz w:val="28"/>
          <w:szCs w:val="28"/>
          <w:lang w:eastAsia="ru-RU"/>
        </w:rPr>
      </w:pPr>
      <w:r w:rsidRPr="00882915">
        <w:rPr>
          <w:rFonts w:ascii="Times New Roman" w:hAnsi="Times New Roman"/>
          <w:sz w:val="28"/>
          <w:szCs w:val="28"/>
        </w:rPr>
        <w:t>Сегодня коммерческий  банк способен предложить клиенту до 200 видов разнообразных банковских продуктов  и  услуг. Следует  учитывать,  что далеко не все банковские операции повседневно присутствуют и используются в практике конкретного банковского учреждения (например, выполнение международных расчетов или трастовые  операции). Но есть определенный базовый набор, без которого банк не может существовать и нормально функционировать (прием депозитов, осуществление денежных платежей и расчетов, выдача кредитов).</w:t>
      </w:r>
    </w:p>
    <w:p w:rsidR="00795773" w:rsidRPr="003F7032" w:rsidRDefault="003F7032" w:rsidP="00795773">
      <w:pPr>
        <w:spacing w:line="360" w:lineRule="auto"/>
        <w:ind w:firstLine="709"/>
        <w:jc w:val="both"/>
        <w:rPr>
          <w:rFonts w:ascii="Times New Roman" w:hAnsi="Times New Roman"/>
          <w:sz w:val="28"/>
          <w:szCs w:val="28"/>
        </w:rPr>
      </w:pPr>
      <w:r w:rsidRPr="003F7032">
        <w:rPr>
          <w:rFonts w:ascii="Times New Roman" w:hAnsi="Times New Roman"/>
          <w:sz w:val="28"/>
          <w:szCs w:val="28"/>
        </w:rPr>
        <w:t>Построение нового банковского механизма возможно лишь путем восстановления принципа функционирования кредитных учреждений, принятых в цивилизованном мире и опирающихся на многовековой опыт рыночных банковских структур. Поэтому столь важным представляется изучение практики организации банковских систем</w:t>
      </w:r>
      <w:r>
        <w:rPr>
          <w:rFonts w:ascii="Times New Roman" w:hAnsi="Times New Roman"/>
          <w:sz w:val="28"/>
          <w:szCs w:val="28"/>
        </w:rPr>
        <w:t>.</w:t>
      </w:r>
    </w:p>
    <w:p w:rsidR="00795773" w:rsidRPr="003F7032" w:rsidRDefault="00795773" w:rsidP="00795773">
      <w:pPr>
        <w:spacing w:line="360" w:lineRule="auto"/>
        <w:ind w:firstLine="709"/>
        <w:jc w:val="both"/>
        <w:rPr>
          <w:rFonts w:ascii="Times New Roman" w:hAnsi="Times New Roman"/>
          <w:sz w:val="28"/>
          <w:szCs w:val="28"/>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795773">
      <w:pPr>
        <w:spacing w:line="360" w:lineRule="auto"/>
        <w:ind w:firstLine="709"/>
        <w:jc w:val="both"/>
        <w:rPr>
          <w:rFonts w:ascii="Times New Roman" w:eastAsia="Times New Roman" w:hAnsi="Times New Roman"/>
          <w:sz w:val="28"/>
          <w:szCs w:val="28"/>
          <w:lang w:eastAsia="ru-RU"/>
        </w:rPr>
      </w:pPr>
    </w:p>
    <w:p w:rsidR="00795773" w:rsidRDefault="00795773" w:rsidP="00C23ADA">
      <w:pPr>
        <w:spacing w:line="360" w:lineRule="auto"/>
        <w:jc w:val="both"/>
        <w:rPr>
          <w:rFonts w:ascii="Times New Roman" w:eastAsia="Times New Roman" w:hAnsi="Times New Roman"/>
          <w:sz w:val="28"/>
          <w:szCs w:val="28"/>
          <w:lang w:eastAsia="ru-RU"/>
        </w:rPr>
      </w:pPr>
    </w:p>
    <w:p w:rsidR="00383B2A" w:rsidRPr="00C23ADA" w:rsidRDefault="00383B2A" w:rsidP="00C23ADA">
      <w:pPr>
        <w:spacing w:line="360" w:lineRule="auto"/>
        <w:jc w:val="both"/>
        <w:rPr>
          <w:rFonts w:ascii="Times New Roman" w:eastAsia="Times New Roman" w:hAnsi="Times New Roman"/>
          <w:sz w:val="28"/>
          <w:szCs w:val="28"/>
          <w:lang w:eastAsia="ru-RU"/>
        </w:rPr>
      </w:pPr>
    </w:p>
    <w:p w:rsidR="004B35B3" w:rsidRPr="003F7032" w:rsidRDefault="004B35B3" w:rsidP="003F7032">
      <w:pPr>
        <w:spacing w:line="360" w:lineRule="auto"/>
        <w:ind w:firstLine="709"/>
        <w:jc w:val="center"/>
        <w:rPr>
          <w:rFonts w:ascii="Times New Roman" w:eastAsia="Times New Roman" w:hAnsi="Times New Roman"/>
          <w:b/>
          <w:sz w:val="28"/>
          <w:szCs w:val="28"/>
          <w:lang w:eastAsia="ru-RU"/>
        </w:rPr>
      </w:pPr>
      <w:r w:rsidRPr="003F7032">
        <w:rPr>
          <w:rFonts w:ascii="Times New Roman" w:eastAsia="Times New Roman" w:hAnsi="Times New Roman"/>
          <w:b/>
          <w:sz w:val="28"/>
          <w:szCs w:val="28"/>
          <w:lang w:eastAsia="ru-RU"/>
        </w:rPr>
        <w:t>Список использованных источников</w:t>
      </w:r>
    </w:p>
    <w:p w:rsidR="004B35B3" w:rsidRPr="003F7032" w:rsidRDefault="007E1B90" w:rsidP="007E1B90">
      <w:pPr>
        <w:pStyle w:val="a3"/>
        <w:numPr>
          <w:ilvl w:val="0"/>
          <w:numId w:val="2"/>
        </w:numPr>
        <w:spacing w:line="360" w:lineRule="auto"/>
        <w:ind w:firstLine="709"/>
        <w:jc w:val="both"/>
        <w:rPr>
          <w:rFonts w:ascii="Times New Roman" w:hAnsi="Times New Roman"/>
          <w:sz w:val="28"/>
          <w:szCs w:val="28"/>
        </w:rPr>
      </w:pPr>
      <w:r w:rsidRPr="003F7032">
        <w:rPr>
          <w:rFonts w:ascii="Times New Roman" w:eastAsia="Times New Roman" w:hAnsi="Times New Roman"/>
          <w:sz w:val="28"/>
          <w:szCs w:val="28"/>
          <w:lang w:eastAsia="ru-RU"/>
        </w:rPr>
        <w:t>Федеральный закон от 02.12.1990 № 395-1 (ред. От 17.05.2007) «О банках и банковской</w:t>
      </w:r>
      <w:r w:rsidRPr="003F7032">
        <w:rPr>
          <w:rFonts w:ascii="Times New Roman" w:hAnsi="Times New Roman"/>
          <w:sz w:val="28"/>
          <w:szCs w:val="28"/>
        </w:rPr>
        <w:t xml:space="preserve"> деятельности»</w:t>
      </w:r>
    </w:p>
    <w:p w:rsidR="003F7032" w:rsidRPr="003F7032" w:rsidRDefault="003F7032" w:rsidP="007E1B90">
      <w:pPr>
        <w:pStyle w:val="a3"/>
        <w:numPr>
          <w:ilvl w:val="0"/>
          <w:numId w:val="2"/>
        </w:numPr>
        <w:spacing w:line="360" w:lineRule="auto"/>
        <w:ind w:firstLine="709"/>
        <w:jc w:val="both"/>
        <w:rPr>
          <w:rFonts w:ascii="Times New Roman" w:hAnsi="Times New Roman"/>
          <w:sz w:val="28"/>
          <w:szCs w:val="28"/>
        </w:rPr>
      </w:pPr>
      <w:r w:rsidRPr="003F7032">
        <w:rPr>
          <w:rFonts w:ascii="Times New Roman" w:hAnsi="Times New Roman"/>
          <w:sz w:val="28"/>
          <w:szCs w:val="28"/>
        </w:rPr>
        <w:t>Костюк В.Н. «К определению современного коммерческого банка. Банковское дело» - М. «Просвещение», 2006.</w:t>
      </w:r>
    </w:p>
    <w:p w:rsidR="003F7032" w:rsidRPr="003F7032" w:rsidRDefault="003F7032" w:rsidP="007E1B90">
      <w:pPr>
        <w:pStyle w:val="a3"/>
        <w:numPr>
          <w:ilvl w:val="0"/>
          <w:numId w:val="2"/>
        </w:numPr>
        <w:spacing w:line="360" w:lineRule="auto"/>
        <w:ind w:firstLine="709"/>
        <w:jc w:val="both"/>
        <w:rPr>
          <w:rFonts w:ascii="Times New Roman" w:hAnsi="Times New Roman"/>
          <w:sz w:val="28"/>
          <w:szCs w:val="28"/>
        </w:rPr>
      </w:pPr>
      <w:r w:rsidRPr="003F7032">
        <w:rPr>
          <w:rFonts w:ascii="Times New Roman" w:hAnsi="Times New Roman"/>
          <w:sz w:val="28"/>
          <w:szCs w:val="28"/>
        </w:rPr>
        <w:t>Захаров В.С. «Коммерческие банки: проблемы и пути развития. Деньги и кредит», - М., ЮНИТИ, 1997.</w:t>
      </w:r>
    </w:p>
    <w:p w:rsidR="003F7032" w:rsidRPr="003F7032" w:rsidRDefault="003F7032" w:rsidP="007E1B90">
      <w:pPr>
        <w:pStyle w:val="a3"/>
        <w:numPr>
          <w:ilvl w:val="0"/>
          <w:numId w:val="2"/>
        </w:numPr>
        <w:spacing w:line="360" w:lineRule="auto"/>
        <w:ind w:firstLine="709"/>
        <w:jc w:val="both"/>
        <w:rPr>
          <w:rFonts w:ascii="Times New Roman" w:hAnsi="Times New Roman"/>
          <w:sz w:val="28"/>
          <w:szCs w:val="28"/>
        </w:rPr>
      </w:pPr>
      <w:r w:rsidRPr="003F7032">
        <w:rPr>
          <w:rFonts w:ascii="Times New Roman" w:hAnsi="Times New Roman"/>
          <w:sz w:val="28"/>
          <w:szCs w:val="28"/>
        </w:rPr>
        <w:t>Антонов Н.Г., Пессель М.А. Денежное обращение, кредит и банки. – М., «Финстатинформ», 1995.</w:t>
      </w:r>
    </w:p>
    <w:p w:rsidR="003F7032" w:rsidRPr="003F7032" w:rsidRDefault="003F7032" w:rsidP="007E1B90">
      <w:pPr>
        <w:pStyle w:val="a3"/>
        <w:numPr>
          <w:ilvl w:val="0"/>
          <w:numId w:val="2"/>
        </w:numPr>
        <w:spacing w:line="360" w:lineRule="auto"/>
        <w:ind w:firstLine="709"/>
        <w:jc w:val="both"/>
        <w:rPr>
          <w:rFonts w:ascii="Times New Roman" w:hAnsi="Times New Roman"/>
          <w:sz w:val="28"/>
          <w:szCs w:val="28"/>
        </w:rPr>
      </w:pPr>
      <w:r w:rsidRPr="003F7032">
        <w:rPr>
          <w:rFonts w:ascii="Times New Roman" w:hAnsi="Times New Roman"/>
          <w:sz w:val="28"/>
          <w:szCs w:val="28"/>
          <w:lang w:val="en-US"/>
        </w:rPr>
        <w:t>www.5ballov.ru</w:t>
      </w:r>
      <w:bookmarkStart w:id="0" w:name="_GoBack"/>
      <w:bookmarkEnd w:id="0"/>
    </w:p>
    <w:sectPr w:rsidR="003F7032" w:rsidRPr="003F7032" w:rsidSect="00023064">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BB" w:rsidRDefault="00B260BB" w:rsidP="00023064">
      <w:pPr>
        <w:spacing w:after="0" w:line="240" w:lineRule="auto"/>
      </w:pPr>
      <w:r>
        <w:separator/>
      </w:r>
    </w:p>
  </w:endnote>
  <w:endnote w:type="continuationSeparator" w:id="0">
    <w:p w:rsidR="00B260BB" w:rsidRDefault="00B260BB" w:rsidP="0002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BB" w:rsidRDefault="00B260BB" w:rsidP="00023064">
      <w:pPr>
        <w:spacing w:after="0" w:line="240" w:lineRule="auto"/>
      </w:pPr>
      <w:r>
        <w:separator/>
      </w:r>
    </w:p>
  </w:footnote>
  <w:footnote w:type="continuationSeparator" w:id="0">
    <w:p w:rsidR="00B260BB" w:rsidRDefault="00B260BB" w:rsidP="00023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064" w:rsidRDefault="00666697">
    <w:pPr>
      <w:pStyle w:val="a4"/>
      <w:jc w:val="right"/>
    </w:pPr>
    <w:r>
      <w:fldChar w:fldCharType="begin"/>
    </w:r>
    <w:r>
      <w:instrText xml:space="preserve"> PAGE   \* MERGEFORMAT </w:instrText>
    </w:r>
    <w:r>
      <w:fldChar w:fldCharType="separate"/>
    </w:r>
    <w:r w:rsidR="00812C6C">
      <w:rPr>
        <w:noProof/>
      </w:rPr>
      <w:t>4</w:t>
    </w:r>
    <w:r>
      <w:rPr>
        <w:noProof/>
      </w:rPr>
      <w:fldChar w:fldCharType="end"/>
    </w:r>
  </w:p>
  <w:p w:rsidR="00023064" w:rsidRDefault="000230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A39"/>
    <w:multiLevelType w:val="hybridMultilevel"/>
    <w:tmpl w:val="23C2120C"/>
    <w:lvl w:ilvl="0" w:tplc="F196A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C518E9"/>
    <w:multiLevelType w:val="hybridMultilevel"/>
    <w:tmpl w:val="AA4EE5A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0D16660"/>
    <w:multiLevelType w:val="hybridMultilevel"/>
    <w:tmpl w:val="366C3940"/>
    <w:lvl w:ilvl="0" w:tplc="04B2812A">
      <w:numFmt w:val="bullet"/>
      <w:lvlText w:val=""/>
      <w:lvlJc w:val="left"/>
      <w:pPr>
        <w:ind w:left="1988"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20109A"/>
    <w:multiLevelType w:val="hybridMultilevel"/>
    <w:tmpl w:val="1CEE617E"/>
    <w:lvl w:ilvl="0" w:tplc="8542A6B8">
      <w:numFmt w:val="bullet"/>
      <w:lvlText w:val=""/>
      <w:lvlJc w:val="left"/>
      <w:pPr>
        <w:ind w:left="1778"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0258BB"/>
    <w:multiLevelType w:val="hybridMultilevel"/>
    <w:tmpl w:val="9EDE4F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C8C6EBA"/>
    <w:multiLevelType w:val="hybridMultilevel"/>
    <w:tmpl w:val="5ECAE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AF3929"/>
    <w:multiLevelType w:val="hybridMultilevel"/>
    <w:tmpl w:val="527CB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CD09F5"/>
    <w:multiLevelType w:val="hybridMultilevel"/>
    <w:tmpl w:val="110AECC4"/>
    <w:lvl w:ilvl="0" w:tplc="21669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7F5F39"/>
    <w:multiLevelType w:val="hybridMultilevel"/>
    <w:tmpl w:val="B762B7AA"/>
    <w:lvl w:ilvl="0" w:tplc="04B2812A">
      <w:numFmt w:val="bullet"/>
      <w:lvlText w:val=""/>
      <w:lvlJc w:val="left"/>
      <w:pPr>
        <w:ind w:left="1279" w:hanging="360"/>
      </w:pPr>
      <w:rPr>
        <w:rFonts w:ascii="Symbol" w:eastAsia="Times New Roman" w:hAnsi="Symbol" w:cs="Times New Roman" w:hint="default"/>
      </w:rPr>
    </w:lvl>
    <w:lvl w:ilvl="1" w:tplc="04190003" w:tentative="1">
      <w:start w:val="1"/>
      <w:numFmt w:val="bullet"/>
      <w:lvlText w:val="o"/>
      <w:lvlJc w:val="left"/>
      <w:pPr>
        <w:ind w:left="1999" w:hanging="360"/>
      </w:pPr>
      <w:rPr>
        <w:rFonts w:ascii="Courier New" w:hAnsi="Courier New" w:cs="Courier New" w:hint="default"/>
      </w:rPr>
    </w:lvl>
    <w:lvl w:ilvl="2" w:tplc="04190005" w:tentative="1">
      <w:start w:val="1"/>
      <w:numFmt w:val="bullet"/>
      <w:lvlText w:val=""/>
      <w:lvlJc w:val="left"/>
      <w:pPr>
        <w:ind w:left="2719" w:hanging="360"/>
      </w:pPr>
      <w:rPr>
        <w:rFonts w:ascii="Wingdings" w:hAnsi="Wingdings" w:hint="default"/>
      </w:rPr>
    </w:lvl>
    <w:lvl w:ilvl="3" w:tplc="04190001" w:tentative="1">
      <w:start w:val="1"/>
      <w:numFmt w:val="bullet"/>
      <w:lvlText w:val=""/>
      <w:lvlJc w:val="left"/>
      <w:pPr>
        <w:ind w:left="3439" w:hanging="360"/>
      </w:pPr>
      <w:rPr>
        <w:rFonts w:ascii="Symbol" w:hAnsi="Symbol" w:hint="default"/>
      </w:rPr>
    </w:lvl>
    <w:lvl w:ilvl="4" w:tplc="04190003" w:tentative="1">
      <w:start w:val="1"/>
      <w:numFmt w:val="bullet"/>
      <w:lvlText w:val="o"/>
      <w:lvlJc w:val="left"/>
      <w:pPr>
        <w:ind w:left="4159" w:hanging="360"/>
      </w:pPr>
      <w:rPr>
        <w:rFonts w:ascii="Courier New" w:hAnsi="Courier New" w:cs="Courier New" w:hint="default"/>
      </w:rPr>
    </w:lvl>
    <w:lvl w:ilvl="5" w:tplc="04190005" w:tentative="1">
      <w:start w:val="1"/>
      <w:numFmt w:val="bullet"/>
      <w:lvlText w:val=""/>
      <w:lvlJc w:val="left"/>
      <w:pPr>
        <w:ind w:left="4879" w:hanging="360"/>
      </w:pPr>
      <w:rPr>
        <w:rFonts w:ascii="Wingdings" w:hAnsi="Wingdings" w:hint="default"/>
      </w:rPr>
    </w:lvl>
    <w:lvl w:ilvl="6" w:tplc="04190001" w:tentative="1">
      <w:start w:val="1"/>
      <w:numFmt w:val="bullet"/>
      <w:lvlText w:val=""/>
      <w:lvlJc w:val="left"/>
      <w:pPr>
        <w:ind w:left="5599" w:hanging="360"/>
      </w:pPr>
      <w:rPr>
        <w:rFonts w:ascii="Symbol" w:hAnsi="Symbol" w:hint="default"/>
      </w:rPr>
    </w:lvl>
    <w:lvl w:ilvl="7" w:tplc="04190003" w:tentative="1">
      <w:start w:val="1"/>
      <w:numFmt w:val="bullet"/>
      <w:lvlText w:val="o"/>
      <w:lvlJc w:val="left"/>
      <w:pPr>
        <w:ind w:left="6319" w:hanging="360"/>
      </w:pPr>
      <w:rPr>
        <w:rFonts w:ascii="Courier New" w:hAnsi="Courier New" w:cs="Courier New" w:hint="default"/>
      </w:rPr>
    </w:lvl>
    <w:lvl w:ilvl="8" w:tplc="04190005" w:tentative="1">
      <w:start w:val="1"/>
      <w:numFmt w:val="bullet"/>
      <w:lvlText w:val=""/>
      <w:lvlJc w:val="left"/>
      <w:pPr>
        <w:ind w:left="7039" w:hanging="360"/>
      </w:pPr>
      <w:rPr>
        <w:rFonts w:ascii="Wingdings" w:hAnsi="Wingdings" w:hint="default"/>
      </w:rPr>
    </w:lvl>
  </w:abstractNum>
  <w:abstractNum w:abstractNumId="9">
    <w:nsid w:val="33242E85"/>
    <w:multiLevelType w:val="hybridMultilevel"/>
    <w:tmpl w:val="9C1ED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0399A"/>
    <w:multiLevelType w:val="hybridMultilevel"/>
    <w:tmpl w:val="6450F094"/>
    <w:lvl w:ilvl="0" w:tplc="8542A6B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8C56CFF"/>
    <w:multiLevelType w:val="hybridMultilevel"/>
    <w:tmpl w:val="9656C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242D30"/>
    <w:multiLevelType w:val="hybridMultilevel"/>
    <w:tmpl w:val="7616C4AA"/>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13">
    <w:nsid w:val="503714F5"/>
    <w:multiLevelType w:val="hybridMultilevel"/>
    <w:tmpl w:val="779E7C3C"/>
    <w:lvl w:ilvl="0" w:tplc="E6AA9884">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01204F"/>
    <w:multiLevelType w:val="hybridMultilevel"/>
    <w:tmpl w:val="C180D620"/>
    <w:lvl w:ilvl="0" w:tplc="CF9407DC">
      <w:numFmt w:val="bullet"/>
      <w:lvlText w:val=""/>
      <w:lvlJc w:val="left"/>
      <w:pPr>
        <w:ind w:left="1609" w:hanging="90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6BC249E1"/>
    <w:multiLevelType w:val="hybridMultilevel"/>
    <w:tmpl w:val="22741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8A3A6C"/>
    <w:multiLevelType w:val="hybridMultilevel"/>
    <w:tmpl w:val="62109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476358"/>
    <w:multiLevelType w:val="hybridMultilevel"/>
    <w:tmpl w:val="C09CB5AC"/>
    <w:lvl w:ilvl="0" w:tplc="F196A63E">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6"/>
  </w:num>
  <w:num w:numId="3">
    <w:abstractNumId w:val="11"/>
  </w:num>
  <w:num w:numId="4">
    <w:abstractNumId w:val="10"/>
  </w:num>
  <w:num w:numId="5">
    <w:abstractNumId w:val="3"/>
  </w:num>
  <w:num w:numId="6">
    <w:abstractNumId w:val="14"/>
  </w:num>
  <w:num w:numId="7">
    <w:abstractNumId w:val="12"/>
  </w:num>
  <w:num w:numId="8">
    <w:abstractNumId w:val="8"/>
  </w:num>
  <w:num w:numId="9">
    <w:abstractNumId w:val="2"/>
  </w:num>
  <w:num w:numId="10">
    <w:abstractNumId w:val="0"/>
  </w:num>
  <w:num w:numId="11">
    <w:abstractNumId w:val="17"/>
  </w:num>
  <w:num w:numId="12">
    <w:abstractNumId w:val="13"/>
  </w:num>
  <w:num w:numId="13">
    <w:abstractNumId w:val="9"/>
  </w:num>
  <w:num w:numId="14">
    <w:abstractNumId w:val="1"/>
  </w:num>
  <w:num w:numId="15">
    <w:abstractNumId w:val="6"/>
  </w:num>
  <w:num w:numId="16">
    <w:abstractNumId w:val="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830"/>
    <w:rsid w:val="00023064"/>
    <w:rsid w:val="00061830"/>
    <w:rsid w:val="00085420"/>
    <w:rsid w:val="000C2625"/>
    <w:rsid w:val="000C4AD8"/>
    <w:rsid w:val="000E43E1"/>
    <w:rsid w:val="0012270F"/>
    <w:rsid w:val="0026130B"/>
    <w:rsid w:val="002A1A34"/>
    <w:rsid w:val="0033185A"/>
    <w:rsid w:val="00383B2A"/>
    <w:rsid w:val="003F7032"/>
    <w:rsid w:val="004B35B3"/>
    <w:rsid w:val="00524A25"/>
    <w:rsid w:val="00552826"/>
    <w:rsid w:val="005562B2"/>
    <w:rsid w:val="00583989"/>
    <w:rsid w:val="00666697"/>
    <w:rsid w:val="00763D03"/>
    <w:rsid w:val="00795773"/>
    <w:rsid w:val="007E1B90"/>
    <w:rsid w:val="00812C6C"/>
    <w:rsid w:val="00815D4E"/>
    <w:rsid w:val="00882915"/>
    <w:rsid w:val="0093187E"/>
    <w:rsid w:val="00B260BB"/>
    <w:rsid w:val="00BA3B6A"/>
    <w:rsid w:val="00C171D5"/>
    <w:rsid w:val="00C23ADA"/>
    <w:rsid w:val="00CE2B3A"/>
    <w:rsid w:val="00E651A2"/>
    <w:rsid w:val="00E7252A"/>
    <w:rsid w:val="00EA7B42"/>
    <w:rsid w:val="00F7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49D0A-59CD-4B88-9B73-8D71517E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8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A25"/>
    <w:pPr>
      <w:ind w:left="720"/>
      <w:contextualSpacing/>
    </w:pPr>
  </w:style>
  <w:style w:type="paragraph" w:customStyle="1" w:styleId="bodytxt">
    <w:name w:val="bodytxt"/>
    <w:basedOn w:val="a"/>
    <w:rsid w:val="007E1B90"/>
    <w:pPr>
      <w:spacing w:before="100" w:beforeAutospacing="1" w:after="100" w:afterAutospacing="1" w:line="240" w:lineRule="auto"/>
    </w:pPr>
    <w:rPr>
      <w:rFonts w:ascii="Tahoma" w:eastAsia="Times New Roman" w:hAnsi="Tahoma" w:cs="Tahoma"/>
      <w:color w:val="111111"/>
      <w:sz w:val="33"/>
      <w:szCs w:val="33"/>
      <w:lang w:eastAsia="ru-RU"/>
    </w:rPr>
  </w:style>
  <w:style w:type="paragraph" w:styleId="a4">
    <w:name w:val="header"/>
    <w:basedOn w:val="a"/>
    <w:link w:val="a5"/>
    <w:uiPriority w:val="99"/>
    <w:unhideWhenUsed/>
    <w:rsid w:val="0002306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23064"/>
  </w:style>
  <w:style w:type="paragraph" w:styleId="a6">
    <w:name w:val="footer"/>
    <w:basedOn w:val="a"/>
    <w:link w:val="a7"/>
    <w:uiPriority w:val="99"/>
    <w:semiHidden/>
    <w:unhideWhenUsed/>
    <w:rsid w:val="00023064"/>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023064"/>
  </w:style>
  <w:style w:type="paragraph" w:customStyle="1" w:styleId="ConsPlusNormal">
    <w:name w:val="ConsPlusNormal"/>
    <w:rsid w:val="00023064"/>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95773"/>
    <w:pPr>
      <w:widowControl w:val="0"/>
      <w:spacing w:after="0" w:line="240" w:lineRule="auto"/>
      <w:jc w:val="center"/>
    </w:pPr>
    <w:rPr>
      <w:rFonts w:ascii="Times New Roman" w:eastAsia="Times New Roman" w:hAnsi="Times New Roman"/>
      <w:sz w:val="24"/>
      <w:szCs w:val="24"/>
      <w:lang w:eastAsia="ru-RU"/>
    </w:rPr>
  </w:style>
  <w:style w:type="character" w:customStyle="1" w:styleId="a9">
    <w:name w:val="Основний текст Знак"/>
    <w:link w:val="a8"/>
    <w:uiPriority w:val="99"/>
    <w:rsid w:val="007957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8686-5F02-42B7-843E-4192B98C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 Corp.</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2014-08-29T06:58:00Z</dcterms:created>
  <dcterms:modified xsi:type="dcterms:W3CDTF">2014-08-29T06:58:00Z</dcterms:modified>
</cp:coreProperties>
</file>