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4C5C9F">
      <w:pPr>
        <w:jc w:val="center"/>
        <w:rPr>
          <w:rFonts w:ascii="Arial" w:hAnsi="Arial" w:cs="Arial"/>
          <w:b/>
          <w:bCs/>
          <w:sz w:val="40"/>
          <w:lang w:val="uk-UA"/>
        </w:rPr>
      </w:pPr>
      <w:r>
        <w:rPr>
          <w:rFonts w:ascii="Arial" w:hAnsi="Arial" w:cs="Arial"/>
          <w:b/>
          <w:bCs/>
          <w:sz w:val="40"/>
          <w:lang w:val="uk-UA"/>
        </w:rPr>
        <w:t xml:space="preserve">Пошукова робота з </w:t>
      </w:r>
    </w:p>
    <w:p w:rsidR="00EE3377" w:rsidRDefault="004C5C9F">
      <w:pPr>
        <w:jc w:val="center"/>
        <w:rPr>
          <w:rFonts w:ascii="Arial" w:hAnsi="Arial" w:cs="Arial"/>
          <w:b/>
          <w:bCs/>
          <w:sz w:val="40"/>
          <w:lang w:val="uk-UA"/>
        </w:rPr>
      </w:pPr>
      <w:r>
        <w:rPr>
          <w:rFonts w:ascii="Arial" w:hAnsi="Arial" w:cs="Arial"/>
          <w:b/>
          <w:bCs/>
          <w:sz w:val="40"/>
          <w:lang w:val="uk-UA"/>
        </w:rPr>
        <w:t>дисципліни</w:t>
      </w:r>
    </w:p>
    <w:p w:rsidR="00EE3377" w:rsidRDefault="004C5C9F">
      <w:pPr>
        <w:jc w:val="center"/>
        <w:rPr>
          <w:rFonts w:ascii="Arial" w:hAnsi="Arial" w:cs="Arial"/>
          <w:b/>
          <w:bCs/>
          <w:sz w:val="40"/>
          <w:lang w:val="uk-UA"/>
        </w:rPr>
      </w:pPr>
      <w:r>
        <w:rPr>
          <w:rFonts w:ascii="Arial" w:hAnsi="Arial" w:cs="Arial"/>
          <w:b/>
          <w:bCs/>
          <w:sz w:val="40"/>
          <w:lang w:val="uk-UA"/>
        </w:rPr>
        <w:t>“</w:t>
      </w:r>
      <w:r>
        <w:rPr>
          <w:rFonts w:ascii="Arial" w:hAnsi="Arial" w:cs="Arial"/>
          <w:b/>
          <w:bCs/>
          <w:i/>
          <w:iCs/>
          <w:sz w:val="40"/>
          <w:lang w:val="uk-UA"/>
        </w:rPr>
        <w:t>Системне програмування</w:t>
      </w:r>
      <w:r>
        <w:rPr>
          <w:rFonts w:ascii="Arial" w:hAnsi="Arial" w:cs="Arial"/>
          <w:b/>
          <w:bCs/>
          <w:sz w:val="40"/>
          <w:lang w:val="uk-UA"/>
        </w:rPr>
        <w:t>”</w:t>
      </w:r>
    </w:p>
    <w:p w:rsidR="00EE3377" w:rsidRDefault="00EE3377">
      <w:pPr>
        <w:jc w:val="center"/>
        <w:rPr>
          <w:b/>
          <w:bCs/>
          <w:sz w:val="44"/>
          <w:lang w:val="uk-UA"/>
        </w:rPr>
      </w:pPr>
    </w:p>
    <w:p w:rsidR="00EE3377" w:rsidRDefault="004C5C9F">
      <w:pPr>
        <w:jc w:val="center"/>
        <w:rPr>
          <w:b/>
          <w:bCs/>
          <w:sz w:val="44"/>
          <w:lang w:val="uk-UA"/>
        </w:rPr>
      </w:pPr>
      <w:r>
        <w:rPr>
          <w:b/>
          <w:bCs/>
          <w:i/>
          <w:iCs/>
          <w:sz w:val="44"/>
          <w:lang w:val="uk-UA"/>
        </w:rPr>
        <w:t>на тему</w:t>
      </w:r>
      <w:r>
        <w:rPr>
          <w:b/>
          <w:bCs/>
          <w:sz w:val="44"/>
          <w:lang w:val="uk-UA"/>
        </w:rPr>
        <w:t>: “Особливості використання функцій на мові Асемблер”</w:t>
      </w: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EE3377">
      <w:pPr>
        <w:pStyle w:val="2"/>
      </w:pPr>
    </w:p>
    <w:p w:rsidR="00EE3377" w:rsidRDefault="004C5C9F">
      <w:pPr>
        <w:pStyle w:val="2"/>
      </w:pPr>
      <w:r>
        <w:t>2001</w:t>
      </w:r>
    </w:p>
    <w:p w:rsidR="00EE3377" w:rsidRDefault="00EE3377">
      <w:pPr>
        <w:rPr>
          <w:lang w:val="uk-UA"/>
        </w:rPr>
      </w:pPr>
    </w:p>
    <w:p w:rsidR="00EE3377" w:rsidRDefault="00EE3377">
      <w:pPr>
        <w:rPr>
          <w:lang w:val="uk-UA"/>
        </w:rPr>
        <w:sectPr w:rsidR="00EE337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E3377" w:rsidRDefault="004C5C9F">
      <w:pPr>
        <w:spacing w:line="360" w:lineRule="auto"/>
        <w:rPr>
          <w:lang w:val="uk-UA"/>
        </w:rPr>
      </w:pPr>
      <w:r>
        <w:rPr>
          <w:lang w:val="uk-UA"/>
        </w:rPr>
        <w:tab/>
        <w:t xml:space="preserve">Програма, яка викликається </w:t>
      </w:r>
    </w:p>
    <w:p w:rsidR="00EE3377" w:rsidRDefault="004C5C9F">
      <w:pPr>
        <w:spacing w:line="360" w:lineRule="auto"/>
        <w:ind w:firstLine="708"/>
      </w:pPr>
      <w:r>
        <w:rPr>
          <w:lang w:val="uk-UA"/>
        </w:rPr>
        <w:t>1. Ім</w:t>
      </w:r>
      <w:r>
        <w:t>’</w:t>
      </w:r>
      <w:r>
        <w:rPr>
          <w:lang w:val="uk-UA"/>
        </w:rPr>
        <w:t xml:space="preserve">я процедури (функції) повинна бути задана в директиві </w:t>
      </w:r>
      <w:r>
        <w:rPr>
          <w:lang w:val="en-US"/>
        </w:rPr>
        <w:t>public</w:t>
      </w:r>
      <w:r>
        <w:t>:</w:t>
      </w:r>
    </w:p>
    <w:p w:rsidR="00EE3377" w:rsidRDefault="004C5C9F">
      <w:pPr>
        <w:spacing w:line="360" w:lineRule="auto"/>
        <w:jc w:val="center"/>
        <w:rPr>
          <w:lang w:val="uk-UA"/>
        </w:rPr>
      </w:pPr>
      <w:r>
        <w:rPr>
          <w:lang w:val="en-US"/>
        </w:rPr>
        <w:t>public</w:t>
      </w:r>
      <w:r>
        <w:t xml:space="preserve"> </w:t>
      </w:r>
      <w:r>
        <w:rPr>
          <w:lang w:val="uk-UA"/>
        </w:rPr>
        <w:t>ім</w:t>
      </w:r>
      <w:r>
        <w:t>’</w:t>
      </w:r>
      <w:r>
        <w:rPr>
          <w:lang w:val="uk-UA"/>
        </w:rPr>
        <w:t>я процедури (функції)</w:t>
      </w:r>
    </w:p>
    <w:p w:rsidR="00EE3377" w:rsidRDefault="004C5C9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2. Якщо процедура (функція) використовує дані, пам’ять під які виділена в іншій програмі, то в цій програмі використовується директива </w:t>
      </w:r>
      <w:r>
        <w:rPr>
          <w:lang w:val="en-US"/>
        </w:rPr>
        <w:t>extrn</w:t>
      </w:r>
      <w:r>
        <w:rPr>
          <w:lang w:val="uk-UA"/>
        </w:rPr>
        <w:t xml:space="preserve">, визначення 1, визначення 2, ... 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Загальний вид визначення для даних, що передаються:</w:t>
      </w:r>
    </w:p>
    <w:p w:rsidR="00EE3377" w:rsidRDefault="004C5C9F">
      <w:pPr>
        <w:spacing w:line="360" w:lineRule="auto"/>
        <w:jc w:val="center"/>
        <w:rPr>
          <w:lang w:val="uk-UA"/>
        </w:rPr>
      </w:pPr>
      <w:r>
        <w:rPr>
          <w:lang w:val="uk-UA"/>
        </w:rPr>
        <w:t>ім</w:t>
      </w:r>
      <w:r>
        <w:t>’</w:t>
      </w:r>
      <w:r>
        <w:rPr>
          <w:lang w:val="uk-UA"/>
        </w:rPr>
        <w:t>я – тип: кількість, де</w:t>
      </w:r>
    </w:p>
    <w:p w:rsidR="00EE3377" w:rsidRDefault="004C5C9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ім</w:t>
      </w:r>
      <w:r>
        <w:t>’</w:t>
      </w:r>
      <w:r>
        <w:rPr>
          <w:lang w:val="uk-UA"/>
        </w:rPr>
        <w:t>я -  ім</w:t>
      </w:r>
      <w:r>
        <w:t>’</w:t>
      </w:r>
      <w:r>
        <w:rPr>
          <w:lang w:val="uk-UA"/>
        </w:rPr>
        <w:t>я даного, пам</w:t>
      </w:r>
      <w:r>
        <w:t>’</w:t>
      </w:r>
      <w:r>
        <w:rPr>
          <w:lang w:val="uk-UA"/>
        </w:rPr>
        <w:t>ять під яке виділена в іншому модулі;</w:t>
      </w:r>
    </w:p>
    <w:p w:rsidR="00EE3377" w:rsidRDefault="004C5C9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тип – тип даного, використовується для визначення довжини даного в байтах, для задання використовуються  ключові слова: </w:t>
      </w:r>
      <w:r>
        <w:rPr>
          <w:lang w:val="en-US"/>
        </w:rPr>
        <w:t>byte</w:t>
      </w:r>
      <w:r>
        <w:rPr>
          <w:lang w:val="uk-UA"/>
        </w:rPr>
        <w:t xml:space="preserve">, </w:t>
      </w:r>
      <w:r>
        <w:rPr>
          <w:lang w:val="en-US"/>
        </w:rPr>
        <w:t>word</w:t>
      </w:r>
      <w:r>
        <w:rPr>
          <w:lang w:val="uk-UA"/>
        </w:rPr>
        <w:t xml:space="preserve">, </w:t>
      </w:r>
      <w:r>
        <w:rPr>
          <w:lang w:val="en-US"/>
        </w:rPr>
        <w:t>dword</w:t>
      </w:r>
      <w:r>
        <w:rPr>
          <w:lang w:val="uk-UA"/>
        </w:rPr>
        <w:t xml:space="preserve">, </w:t>
      </w:r>
      <w:r>
        <w:rPr>
          <w:lang w:val="en-US"/>
        </w:rPr>
        <w:t>ford</w:t>
      </w:r>
      <w:r>
        <w:rPr>
          <w:lang w:val="uk-UA"/>
        </w:rPr>
        <w:t xml:space="preserve">, </w:t>
      </w:r>
      <w:r>
        <w:rPr>
          <w:lang w:val="en-US"/>
        </w:rPr>
        <w:t>gword</w:t>
      </w:r>
      <w:r>
        <w:rPr>
          <w:lang w:val="uk-UA"/>
        </w:rPr>
        <w:t xml:space="preserve">, </w:t>
      </w:r>
      <w:r>
        <w:rPr>
          <w:lang w:val="en-US"/>
        </w:rPr>
        <w:t>tbyte</w:t>
      </w:r>
      <w:r>
        <w:rPr>
          <w:lang w:val="uk-UA"/>
        </w:rPr>
        <w:t xml:space="preserve"> або ім’я структури для 1-, 2-, 4-, 8-, 10 – байтових даних та даних визначених користувачем. Якщо в якості зовсім іншого імені використовується ім’я, визначене в директиві </w:t>
      </w:r>
      <w:r>
        <w:rPr>
          <w:lang w:val="en-US"/>
        </w:rPr>
        <w:t>equ</w:t>
      </w:r>
      <w:r>
        <w:rPr>
          <w:lang w:val="uk-UA"/>
        </w:rPr>
        <w:t>, його тип – а</w:t>
      </w:r>
      <w:r>
        <w:rPr>
          <w:lang w:val="en-US"/>
        </w:rPr>
        <w:t>bs</w:t>
      </w:r>
      <w:r>
        <w:rPr>
          <w:lang w:val="uk-UA"/>
        </w:rPr>
        <w:t xml:space="preserve">; 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кількість – задає кількість елементів даного типу, використовується, якщо в якості зовнішнього передається масив, дозволяє застосовувати в процедурі (функції) операції </w:t>
      </w:r>
      <w:r>
        <w:rPr>
          <w:lang w:val="en-US"/>
        </w:rPr>
        <w:t>SIZE</w:t>
      </w:r>
      <w:r>
        <w:rPr>
          <w:lang w:val="uk-UA"/>
        </w:rPr>
        <w:t xml:space="preserve">, </w:t>
      </w:r>
      <w:r>
        <w:rPr>
          <w:lang w:val="en-US"/>
        </w:rPr>
        <w:t>LENGTN</w:t>
      </w:r>
      <w:r>
        <w:rPr>
          <w:lang w:val="uk-UA"/>
        </w:rPr>
        <w:t>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Таким чином, імена використаних, але не визначених даних повинні визначатися директивою </w:t>
      </w:r>
      <w:r>
        <w:rPr>
          <w:lang w:val="en-US"/>
        </w:rPr>
        <w:t>estrn</w:t>
      </w:r>
      <w:r>
        <w:rPr>
          <w:lang w:val="uk-UA"/>
        </w:rPr>
        <w:t xml:space="preserve">, а імена визначених даних, які можуть використовуватися іншими модулями, визначаються директивою </w:t>
      </w:r>
      <w:r>
        <w:rPr>
          <w:lang w:val="en-US"/>
        </w:rPr>
        <w:t>public</w:t>
      </w:r>
      <w:r>
        <w:t>.</w:t>
      </w:r>
      <w:r>
        <w:rPr>
          <w:lang w:val="uk-UA"/>
        </w:rPr>
        <w:t xml:space="preserve"> Щоб забезпечити можливість однаково задавати дані в різних модулях, використовується директива </w:t>
      </w:r>
      <w:r>
        <w:rPr>
          <w:lang w:val="en-US"/>
        </w:rPr>
        <w:t>global</w:t>
      </w:r>
      <w:r>
        <w:t xml:space="preserve">. </w:t>
      </w:r>
      <w:r>
        <w:rPr>
          <w:lang w:val="uk-UA"/>
        </w:rPr>
        <w:t>Загальний вигляд директиви: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en-US"/>
        </w:rPr>
        <w:t>global</w:t>
      </w:r>
      <w:r>
        <w:t xml:space="preserve"> </w:t>
      </w:r>
      <w:r>
        <w:rPr>
          <w:lang w:val="uk-UA"/>
        </w:rPr>
        <w:t>визначення 1, визначення 2, ...</w:t>
      </w:r>
    </w:p>
    <w:p w:rsidR="00EE3377" w:rsidRDefault="004C5C9F">
      <w:pPr>
        <w:spacing w:line="360" w:lineRule="auto"/>
        <w:jc w:val="both"/>
      </w:pPr>
      <w:r>
        <w:rPr>
          <w:lang w:val="uk-UA"/>
        </w:rPr>
        <w:tab/>
        <w:t xml:space="preserve">Визначення задаються так само, як для директиви </w:t>
      </w:r>
      <w:r>
        <w:rPr>
          <w:lang w:val="en-US"/>
        </w:rPr>
        <w:t>extrn</w:t>
      </w:r>
      <w:r>
        <w:t>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</w:r>
      <w:r>
        <w:rPr>
          <w:lang w:val="uk-UA"/>
        </w:rPr>
        <w:t xml:space="preserve">Щоб визначити функцію </w:t>
      </w:r>
      <w:r>
        <w:rPr>
          <w:lang w:val="en-US"/>
        </w:rPr>
        <w:t>global</w:t>
      </w:r>
      <w:r>
        <w:rPr>
          <w:lang w:val="uk-UA"/>
        </w:rPr>
        <w:t>, транслятор “дивиться” чи виділена пам</w:t>
      </w:r>
      <w:r>
        <w:t>’</w:t>
      </w:r>
      <w:r>
        <w:rPr>
          <w:lang w:val="uk-UA"/>
        </w:rPr>
        <w:t xml:space="preserve">ять для даного в цьому модулі. Якщо виділена, директива еквівалентна директиві </w:t>
      </w:r>
      <w:r>
        <w:rPr>
          <w:lang w:val="en-US"/>
        </w:rPr>
        <w:t>local</w:t>
      </w:r>
      <w:r>
        <w:rPr>
          <w:lang w:val="uk-UA"/>
        </w:rPr>
        <w:t xml:space="preserve">, в противному випадку – </w:t>
      </w:r>
      <w:r>
        <w:rPr>
          <w:lang w:val="en-US"/>
        </w:rPr>
        <w:t>estrn</w:t>
      </w:r>
      <w:r>
        <w:t>.</w:t>
      </w:r>
      <w:r>
        <w:rPr>
          <w:lang w:val="uk-UA"/>
        </w:rPr>
        <w:t xml:space="preserve"> Використання </w:t>
      </w:r>
      <w:r>
        <w:rPr>
          <w:lang w:val="en-US"/>
        </w:rPr>
        <w:t>global</w:t>
      </w:r>
      <w:r>
        <w:t xml:space="preserve"> </w:t>
      </w:r>
      <w:r>
        <w:rPr>
          <w:lang w:val="uk-UA"/>
        </w:rPr>
        <w:t xml:space="preserve">дає можливість зробити загальним визначення для декількох модулів. Загальна частина може бути поміщена в файл, який підключається до модулів за допомогою директиви </w:t>
      </w:r>
      <w:r>
        <w:rPr>
          <w:lang w:val="en-US"/>
        </w:rPr>
        <w:t>include</w:t>
      </w:r>
      <w:r>
        <w:t>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Загальний вигляд директиви: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en-US"/>
        </w:rPr>
        <w:t>incude</w:t>
      </w:r>
      <w:r>
        <w:rPr>
          <w:lang w:val="uk-UA"/>
        </w:rPr>
        <w:t xml:space="preserve"> ім’я файла.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Для файла може бути задане його повне ім</w:t>
      </w:r>
      <w:r>
        <w:t>’</w:t>
      </w:r>
      <w:r>
        <w:rPr>
          <w:lang w:val="uk-UA"/>
        </w:rPr>
        <w:t>я.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Зовнішня процедура (функція) може використовуватися іншими програмами, про які розробник заздалегідь може не знати, ця програма не повинна “псувати” зміст ресурсів загального користування.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З врахуванням вищевказаних вимог загальний вигляд зовнішньої процедури (функції) слідуючий: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en-US"/>
        </w:rPr>
        <w:t xml:space="preserve">MODEL </w:t>
      </w:r>
      <w:r>
        <w:rPr>
          <w:lang w:val="uk-UA"/>
        </w:rPr>
        <w:t>ім</w:t>
      </w:r>
      <w:r>
        <w:rPr>
          <w:lang w:val="en-US"/>
        </w:rPr>
        <w:t>’</w:t>
      </w:r>
      <w:r>
        <w:rPr>
          <w:lang w:val="uk-UA"/>
        </w:rPr>
        <w:t>я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......................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en-US"/>
        </w:rPr>
        <w:t>CODE</w:t>
      </w:r>
    </w:p>
    <w:p w:rsidR="00EE3377" w:rsidRDefault="004C5C9F">
      <w:pPr>
        <w:spacing w:line="360" w:lineRule="auto"/>
        <w:jc w:val="both"/>
        <w:rPr>
          <w:lang w:val="en-US"/>
        </w:rPr>
      </w:pPr>
      <w:r>
        <w:rPr>
          <w:lang w:val="uk-UA"/>
        </w:rPr>
        <w:tab/>
        <w:t>ім</w:t>
      </w:r>
      <w:r>
        <w:t>’</w:t>
      </w:r>
      <w:r>
        <w:rPr>
          <w:lang w:val="uk-UA"/>
        </w:rPr>
        <w:t xml:space="preserve">я проц. </w:t>
      </w:r>
      <w:r>
        <w:rPr>
          <w:lang w:val="en-US"/>
        </w:rPr>
        <w:t>proc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</w:r>
      <w:r>
        <w:rPr>
          <w:lang w:val="en-US"/>
        </w:rPr>
        <w:tab/>
        <w:t xml:space="preserve">public </w:t>
      </w:r>
      <w:r>
        <w:rPr>
          <w:lang w:val="uk-UA"/>
        </w:rPr>
        <w:t>ім</w:t>
      </w:r>
      <w:r>
        <w:rPr>
          <w:lang w:val="en-US"/>
        </w:rPr>
        <w:t>’</w:t>
      </w:r>
      <w:r>
        <w:rPr>
          <w:lang w:val="uk-UA"/>
        </w:rPr>
        <w:t>я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; Збереження використаних регістрів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.......................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; реалізація алгоритма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; відновлення використаних регістрів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.......................</w:t>
      </w:r>
    </w:p>
    <w:p w:rsidR="00EE3377" w:rsidRDefault="004C5C9F">
      <w:pPr>
        <w:spacing w:line="360" w:lineRule="auto"/>
        <w:jc w:val="both"/>
        <w:rPr>
          <w:lang w:val="en-US"/>
        </w:rPr>
      </w:pPr>
      <w:r>
        <w:rPr>
          <w:lang w:val="uk-UA"/>
        </w:rPr>
        <w:tab/>
      </w:r>
      <w:r>
        <w:rPr>
          <w:lang w:val="en-US"/>
        </w:rPr>
        <w:t>ret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</w:r>
      <w:r>
        <w:rPr>
          <w:lang w:val="uk-UA"/>
        </w:rPr>
        <w:t>ім</w:t>
      </w:r>
      <w:r>
        <w:rPr>
          <w:lang w:val="en-US"/>
        </w:rPr>
        <w:t>’</w:t>
      </w:r>
      <w:r>
        <w:rPr>
          <w:lang w:val="uk-UA"/>
        </w:rPr>
        <w:t xml:space="preserve">я </w:t>
      </w:r>
      <w:r>
        <w:rPr>
          <w:lang w:val="en-US"/>
        </w:rPr>
        <w:t>endp</w:t>
      </w:r>
    </w:p>
    <w:p w:rsidR="00EE3377" w:rsidRDefault="004C5C9F">
      <w:pPr>
        <w:spacing w:line="360" w:lineRule="auto"/>
        <w:jc w:val="both"/>
        <w:rPr>
          <w:lang w:val="en-US"/>
        </w:rPr>
      </w:pPr>
      <w:r>
        <w:rPr>
          <w:lang w:val="uk-UA"/>
        </w:rPr>
        <w:tab/>
      </w:r>
      <w:r>
        <w:rPr>
          <w:lang w:val="en-US"/>
        </w:rPr>
        <w:t>end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В процедурі, на відміну від головної програми, в директиві </w:t>
      </w:r>
      <w:r>
        <w:rPr>
          <w:lang w:val="en-US"/>
        </w:rPr>
        <w:t>end</w:t>
      </w:r>
      <w:r>
        <w:t xml:space="preserve"> </w:t>
      </w:r>
      <w:r>
        <w:rPr>
          <w:lang w:val="uk-UA"/>
        </w:rPr>
        <w:t>адреса тачки входу не задається.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Загальний вигляд викликаючої програми: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en-US"/>
        </w:rPr>
        <w:t>MODEL</w:t>
      </w:r>
      <w:r>
        <w:rPr>
          <w:lang w:val="uk-UA"/>
        </w:rPr>
        <w:t xml:space="preserve"> ім</w:t>
      </w:r>
      <w:r>
        <w:rPr>
          <w:lang w:val="en-US"/>
        </w:rPr>
        <w:t>’</w:t>
      </w:r>
      <w:r>
        <w:rPr>
          <w:lang w:val="uk-UA"/>
        </w:rPr>
        <w:t>я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......................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  <w:t>extrn</w:t>
      </w:r>
      <w:r>
        <w:rPr>
          <w:lang w:val="uk-UA"/>
        </w:rPr>
        <w:t xml:space="preserve"> ім</w:t>
      </w:r>
      <w:r>
        <w:rPr>
          <w:lang w:val="en-US"/>
        </w:rPr>
        <w:t>’</w:t>
      </w:r>
      <w:r>
        <w:rPr>
          <w:lang w:val="uk-UA"/>
        </w:rPr>
        <w:t xml:space="preserve">я – проц. </w:t>
      </w:r>
      <w:r>
        <w:rPr>
          <w:lang w:val="en-US"/>
        </w:rPr>
        <w:t>proc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......................</w:t>
      </w:r>
    </w:p>
    <w:p w:rsidR="00EE3377" w:rsidRDefault="004C5C9F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>CODE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  <w:t>begin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...................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en-US"/>
        </w:rPr>
        <w:tab/>
        <w:t>end begin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Директиви </w:t>
      </w:r>
      <w:r>
        <w:rPr>
          <w:lang w:val="en-US"/>
        </w:rPr>
        <w:t>public</w:t>
      </w:r>
      <w:r>
        <w:t xml:space="preserve"> </w:t>
      </w:r>
      <w:r>
        <w:rPr>
          <w:lang w:val="uk-UA"/>
        </w:rPr>
        <w:t xml:space="preserve">та </w:t>
      </w:r>
      <w:r>
        <w:rPr>
          <w:lang w:val="en-US"/>
        </w:rPr>
        <w:t>extrn</w:t>
      </w:r>
      <w:r>
        <w:rPr>
          <w:lang w:val="uk-UA"/>
        </w:rPr>
        <w:t xml:space="preserve"> в цих програмах можна замінити директивою </w:t>
      </w:r>
      <w:r>
        <w:rPr>
          <w:lang w:val="en-US"/>
        </w:rPr>
        <w:t>global</w:t>
      </w:r>
      <w:r>
        <w:t xml:space="preserve"> </w:t>
      </w:r>
      <w:r>
        <w:rPr>
          <w:lang w:val="uk-UA"/>
        </w:rPr>
        <w:t>ім</w:t>
      </w:r>
      <w:r>
        <w:t>’</w:t>
      </w:r>
      <w:r>
        <w:rPr>
          <w:lang w:val="uk-UA"/>
        </w:rPr>
        <w:t>я – проц:</w:t>
      </w:r>
      <w:r>
        <w:t xml:space="preserve"> </w:t>
      </w:r>
      <w:r>
        <w:rPr>
          <w:lang w:val="en-US"/>
        </w:rPr>
        <w:t>proc</w:t>
      </w:r>
      <w:r>
        <w:rPr>
          <w:lang w:val="uk-UA"/>
        </w:rPr>
        <w:t xml:space="preserve">. Але все-таки рекомендується використовувати директиви </w:t>
      </w:r>
      <w:r>
        <w:rPr>
          <w:lang w:val="en-US"/>
        </w:rPr>
        <w:t>public</w:t>
      </w:r>
      <w:r>
        <w:t xml:space="preserve"> </w:t>
      </w:r>
      <w:r>
        <w:rPr>
          <w:lang w:val="uk-UA"/>
        </w:rPr>
        <w:t xml:space="preserve">та </w:t>
      </w:r>
      <w:r>
        <w:rPr>
          <w:lang w:val="en-US"/>
        </w:rPr>
        <w:t>extrn</w:t>
      </w:r>
      <w:r>
        <w:rPr>
          <w:lang w:val="uk-UA"/>
        </w:rPr>
        <w:t>, так як вони дозволяють більш глибоко вивчити механізм зв</w:t>
      </w:r>
      <w:r>
        <w:t>’</w:t>
      </w:r>
      <w:r>
        <w:rPr>
          <w:lang w:val="uk-UA"/>
        </w:rPr>
        <w:t xml:space="preserve">язку модулів. Саме ці директиви найбільш часто використовуються в програмах. Після впевненого використання цих директив, їх можна замінити директивою </w:t>
      </w:r>
      <w:r>
        <w:rPr>
          <w:lang w:val="en-US"/>
        </w:rPr>
        <w:t>global</w:t>
      </w:r>
      <w:r>
        <w:t>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Для створення програми з декількох модулів, виконується роздільна трансляція для кожного модуля (</w:t>
      </w:r>
      <w:r>
        <w:rPr>
          <w:lang w:val="en-US"/>
        </w:rPr>
        <w:t>tasm</w:t>
      </w:r>
      <w:r>
        <w:rPr>
          <w:lang w:val="uk-UA"/>
        </w:rPr>
        <w:t xml:space="preserve"> ім’я – модуля 1, </w:t>
      </w:r>
      <w:r>
        <w:rPr>
          <w:lang w:val="en-US"/>
        </w:rPr>
        <w:t>tasm</w:t>
      </w:r>
      <w:r>
        <w:rPr>
          <w:lang w:val="uk-UA"/>
        </w:rPr>
        <w:t xml:space="preserve"> ім’я – модуля 2, ...) і компоновка всіх  модулів разом (</w:t>
      </w:r>
      <w:r>
        <w:rPr>
          <w:lang w:val="en-US"/>
        </w:rPr>
        <w:t>tlink</w:t>
      </w:r>
      <w:r>
        <w:rPr>
          <w:lang w:val="uk-UA"/>
        </w:rPr>
        <w:t xml:space="preserve"> ім’я – модуля 1, ім’я модуля 2...) Для формування налагодженої інформації використовуються ті ж ключі, що і для одномодульних програм.</w:t>
      </w:r>
    </w:p>
    <w:p w:rsidR="00EE3377" w:rsidRDefault="004C5C9F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bookmarkStart w:id="0" w:name="_GoBack"/>
      <w:bookmarkEnd w:id="0"/>
    </w:p>
    <w:sectPr w:rsidR="00EE33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C9F"/>
    <w:rsid w:val="00265726"/>
    <w:rsid w:val="004C5C9F"/>
    <w:rsid w:val="00E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1255D-66E9-43D6-A4D6-F555DB9F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left="4956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Коломийський коледж комп’ютерних наук</vt:lpstr>
    </vt:vector>
  </TitlesOfParts>
  <Manager>Точні науки</Manager>
  <Company>Точні науки</Company>
  <LinksUpToDate>false</LinksUpToDate>
  <CharactersWithSpaces>3530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Коломийський коледж комп’ютерних наук</dc:title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dcterms:created xsi:type="dcterms:W3CDTF">2014-08-16T08:05:00Z</dcterms:created>
  <dcterms:modified xsi:type="dcterms:W3CDTF">2014-08-16T08:05:00Z</dcterms:modified>
  <cp:category>Точні науки</cp:category>
</cp:coreProperties>
</file>