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A3D" w:rsidRPr="00537C81" w:rsidRDefault="00006A3D" w:rsidP="00006A3D">
      <w:pPr>
        <w:spacing w:before="120"/>
        <w:rPr>
          <w:sz w:val="32"/>
          <w:szCs w:val="32"/>
        </w:rPr>
      </w:pPr>
      <w:r w:rsidRPr="00537C81">
        <w:rPr>
          <w:sz w:val="32"/>
          <w:szCs w:val="32"/>
        </w:rPr>
        <w:t xml:space="preserve">Маркетинг в некоммерческой сфере: теоретический аспект </w:t>
      </w:r>
    </w:p>
    <w:p w:rsidR="00006A3D" w:rsidRPr="00537C81" w:rsidRDefault="00006A3D" w:rsidP="00006A3D">
      <w:pPr>
        <w:spacing w:before="120"/>
        <w:ind w:firstLine="567"/>
        <w:jc w:val="both"/>
        <w:rPr>
          <w:b w:val="0"/>
          <w:bCs w:val="0"/>
          <w:sz w:val="28"/>
          <w:szCs w:val="28"/>
        </w:rPr>
      </w:pPr>
      <w:r w:rsidRPr="00537C81">
        <w:rPr>
          <w:b w:val="0"/>
          <w:bCs w:val="0"/>
          <w:sz w:val="28"/>
          <w:szCs w:val="28"/>
        </w:rPr>
        <w:t xml:space="preserve">Андреев С.Н., к. э. н., доцент кафедры маркетинга РЭА им. Г.В. Плеханова  </w:t>
      </w:r>
    </w:p>
    <w:p w:rsidR="00006A3D" w:rsidRPr="00334026" w:rsidRDefault="00006A3D" w:rsidP="00006A3D">
      <w:pPr>
        <w:spacing w:before="120"/>
        <w:ind w:firstLine="567"/>
        <w:jc w:val="both"/>
        <w:rPr>
          <w:b w:val="0"/>
          <w:bCs w:val="0"/>
          <w:sz w:val="24"/>
          <w:szCs w:val="24"/>
        </w:rPr>
      </w:pPr>
      <w:r w:rsidRPr="00334026">
        <w:rPr>
          <w:b w:val="0"/>
          <w:bCs w:val="0"/>
          <w:sz w:val="24"/>
          <w:szCs w:val="24"/>
        </w:rPr>
        <w:t>В последние годы в Рос</w:t>
      </w:r>
      <w:r>
        <w:rPr>
          <w:b w:val="0"/>
          <w:bCs w:val="0"/>
          <w:sz w:val="24"/>
          <w:szCs w:val="24"/>
          <w:lang w:val="en-US"/>
        </w:rPr>
        <w:t>c</w:t>
      </w:r>
      <w:r w:rsidRPr="00334026">
        <w:rPr>
          <w:b w:val="0"/>
          <w:bCs w:val="0"/>
          <w:sz w:val="24"/>
          <w:szCs w:val="24"/>
        </w:rPr>
        <w:t xml:space="preserve">ии наблюдается расширение проникновения элементов маркетинга в сферу некоммерческой деятельности. Очевидно, что такая практика не носит систематического целенаправленного характера, а скорее является результатом интуитивных эпизодических инициатив руководителей некоммерческих субъектов. </w:t>
      </w:r>
    </w:p>
    <w:p w:rsidR="00006A3D" w:rsidRPr="00334026" w:rsidRDefault="00006A3D" w:rsidP="00006A3D">
      <w:pPr>
        <w:spacing w:before="120"/>
        <w:ind w:firstLine="567"/>
        <w:jc w:val="both"/>
        <w:rPr>
          <w:b w:val="0"/>
          <w:bCs w:val="0"/>
          <w:sz w:val="24"/>
          <w:szCs w:val="24"/>
        </w:rPr>
      </w:pPr>
      <w:r w:rsidRPr="00334026">
        <w:rPr>
          <w:b w:val="0"/>
          <w:bCs w:val="0"/>
          <w:sz w:val="24"/>
          <w:szCs w:val="24"/>
        </w:rPr>
        <w:t xml:space="preserve">По нашему убеждению, сегодня уже назрела необходимость использования целостной концепции маркетинга некоммерческих субъектов в деятельности институтов государственной власти и управления, политических партий и движений, некоммерческих фондов и госбюджетных структур здравоохранения, образования, науки и культуры. </w:t>
      </w:r>
    </w:p>
    <w:p w:rsidR="00006A3D" w:rsidRPr="00334026" w:rsidRDefault="00006A3D" w:rsidP="00006A3D">
      <w:pPr>
        <w:spacing w:before="120"/>
        <w:ind w:firstLine="567"/>
        <w:jc w:val="both"/>
        <w:rPr>
          <w:b w:val="0"/>
          <w:bCs w:val="0"/>
          <w:sz w:val="24"/>
          <w:szCs w:val="24"/>
        </w:rPr>
      </w:pPr>
      <w:r w:rsidRPr="00334026">
        <w:rPr>
          <w:b w:val="0"/>
          <w:bCs w:val="0"/>
          <w:sz w:val="24"/>
          <w:szCs w:val="24"/>
        </w:rPr>
        <w:t xml:space="preserve">Теория и методология классического маркетинга, как известно, исторически развивались из практики бизнеса. Аналогично, маркетинг некоммерческих субъектов развивается из практики деятельности в некоммерческой сфере. Однако существенное отличие данной разновидности маркетинга заключается в том, что для формирования его концепции уже имеется не только зрелая теоретико-методологическая база классического маркетинга, но и богатый опыт практического применения его методического инструментария. Это в значительной мере упрощает задачу специалистов, разрабатывающих концепцию маркетинга некоммерческих субъектов. Но есть и определенные трудности. </w:t>
      </w:r>
    </w:p>
    <w:p w:rsidR="00006A3D" w:rsidRPr="00334026" w:rsidRDefault="00006A3D" w:rsidP="00006A3D">
      <w:pPr>
        <w:spacing w:before="120"/>
        <w:ind w:firstLine="567"/>
        <w:jc w:val="both"/>
        <w:rPr>
          <w:b w:val="0"/>
          <w:bCs w:val="0"/>
          <w:sz w:val="24"/>
          <w:szCs w:val="24"/>
          <w:lang w:val="en-US"/>
        </w:rPr>
      </w:pPr>
      <w:r w:rsidRPr="00334026">
        <w:rPr>
          <w:b w:val="0"/>
          <w:bCs w:val="0"/>
          <w:sz w:val="24"/>
          <w:szCs w:val="24"/>
        </w:rPr>
        <w:t xml:space="preserve">За последнее десятилетие появилось достаточно много работ как зарубежных, так и отечественных авторов, посвященных маркетинговой деятельности в некоммерческой сфере. Как любая научная дисциплина в период своего становления, некоммерческий маркетинг переживает «болезнь роста», которая проявляется в отсутствии системности, неоднозначности понятий, терминологической путанице. Так, например, в разных источниках встречаются различные названия маркетинговой деятельности в некоммерческой сфере: «социальный маркетинг» (Kotler P., Roberto E.L. Social Marketing: Strategies for changing public behavior, 1989; Решетников А.В. Социальный маркетинг и обязятельное медицинское страхование, 1998); «маркетинг некоммерческих организаций» (Юрьева Т.В. Некоммерческие организации: экономика и управление. </w:t>
      </w:r>
      <w:r w:rsidRPr="00334026">
        <w:rPr>
          <w:b w:val="0"/>
          <w:bCs w:val="0"/>
          <w:sz w:val="24"/>
          <w:szCs w:val="24"/>
          <w:lang w:val="en-US"/>
        </w:rPr>
        <w:t xml:space="preserve">1998); « </w:t>
      </w:r>
      <w:r w:rsidRPr="00334026">
        <w:rPr>
          <w:b w:val="0"/>
          <w:bCs w:val="0"/>
          <w:sz w:val="24"/>
          <w:szCs w:val="24"/>
        </w:rPr>
        <w:t>маркетинг</w:t>
      </w:r>
      <w:r w:rsidRPr="00334026">
        <w:rPr>
          <w:b w:val="0"/>
          <w:bCs w:val="0"/>
          <w:sz w:val="24"/>
          <w:szCs w:val="24"/>
          <w:lang w:val="en-US"/>
        </w:rPr>
        <w:t xml:space="preserve"> </w:t>
      </w:r>
      <w:r w:rsidRPr="00334026">
        <w:rPr>
          <w:b w:val="0"/>
          <w:bCs w:val="0"/>
          <w:sz w:val="24"/>
          <w:szCs w:val="24"/>
        </w:rPr>
        <w:t>неприбыльных</w:t>
      </w:r>
      <w:r w:rsidRPr="00334026">
        <w:rPr>
          <w:b w:val="0"/>
          <w:bCs w:val="0"/>
          <w:sz w:val="24"/>
          <w:szCs w:val="24"/>
          <w:lang w:val="en-US"/>
        </w:rPr>
        <w:t xml:space="preserve"> </w:t>
      </w:r>
      <w:r w:rsidRPr="00334026">
        <w:rPr>
          <w:b w:val="0"/>
          <w:bCs w:val="0"/>
          <w:sz w:val="24"/>
          <w:szCs w:val="24"/>
        </w:rPr>
        <w:t>организаций</w:t>
      </w:r>
      <w:r w:rsidRPr="00334026">
        <w:rPr>
          <w:b w:val="0"/>
          <w:bCs w:val="0"/>
          <w:sz w:val="24"/>
          <w:szCs w:val="24"/>
          <w:lang w:val="en-US"/>
        </w:rPr>
        <w:t xml:space="preserve"> » (Kotler P., Andersen A.R. Strategic Marketing for non-profit organizations, 1996); « </w:t>
      </w:r>
      <w:r w:rsidRPr="00334026">
        <w:rPr>
          <w:b w:val="0"/>
          <w:bCs w:val="0"/>
          <w:sz w:val="24"/>
          <w:szCs w:val="24"/>
        </w:rPr>
        <w:t>маркетинг</w:t>
      </w:r>
      <w:r w:rsidRPr="00334026">
        <w:rPr>
          <w:b w:val="0"/>
          <w:bCs w:val="0"/>
          <w:sz w:val="24"/>
          <w:szCs w:val="24"/>
          <w:lang w:val="en-US"/>
        </w:rPr>
        <w:t xml:space="preserve"> </w:t>
      </w:r>
      <w:r w:rsidRPr="00334026">
        <w:rPr>
          <w:b w:val="0"/>
          <w:bCs w:val="0"/>
          <w:sz w:val="24"/>
          <w:szCs w:val="24"/>
        </w:rPr>
        <w:t>неприбыльной</w:t>
      </w:r>
      <w:r w:rsidRPr="00334026">
        <w:rPr>
          <w:b w:val="0"/>
          <w:bCs w:val="0"/>
          <w:sz w:val="24"/>
          <w:szCs w:val="24"/>
          <w:lang w:val="en-US"/>
        </w:rPr>
        <w:t xml:space="preserve"> </w:t>
      </w:r>
      <w:r w:rsidRPr="00334026">
        <w:rPr>
          <w:b w:val="0"/>
          <w:bCs w:val="0"/>
          <w:sz w:val="24"/>
          <w:szCs w:val="24"/>
        </w:rPr>
        <w:t>сферы</w:t>
      </w:r>
      <w:r w:rsidRPr="00334026">
        <w:rPr>
          <w:b w:val="0"/>
          <w:bCs w:val="0"/>
          <w:sz w:val="24"/>
          <w:szCs w:val="24"/>
          <w:lang w:val="en-US"/>
        </w:rPr>
        <w:t xml:space="preserve"> » (Kinnel M., MacDougal J. Marketing in the non-for-profit sector, 1997) </w:t>
      </w:r>
      <w:r w:rsidRPr="00334026">
        <w:rPr>
          <w:b w:val="0"/>
          <w:bCs w:val="0"/>
          <w:sz w:val="24"/>
          <w:szCs w:val="24"/>
        </w:rPr>
        <w:t>и</w:t>
      </w:r>
      <w:r w:rsidRPr="00334026">
        <w:rPr>
          <w:b w:val="0"/>
          <w:bCs w:val="0"/>
          <w:sz w:val="24"/>
          <w:szCs w:val="24"/>
          <w:lang w:val="en-US"/>
        </w:rPr>
        <w:t xml:space="preserve"> </w:t>
      </w:r>
      <w:r w:rsidRPr="00334026">
        <w:rPr>
          <w:b w:val="0"/>
          <w:bCs w:val="0"/>
          <w:sz w:val="24"/>
          <w:szCs w:val="24"/>
        </w:rPr>
        <w:t>т</w:t>
      </w:r>
      <w:r w:rsidRPr="00334026">
        <w:rPr>
          <w:b w:val="0"/>
          <w:bCs w:val="0"/>
          <w:sz w:val="24"/>
          <w:szCs w:val="24"/>
          <w:lang w:val="en-US"/>
        </w:rPr>
        <w:t xml:space="preserve"> . </w:t>
      </w:r>
      <w:r w:rsidRPr="00334026">
        <w:rPr>
          <w:b w:val="0"/>
          <w:bCs w:val="0"/>
          <w:sz w:val="24"/>
          <w:szCs w:val="24"/>
        </w:rPr>
        <w:t>д</w:t>
      </w:r>
      <w:r w:rsidRPr="00334026">
        <w:rPr>
          <w:b w:val="0"/>
          <w:bCs w:val="0"/>
          <w:sz w:val="24"/>
          <w:szCs w:val="24"/>
          <w:lang w:val="en-US"/>
        </w:rPr>
        <w:t xml:space="preserve"> . </w:t>
      </w:r>
    </w:p>
    <w:p w:rsidR="00006A3D" w:rsidRPr="00334026" w:rsidRDefault="00006A3D" w:rsidP="00006A3D">
      <w:pPr>
        <w:spacing w:before="120"/>
        <w:ind w:firstLine="567"/>
        <w:jc w:val="both"/>
        <w:rPr>
          <w:b w:val="0"/>
          <w:bCs w:val="0"/>
          <w:sz w:val="24"/>
          <w:szCs w:val="24"/>
        </w:rPr>
      </w:pPr>
      <w:r w:rsidRPr="00334026">
        <w:rPr>
          <w:b w:val="0"/>
          <w:bCs w:val="0"/>
          <w:sz w:val="24"/>
          <w:szCs w:val="24"/>
        </w:rPr>
        <w:t xml:space="preserve">Чаще всего под этими, по существу, различными понятиями кроются представления авторов о маркетинговой деятельности отдельных видов субъектов некоммерческой сферы, реже — идеология создания, продвижения и реализации конкурентоспособных некоммерческих продуктов (последнее относится, в первую очередь, к Филипу Котлеру и его соавторам). </w:t>
      </w:r>
    </w:p>
    <w:p w:rsidR="00006A3D" w:rsidRPr="00334026" w:rsidRDefault="00006A3D" w:rsidP="00006A3D">
      <w:pPr>
        <w:spacing w:before="120"/>
        <w:ind w:firstLine="567"/>
        <w:jc w:val="both"/>
        <w:rPr>
          <w:b w:val="0"/>
          <w:bCs w:val="0"/>
          <w:sz w:val="24"/>
          <w:szCs w:val="24"/>
        </w:rPr>
      </w:pPr>
      <w:r w:rsidRPr="00334026">
        <w:rPr>
          <w:b w:val="0"/>
          <w:bCs w:val="0"/>
          <w:sz w:val="24"/>
          <w:szCs w:val="24"/>
        </w:rPr>
        <w:t xml:space="preserve">Многие работы сознательно ориентированы на конкретные направления некоммерческой деятельности (Шааф Ф. Спортивный маркетинг, 1998; Панкрухин А.П. Маркетинг образовательных услуг, 1995), не содержат целостной маркетинговой концепции, а лишь отдельные процедуры и инструменты. </w:t>
      </w:r>
    </w:p>
    <w:p w:rsidR="00006A3D" w:rsidRPr="00334026" w:rsidRDefault="00006A3D" w:rsidP="00006A3D">
      <w:pPr>
        <w:spacing w:before="120"/>
        <w:ind w:firstLine="567"/>
        <w:jc w:val="both"/>
        <w:rPr>
          <w:b w:val="0"/>
          <w:bCs w:val="0"/>
          <w:sz w:val="24"/>
          <w:szCs w:val="24"/>
        </w:rPr>
      </w:pPr>
      <w:r w:rsidRPr="00334026">
        <w:rPr>
          <w:b w:val="0"/>
          <w:bCs w:val="0"/>
          <w:sz w:val="24"/>
          <w:szCs w:val="24"/>
        </w:rPr>
        <w:t xml:space="preserve">Поскольку теоретико-методологические основы маркетинга в некоммерческой сфере в процессе своего становления уже достигли соответствующего этапа, мы считаем, что назрела необходимость наведения здесь порядка в основных понятиях и терминологии, подобного тому, который существует в классическом маркетинге. </w:t>
      </w:r>
    </w:p>
    <w:p w:rsidR="00006A3D" w:rsidRPr="00334026" w:rsidRDefault="00006A3D" w:rsidP="00006A3D">
      <w:pPr>
        <w:spacing w:before="120"/>
        <w:ind w:firstLine="567"/>
        <w:jc w:val="both"/>
        <w:rPr>
          <w:b w:val="0"/>
          <w:bCs w:val="0"/>
          <w:sz w:val="24"/>
          <w:szCs w:val="24"/>
        </w:rPr>
      </w:pPr>
      <w:r w:rsidRPr="00334026">
        <w:rPr>
          <w:b w:val="0"/>
          <w:bCs w:val="0"/>
          <w:sz w:val="24"/>
          <w:szCs w:val="24"/>
        </w:rPr>
        <w:t xml:space="preserve">Мы придерживаемся понятия некоммерческого маркетинга , когда речь идет о некоммерческой составляющей маркетинговой деятельности некоммерческих субъектов, результатом которой является достижение определенного социального эффекта . Понятие маркетинга некоммерческих субъектов включает как некоммерческую, так и коммерческую составляющую (нацеленную на достижение определенного экономического эффекта ) 1 . </w:t>
      </w:r>
    </w:p>
    <w:p w:rsidR="00006A3D" w:rsidRPr="00334026" w:rsidRDefault="00006A3D" w:rsidP="00006A3D">
      <w:pPr>
        <w:spacing w:before="120"/>
        <w:ind w:firstLine="567"/>
        <w:jc w:val="both"/>
        <w:rPr>
          <w:b w:val="0"/>
          <w:bCs w:val="0"/>
          <w:sz w:val="24"/>
          <w:szCs w:val="24"/>
        </w:rPr>
      </w:pPr>
      <w:r w:rsidRPr="00334026">
        <w:rPr>
          <w:b w:val="0"/>
          <w:bCs w:val="0"/>
          <w:sz w:val="24"/>
          <w:szCs w:val="24"/>
        </w:rPr>
        <w:t xml:space="preserve">Правомерность использования понятия «социальный маркетинг», как синонима маркетинговой деятельности в некоммерческой сфере и как названия соответствующей научной дисциплины, вызывает серьезные сомнения. Дело в том, что классический маркетинг в целом, а также все его отраслевые «ответвления» изначально имеют ярко выраженную социальную направленность. Она проявляется в том, что именно благодаря идеологии маркетинга удается разрешать одно из главных противоречий любого общества, использующего рыночную экономику: противоречие между интересами производителя (продавца), стремящегося большее количество продукции и дороже продать, и потребителя (покупателя), стремящегося дешевле купить наиболее качественный продукт. При этом один из главных постулатов маркетинга гласит, что, только удовлетворив спрос покупателя, продавец может заработать прибыль. Таким образом, классический маркетинг способствует разрешению указанного противоречия, выполняя важнейшую социальную функцию — приведение в соответствие противоречивых рыночных интересов продавцов и покупателей. Тогда возникает вопрос: корректно ли именовать «социальным» лишь маркетинг в некоммерческой сфере? Скорее всего, нет. </w:t>
      </w:r>
    </w:p>
    <w:p w:rsidR="00006A3D" w:rsidRPr="00334026" w:rsidRDefault="00006A3D" w:rsidP="00006A3D">
      <w:pPr>
        <w:spacing w:before="120"/>
        <w:ind w:firstLine="567"/>
        <w:jc w:val="both"/>
        <w:rPr>
          <w:b w:val="0"/>
          <w:bCs w:val="0"/>
          <w:sz w:val="24"/>
          <w:szCs w:val="24"/>
        </w:rPr>
      </w:pPr>
      <w:r w:rsidRPr="00334026">
        <w:rPr>
          <w:b w:val="0"/>
          <w:bCs w:val="0"/>
          <w:sz w:val="24"/>
          <w:szCs w:val="24"/>
        </w:rPr>
        <w:t xml:space="preserve">Правомерность использования понятия маркетинга некоммерческих организаций не вызывает сомнений, если речь идет только об этом виде некоммерческих субъектов. Но оно не охватывает такие субъекты, как физические лица, занимающиеся некоммерческой деятельностью, а потому не может являться синонимом понятия маркетинга некоммерческих субъектов , как это следует из контекста некоторых работ. </w:t>
      </w:r>
    </w:p>
    <w:p w:rsidR="00006A3D" w:rsidRPr="00334026" w:rsidRDefault="00006A3D" w:rsidP="00006A3D">
      <w:pPr>
        <w:spacing w:before="120"/>
        <w:ind w:firstLine="567"/>
        <w:jc w:val="both"/>
        <w:rPr>
          <w:b w:val="0"/>
          <w:bCs w:val="0"/>
          <w:sz w:val="24"/>
          <w:szCs w:val="24"/>
        </w:rPr>
      </w:pPr>
      <w:r w:rsidRPr="00334026">
        <w:rPr>
          <w:b w:val="0"/>
          <w:bCs w:val="0"/>
          <w:sz w:val="24"/>
          <w:szCs w:val="24"/>
        </w:rPr>
        <w:t xml:space="preserve">Такие понятия, как «маркетинг неприбыльных организаций» и «маркетинг неприбыльной сферы», по нашему мнению, не отличаются исчерпывающей строгостью и однозначностью. Мы уже писали о том, что по российскому законодательству некоммерческие организации наделены правом осуществления предпринимательской (коммерческой) деятельности с целью получения прибыли, но лишь постольку, поскольку это служит достижению целей, ради которых они созданы, и соответствующей этим целям (Гражданский кодекс РФ. Части первая и вторая. Статья 50, п. 3). </w:t>
      </w:r>
    </w:p>
    <w:p w:rsidR="00006A3D" w:rsidRPr="00334026" w:rsidRDefault="00006A3D" w:rsidP="00006A3D">
      <w:pPr>
        <w:spacing w:before="120"/>
        <w:ind w:firstLine="567"/>
        <w:jc w:val="both"/>
        <w:rPr>
          <w:b w:val="0"/>
          <w:bCs w:val="0"/>
          <w:sz w:val="24"/>
          <w:szCs w:val="24"/>
        </w:rPr>
      </w:pPr>
      <w:r w:rsidRPr="00334026">
        <w:rPr>
          <w:b w:val="0"/>
          <w:bCs w:val="0"/>
          <w:sz w:val="24"/>
          <w:szCs w:val="24"/>
        </w:rPr>
        <w:t>В этой связи можно привести цитату из книги А.А. Бравермана: «Некоммерческие организации не ставят цели увеличения прибыли, для них нефинансовые цели столь же важны, сколь и финансовые цели…» (Браверман А.А. Маркетинг в российской экономике переходного периода: методология и практика.</w:t>
      </w:r>
      <w:r>
        <w:rPr>
          <w:b w:val="0"/>
          <w:bCs w:val="0"/>
          <w:sz w:val="24"/>
          <w:szCs w:val="24"/>
        </w:rPr>
        <w:t xml:space="preserve"> </w:t>
      </w:r>
      <w:r w:rsidRPr="00334026">
        <w:rPr>
          <w:b w:val="0"/>
          <w:bCs w:val="0"/>
          <w:sz w:val="24"/>
          <w:szCs w:val="24"/>
        </w:rPr>
        <w:t>— М.: ОАО «Издательство «Экономика», ТОО «КоМаркт Лтд.», 1997. — 639</w:t>
      </w:r>
      <w:r>
        <w:rPr>
          <w:b w:val="0"/>
          <w:bCs w:val="0"/>
          <w:sz w:val="24"/>
          <w:szCs w:val="24"/>
        </w:rPr>
        <w:t xml:space="preserve"> </w:t>
      </w:r>
      <w:r w:rsidRPr="00334026">
        <w:rPr>
          <w:b w:val="0"/>
          <w:bCs w:val="0"/>
          <w:sz w:val="24"/>
          <w:szCs w:val="24"/>
        </w:rPr>
        <w:t xml:space="preserve">с., с. 58). </w:t>
      </w:r>
    </w:p>
    <w:p w:rsidR="00006A3D" w:rsidRPr="00334026" w:rsidRDefault="00006A3D" w:rsidP="00006A3D">
      <w:pPr>
        <w:spacing w:before="120"/>
        <w:ind w:firstLine="567"/>
        <w:jc w:val="both"/>
        <w:rPr>
          <w:b w:val="0"/>
          <w:bCs w:val="0"/>
          <w:sz w:val="24"/>
          <w:szCs w:val="24"/>
        </w:rPr>
      </w:pPr>
      <w:r w:rsidRPr="00334026">
        <w:rPr>
          <w:b w:val="0"/>
          <w:bCs w:val="0"/>
          <w:sz w:val="24"/>
          <w:szCs w:val="24"/>
        </w:rPr>
        <w:t xml:space="preserve">Такая неточная, по нашему мнению, постановка вопроса искажает суть проблемы. Многие некоммерческие организации (если не большинство) на практике занимаются предпринимательской деятельностью, образуя самостоятельные либо совместные коммерческие структуры. И если они заинтересованы в развитии и совершенствовании своей некоммерческой деятельности, то должны стремиться к увеличению прибыли от предпринимательства, чтобы ее использовать именно на эти цели. </w:t>
      </w:r>
    </w:p>
    <w:p w:rsidR="00006A3D" w:rsidRPr="00334026" w:rsidRDefault="00006A3D" w:rsidP="00006A3D">
      <w:pPr>
        <w:spacing w:before="120"/>
        <w:ind w:firstLine="567"/>
        <w:jc w:val="both"/>
        <w:rPr>
          <w:b w:val="0"/>
          <w:bCs w:val="0"/>
          <w:sz w:val="24"/>
          <w:szCs w:val="24"/>
        </w:rPr>
      </w:pPr>
      <w:r w:rsidRPr="00334026">
        <w:rPr>
          <w:b w:val="0"/>
          <w:bCs w:val="0"/>
          <w:sz w:val="24"/>
          <w:szCs w:val="24"/>
        </w:rPr>
        <w:t xml:space="preserve">В некоторых работах отечественных авторов можно встретить неправомерно вольное обращение с самим понятием «маркетинг». Так например, С. Колегаева пишет: «Бесплатные предложения (услуги и продукция) библиотеки, направленные на укрепление или создание нового имиджа библиотеки, — это некоммерческий маркетинг, платные услуги — коммерческий» (Колегаева С. Влияние рыночных отношений на стратегии управления библиотекой// В кн.: Формирование рыночных отношений в библиотечном деле: Сб. научн. трудов РГБ/Сост. С. Колегаева, Т. Макаренко; Ред. С. Петрова. — М.: РГБ, 1995). Здесь налицо подмена понятий «некоммерческий продукт» на «некоммерческий маркетинг», «коммерческий продукт» на «коммерческий маркетинг». </w:t>
      </w:r>
    </w:p>
    <w:p w:rsidR="00006A3D" w:rsidRPr="00334026" w:rsidRDefault="00006A3D" w:rsidP="00006A3D">
      <w:pPr>
        <w:spacing w:before="120"/>
        <w:ind w:firstLine="567"/>
        <w:jc w:val="both"/>
        <w:rPr>
          <w:b w:val="0"/>
          <w:bCs w:val="0"/>
          <w:sz w:val="24"/>
          <w:szCs w:val="24"/>
        </w:rPr>
      </w:pPr>
      <w:r w:rsidRPr="00334026">
        <w:rPr>
          <w:b w:val="0"/>
          <w:bCs w:val="0"/>
          <w:sz w:val="24"/>
          <w:szCs w:val="24"/>
        </w:rPr>
        <w:t xml:space="preserve">Терминологические неточности можно встретить и у А.П. Панкрухина, который, говоря о маркетинге образовательных услуг и продуктов (ОУП), пишет: «Между тем субъектами маркетинга (курсив наш. — А.С.) выступают все субъекты рынка, а не только производители и фирмы-посредники. Участниками рыночных, а следовательно, и маркетинговых отношений являются далеко не только образовательные учреждения, но и потребители (отдельные личности, предприятия и организации), широкие круги посредников (включая службы занятости, биржи труда, органы регистрации, лицензирования и аккредитации образовательных учреждений и др.), а также общественные институты и структуры, причастные к продвижению ОУП на рынке…. …Особую роль среди субъектов маркетинга ОУП играет личность учащегося, студента, слушателя…» (Панкрухин А.П. Маркетинг образовательных услуг в высшем и дополнительном образовании: Учебное пособие. — М.: — Интерпракс, 1995. — 240 с., с. 9—10). </w:t>
      </w:r>
    </w:p>
    <w:p w:rsidR="00006A3D" w:rsidRPr="00334026" w:rsidRDefault="00006A3D" w:rsidP="00006A3D">
      <w:pPr>
        <w:spacing w:before="120"/>
        <w:ind w:firstLine="567"/>
        <w:jc w:val="both"/>
        <w:rPr>
          <w:b w:val="0"/>
          <w:bCs w:val="0"/>
          <w:sz w:val="24"/>
          <w:szCs w:val="24"/>
        </w:rPr>
      </w:pPr>
      <w:r w:rsidRPr="00334026">
        <w:rPr>
          <w:b w:val="0"/>
          <w:bCs w:val="0"/>
          <w:sz w:val="24"/>
          <w:szCs w:val="24"/>
        </w:rPr>
        <w:t xml:space="preserve">Во-первых, следует отметить, что участники рыночных отношений совсем не обязательно автоматически являются участниками «маркетинговых отношений», поскольку далеко не все субъекты рынка исповедуют и реализуют концепцию маркетинга даже в развитых, традиционно «рыночных» странах. Во-вторых, введение такого обобщающего понятия, как «субъекты маркетинга», вносит, по нашему мнению, терминологическую путаницу. В теории классического маркетинга принято разделять участников обмена — производителей (в данном случае это образовательные учреждения), потребителей (отдельные личности, предприятия и организации), посредников (службы занятости, биржи труда), а также контактные аудитории (общественные институты и структуры, СМИ, органы регистрации, лицензирования и аккредитации образовательных учреждений). Объединение их понятием «субъекты маркетинга» нарушает представление об их реальных взаимоотношениях и взаимосвязях с точки зрения теории классического маркетинга, которые также вряд ли корректно объединять однозначным понятием «маркетинговые отношения». </w:t>
      </w:r>
    </w:p>
    <w:p w:rsidR="00006A3D" w:rsidRPr="00334026" w:rsidRDefault="00006A3D" w:rsidP="00006A3D">
      <w:pPr>
        <w:spacing w:before="120"/>
        <w:ind w:firstLine="567"/>
        <w:jc w:val="both"/>
        <w:rPr>
          <w:b w:val="0"/>
          <w:bCs w:val="0"/>
          <w:sz w:val="24"/>
          <w:szCs w:val="24"/>
        </w:rPr>
      </w:pPr>
      <w:r w:rsidRPr="00334026">
        <w:rPr>
          <w:b w:val="0"/>
          <w:bCs w:val="0"/>
          <w:sz w:val="24"/>
          <w:szCs w:val="24"/>
        </w:rPr>
        <w:t>В работе «Маркетинговая деятельность в театральной сфере» ее авторы Н. Ваганова и В. Гордин выделяют два вида маркетинга — «социальный» и «прибыльный». По их мнению, объектом «социального» маркетинга являются органы государственной власти, спонсоры и часть публики, а «прибыльного» маркетинга — высокодоходная часть публики (Ваганова Н., Гордин В. Маркетинговая деятельность в театральной сфере // Известия СПбУЭФ. — 1995. №</w:t>
      </w:r>
      <w:r>
        <w:rPr>
          <w:b w:val="0"/>
          <w:bCs w:val="0"/>
          <w:sz w:val="24"/>
          <w:szCs w:val="24"/>
        </w:rPr>
        <w:t xml:space="preserve"> </w:t>
      </w:r>
      <w:r w:rsidRPr="00334026">
        <w:rPr>
          <w:b w:val="0"/>
          <w:bCs w:val="0"/>
          <w:sz w:val="24"/>
          <w:szCs w:val="24"/>
        </w:rPr>
        <w:t xml:space="preserve">1. љ— С. 69.). По нашему мнению, социальные функции маркетинга, на самом деле, реализуются и в том и другом случае. А если быть точным в терминологии, то некоммерческая составляющая маркетинга театра проявляется в создании и продвижении на рынок специфических художественных ценностей и достижении позитивной ответной реакции со стороны зрителей, общественности, СМИ и театральных критиков. Коммерческая составляющая нацелена, с одной стороны, на обеспечение финансирования и поддержки со стороны государства, спонсоров, меценатов и других жертвователей; с другой — на удовлетворение спроса зрителей и получение на этой основе целевой прибыли. Обе составляющие маркетинга, и коммерческая и некоммерческая, «работают» на завоевание театром определенного конкурентного положения на рынке. </w:t>
      </w:r>
    </w:p>
    <w:p w:rsidR="00006A3D" w:rsidRPr="00334026" w:rsidRDefault="00006A3D" w:rsidP="00006A3D">
      <w:pPr>
        <w:spacing w:before="120"/>
        <w:ind w:firstLine="567"/>
        <w:jc w:val="both"/>
        <w:rPr>
          <w:b w:val="0"/>
          <w:bCs w:val="0"/>
          <w:sz w:val="24"/>
          <w:szCs w:val="24"/>
        </w:rPr>
      </w:pPr>
      <w:r w:rsidRPr="00334026">
        <w:rPr>
          <w:b w:val="0"/>
          <w:bCs w:val="0"/>
          <w:sz w:val="24"/>
          <w:szCs w:val="24"/>
        </w:rPr>
        <w:t>Некоторые авторы, либо не владея теорией классического маркетинга в достаточной мере, либо неадекватно воспринимая ее положения, допускают весьма существенные теоретические просчеты. Так, например, А.В. Решетников (Решетников А.В. Социальный маркетинг и обязательное медицинское страхование. — М.: Финансы и статистика, 1998. — 336 с.: ил.), выделяя «этапы проведения социального маркетинга», упускает из виду потребности и спрос потребителей, несмотря на то что они являются исходным моментом (с.</w:t>
      </w:r>
      <w:r>
        <w:rPr>
          <w:b w:val="0"/>
          <w:bCs w:val="0"/>
          <w:sz w:val="24"/>
          <w:szCs w:val="24"/>
        </w:rPr>
        <w:t xml:space="preserve"> </w:t>
      </w:r>
      <w:r w:rsidRPr="00334026">
        <w:rPr>
          <w:b w:val="0"/>
          <w:bCs w:val="0"/>
          <w:sz w:val="24"/>
          <w:szCs w:val="24"/>
        </w:rPr>
        <w:t>16); под сегментами потребителей понимает лишь «социальные группы и слои» (с.</w:t>
      </w:r>
      <w:r>
        <w:rPr>
          <w:b w:val="0"/>
          <w:bCs w:val="0"/>
          <w:sz w:val="24"/>
          <w:szCs w:val="24"/>
        </w:rPr>
        <w:t xml:space="preserve"> </w:t>
      </w:r>
      <w:r w:rsidRPr="00334026">
        <w:rPr>
          <w:b w:val="0"/>
          <w:bCs w:val="0"/>
          <w:sz w:val="24"/>
          <w:szCs w:val="24"/>
        </w:rPr>
        <w:t>17), не учитывая все многообразие известных критериев и признаков сегментации; смешивает понятия «некоммерческий маркетинг» и «некоммерческая деятельность», «коммерческий маркетинг» и «коммерческая деятельность» (табл.</w:t>
      </w:r>
      <w:r>
        <w:rPr>
          <w:b w:val="0"/>
          <w:bCs w:val="0"/>
          <w:sz w:val="24"/>
          <w:szCs w:val="24"/>
        </w:rPr>
        <w:t xml:space="preserve"> </w:t>
      </w:r>
      <w:r w:rsidRPr="00334026">
        <w:rPr>
          <w:b w:val="0"/>
          <w:bCs w:val="0"/>
          <w:sz w:val="24"/>
          <w:szCs w:val="24"/>
        </w:rPr>
        <w:t xml:space="preserve">2, с. 24). Не выдерживает критики утверждение этого автора (следующее из табл. 2) о том, что «…некоммерческий (социальный) маркетинг… …используется для обмена (в условиях смены общественно-экономической формации), внедрения рыночных механизмов хозяйствования…» (с. 24). Видимо, не требуется специальных доказательств того, что некоммерческий маркетинг (или его отдельные элементы) действует постоянно, а не только «в условиях смены общественно-экономической формации», а используется не столько «для обмена», сколько для решения проблемы сбыта в условиях конкуренции. </w:t>
      </w:r>
    </w:p>
    <w:p w:rsidR="00006A3D" w:rsidRPr="00334026" w:rsidRDefault="00006A3D" w:rsidP="00006A3D">
      <w:pPr>
        <w:spacing w:before="120"/>
        <w:ind w:firstLine="567"/>
        <w:jc w:val="both"/>
        <w:rPr>
          <w:b w:val="0"/>
          <w:bCs w:val="0"/>
          <w:sz w:val="24"/>
          <w:szCs w:val="24"/>
        </w:rPr>
      </w:pPr>
      <w:r w:rsidRPr="00334026">
        <w:rPr>
          <w:b w:val="0"/>
          <w:bCs w:val="0"/>
          <w:sz w:val="24"/>
          <w:szCs w:val="24"/>
        </w:rPr>
        <w:t xml:space="preserve">В заключение отметим, что деятельность субъектов российской некоммерческой сферы характеризуется слабой нацеленностью на конкретные потребности, предпочтения и спрос потребителей. В то же время на эту деятельность возложены особо важные социальные функции, а на ее осуществление щедро расходуются ограниченные ресурсы общества. </w:t>
      </w:r>
    </w:p>
    <w:p w:rsidR="00006A3D" w:rsidRPr="00334026" w:rsidRDefault="00006A3D" w:rsidP="00006A3D">
      <w:pPr>
        <w:spacing w:before="120"/>
        <w:ind w:firstLine="567"/>
        <w:jc w:val="both"/>
        <w:rPr>
          <w:b w:val="0"/>
          <w:bCs w:val="0"/>
          <w:sz w:val="24"/>
          <w:szCs w:val="24"/>
        </w:rPr>
      </w:pPr>
      <w:r w:rsidRPr="00334026">
        <w:rPr>
          <w:b w:val="0"/>
          <w:bCs w:val="0"/>
          <w:sz w:val="24"/>
          <w:szCs w:val="24"/>
        </w:rPr>
        <w:t xml:space="preserve">По нашему мнению, возможность решения данной проблемы связана с развитием и практическим использованием целостной концепции маркетинга некоммерческих субъектов. Интуитивные попытки некоторых отечественных авторов трактовать отдельные составляющие этой концепции, к сожалению, характеризуются отсутствием системности, многочисленными неточностями, смешением и подменой понятий, разночтением терминов. Все это дезориентирует как практиков, так и студентов, изучающих маркетинг и его приложение в некоммерческой сфере. Необходимы дальнейшие исследования в данной области, направленные на решение указанных проблем. </w:t>
      </w:r>
    </w:p>
    <w:p w:rsidR="00006A3D" w:rsidRPr="00537C81" w:rsidRDefault="00006A3D" w:rsidP="00006A3D">
      <w:pPr>
        <w:spacing w:before="120"/>
        <w:rPr>
          <w:sz w:val="28"/>
          <w:szCs w:val="28"/>
        </w:rPr>
      </w:pPr>
      <w:r w:rsidRPr="00537C81">
        <w:rPr>
          <w:sz w:val="28"/>
          <w:szCs w:val="28"/>
        </w:rPr>
        <w:t>Список литературы</w:t>
      </w:r>
    </w:p>
    <w:p w:rsidR="00006A3D" w:rsidRPr="00334026" w:rsidRDefault="00006A3D" w:rsidP="00006A3D">
      <w:pPr>
        <w:spacing w:before="120"/>
        <w:ind w:firstLine="567"/>
        <w:jc w:val="both"/>
        <w:rPr>
          <w:b w:val="0"/>
          <w:bCs w:val="0"/>
          <w:sz w:val="24"/>
          <w:szCs w:val="24"/>
        </w:rPr>
      </w:pPr>
      <w:r w:rsidRPr="00334026">
        <w:rPr>
          <w:b w:val="0"/>
          <w:bCs w:val="0"/>
          <w:sz w:val="24"/>
          <w:szCs w:val="24"/>
        </w:rPr>
        <w:t xml:space="preserve">Андреев С.Н. Основы концепции маркетинга некоммерческих субъектов// Маркетинг в России и за рубежом. — 1999. — № 5. </w:t>
      </w:r>
    </w:p>
    <w:p w:rsidR="00006A3D" w:rsidRPr="00334026" w:rsidRDefault="00006A3D" w:rsidP="00006A3D">
      <w:pPr>
        <w:spacing w:before="120"/>
        <w:ind w:firstLine="567"/>
        <w:jc w:val="both"/>
        <w:rPr>
          <w:b w:val="0"/>
          <w:bCs w:val="0"/>
          <w:sz w:val="24"/>
          <w:szCs w:val="24"/>
        </w:rPr>
      </w:pPr>
      <w:r w:rsidRPr="00334026">
        <w:rPr>
          <w:b w:val="0"/>
          <w:bCs w:val="0"/>
          <w:sz w:val="24"/>
          <w:szCs w:val="24"/>
        </w:rPr>
        <w:t xml:space="preserve">Браверман А.А. Маркетинг в российской экономике переходного периода: методология и практика. — М.: ОАО «Издательство «Экономика», ТОО «КоМаркт Лтд.», 1997. </w:t>
      </w:r>
    </w:p>
    <w:p w:rsidR="00006A3D" w:rsidRPr="00334026" w:rsidRDefault="00006A3D" w:rsidP="00006A3D">
      <w:pPr>
        <w:spacing w:before="120"/>
        <w:ind w:firstLine="567"/>
        <w:jc w:val="both"/>
        <w:rPr>
          <w:b w:val="0"/>
          <w:bCs w:val="0"/>
          <w:sz w:val="24"/>
          <w:szCs w:val="24"/>
        </w:rPr>
      </w:pPr>
      <w:r w:rsidRPr="00334026">
        <w:rPr>
          <w:b w:val="0"/>
          <w:bCs w:val="0"/>
          <w:sz w:val="24"/>
          <w:szCs w:val="24"/>
        </w:rPr>
        <w:t xml:space="preserve">Ваганова Н., Гордин В. Маркетинговая деятельность в театральной сфере //Известия СПбУЭФ. — 1995. — № 1. </w:t>
      </w:r>
    </w:p>
    <w:p w:rsidR="00006A3D" w:rsidRPr="00334026" w:rsidRDefault="00006A3D" w:rsidP="00006A3D">
      <w:pPr>
        <w:spacing w:before="120"/>
        <w:ind w:firstLine="567"/>
        <w:jc w:val="both"/>
        <w:rPr>
          <w:b w:val="0"/>
          <w:bCs w:val="0"/>
          <w:sz w:val="24"/>
          <w:szCs w:val="24"/>
        </w:rPr>
      </w:pPr>
      <w:r w:rsidRPr="00334026">
        <w:rPr>
          <w:b w:val="0"/>
          <w:bCs w:val="0"/>
          <w:sz w:val="24"/>
          <w:szCs w:val="24"/>
        </w:rPr>
        <w:t xml:space="preserve">Гражданский кодекс РФ: Части первая и вторая. — М.: Издательская группа ИНФ. М-НОРМА, 1997. </w:t>
      </w:r>
    </w:p>
    <w:p w:rsidR="00006A3D" w:rsidRPr="00334026" w:rsidRDefault="00006A3D" w:rsidP="00006A3D">
      <w:pPr>
        <w:spacing w:before="120"/>
        <w:ind w:firstLine="567"/>
        <w:jc w:val="both"/>
        <w:rPr>
          <w:b w:val="0"/>
          <w:bCs w:val="0"/>
          <w:sz w:val="24"/>
          <w:szCs w:val="24"/>
        </w:rPr>
      </w:pPr>
      <w:r w:rsidRPr="00334026">
        <w:rPr>
          <w:b w:val="0"/>
          <w:bCs w:val="0"/>
          <w:sz w:val="24"/>
          <w:szCs w:val="24"/>
        </w:rPr>
        <w:t>Колегаева С. Влияние рыночных отношений на стратегии управления библиотекой// В кн.: Формирование рыночных отношений в библиотечном деле: Сб. научн. трудов РГБ/Сост. С.</w:t>
      </w:r>
      <w:r>
        <w:rPr>
          <w:b w:val="0"/>
          <w:bCs w:val="0"/>
          <w:sz w:val="24"/>
          <w:szCs w:val="24"/>
        </w:rPr>
        <w:t xml:space="preserve"> </w:t>
      </w:r>
      <w:r w:rsidRPr="00334026">
        <w:rPr>
          <w:b w:val="0"/>
          <w:bCs w:val="0"/>
          <w:sz w:val="24"/>
          <w:szCs w:val="24"/>
        </w:rPr>
        <w:t>Колегаева, Т.</w:t>
      </w:r>
      <w:r>
        <w:rPr>
          <w:b w:val="0"/>
          <w:bCs w:val="0"/>
          <w:sz w:val="24"/>
          <w:szCs w:val="24"/>
        </w:rPr>
        <w:t xml:space="preserve"> </w:t>
      </w:r>
      <w:r w:rsidRPr="00334026">
        <w:rPr>
          <w:b w:val="0"/>
          <w:bCs w:val="0"/>
          <w:sz w:val="24"/>
          <w:szCs w:val="24"/>
        </w:rPr>
        <w:t>Марченко; Ред. С.</w:t>
      </w:r>
      <w:r>
        <w:rPr>
          <w:b w:val="0"/>
          <w:bCs w:val="0"/>
          <w:sz w:val="24"/>
          <w:szCs w:val="24"/>
        </w:rPr>
        <w:t xml:space="preserve"> </w:t>
      </w:r>
      <w:r w:rsidRPr="00334026">
        <w:rPr>
          <w:b w:val="0"/>
          <w:bCs w:val="0"/>
          <w:sz w:val="24"/>
          <w:szCs w:val="24"/>
        </w:rPr>
        <w:t xml:space="preserve">Петрова. — М.: РГБ, 1995. </w:t>
      </w:r>
    </w:p>
    <w:p w:rsidR="00006A3D" w:rsidRPr="00334026" w:rsidRDefault="00006A3D" w:rsidP="00006A3D">
      <w:pPr>
        <w:spacing w:before="120"/>
        <w:ind w:firstLine="567"/>
        <w:jc w:val="both"/>
        <w:rPr>
          <w:b w:val="0"/>
          <w:bCs w:val="0"/>
          <w:sz w:val="24"/>
          <w:szCs w:val="24"/>
        </w:rPr>
      </w:pPr>
      <w:r w:rsidRPr="00334026">
        <w:rPr>
          <w:b w:val="0"/>
          <w:bCs w:val="0"/>
          <w:sz w:val="24"/>
          <w:szCs w:val="24"/>
        </w:rPr>
        <w:t xml:space="preserve">Панкрухин А.П. Маркетинг образовательных услуг в высшем и дополнительном образовании: Учебное пособие. — М.: Интерпракс, 1995. </w:t>
      </w:r>
    </w:p>
    <w:p w:rsidR="00006A3D" w:rsidRPr="00334026" w:rsidRDefault="00006A3D" w:rsidP="00006A3D">
      <w:pPr>
        <w:spacing w:before="120"/>
        <w:ind w:firstLine="567"/>
        <w:jc w:val="both"/>
        <w:rPr>
          <w:b w:val="0"/>
          <w:bCs w:val="0"/>
          <w:sz w:val="24"/>
          <w:szCs w:val="24"/>
        </w:rPr>
      </w:pPr>
      <w:r w:rsidRPr="00334026">
        <w:rPr>
          <w:b w:val="0"/>
          <w:bCs w:val="0"/>
          <w:sz w:val="24"/>
          <w:szCs w:val="24"/>
        </w:rPr>
        <w:t xml:space="preserve">Решетников А.В. Социальный маркетинг и обязятельное медицинское страхование. — М.: Финансы и статистика. — 1998. </w:t>
      </w:r>
    </w:p>
    <w:p w:rsidR="00006A3D" w:rsidRPr="00334026" w:rsidRDefault="00006A3D" w:rsidP="00006A3D">
      <w:pPr>
        <w:spacing w:before="120"/>
        <w:ind w:firstLine="567"/>
        <w:jc w:val="both"/>
        <w:rPr>
          <w:b w:val="0"/>
          <w:bCs w:val="0"/>
          <w:sz w:val="24"/>
          <w:szCs w:val="24"/>
        </w:rPr>
      </w:pPr>
      <w:r w:rsidRPr="00334026">
        <w:rPr>
          <w:b w:val="0"/>
          <w:bCs w:val="0"/>
          <w:sz w:val="24"/>
          <w:szCs w:val="24"/>
        </w:rPr>
        <w:t xml:space="preserve">Шааф Фил. Спортивный маркетинг/Перевод с англ. — М.: Информационно-издательский дом «Филинъ», 1998. </w:t>
      </w:r>
    </w:p>
    <w:p w:rsidR="00006A3D" w:rsidRPr="00334026" w:rsidRDefault="00006A3D" w:rsidP="00006A3D">
      <w:pPr>
        <w:spacing w:before="120"/>
        <w:ind w:firstLine="567"/>
        <w:jc w:val="both"/>
        <w:rPr>
          <w:b w:val="0"/>
          <w:bCs w:val="0"/>
          <w:sz w:val="24"/>
          <w:szCs w:val="24"/>
        </w:rPr>
      </w:pPr>
      <w:r w:rsidRPr="00334026">
        <w:rPr>
          <w:b w:val="0"/>
          <w:bCs w:val="0"/>
          <w:sz w:val="24"/>
          <w:szCs w:val="24"/>
        </w:rPr>
        <w:t xml:space="preserve">Юрьева Т.В. Некоммерческие организации: экономика и управление: Учебное пособие. — М.: Русская Деловая Литература, 1998. </w:t>
      </w:r>
    </w:p>
    <w:p w:rsidR="00006A3D" w:rsidRPr="00334026" w:rsidRDefault="00006A3D" w:rsidP="00006A3D">
      <w:pPr>
        <w:spacing w:before="120"/>
        <w:ind w:firstLine="567"/>
        <w:jc w:val="both"/>
        <w:rPr>
          <w:b w:val="0"/>
          <w:bCs w:val="0"/>
          <w:sz w:val="24"/>
          <w:szCs w:val="24"/>
          <w:lang w:val="en-US"/>
        </w:rPr>
      </w:pPr>
      <w:r w:rsidRPr="00334026">
        <w:rPr>
          <w:b w:val="0"/>
          <w:bCs w:val="0"/>
          <w:sz w:val="24"/>
          <w:szCs w:val="24"/>
          <w:lang w:val="en-US"/>
        </w:rPr>
        <w:t xml:space="preserve">Kinnel M., Mac Dougall J. Marketing in the non-for-profit sector. — Butterworth Heinemann, 1997. </w:t>
      </w:r>
    </w:p>
    <w:p w:rsidR="00006A3D" w:rsidRPr="00334026" w:rsidRDefault="00006A3D" w:rsidP="00006A3D">
      <w:pPr>
        <w:spacing w:before="120"/>
        <w:ind w:firstLine="567"/>
        <w:jc w:val="both"/>
        <w:rPr>
          <w:b w:val="0"/>
          <w:bCs w:val="0"/>
          <w:sz w:val="24"/>
          <w:szCs w:val="24"/>
          <w:lang w:val="en-US"/>
        </w:rPr>
      </w:pPr>
      <w:r w:rsidRPr="00334026">
        <w:rPr>
          <w:b w:val="0"/>
          <w:bCs w:val="0"/>
          <w:sz w:val="24"/>
          <w:szCs w:val="24"/>
          <w:lang w:val="en-US"/>
        </w:rPr>
        <w:t xml:space="preserve">Kotler P., Andersen A.R. Strategic Marketing for non-profit organizations. — Printice Hall, 1996. </w:t>
      </w:r>
    </w:p>
    <w:p w:rsidR="00006A3D" w:rsidRPr="00334026" w:rsidRDefault="00006A3D" w:rsidP="00006A3D">
      <w:pPr>
        <w:spacing w:before="120"/>
        <w:ind w:firstLine="567"/>
        <w:jc w:val="both"/>
        <w:rPr>
          <w:b w:val="0"/>
          <w:bCs w:val="0"/>
          <w:sz w:val="24"/>
          <w:szCs w:val="24"/>
        </w:rPr>
      </w:pPr>
      <w:r w:rsidRPr="00334026">
        <w:rPr>
          <w:b w:val="0"/>
          <w:bCs w:val="0"/>
          <w:sz w:val="24"/>
          <w:szCs w:val="24"/>
          <w:lang w:val="en-US"/>
        </w:rPr>
        <w:t xml:space="preserve">Kotler P., Roberto E.L. Social Marketing: Strategies for changing public behavior. </w:t>
      </w:r>
      <w:r w:rsidRPr="00334026">
        <w:rPr>
          <w:b w:val="0"/>
          <w:bCs w:val="0"/>
          <w:sz w:val="24"/>
          <w:szCs w:val="24"/>
        </w:rPr>
        <w:t>1989.</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A3D"/>
    <w:rsid w:val="00006A3D"/>
    <w:rsid w:val="000E4588"/>
    <w:rsid w:val="00334026"/>
    <w:rsid w:val="00537C81"/>
    <w:rsid w:val="00616072"/>
    <w:rsid w:val="008B35EE"/>
    <w:rsid w:val="00B42C45"/>
    <w:rsid w:val="00B47B6A"/>
    <w:rsid w:val="00E67C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B6C5A40-2E5D-4283-9691-29F64397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A3D"/>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9159</Words>
  <Characters>5221</Characters>
  <Application>Microsoft Office Word</Application>
  <DocSecurity>0</DocSecurity>
  <Lines>43</Lines>
  <Paragraphs>28</Paragraphs>
  <ScaleCrop>false</ScaleCrop>
  <Company>Home</Company>
  <LinksUpToDate>false</LinksUpToDate>
  <CharactersWithSpaces>14352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Маркетинг в некоммерческой сфере: теоретический аспект </dc:title>
  <dc:subject/>
  <dc:creator>User</dc:creator>
  <cp:keywords/>
  <dc:description/>
  <cp:lastModifiedBy>admin</cp:lastModifiedBy>
  <cp:revision>2</cp:revision>
  <dcterms:created xsi:type="dcterms:W3CDTF">2014-01-25T10:19:00Z</dcterms:created>
  <dcterms:modified xsi:type="dcterms:W3CDTF">2014-01-25T10:19:00Z</dcterms:modified>
</cp:coreProperties>
</file>