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C69" w:rsidRPr="00E91187" w:rsidRDefault="00B12C69" w:rsidP="00B12C69">
      <w:pPr>
        <w:spacing w:before="120"/>
        <w:jc w:val="center"/>
        <w:rPr>
          <w:b/>
          <w:bCs/>
          <w:sz w:val="32"/>
          <w:szCs w:val="32"/>
        </w:rPr>
      </w:pPr>
      <w:r w:rsidRPr="00E91187">
        <w:rPr>
          <w:b/>
          <w:bCs/>
          <w:sz w:val="32"/>
          <w:szCs w:val="32"/>
        </w:rPr>
        <w:t xml:space="preserve">Тысячелистник обыкновенный 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Achillea millefolium L.</w:t>
      </w:r>
    </w:p>
    <w:p w:rsidR="00B12C69" w:rsidRDefault="00021468" w:rsidP="00B12C6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79.2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Название Achillea — по имени греческого героя Ахилла, который, согласно мифу, впервые применил это растение; латинское millefolium — тысячелистный, от mille — тысяча и folium — лист.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Тысячелистник — многолетнее травянистое растение высотой 20—80 см со своеобразным запахом, с ползучим разветвленным шнуровидным корневищем, с почти неветвистыми тонкими корнями и подземными побегами, на верхушке которых развиваются крупные прикорневые черешковые листья с ланцетовидным контуром, опушенные, дважды-, триждыперисторассеченные, имеющие двух-, трехнадрезанные сегменты и почти линейные конечные лопасти. Из корневища вырастает стебель, прямой или приподнимающийся, простой или в верхней части немного ветвистый, ребристый, с небольшими очередными сидячими листьями, также мелко рассеченными. Прикорневые листья длиной 10—30 см, с черешками длиной 5—9 см; стеблевые листья длиной 3—15 см.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Соцветия — мелкие многочисленные корзинки длиной 5—7 мм и 3—5 мм в диаметре, многочисленные, собраны в щитки 2— 15 см в диаметре, на верхушке стебля и его разветвлений.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Краевые язычковые цветки пестичные, в числе 5, белые, реже розовые, внутренние трубчатые, обоеполые, желтые, в числе 14—20, обвертки корзинок удлиненно-яйцевидные.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Плод — семянка длиной 1,5—2 мм, продолговатая или обратнояйцевидная, сплюснутая, голая, без хохолка, серебристо-серая.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Цветет с начала июня до поздней осени, плодоносит с августа.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Растет обыкновенно в степях и на лугах, в разреженных смешанных и березовых лесах, среди кустарников, по опушкам, по окраинам полей, на залежах, на пустырях и у дорог. Встречается в европейской части России, на Украине, Кавказе, в Западной Сибири, включая Алтай, в Восточной Сибири, Средней Азии, на Дальнем Востоке — заносное растение.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В качестве лекарственного сырья используются трава и цветки (соцветия) тысячелистника. Сырье собирают в фазу цветения. При сборе соцветий срезают щитки с цветоносами не длиннее 4 см и отдельные корзинки. Траву срезают ножами или серпами — верхушки стеблей длиной до 20 см, без грубых приземных частей. Сушат на открытом воздухе под навесами или на чердаках под железной крышей, раскладывая слоем 5—7 см на бумаге или ткани и периодически перемешивая.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Срок хранения до 2 лет.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Сырье содержит эфирное масло — 0,8%, в состав которого входят сесквитерпеноиды: (ахиллин, ацетилбалхинолид, кариофиллен, проазулен), монотерпеноиды (камфора, туйол, цинеол, пинен, борнеол). Кроме того, в траве тысячелистника обнаружены алкалоид ахилеин, флавоноиды, в том числе флавоновые гликозиды апигенин и лутеолин; дубильные вещества, горькое соединение ахилеин, витамины К, С, А; амины: холин, стахидрин; сложные эфиры, кариофиллен, муравьиная, уксусная и изовалериановая кислоты.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Трава тысячелистника обладает бактерицидными, кровоостанавливающими и противовоспалительными свойствами; усиливает желчеотделение.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Тысячелистник применяют как кровоостанавливающее средство при местных кровотечениях — носовых, зубных, из мелких ран, ссадин, царапин, при легочных и маточных кровотечениях, фибромиомах, воспалительных процессах, геморроидальных кровотечениях; при заболеваниях желудочно-кишечного тракта — колитах, гастритах, язвенной болезни; рекомендуют также при воспалении мочевыводящих путей, а также как горечь для улучшения аппетита в виде настоя и жидкого экстракта.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Жидкий экстракт принимают по 40—50 капель 3 раза в день.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Отвар травы употребляют при хронических гастритах и язвенной болезни.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Для приготовления отвара чайную ложку сырья заливают 250 г кипятка, кипятят 5—10 мин на слабом огне, процеживают. Пьют по 1/2 стакана 3 раза в день в течение 25—30 дней.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При заболеваниях желчных путей, желчного пузыря, при воспалении мочевого пузыря применяют настой травы тысячелистника.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Для приготовления настоя 2 чайные ложки сырья заваривают 200 л кипятка, настаивают 1 ч, процеживают. Пьют по 1/4 стакана 4 раза в день до еды. Этот настой применяют также при желудочных, кишечных, маточных, легочных, геморроидальных, носовых и раневых кровотечениях, ночном недержании мочи.</w:t>
      </w:r>
    </w:p>
    <w:p w:rsidR="00B12C69" w:rsidRDefault="00B12C69" w:rsidP="00B12C69">
      <w:pPr>
        <w:spacing w:before="120"/>
        <w:ind w:firstLine="567"/>
        <w:jc w:val="both"/>
      </w:pPr>
      <w:r>
        <w:t>***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Тысячелистник обыкновенный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Achillea millefolium L.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Описание растения. Тысячелистник—многолетнее травянистое растение семейства сложноцветных с ползучим, шнуровидным корневищем, от которого отходят корни и подземные побеги. Стебли прямые, высотой 20—80 см, пушистые. Пластинки листьев ланцетовидные, продолговатые, длиной 3—15 см, шириной 0,5— 3 см, снизу с точечными железками, дважды- или трижды- не до самого основания перисторассеченные, с многочисленными (15—30) значительно отставленными первичными долями, имеющими 9—15 зубчатых долек. Цветочные корзинки собраны на верхушке стебля в щитки. Язычковых цветков 5, они белые, редко розовые. Семянки плоские, продолговатые серебристо-серые, длиной 1,5—2мм. Цветет с июня до конца лета; семена созревают в июле—сентябре.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В медицине используют надземную часть (траву и цветки) тысячелистника.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Места обитания. Распространение. У нас тысячелистник распространен повсеместно: от границы на юге (кроме восточных районов Закавказья и Калмыкии) до&gt; побережья Северного Ледовитого океана. Чаще всего произрастает в лесной, лесостепной и степной зонах. Постоянно присутствует на суходольных лугах, встречается по низинным заболоченным лугам, в разреженных березово-лиственничных лесах с зарослями кустарников. Часто обитает по окраинам полей, у дорог, в лесополосах; на залежах иногда образует сплошные заросли. Чувствителен к затенению.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Заготовка и качество сырья. Заготавливают два вида сырья тысячелистника—траву и соцветия. Траву собирают в фазе цветения (в июне — первой половине августа), срезая верхушки стеблей длиной до 15 см. При заготовке соцветий срезают отдельные цветочные корзинки иши щитки со стеблем не длиннее 2 см. Недопустимо вырывать растения с корнем; это приводит к уничтожению зарослей. При правильном режиме заготовок одни и те же участки можно использовать несколько лет подряд, давая затем “отдых” зарослям на 1—2 года.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Согласно требованиям Государственной Фармакопеи сырье “Трава тысячелистника” состоит из щитковидных соцветий (образованных корзинками) с остатками стебля не длиннее 15 см. В сырье встречаются также и отдельные корзинки. Запах ароматный, своеобразный, вкус горьковатый. Числовые показатели: влажность не более 13%; золы общей не более 15%; золы, нерастворимой в 10%-ном растворе соляной кислоты, не более 3%; измельченных частей, проходящих сквозь сито с отверстиями диаметром 1 мм, не более 3%; стеблей толще 3 мм не более 3%; органической примеси (частей других неядовитых растений) не более 0,5%; минеральной примеси (земли, песка, камешков) не более 1%.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Готовое сырье упаковывают в кипы по 50 юг. Хранят на стеллажах, в сухом, прохладном, хорошо проветриваемом помещении. Срок годности сырья 2 года.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Согласно Фармакопейной статье ФС 42-44—72 сырье “Цветки тысячелистника”: состоит из щитков с цветоносами длиной до 4 см (считая от основания цветочных корзинок) и отдельных цветочных корзинок продолговато-яйцевидной формы длиной 3—5 мм, шириной 1,5—3 мм.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Числовые показатели: экстрактивных веществ, извлекаемых 70%-ным спиртом, не менее 17%; влаги не более 13%; золы общей не более 15%; других частей тысячелистника (стеблей, листьев) не более 2%; щитков с цветоносом длиннее 4 см (считая от основания цветочных корзинок) не более 5%; соцветий, потерявших нормальную окраску (побуревших), не более 5%; частиц, проходящих сквозь сито с отверстиями диаметром 0,5мм, не более 3%; органической примеси не более 0,5%; минеральной примеси не более 1%.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Цветки резаные упаковывают в мешки массой до 15—20 кг, нерезаные — в тюки до 50кг. Хранят в сухом, хорошо проветриваемом помещении. Срок годности цветков 5 лет.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Сушат сырье под навесами или в сушилках при температуре 50° С.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>Химический состав. В листьях и соцветиях тысячелистника содержится эфирное масло, в состав которого входят азулены, сложные эфиры, камфора, туйол, цинеол, кариофиллен, муравьиная, уксусная и изовале-риановая кислоты. Растение содержит также дубильные вещества, смолы, горечи, витамины, алкалоидопо-добное вещество ахиллиен и др.</w:t>
      </w:r>
    </w:p>
    <w:p w:rsidR="00B12C69" w:rsidRPr="00BE416A" w:rsidRDefault="00B12C69" w:rsidP="00B12C69">
      <w:pPr>
        <w:spacing w:before="120"/>
        <w:ind w:firstLine="567"/>
        <w:jc w:val="both"/>
      </w:pPr>
      <w:r w:rsidRPr="00BE416A">
        <w:t xml:space="preserve">Применение в медицине. Трава тысячелистника обладает противовоспалительными и бактерицидными свойствами. Употребляют ее в виде настоев, отваров экстрактов при различных заболеваниях желудочно-кишечного тракта, при язвенной болезни и гастрите. Входит в состав желудочных и аппетитных чаев. Препараты тысячелистника с крапивой назначают как кровоостанавливающее и успокаивающее средство при внутренних и наружных кровотечениях.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C69"/>
    <w:rsid w:val="00002B5A"/>
    <w:rsid w:val="00021468"/>
    <w:rsid w:val="0010437E"/>
    <w:rsid w:val="002A1321"/>
    <w:rsid w:val="00316F32"/>
    <w:rsid w:val="00357F80"/>
    <w:rsid w:val="00616072"/>
    <w:rsid w:val="006A5004"/>
    <w:rsid w:val="00710178"/>
    <w:rsid w:val="0081563E"/>
    <w:rsid w:val="008B35EE"/>
    <w:rsid w:val="00905CC1"/>
    <w:rsid w:val="00B12C69"/>
    <w:rsid w:val="00B42C45"/>
    <w:rsid w:val="00B47B6A"/>
    <w:rsid w:val="00BE416A"/>
    <w:rsid w:val="00E9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800072C3-073D-4BED-B262-D0BA5512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C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B12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Тысячелистник обыкновенный </vt:lpstr>
    </vt:vector>
  </TitlesOfParts>
  <Company>Home</Company>
  <LinksUpToDate>false</LinksUpToDate>
  <CharactersWithSpaces>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Тысячелистник обыкновенный </dc:title>
  <dc:subject/>
  <dc:creator>User</dc:creator>
  <cp:keywords/>
  <dc:description/>
  <cp:lastModifiedBy>admin</cp:lastModifiedBy>
  <cp:revision>2</cp:revision>
  <dcterms:created xsi:type="dcterms:W3CDTF">2014-02-14T18:03:00Z</dcterms:created>
  <dcterms:modified xsi:type="dcterms:W3CDTF">2014-02-14T18:03:00Z</dcterms:modified>
</cp:coreProperties>
</file>