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EF" w:rsidRDefault="00DA636F">
      <w:pPr>
        <w:pStyle w:val="a3"/>
        <w:jc w:val="center"/>
        <w:rPr>
          <w:b/>
          <w:i w:val="0"/>
          <w:sz w:val="28"/>
        </w:rPr>
      </w:pPr>
      <w:r>
        <w:rPr>
          <w:b/>
          <w:i w:val="0"/>
          <w:sz w:val="28"/>
        </w:rPr>
        <w:t>МОСКОВСКИЙ ИНСТИТУТ ЭКОНОМИКИ МЕНЕДЖМЕНТА и ПРАВА</w:t>
      </w: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DA636F">
      <w:pPr>
        <w:pStyle w:val="a3"/>
        <w:jc w:val="center"/>
      </w:pPr>
      <w:r>
        <w:t>ЭКОНОМИЧЕСКИЙ ФАКУЛЬТЕТ</w:t>
      </w: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DA636F">
      <w:pPr>
        <w:pStyle w:val="a3"/>
        <w:jc w:val="center"/>
        <w:rPr>
          <w:b/>
          <w:i w:val="0"/>
          <w:sz w:val="32"/>
        </w:rPr>
      </w:pPr>
      <w:r>
        <w:rPr>
          <w:b/>
          <w:i w:val="0"/>
          <w:sz w:val="32"/>
        </w:rPr>
        <w:t xml:space="preserve">КУРСОВАЯ РАБОТА </w:t>
      </w:r>
    </w:p>
    <w:p w:rsidR="00B024EF" w:rsidRDefault="00DA636F">
      <w:pPr>
        <w:pStyle w:val="a3"/>
        <w:jc w:val="center"/>
        <w:rPr>
          <w:sz w:val="32"/>
        </w:rPr>
      </w:pPr>
      <w:r>
        <w:rPr>
          <w:sz w:val="32"/>
        </w:rPr>
        <w:t>по Экономике</w:t>
      </w:r>
    </w:p>
    <w:p w:rsidR="00B024EF" w:rsidRDefault="00DA636F">
      <w:pPr>
        <w:pStyle w:val="a3"/>
        <w:jc w:val="center"/>
        <w:rPr>
          <w:sz w:val="32"/>
        </w:rPr>
      </w:pPr>
      <w:r>
        <w:rPr>
          <w:sz w:val="32"/>
        </w:rPr>
        <w:t>НА ТЕМУ</w:t>
      </w:r>
      <w:r>
        <w:rPr>
          <w:sz w:val="32"/>
          <w:lang w:val="en-US"/>
        </w:rPr>
        <w:t>:</w:t>
      </w:r>
    </w:p>
    <w:p w:rsidR="00B024EF" w:rsidRDefault="00B024EF">
      <w:pPr>
        <w:pStyle w:val="a3"/>
        <w:jc w:val="center"/>
      </w:pPr>
    </w:p>
    <w:p w:rsidR="00B024EF" w:rsidRDefault="00DA636F">
      <w:pPr>
        <w:pStyle w:val="a3"/>
        <w:jc w:val="center"/>
      </w:pPr>
      <w:r>
        <w:t>ИНФЛИЦИЯ, ФОРМЫ ПРОЯВЛЕНИЯ.</w:t>
      </w:r>
    </w:p>
    <w:p w:rsidR="00B024EF" w:rsidRDefault="00DA636F">
      <w:pPr>
        <w:pStyle w:val="a3"/>
        <w:jc w:val="center"/>
      </w:pPr>
      <w:r>
        <w:t>ОСНОВНЫЕ ТИПЫ СОВРЕМЕННОЙ ИНФЛЯЦИИ.</w:t>
      </w: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DA636F">
      <w:pPr>
        <w:pStyle w:val="a3"/>
        <w:ind w:left="3600" w:firstLine="720"/>
      </w:pPr>
      <w:r>
        <w:t>Сдал</w:t>
      </w:r>
      <w:r>
        <w:tab/>
      </w:r>
      <w:r>
        <w:tab/>
        <w:t xml:space="preserve">студент </w:t>
      </w:r>
      <w:r>
        <w:rPr>
          <w:lang w:val="en-US"/>
        </w:rPr>
        <w:t>V</w:t>
      </w:r>
      <w:r>
        <w:t xml:space="preserve"> курса</w:t>
      </w:r>
    </w:p>
    <w:p w:rsidR="00B024EF" w:rsidRDefault="00DA636F">
      <w:pPr>
        <w:pStyle w:val="a3"/>
        <w:ind w:left="5040" w:firstLine="720"/>
        <w:rPr>
          <w:u w:val="single"/>
        </w:rPr>
      </w:pPr>
      <w:r>
        <w:rPr>
          <w:u w:val="single"/>
        </w:rPr>
        <w:t>Черноиванов М.В.</w:t>
      </w:r>
    </w:p>
    <w:p w:rsidR="00B024EF" w:rsidRDefault="00B024EF">
      <w:pPr>
        <w:pStyle w:val="a3"/>
      </w:pPr>
    </w:p>
    <w:p w:rsidR="00B024EF" w:rsidRDefault="00DA636F">
      <w:pPr>
        <w:pStyle w:val="a3"/>
        <w:ind w:left="3600" w:firstLine="720"/>
      </w:pPr>
      <w:r>
        <w:t>Принял</w:t>
      </w:r>
      <w:r>
        <w:tab/>
        <w:t>Преподаватель</w:t>
      </w:r>
    </w:p>
    <w:p w:rsidR="00B024EF" w:rsidRDefault="00DA636F">
      <w:pPr>
        <w:pStyle w:val="a3"/>
        <w:ind w:left="3600" w:firstLine="720"/>
      </w:pPr>
      <w:r>
        <w:tab/>
      </w:r>
      <w:r>
        <w:tab/>
        <w:t>__________________</w:t>
      </w: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B024EF">
      <w:pPr>
        <w:pStyle w:val="a3"/>
        <w:jc w:val="center"/>
      </w:pPr>
    </w:p>
    <w:p w:rsidR="00B024EF" w:rsidRDefault="00DA636F">
      <w:pPr>
        <w:pStyle w:val="a3"/>
        <w:jc w:val="center"/>
      </w:pPr>
      <w:r>
        <w:t>МОСКВА 1999.</w:t>
      </w:r>
    </w:p>
    <w:p w:rsidR="00B024EF" w:rsidRDefault="00DA636F">
      <w:pPr>
        <w:ind w:firstLine="720"/>
        <w:jc w:val="both"/>
        <w:rPr>
          <w:rFonts w:ascii="Bookman Old Style" w:hAnsi="Bookman Old Style"/>
          <w:i/>
          <w:sz w:val="24"/>
          <w:lang w:val="en-US"/>
        </w:rPr>
      </w:pPr>
      <w:r>
        <w:rPr>
          <w:rFonts w:ascii="Antiqua" w:hAnsi="Antiqua"/>
          <w:b/>
          <w:sz w:val="24"/>
        </w:rPr>
        <w:br w:type="page"/>
      </w:r>
    </w:p>
    <w:p w:rsidR="00B024EF" w:rsidRDefault="00DA636F">
      <w:pPr>
        <w:pStyle w:val="8"/>
        <w:jc w:val="both"/>
        <w:rPr>
          <w:rFonts w:ascii="Bookman Old Style" w:hAnsi="Bookman Old Style"/>
          <w:b w:val="0"/>
          <w:i/>
          <w:sz w:val="24"/>
          <w:lang w:val="ru-RU"/>
        </w:rPr>
      </w:pPr>
      <w:r>
        <w:rPr>
          <w:rFonts w:ascii="Bookman Old Style" w:hAnsi="Bookman Old Style"/>
          <w:b w:val="0"/>
          <w:i/>
          <w:sz w:val="24"/>
          <w:lang w:val="ru-RU"/>
        </w:rPr>
        <w:t>Содержание</w:t>
      </w:r>
    </w:p>
    <w:p w:rsidR="00B024EF" w:rsidRDefault="00DA636F">
      <w:pPr>
        <w:ind w:firstLine="567"/>
        <w:jc w:val="both"/>
        <w:rPr>
          <w:rFonts w:ascii="Bookman Old Style" w:hAnsi="Bookman Old Style"/>
          <w:i/>
          <w:sz w:val="24"/>
        </w:rPr>
      </w:pPr>
      <w:r>
        <w:rPr>
          <w:rFonts w:ascii="Bookman Old Style" w:hAnsi="Bookman Old Style"/>
          <w:i/>
          <w:sz w:val="24"/>
        </w:rPr>
        <w:t xml:space="preserve">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80"/>
        <w:gridCol w:w="838"/>
      </w:tblGrid>
      <w:tr w:rsidR="00B024EF">
        <w:tc>
          <w:tcPr>
            <w:tcW w:w="8080" w:type="dxa"/>
          </w:tcPr>
          <w:p w:rsidR="00B024EF" w:rsidRDefault="00B024EF">
            <w:pPr>
              <w:jc w:val="both"/>
              <w:rPr>
                <w:rFonts w:ascii="Bookman Old Style" w:hAnsi="Bookman Old Style"/>
                <w:sz w:val="24"/>
              </w:rPr>
            </w:pPr>
          </w:p>
        </w:tc>
        <w:tc>
          <w:tcPr>
            <w:tcW w:w="838" w:type="dxa"/>
          </w:tcPr>
          <w:p w:rsidR="00B024EF" w:rsidRDefault="00DA636F">
            <w:pPr>
              <w:jc w:val="right"/>
              <w:rPr>
                <w:rFonts w:ascii="Bookman Old Style" w:hAnsi="Bookman Old Style"/>
                <w:sz w:val="24"/>
              </w:rPr>
            </w:pPr>
            <w:r>
              <w:rPr>
                <w:rFonts w:ascii="Bookman Old Style" w:hAnsi="Bookman Old Style"/>
                <w:sz w:val="24"/>
              </w:rPr>
              <w:t>стр.</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lang w:val="en-US"/>
              </w:rPr>
              <w:t>1</w:t>
            </w:r>
            <w:r>
              <w:rPr>
                <w:rFonts w:ascii="Bookman Old Style" w:hAnsi="Bookman Old Style"/>
                <w:sz w:val="24"/>
              </w:rPr>
              <w:t>. Введение</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3</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2. Понятие инфляции</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3</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3. Причины инфляции</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4</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4. Виды инфляции</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7</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5. Кривая Филлипса</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13</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6. Экономические и социальные последствия инфляции</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16</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7. Антиинфляционная политика</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17</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8. Вывод</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19</w:t>
            </w:r>
          </w:p>
        </w:tc>
      </w:tr>
      <w:tr w:rsidR="00B024EF">
        <w:tc>
          <w:tcPr>
            <w:tcW w:w="8080" w:type="dxa"/>
          </w:tcPr>
          <w:p w:rsidR="00B024EF" w:rsidRDefault="00DA636F">
            <w:pPr>
              <w:jc w:val="both"/>
              <w:rPr>
                <w:rFonts w:ascii="Bookman Old Style" w:hAnsi="Bookman Old Style"/>
                <w:sz w:val="24"/>
              </w:rPr>
            </w:pPr>
            <w:r>
              <w:rPr>
                <w:rFonts w:ascii="Bookman Old Style" w:hAnsi="Bookman Old Style"/>
                <w:sz w:val="24"/>
              </w:rPr>
              <w:t>5. Список использованной литературы</w:t>
            </w:r>
          </w:p>
        </w:tc>
        <w:tc>
          <w:tcPr>
            <w:tcW w:w="838" w:type="dxa"/>
          </w:tcPr>
          <w:p w:rsidR="00B024EF" w:rsidRDefault="00DA636F">
            <w:pPr>
              <w:ind w:right="175"/>
              <w:jc w:val="right"/>
              <w:rPr>
                <w:rFonts w:ascii="Bookman Old Style" w:hAnsi="Bookman Old Style"/>
                <w:sz w:val="24"/>
              </w:rPr>
            </w:pPr>
            <w:r>
              <w:rPr>
                <w:rFonts w:ascii="Bookman Old Style" w:hAnsi="Bookman Old Style"/>
                <w:sz w:val="24"/>
              </w:rPr>
              <w:t>21</w:t>
            </w:r>
          </w:p>
        </w:tc>
      </w:tr>
      <w:tr w:rsidR="00B024EF">
        <w:tc>
          <w:tcPr>
            <w:tcW w:w="8080" w:type="dxa"/>
          </w:tcPr>
          <w:p w:rsidR="00B024EF" w:rsidRDefault="00B024EF">
            <w:pPr>
              <w:jc w:val="both"/>
              <w:rPr>
                <w:rFonts w:ascii="Bookman Old Style" w:hAnsi="Bookman Old Style"/>
                <w:sz w:val="24"/>
              </w:rPr>
            </w:pPr>
          </w:p>
        </w:tc>
        <w:tc>
          <w:tcPr>
            <w:tcW w:w="838" w:type="dxa"/>
          </w:tcPr>
          <w:p w:rsidR="00B024EF" w:rsidRDefault="00B024EF">
            <w:pPr>
              <w:jc w:val="right"/>
              <w:rPr>
                <w:rFonts w:ascii="Bookman Old Style" w:hAnsi="Bookman Old Style"/>
                <w:sz w:val="24"/>
              </w:rPr>
            </w:pPr>
          </w:p>
        </w:tc>
      </w:tr>
    </w:tbl>
    <w:p w:rsidR="00B024EF" w:rsidRDefault="00B024EF">
      <w:pPr>
        <w:tabs>
          <w:tab w:val="left" w:pos="360"/>
          <w:tab w:val="left" w:pos="3870"/>
        </w:tabs>
        <w:spacing w:line="360" w:lineRule="auto"/>
        <w:jc w:val="center"/>
        <w:rPr>
          <w:rFonts w:ascii="Bookman Old Style" w:hAnsi="Bookman Old Style"/>
          <w:b/>
          <w:i/>
          <w:sz w:val="24"/>
          <w:u w:val="single"/>
        </w:rPr>
      </w:pPr>
    </w:p>
    <w:p w:rsidR="00B024EF" w:rsidRDefault="00DA636F">
      <w:pPr>
        <w:tabs>
          <w:tab w:val="left" w:pos="360"/>
          <w:tab w:val="left" w:pos="3870"/>
        </w:tabs>
        <w:spacing w:line="360" w:lineRule="auto"/>
        <w:jc w:val="center"/>
        <w:rPr>
          <w:rFonts w:ascii="Bookman Old Style" w:hAnsi="Bookman Old Style"/>
          <w:b/>
          <w:i/>
          <w:sz w:val="24"/>
          <w:u w:val="single"/>
        </w:rPr>
      </w:pPr>
      <w:r>
        <w:rPr>
          <w:rFonts w:ascii="Bookman Old Style" w:hAnsi="Bookman Old Style"/>
          <w:b/>
          <w:i/>
          <w:sz w:val="24"/>
          <w:u w:val="single"/>
        </w:rPr>
        <w:br w:type="page"/>
      </w:r>
    </w:p>
    <w:p w:rsidR="00B024EF" w:rsidRDefault="00DA636F">
      <w:pPr>
        <w:tabs>
          <w:tab w:val="left" w:pos="360"/>
          <w:tab w:val="left" w:pos="3870"/>
        </w:tabs>
        <w:spacing w:line="360" w:lineRule="auto"/>
        <w:jc w:val="center"/>
        <w:rPr>
          <w:rFonts w:ascii="Bookman Old Style" w:hAnsi="Bookman Old Style"/>
          <w:b/>
          <w:i/>
          <w:sz w:val="24"/>
          <w:u w:val="single"/>
        </w:rPr>
      </w:pPr>
      <w:r>
        <w:rPr>
          <w:rFonts w:ascii="Bookman Old Style" w:hAnsi="Bookman Old Style"/>
          <w:b/>
          <w:i/>
          <w:sz w:val="24"/>
          <w:u w:val="single"/>
        </w:rPr>
        <w:t>1. Введение .</w:t>
      </w:r>
    </w:p>
    <w:p w:rsidR="00B024EF" w:rsidRDefault="00DA636F">
      <w:pPr>
        <w:pStyle w:val="a3"/>
        <w:tabs>
          <w:tab w:val="left" w:pos="360"/>
        </w:tabs>
        <w:spacing w:line="360" w:lineRule="auto"/>
      </w:pPr>
      <w:r>
        <w:tab/>
        <w:t xml:space="preserve">Переход нашей экономики на рыночные отношения резко повысил значение денег .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 . </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ab/>
        <w:t xml:space="preserve">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 . </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ab/>
        <w:t xml:space="preserve">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 </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ab/>
        <w:t xml:space="preserve">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 . </w:t>
      </w:r>
    </w:p>
    <w:p w:rsidR="00B024EF" w:rsidRDefault="00B024EF">
      <w:pPr>
        <w:suppressLineNumbers/>
        <w:spacing w:line="360" w:lineRule="auto"/>
        <w:jc w:val="center"/>
        <w:rPr>
          <w:rFonts w:ascii="Bookman Old Style" w:hAnsi="Bookman Old Style"/>
          <w:i/>
          <w:sz w:val="24"/>
        </w:rPr>
      </w:pPr>
    </w:p>
    <w:p w:rsidR="00B024EF" w:rsidRDefault="00DA636F">
      <w:pPr>
        <w:suppressLineNumbers/>
        <w:spacing w:line="360" w:lineRule="auto"/>
        <w:jc w:val="center"/>
        <w:rPr>
          <w:rFonts w:ascii="Bookman Old Style" w:hAnsi="Bookman Old Style"/>
          <w:i/>
          <w:sz w:val="24"/>
        </w:rPr>
      </w:pPr>
      <w:r>
        <w:rPr>
          <w:rFonts w:ascii="Bookman Old Style" w:hAnsi="Bookman Old Style"/>
          <w:i/>
          <w:sz w:val="24"/>
        </w:rPr>
        <w:t>·</w:t>
      </w:r>
      <w:r>
        <w:rPr>
          <w:rFonts w:ascii="Bookman Old Style" w:hAnsi="Bookman Old Style"/>
          <w:b/>
          <w:i/>
          <w:sz w:val="24"/>
          <w:u w:val="single"/>
        </w:rPr>
        <w:t>2. Понятие инфляции</w:t>
      </w:r>
      <w:r>
        <w:rPr>
          <w:rFonts w:ascii="Bookman Old Style" w:hAnsi="Bookman Old Style"/>
          <w:i/>
          <w:sz w:val="24"/>
        </w:rPr>
        <w:t xml:space="preserve"> </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Считается, что появление инфляции связано чуть ли не с возникновением денег, с функционированием которых она неразрывно связана.</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 xml:space="preserve">Термин </w:t>
      </w:r>
      <w:r>
        <w:rPr>
          <w:rFonts w:ascii="Bookman Old Style" w:hAnsi="Bookman Old Style"/>
          <w:b/>
          <w:i/>
          <w:sz w:val="24"/>
        </w:rPr>
        <w:t>инфляция</w:t>
      </w:r>
      <w:r>
        <w:rPr>
          <w:rFonts w:ascii="Bookman Old Style" w:hAnsi="Bookman Old Style"/>
          <w:i/>
          <w:sz w:val="24"/>
        </w:rPr>
        <w:t xml:space="preserve"> (от латинского inflatio - вздутие) впервые стал употребляться в Северной Америке в период гражданской войны 1861-1865 гг. и обозначал процесс разбухания бумажно-денежного обращения. Наиболее лаконичное определение </w:t>
      </w:r>
      <w:r>
        <w:rPr>
          <w:rFonts w:ascii="Bookman Old Style" w:hAnsi="Bookman Old Style"/>
          <w:b/>
          <w:i/>
          <w:sz w:val="24"/>
        </w:rPr>
        <w:t>инфляции</w:t>
      </w:r>
      <w:r>
        <w:rPr>
          <w:rFonts w:ascii="Bookman Old Style" w:hAnsi="Bookman Old Style"/>
          <w:i/>
          <w:sz w:val="24"/>
        </w:rPr>
        <w:t xml:space="preserve"> - повышение общего уровня цен, наиболее общее - переполнение каналов обращения денежной массы сверх потребностей товарооборота, что вызывает обесценение денежной единицы и соответственно рост товарных цен. </w:t>
      </w:r>
    </w:p>
    <w:p w:rsidR="00B024EF" w:rsidRDefault="00DA636F">
      <w:pPr>
        <w:numPr>
          <w:ilvl w:val="12"/>
          <w:numId w:val="0"/>
        </w:numPr>
        <w:suppressLineNumbers/>
        <w:spacing w:line="360" w:lineRule="auto"/>
        <w:ind w:firstLine="720"/>
        <w:jc w:val="both"/>
        <w:rPr>
          <w:rFonts w:ascii="Bookman Old Style" w:hAnsi="Bookman Old Style"/>
          <w:i/>
          <w:sz w:val="24"/>
        </w:rPr>
      </w:pPr>
      <w:r>
        <w:rPr>
          <w:rFonts w:ascii="Bookman Old Style" w:hAnsi="Bookman Old Style"/>
          <w:i/>
          <w:sz w:val="24"/>
        </w:rPr>
        <w:t xml:space="preserve">Однако трактовку инфляции как переполнение каналов денежного обращения обесценивающимися бумажными деньгами нельзя считать полной. Инфляция, хоть  она проявляется только в росте товарных цен, не является сугубо денежным феноменом. Инфляция - есть тонкое социально-экономическое явление, порождаемое диспропорциями воспроизводства в различных сферах рыночного хозяйства. Одновременно, инфляция - одна из наиболее острых проблем современного развития экономики практически во всех странах мира. </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Суть инфляции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w:t>
      </w:r>
    </w:p>
    <w:p w:rsidR="00B024EF" w:rsidRDefault="00DA636F">
      <w:pPr>
        <w:suppressLineNumbers/>
        <w:spacing w:line="360" w:lineRule="auto"/>
        <w:ind w:left="360"/>
        <w:jc w:val="center"/>
        <w:rPr>
          <w:rFonts w:ascii="Bookman Old Style" w:hAnsi="Bookman Old Style"/>
          <w:i/>
          <w:sz w:val="24"/>
        </w:rPr>
      </w:pPr>
      <w:r>
        <w:rPr>
          <w:rFonts w:ascii="Bookman Old Style" w:hAnsi="Bookman Old Style"/>
          <w:b/>
          <w:i/>
          <w:sz w:val="24"/>
          <w:u w:val="single"/>
        </w:rPr>
        <w:t>3. Причины инфляции</w:t>
      </w:r>
      <w:r>
        <w:rPr>
          <w:rFonts w:ascii="Bookman Old Style" w:hAnsi="Bookman Old Style"/>
          <w:i/>
          <w:sz w:val="24"/>
        </w:rPr>
        <w:t>.</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Рост цен может быть связан с превышением спроса над предложением товаров, однако такая диспропорция между спросом и предложением во многих случаях не является инфляцией.</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Независимо от состояния денежной сферы товарные цены могут изменяться вследствие роста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Очевидно, что не всякий рост цен - инфляция, поэтому  особенно важно выделить действительно инфляционные.</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Так, рост цен, связанный с циклическими колебаниями конъюнктуры, нельзя считать инфляционным. По мере прохождения фаз цикла, особенно при иногда имеющей место их “нестандартной” растянутости, заметно будет меняться и динамика цен. Цены будут повышаться в фазах бума и падать в фазах кризиса, а затем снова возрастать в последующих фазах выхода из кризиса.</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Повышение производительности труда при прочих равных условиях приводит к снижению цен. Однако возможны случаи, когда повышение производительности труда приводит к повышению заработной платы. В этом случае повышение заработной платы в какой-то отрасли  сопровождается повышением общего уровня цен.</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Стихийные бедствия нельзя считать причиной инфляции. Например, в результате стихийного бедствия на  какой-то территории разрушены дома. Очевидно, что возрастает спрос на стройматериалы, услуги строителей, транспорт и т.д. Большой спрос на услуги и промышленную продукцию будет стимулировать производителей к увеличению объемов производства и по мере насыщения рынка цены будут опускаться.</w:t>
      </w:r>
    </w:p>
    <w:p w:rsidR="00B024EF" w:rsidRDefault="00B024EF">
      <w:pPr>
        <w:suppressLineNumbers/>
        <w:spacing w:line="360" w:lineRule="auto"/>
        <w:ind w:firstLine="720"/>
        <w:jc w:val="both"/>
        <w:rPr>
          <w:rFonts w:ascii="Bookman Old Style" w:hAnsi="Bookman Old Style"/>
          <w:i/>
          <w:sz w:val="24"/>
        </w:rPr>
      </w:pP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Итак, к важнейшим инфляционным причинам роста цен можно отнести следующие:</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 xml:space="preserve">1. </w:t>
      </w:r>
      <w:r>
        <w:rPr>
          <w:rFonts w:ascii="Bookman Old Style" w:hAnsi="Bookman Old Style"/>
          <w:b/>
          <w:i/>
          <w:sz w:val="24"/>
        </w:rPr>
        <w:t>Диспропорциональность</w:t>
      </w:r>
      <w:r>
        <w:rPr>
          <w:rFonts w:ascii="Bookman Old Style" w:hAnsi="Bookman Old Style"/>
          <w:i/>
          <w:sz w:val="24"/>
        </w:rPr>
        <w:t xml:space="preserve"> - несбалансированность государственных расходов и доходов, так называемый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к инфляции.</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2.</w:t>
      </w:r>
      <w:r>
        <w:rPr>
          <w:rFonts w:ascii="Bookman Old Style" w:hAnsi="Bookman Old Style"/>
          <w:i/>
          <w:sz w:val="24"/>
        </w:rPr>
        <w:tab/>
      </w:r>
      <w:r>
        <w:rPr>
          <w:rFonts w:ascii="Bookman Old Style" w:hAnsi="Bookman Old Style"/>
          <w:b/>
          <w:i/>
          <w:sz w:val="24"/>
        </w:rPr>
        <w:t>Инфляционно опасные инвестиции</w:t>
      </w:r>
      <w:r>
        <w:rPr>
          <w:rFonts w:ascii="Bookman Old Style" w:hAnsi="Bookman Old Style"/>
          <w:i/>
          <w:sz w:val="24"/>
        </w:rPr>
        <w:t xml:space="preserve"> -  преимущественно милитаризация экономики. Военные ассигнования ведут к созданию дополнительного платежеспособного спроса и, следовательно, к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государственного долга, для покрытия которого выпускаются дополнительные бумажные деньги.</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3.</w:t>
      </w:r>
      <w:r>
        <w:rPr>
          <w:rFonts w:ascii="Bookman Old Style" w:hAnsi="Bookman Old Style"/>
          <w:i/>
          <w:sz w:val="24"/>
        </w:rPr>
        <w:tab/>
      </w:r>
      <w:r>
        <w:rPr>
          <w:rFonts w:ascii="Bookman Old Style" w:hAnsi="Bookman Old Style"/>
          <w:b/>
          <w:i/>
          <w:sz w:val="24"/>
        </w:rPr>
        <w:t>Отсутствие чистого свободного рынка и совершенной конкуренции как его части</w:t>
      </w:r>
      <w:r>
        <w:rPr>
          <w:rFonts w:ascii="Bookman Old Style" w:hAnsi="Bookman Old Style"/>
          <w:i/>
          <w:sz w:val="24"/>
        </w:rPr>
        <w:t>.  Современный рынок в значительной степени олигополистичен. Олигополист, стремясь поддержать высокий уровень цен, заинтересован в создании дефицита (сокращении производства и предложения товаров).</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4.</w:t>
      </w:r>
      <w:r>
        <w:rPr>
          <w:rFonts w:ascii="Bookman Old Style" w:hAnsi="Bookman Old Style"/>
          <w:i/>
          <w:sz w:val="24"/>
        </w:rPr>
        <w:tab/>
      </w:r>
      <w:r>
        <w:rPr>
          <w:rFonts w:ascii="Bookman Old Style" w:hAnsi="Bookman Old Style"/>
          <w:b/>
          <w:i/>
          <w:sz w:val="24"/>
        </w:rPr>
        <w:t>“Импортируемая”</w:t>
      </w:r>
      <w:r>
        <w:rPr>
          <w:rFonts w:ascii="Bookman Old Style" w:hAnsi="Bookman Old Style"/>
          <w:i/>
          <w:sz w:val="24"/>
        </w:rPr>
        <w:t xml:space="preserve"> инфляция,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B024EF" w:rsidRDefault="00DA636F">
      <w:pPr>
        <w:suppressLineNumbers/>
        <w:spacing w:line="360" w:lineRule="auto"/>
        <w:ind w:firstLine="720"/>
        <w:jc w:val="both"/>
        <w:rPr>
          <w:rFonts w:ascii="Bookman Old Style" w:hAnsi="Bookman Old Style"/>
          <w:i/>
          <w:sz w:val="24"/>
        </w:rPr>
      </w:pPr>
      <w:r>
        <w:rPr>
          <w:rFonts w:ascii="Bookman Old Style" w:hAnsi="Bookman Old Style"/>
          <w:i/>
          <w:sz w:val="24"/>
        </w:rPr>
        <w:t>5.</w:t>
      </w:r>
      <w:r>
        <w:rPr>
          <w:rFonts w:ascii="Bookman Old Style" w:hAnsi="Bookman Old Style"/>
          <w:i/>
          <w:sz w:val="24"/>
        </w:rPr>
        <w:tab/>
      </w:r>
      <w:r>
        <w:rPr>
          <w:rFonts w:ascii="Bookman Old Style" w:hAnsi="Bookman Old Style"/>
          <w:b/>
          <w:i/>
          <w:sz w:val="24"/>
        </w:rPr>
        <w:t>Инфляционные ожидания</w:t>
      </w:r>
      <w:r>
        <w:rPr>
          <w:rFonts w:ascii="Bookman Old Style" w:hAnsi="Bookman Old Style"/>
          <w:i/>
          <w:sz w:val="24"/>
        </w:rPr>
        <w:t xml:space="preserve">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Живой пример таких инфляционных ожиданий мы можем наблюдать в своей повседневной жизни.</w:t>
      </w:r>
    </w:p>
    <w:p w:rsidR="00B024EF" w:rsidRDefault="00B024EF">
      <w:pPr>
        <w:suppressLineNumbers/>
        <w:spacing w:line="360" w:lineRule="auto"/>
        <w:ind w:firstLine="720"/>
        <w:jc w:val="both"/>
        <w:rPr>
          <w:rFonts w:ascii="Bookman Old Style" w:hAnsi="Bookman Old Style"/>
          <w:i/>
          <w:sz w:val="24"/>
        </w:rPr>
      </w:pPr>
    </w:p>
    <w:p w:rsidR="00B024EF" w:rsidRDefault="00DA636F">
      <w:pPr>
        <w:suppressLineNumbers/>
        <w:spacing w:line="360" w:lineRule="auto"/>
        <w:jc w:val="center"/>
        <w:rPr>
          <w:rFonts w:ascii="Bookman Old Style" w:hAnsi="Bookman Old Style"/>
          <w:b/>
          <w:i/>
          <w:sz w:val="24"/>
        </w:rPr>
      </w:pPr>
      <w:r>
        <w:rPr>
          <w:rFonts w:ascii="Bookman Old Style" w:hAnsi="Bookman Old Style"/>
          <w:b/>
          <w:i/>
          <w:sz w:val="24"/>
          <w:u w:val="single"/>
        </w:rPr>
        <w:t>4. Виды инфляции</w:t>
      </w:r>
      <w:r>
        <w:rPr>
          <w:rFonts w:ascii="Bookman Old Style" w:hAnsi="Bookman Old Style"/>
          <w:b/>
          <w:i/>
          <w:sz w:val="24"/>
        </w:rPr>
        <w:t>.</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 денежных факторов. Денежные факторы вызывают превышение денежного спроса над товарными предложением, в результате чего происходит нарушение требований закона денежного обращения. Не денежные факторы ведут к первоначальному росту издержек и цен товаров, поддерживаемому последующим подтягиванием денежной массы к их возросшему уровню. Обе группы факторов переплетаются и взаимодействуют друг с другом, вызывая рост цен на товары и услуги, или инфляцию.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В зависимости от преобладания факторов той или иной группы различают два типа инфляции: инфляцию спроса и инфляцию издержек.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Инфляция спроса вызывается следующими денежными факторами: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1. </w:t>
      </w:r>
      <w:r>
        <w:rPr>
          <w:rFonts w:ascii="Bookman Old Style" w:hAnsi="Bookman Old Style"/>
          <w:b/>
          <w:i/>
          <w:sz w:val="24"/>
        </w:rPr>
        <w:t>Милитаризация экономики и рост военных расходов</w:t>
      </w:r>
      <w:r>
        <w:rPr>
          <w:rFonts w:ascii="Bookman Old Style" w:hAnsi="Bookman Old Style"/>
          <w:i/>
          <w:sz w:val="24"/>
        </w:rPr>
        <w:t xml:space="preserve">. Военная техника становится все менее приспособленной для использования в гражданских отраслях, в результате чего денежный эквивалент, противостоящий военной технике, превращается в фактор, излишний для обращения.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2. </w:t>
      </w:r>
      <w:r>
        <w:rPr>
          <w:rFonts w:ascii="Bookman Old Style" w:hAnsi="Bookman Old Style"/>
          <w:b/>
          <w:i/>
          <w:sz w:val="24"/>
        </w:rPr>
        <w:t>Дефицит государственного бюджета и рост внутреннего долга.</w:t>
      </w:r>
      <w:r>
        <w:rPr>
          <w:rFonts w:ascii="Bookman Old Style" w:hAnsi="Bookman Old Style"/>
          <w:i/>
          <w:sz w:val="24"/>
        </w:rPr>
        <w:t xml:space="preserve"> Покрытие дефицита происходит путем размещения займов государства на денежном рынке или при помощи эмиссии неразменных банкнот центрального банка. С мая 1993 года РФ перешла от второго способа к первому. и началось покрытие дефицита госбюджета РФ за счет размещения на рынке государственных краткосрочных обязательств. </w:t>
      </w:r>
    </w:p>
    <w:p w:rsidR="00B024EF" w:rsidRDefault="00DA636F">
      <w:pPr>
        <w:pStyle w:val="2"/>
      </w:pPr>
      <w:r>
        <w:t xml:space="preserve">3. </w:t>
      </w:r>
      <w:r>
        <w:rPr>
          <w:b/>
        </w:rPr>
        <w:t>Кредитная экспансия банков</w:t>
      </w:r>
      <w:r>
        <w:t xml:space="preserve">. Так, по состоянию на 1 июля 1994 года объем кредитов, предоставленных Банком России правительству, составил 27665 млрд.руб. или 38,9% его сводного баланса.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4. </w:t>
      </w:r>
      <w:r>
        <w:rPr>
          <w:rFonts w:ascii="Bookman Old Style" w:hAnsi="Bookman Old Style"/>
          <w:b/>
          <w:i/>
          <w:sz w:val="24"/>
        </w:rPr>
        <w:t>Импортируемая инфляция</w:t>
      </w:r>
      <w:r>
        <w:rPr>
          <w:rFonts w:ascii="Bookman Old Style" w:hAnsi="Bookman Old Style"/>
          <w:i/>
          <w:sz w:val="24"/>
        </w:rPr>
        <w:t xml:space="preserve">. Это эмиссия национальной валюты сверх потребностей товарооборота при покупке иностранной валюты странами с активным платежным балансом.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5. </w:t>
      </w:r>
      <w:r>
        <w:rPr>
          <w:rFonts w:ascii="Bookman Old Style" w:hAnsi="Bookman Old Style"/>
          <w:b/>
          <w:i/>
          <w:sz w:val="24"/>
        </w:rPr>
        <w:t>Чрезмерные инвестиции в тяжелую промышленность</w:t>
      </w:r>
      <w:r>
        <w:rPr>
          <w:rFonts w:ascii="Bookman Old Style" w:hAnsi="Bookman Old Style"/>
          <w:i/>
          <w:sz w:val="24"/>
        </w:rPr>
        <w:t xml:space="preserve">. При этом с рынка постоянно извлекаются элементы производительного капитала, взамен которых в оборот поступает дополнительные денежный эквивалент.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Инфляций издержек характеризуется воздействие следующих не денежных факторов на процессы ценообразования.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1. </w:t>
      </w:r>
      <w:r>
        <w:rPr>
          <w:rFonts w:ascii="Bookman Old Style" w:hAnsi="Bookman Old Style"/>
          <w:b/>
          <w:i/>
          <w:sz w:val="24"/>
        </w:rPr>
        <w:t>Лидерство в ценах</w:t>
      </w:r>
      <w:r>
        <w:rPr>
          <w:rFonts w:ascii="Bookman Old Style" w:hAnsi="Bookman Old Style"/>
          <w:i/>
          <w:sz w:val="24"/>
        </w:rPr>
        <w:t xml:space="preserve">. Оно наблюдалось с середины 60-х годов до 1973 года, когда крупные компании отраслей при формировании и изменении цен ориентировались на цены, установленные крупными производителями в отрасли или в рамках локально-территориального рынка.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2.</w:t>
      </w:r>
      <w:r>
        <w:rPr>
          <w:rFonts w:ascii="Bookman Old Style" w:hAnsi="Bookman Old Style"/>
          <w:b/>
          <w:i/>
          <w:sz w:val="24"/>
        </w:rPr>
        <w:t>Снижение роста производительности труда и падение производства</w:t>
      </w:r>
      <w:r>
        <w:rPr>
          <w:rFonts w:ascii="Bookman Old Style" w:hAnsi="Bookman Old Style"/>
          <w:i/>
          <w:sz w:val="24"/>
        </w:rPr>
        <w:t>. Такое явление происходило во второй половине 70-х годов. Например, если в экономике США среднегодовой темп производительности труда в 1961-1973 г.г. составлял 2,3%, то в 1974-1980 г.г.</w:t>
      </w:r>
      <w:r>
        <w:rPr>
          <w:rFonts w:ascii="Bookman Old Style" w:hAnsi="Bookman Old Style"/>
          <w:i/>
          <w:sz w:val="24"/>
        </w:rPr>
        <w:softHyphen/>
        <w:t xml:space="preserve">- 0,2%, а в промышленности соответственно 3,5 и 0,1%. Аналогичные процессы были и для других промышленно развитых стран.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 кризисами.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3</w:t>
      </w:r>
      <w:r>
        <w:rPr>
          <w:rFonts w:ascii="Bookman Old Style" w:hAnsi="Bookman Old Style"/>
          <w:b/>
          <w:i/>
          <w:sz w:val="24"/>
        </w:rPr>
        <w:t>.Возросшее значение сферы услуг.</w:t>
      </w:r>
      <w:r>
        <w:rPr>
          <w:rFonts w:ascii="Bookman Old Style" w:hAnsi="Bookman Old Style"/>
          <w:i/>
          <w:sz w:val="24"/>
        </w:rPr>
        <w:t xml:space="preserve"> Оно характеризуется, 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Резкое увеличение спроса на продукцию сферы услуг во второй половине 60-х - начале 70-х годов стимулировало заметное удорожание: в промышленно развитых странах рост цен на услуги в 1,5-2 раза превышая рост цен на остальные товары.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4. </w:t>
      </w:r>
      <w:r>
        <w:rPr>
          <w:rFonts w:ascii="Bookman Old Style" w:hAnsi="Bookman Old Style"/>
          <w:b/>
          <w:i/>
          <w:sz w:val="24"/>
        </w:rPr>
        <w:t>Ускорение прироста издержек и особенно заработной платы на единицу продукции</w:t>
      </w:r>
      <w:r>
        <w:rPr>
          <w:rFonts w:ascii="Bookman Old Style" w:hAnsi="Bookman Old Style"/>
          <w:i/>
          <w:sz w:val="24"/>
        </w:rPr>
        <w:t xml:space="preserve">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5. </w:t>
      </w:r>
      <w:r>
        <w:rPr>
          <w:rFonts w:ascii="Bookman Old Style" w:hAnsi="Bookman Old Style"/>
          <w:b/>
          <w:i/>
          <w:sz w:val="24"/>
        </w:rPr>
        <w:t>Энергетический кризис</w:t>
      </w:r>
      <w:r>
        <w:rPr>
          <w:rFonts w:ascii="Bookman Old Style" w:hAnsi="Bookman Old Style"/>
          <w:i/>
          <w:sz w:val="24"/>
        </w:rPr>
        <w:t xml:space="preserve">. Он вызвал в 70-х годах огромное вздорожание нефти и других энергоресурсов. В результате, если в 60- годы среднегодовой рост мировых цен на продукцию промышленно развитых стран составлял всего 1,5%, то в 70-е годы - более 12%.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В международной практике в зависимости от величины роста цен принято деление инфляции на три вида: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1. </w:t>
      </w:r>
      <w:r>
        <w:rPr>
          <w:rFonts w:ascii="Bookman Old Style" w:hAnsi="Bookman Old Style"/>
          <w:b/>
          <w:i/>
          <w:sz w:val="24"/>
        </w:rPr>
        <w:t>ползучую</w:t>
      </w:r>
      <w:r>
        <w:rPr>
          <w:rFonts w:ascii="Bookman Old Style" w:hAnsi="Bookman Old Style"/>
          <w:i/>
          <w:sz w:val="24"/>
        </w:rPr>
        <w:t xml:space="preserve"> - если среднегодовой темп прироста цен не выше 5-10%. 2.</w:t>
      </w:r>
      <w:r>
        <w:rPr>
          <w:rFonts w:ascii="Bookman Old Style" w:hAnsi="Bookman Old Style"/>
          <w:b/>
          <w:i/>
          <w:sz w:val="24"/>
        </w:rPr>
        <w:t>Галопирующую</w:t>
      </w:r>
      <w:r>
        <w:rPr>
          <w:rFonts w:ascii="Bookman Old Style" w:hAnsi="Bookman Old Style"/>
          <w:i/>
          <w:sz w:val="24"/>
        </w:rPr>
        <w:t xml:space="preserve"> - при среднегодовом темпе прироста цен от 10 до 50% (иногда до 100%) 3. </w:t>
      </w:r>
      <w:r>
        <w:rPr>
          <w:rFonts w:ascii="Bookman Old Style" w:hAnsi="Bookman Old Style"/>
          <w:b/>
          <w:i/>
          <w:sz w:val="24"/>
        </w:rPr>
        <w:t>Гиперинфляцию</w:t>
      </w:r>
      <w:r>
        <w:rPr>
          <w:rFonts w:ascii="Bookman Old Style" w:hAnsi="Bookman Old Style"/>
          <w:i/>
          <w:sz w:val="24"/>
        </w:rPr>
        <w:t xml:space="preserve"> - когда рост цен превышает 100% (МВФ за гиперинфляцию сейчас принимает 50% рост цен в месяц). Для промышленно развитых стран характерной является ползучая инфляция, т.е. небольшое, умеренное обесценение из года в год. В развивающихся странах преобладает галопирующая и гиперинфляция. Причем, факторы, формы и социально-экономические последствия инфляции, а также подходы к выработке и осуществлению антиинфляционных мер в разных странах обусловливаются особенностями их экономического развития.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Развивающиеся станы по экономическим условиям и факторам инфляции можно классифицировать следующим образом.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К первой группе относятся развивающиеся страны Латинской Америки - Аргентина, Бразилия,, где от отмечаются отсутствие экономического равновесия, хронический дефицит государственного бюджета, использование во внутренней политике механизма печатного станка и постоянно индексации всех фондов, а во внешнеэкономической сфере - систематическое понижение курсов национальных валют. Для этих стран характерна гиперинфляция, вызванная главным образом финансированием бюджетного дефицита и связанной с ним избыточной эмиссией денег, в результате чего происходит ежегодное обесценение денег в несколько тысяч процентов в год.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Ко второй группе относятся Колумбия, Эквадор, Венесуэла, Бирма, Иран, Египет, Сирия, Чили. В них также наблюдается отсутствие экономического равновесия, в финансовой политике отчетливо прослеживается упор на дефицитное финансирование и кредитную экспансию. Инфляция в этих странах держится в "галопирующих пределах" (среднегодовой прирост цен - 20-40%); проводится индексация, которая нередко носит частичный характер. Отмечается высокий уровень безработицы.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Страны третьей группы - Индия, Индонезия, Пакистан, Нигерия, Филиппины, Таиланд - характеризуются ограниченным экономическим равновесием и значительными поступлением иностранной валюты от экспорта. Инфляция держится в пределах 5-20%, применяется частичная индексация доходов. Велика безработица.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Страны четвертой группы - Сингапур, Малайзия, Южная Корея, ОАЭ, Катар, Саудовская Аравия, Бахрейн - имеют достаточную степень экономичного равновесия. Инфляция здесь держится в "ползучих формах" (1-5%), введен строгий контроль за ростом цен. Экономика функционирует в условиях развитого рынка. Важную роль в качестве антиинфляционного эффекта играют экспорт и приток иностранной валюты. Безработица сохраняется на умеренном уровне.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Среди факторов гиперинфляции выдвигаются, во-первых, проблема финансирования на базе хронического дефицита государственного бюджета, через который проявляется большинство денежных и не денежных факторов инфляции; во-вторых, структурные факторы (например, важной причиной гиперинфляции в Бразилии и Аргентине был чрезвычайный рост инвестиций в тяжелую промышленность, не приносящий быстрой отдачи); в-третьих, диспропорциональность между более ускоренным ростом цен на промышленную по сравнению с ценами на сельскохозяйственную продукцию.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Структурные факторы инфляции не только обусловливают ускорение роста цен, т.е. создают ситуацию "инфляции издержек", но и оказывают большое влияние на развитие "инфляции спроса". Противоречие между развитием производства и узким внутренним рынком стараются в этих странах устранить, с одной стороны, путем дефицитного финансирования (при помощи печатного станка), а с другой - привлечением в растущих объемах иностранных займов. В результате в таких крупнейших латиноамериканских странах, как Бразилия и Аргентина, возникли огромные внутренние и внешние долги.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В то же время увеличение внешней задолженности вызывает появление фактора усиления инфляции - так называемой долларизации. Данный процесс связан и привилегированным положением доллара или другой сильной валюты перед национальной валютой, а это не только не стимулирует приток иностранных инвестиций, но и приводит к бегству капиталов из страны.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Небольшая (умеренная) инфляция до 10% в год в западной литературе не рассматривается как социальное зло. Наоборот, считается, что она в какой-то мере подхлестывает экономику, придает ей необходимый динамизм.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В самом деле, при росте цен население больше покупает, ибо в дальнейшем покупки обойдутся еще дороже. Это стимулирует производителей увеличить предложение и рынок быстрее насыщается. Следует учесть, что при инфляции цены растут по отраслям разными темпами. Состояние разновыгодности производства сохраняется. Поэтому механизм переливания капиталов и рабочей силы также сохраняется, что позволяет выравнивать экономические диспропорции и оздоровлять рыночное хозяйство.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Однако, при уровне выше 10% инфляция делается очень опасной. Особенно агрессивно разрушается экономика при гиперинфляции, когда цены увеличиваются не на несколько процентов, в несколько раз. В этом случае резко обесцениваются деньги. Население начинается терять сбережения, обесценивается вложенный капитал. Поэтому пропадает стимул вкладывать инвестиции в производство, ведь они дадут доход нескоро, а за этот срок потеряется их ценность. В такие периоды растет лишь спекулятивный бизнес, направленный на перепродажу, а он не увеличивает совокупное предложение. Если предложение не растет длительное время, страна сталкивается с угрозой стагнации. Стагнация, сопровождающаяся инфляцией, разрушает экономику и не создает механизма выхода на путь эффективного роста, т.К. не приводит к росту предложения.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В крайних случаях гиперинфляции деньги теряют функцию всеобщего покупательного средства. Население и производители переходят на бартерные сделки. Покупательным средство становится какой-то иной товар, допустим, бутылка водки. Происходит переход от денежной к натуральной заработной плате. Возможно проявление купонов и карточек. </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Отказ от денег как покупательного средства затрудняет экономическое развитие, ограничивает круг хозяйственных связей. Ведь не всегда у производителя в наличии именно тот товар, который устраивает партнера по сделке. Поэтому сделка может не состояться. Хозяйственные связи изменяются, что вызывает спад производства, уменьшается предложение, а значит и подхлестывается инфляция. При умеренной инфляции цены растут быстрее заработной платы. Это обстоятельство укрепляет стимулы предпринимательской деятельности. Инфляция представляет собой опасность для экономического развития. Она начинает сама себя подхлестывать, увеличивая инфляционную волну.</w:t>
      </w:r>
    </w:p>
    <w:p w:rsidR="00B024EF" w:rsidRDefault="00DA636F">
      <w:pPr>
        <w:spacing w:line="360" w:lineRule="auto"/>
        <w:ind w:firstLine="709"/>
        <w:jc w:val="both"/>
        <w:rPr>
          <w:rFonts w:ascii="Bookman Old Style" w:hAnsi="Bookman Old Style"/>
          <w:i/>
          <w:sz w:val="24"/>
        </w:rPr>
      </w:pPr>
      <w:r>
        <w:rPr>
          <w:rFonts w:ascii="Bookman Old Style" w:hAnsi="Bookman Old Style"/>
          <w:i/>
          <w:sz w:val="24"/>
        </w:rPr>
        <w:t xml:space="preserve">Инфляция считается опасной болезнью рыночной экономики не только потому, что она быстро распространяет поле своей разрушительной деятельности и само углубляется. Ее очень трудно устранить, даже если исчезают вызвавшие ее причины. Это связано с инертностью психологического настроя, который сформировался ранее. Пережившие инфляцию покупатели еще долго совершают покупки "на всякий случай". Адаптивные инфляционные ожидания сдерживают выход страны из инфляционных тисков, т.к. они вызывают ажиотажный спрос, а он поднимает планку товарных цен. </w:t>
      </w:r>
    </w:p>
    <w:p w:rsidR="00B024EF" w:rsidRDefault="00B024EF">
      <w:pPr>
        <w:suppressLineNumbers/>
        <w:spacing w:line="360" w:lineRule="auto"/>
        <w:ind w:firstLine="720"/>
        <w:jc w:val="both"/>
        <w:rPr>
          <w:rFonts w:ascii="Bookman Old Style" w:hAnsi="Bookman Old Style"/>
          <w:i/>
          <w:sz w:val="24"/>
        </w:rPr>
      </w:pPr>
    </w:p>
    <w:p w:rsidR="00B024EF" w:rsidRDefault="00DA636F">
      <w:pPr>
        <w:widowControl w:val="0"/>
        <w:tabs>
          <w:tab w:val="left" w:pos="360"/>
        </w:tabs>
        <w:spacing w:line="120" w:lineRule="atLeast"/>
        <w:jc w:val="center"/>
        <w:rPr>
          <w:rFonts w:ascii="Arial" w:hAnsi="Arial"/>
          <w:b/>
          <w:i/>
          <w:sz w:val="24"/>
          <w:u w:val="single"/>
        </w:rPr>
      </w:pPr>
      <w:r>
        <w:rPr>
          <w:rFonts w:ascii="Arial" w:hAnsi="Arial"/>
          <w:b/>
          <w:i/>
          <w:sz w:val="24"/>
          <w:u w:val="single"/>
        </w:rPr>
        <w:t xml:space="preserve">5. Кривая </w:t>
      </w:r>
      <w:bookmarkStart w:id="0" w:name="e0_0_"/>
      <w:r>
        <w:rPr>
          <w:rFonts w:ascii="Arial" w:hAnsi="Arial"/>
          <w:b/>
          <w:i/>
          <w:sz w:val="24"/>
          <w:u w:val="single"/>
        </w:rPr>
        <w:t>Филлипса.</w:t>
      </w:r>
    </w:p>
    <w:p w:rsidR="00B024EF" w:rsidRDefault="00DA636F">
      <w:pPr>
        <w:spacing w:line="360" w:lineRule="auto"/>
        <w:ind w:right="284" w:firstLine="720"/>
        <w:jc w:val="both"/>
        <w:rPr>
          <w:rFonts w:ascii="Bookman Old Style" w:hAnsi="Bookman Old Style"/>
          <w:i/>
          <w:sz w:val="24"/>
        </w:rPr>
      </w:pPr>
      <w:r>
        <w:rPr>
          <w:rFonts w:ascii="Bookman Old Style" w:hAnsi="Bookman Old Style"/>
          <w:i/>
          <w:sz w:val="24"/>
        </w:rPr>
        <w:t>Инфляция оказывает сильное воздействие на занятость. В 1958 году английский экономист А. Филлипс предложил графическую модель инфляции спроса, выражающую такое воздействие. Используя в своей работе данные английской статистики за 1861-1956гг.</w:t>
      </w:r>
      <w:r>
        <w:rPr>
          <w:rFonts w:ascii="Bookman Old Style" w:hAnsi="Bookman Old Style"/>
          <w:i/>
          <w:sz w:val="24"/>
          <w:lang w:val="en-US"/>
        </w:rPr>
        <w:t>,</w:t>
      </w:r>
      <w:r>
        <w:rPr>
          <w:rFonts w:ascii="Bookman Old Style" w:hAnsi="Bookman Old Style"/>
          <w:i/>
          <w:sz w:val="24"/>
        </w:rPr>
        <w:t xml:space="preserve"> он построил кривую, наглядно показывающую обратную зависимость между изменением ставок заработной платы и уровнем безработицы. По кривой А. Филлипс установил, что увеличение безработицы в Англии сверх 2.5-3%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B024EF" w:rsidRDefault="00DA636F">
      <w:pPr>
        <w:spacing w:line="360" w:lineRule="auto"/>
        <w:ind w:right="283" w:firstLine="720"/>
        <w:jc w:val="both"/>
        <w:rPr>
          <w:rFonts w:ascii="Bookman Old Style" w:hAnsi="Bookman Old Style"/>
          <w:i/>
          <w:sz w:val="24"/>
        </w:rPr>
      </w:pPr>
      <w:r>
        <w:rPr>
          <w:rFonts w:ascii="Bookman Old Style" w:hAnsi="Bookman Old Style"/>
          <w:i/>
          <w:sz w:val="24"/>
        </w:rPr>
        <w:t xml:space="preserve">Также была создана модификация кривой Филлипса для разработок экономической политики. Эту работу проделали американские экономисты Р. Солоу и </w:t>
      </w:r>
      <w:r>
        <w:rPr>
          <w:rFonts w:ascii="Bookman Old Style" w:hAnsi="Bookman Old Style"/>
          <w:i/>
          <w:sz w:val="24"/>
          <w:lang w:val="en-US"/>
        </w:rPr>
        <w:t>,</w:t>
      </w:r>
      <w:r>
        <w:rPr>
          <w:rFonts w:ascii="Bookman Old Style" w:hAnsi="Bookman Old Style"/>
          <w:i/>
          <w:sz w:val="24"/>
        </w:rPr>
        <w:t>известный большинству студентов по одному из учебников</w:t>
      </w:r>
      <w:r>
        <w:rPr>
          <w:rFonts w:ascii="Bookman Old Style" w:hAnsi="Bookman Old Style"/>
          <w:i/>
          <w:sz w:val="24"/>
          <w:lang w:val="en-US"/>
        </w:rPr>
        <w:t>,</w:t>
      </w:r>
      <w:r>
        <w:rPr>
          <w:rFonts w:ascii="Bookman Old Style" w:hAnsi="Bookman Old Style"/>
          <w:i/>
          <w:sz w:val="24"/>
        </w:rPr>
        <w:t xml:space="preserve"> П. Самуэльсон.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 </w:t>
      </w:r>
    </w:p>
    <w:p w:rsidR="00B024EF" w:rsidRDefault="00DA636F">
      <w:pPr>
        <w:spacing w:line="360" w:lineRule="auto"/>
        <w:ind w:right="283" w:firstLine="720"/>
        <w:jc w:val="both"/>
        <w:rPr>
          <w:rFonts w:ascii="Bookman Old Style" w:hAnsi="Bookman Old Style"/>
          <w:i/>
          <w:sz w:val="24"/>
        </w:rPr>
      </w:pPr>
      <w:r>
        <w:rPr>
          <w:rFonts w:ascii="Bookman Old Style" w:hAnsi="Bookman Old Style"/>
          <w:i/>
          <w:sz w:val="24"/>
        </w:rPr>
        <w:t>На оси абсцисс (рис. 1) показан уровень безработицы, на оси ординат -  темпы роста товарных цен. Кривая отражает сочетание этих параметров.</w:t>
      </w:r>
    </w:p>
    <w:p w:rsidR="00B024EF" w:rsidRDefault="00DA636F">
      <w:pPr>
        <w:pStyle w:val="1"/>
      </w:pPr>
      <w:r>
        <w:t>Рис. 1</w:t>
      </w:r>
    </w:p>
    <w:p w:rsidR="00B024EF" w:rsidRDefault="00B024EF">
      <w:pPr>
        <w:widowControl w:val="0"/>
        <w:tabs>
          <w:tab w:val="left" w:pos="360"/>
        </w:tabs>
        <w:spacing w:line="320" w:lineRule="atLeast"/>
        <w:ind w:left="4"/>
        <w:jc w:val="both"/>
        <w:rPr>
          <w:rFonts w:ascii="Arial" w:hAnsi="Arial"/>
          <w:sz w:val="24"/>
        </w:rPr>
      </w:pP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1" type="#_x0000_t19" style="position:absolute;left:0;text-align:left;margin-left:39.6pt;margin-top:15.4pt;width:115.25pt;height:115.25pt;flip:x y;z-index:251650560;mso-position-horizontal:absolute;mso-position-horizontal-relative:text;mso-position-vertical:absolute;mso-position-vertical-relative:text" o:allowincell="f" filled="t" strokeweight=".25pt"/>
        </w:pict>
      </w:r>
      <w:r>
        <w:rPr>
          <w:rFonts w:ascii="Arial" w:hAnsi="Arial"/>
          <w:noProof/>
        </w:rPr>
        <w:pict>
          <v:line id="_x0000_s1078" style="position:absolute;left:0;text-align:left;z-index:251647488;mso-position-horizontal:absolute;mso-position-horizontal-relative:text;mso-position-vertical:absolute;mso-position-vertical-relative:text" from="25.2pt,8.2pt" to="32.45pt,22.65pt" o:allowincell="f" strokeweight=".25pt"/>
        </w:pict>
      </w:r>
      <w:r>
        <w:rPr>
          <w:rFonts w:ascii="Arial" w:hAnsi="Arial"/>
          <w:noProof/>
        </w:rPr>
        <w:pict>
          <v:line id="_x0000_s1077" style="position:absolute;left:0;text-align:left;flip:x;z-index:251646464;mso-position-horizontal:absolute;mso-position-horizontal-relative:text;mso-position-vertical:absolute;mso-position-vertical-relative:text" from="18pt,8.2pt" to="25.25pt,22.65pt" o:allowincell="f" strokeweight=".25pt"/>
        </w:pict>
      </w:r>
      <w:r>
        <w:rPr>
          <w:rFonts w:ascii="Arial" w:hAnsi="Arial"/>
          <w:noProof/>
        </w:rPr>
        <w:pict>
          <v:line id="_x0000_s1075" style="position:absolute;left:0;text-align:left;z-index:251644416;mso-position-horizontal:absolute;mso-position-horizontal-relative:text;mso-position-vertical:absolute;mso-position-vertical-relative:text" from="25.2pt,8.2pt" to="25.25pt,137.85pt" o:allowincell="f" strokeweight=".25pt"/>
        </w:pict>
      </w:r>
      <w:r w:rsidR="00DA636F">
        <w:rPr>
          <w:rFonts w:ascii="Arial" w:hAnsi="Arial"/>
          <w:b/>
          <w:sz w:val="24"/>
        </w:rPr>
        <w:t>P</w:t>
      </w:r>
    </w:p>
    <w:p w:rsidR="00B024EF" w:rsidRDefault="00B024EF">
      <w:pPr>
        <w:widowControl w:val="0"/>
        <w:tabs>
          <w:tab w:val="left" w:pos="360"/>
        </w:tabs>
        <w:spacing w:line="320" w:lineRule="atLeast"/>
        <w:ind w:left="4"/>
        <w:jc w:val="both"/>
        <w:rPr>
          <w:rFonts w:ascii="Arial" w:hAnsi="Arial"/>
          <w:sz w:val="24"/>
        </w:rPr>
      </w:pPr>
    </w:p>
    <w:p w:rsidR="00B024EF" w:rsidRDefault="00B024EF">
      <w:pPr>
        <w:widowControl w:val="0"/>
        <w:tabs>
          <w:tab w:val="left" w:pos="360"/>
        </w:tabs>
        <w:spacing w:line="320" w:lineRule="atLeast"/>
        <w:ind w:left="4"/>
        <w:jc w:val="both"/>
        <w:rPr>
          <w:rFonts w:ascii="Arial" w:hAnsi="Arial"/>
          <w:sz w:val="24"/>
        </w:rPr>
      </w:pPr>
    </w:p>
    <w:p w:rsidR="00B024EF" w:rsidRDefault="00B024EF">
      <w:pPr>
        <w:widowControl w:val="0"/>
        <w:tabs>
          <w:tab w:val="left" w:pos="360"/>
        </w:tabs>
        <w:spacing w:line="320" w:lineRule="atLeast"/>
        <w:ind w:left="4"/>
        <w:jc w:val="both"/>
        <w:rPr>
          <w:rFonts w:ascii="Arial" w:hAnsi="Arial"/>
          <w:sz w:val="24"/>
        </w:rPr>
      </w:pP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line id="_x0000_s1086" style="position:absolute;left:0;text-align:left;z-index:251655680;mso-position-horizontal:absolute;mso-position-horizontal-relative:text;mso-position-vertical:absolute;mso-position-vertical-relative:text" from="25.2pt,8.65pt" to="32.45pt,8.7pt" o:allowincell="f" strokeweight=".25pt"/>
        </w:pict>
      </w:r>
      <w:r>
        <w:rPr>
          <w:rFonts w:ascii="Arial" w:hAnsi="Arial"/>
          <w:noProof/>
        </w:rPr>
        <w:pict>
          <v:line id="_x0000_s1087" style="position:absolute;left:0;text-align:left;z-index:251656704;mso-position-horizontal:absolute;mso-position-horizontal-relative:text;mso-position-vertical:absolute;mso-position-vertical-relative:text" from="32.4pt,8.65pt" to="39.65pt,8.7pt" o:allowincell="f" strokeweight=".25pt"/>
        </w:pict>
      </w:r>
      <w:r>
        <w:rPr>
          <w:rFonts w:ascii="Arial" w:hAnsi="Arial"/>
          <w:noProof/>
        </w:rPr>
        <w:pict>
          <v:line id="_x0000_s1088" style="position:absolute;left:0;text-align:left;z-index:251657728;mso-position-horizontal:absolute;mso-position-horizontal-relative:text;mso-position-vertical:absolute;mso-position-vertical-relative:text" from="46.8pt,8.65pt" to="54.05pt,8.7pt" o:allowincell="f" strokeweight=".25pt"/>
        </w:pict>
      </w:r>
      <w:r>
        <w:rPr>
          <w:rFonts w:ascii="Arial" w:hAnsi="Arial"/>
          <w:noProof/>
        </w:rPr>
        <w:pict>
          <v:line id="_x0000_s1084" style="position:absolute;left:0;text-align:left;z-index:251653632;mso-position-horizontal:absolute;mso-position-horizontal-relative:text;mso-position-vertical:absolute;mso-position-vertical-relative:text" from="54pt,8.65pt" to="54.05pt,15.9pt" o:allowincell="f" strokeweight=".25pt"/>
        </w:pict>
      </w:r>
      <w:r w:rsidR="00DA636F">
        <w:rPr>
          <w:rFonts w:ascii="Arial" w:hAnsi="Arial"/>
          <w:sz w:val="24"/>
        </w:rPr>
        <w:t>P2</w:t>
      </w: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line id="_x0000_s1082" style="position:absolute;left:0;text-align:left;z-index:251651584;mso-position-horizontal:absolute;mso-position-horizontal-relative:text;mso-position-vertical:absolute;mso-position-vertical-relative:text" from="54pt,7pt" to="54.05pt,21.45pt" o:allowincell="f" strokeweight=".25pt"/>
        </w:pict>
      </w: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line id="_x0000_s1095" style="position:absolute;left:0;text-align:left;z-index:251664896;mso-position-horizontal:absolute;mso-position-horizontal-relative:text;mso-position-vertical:absolute;mso-position-vertical-relative:text" from="25.2pt,5.3pt" to="32.45pt,5.35pt" o:allowincell="f" strokeweight=".25pt"/>
        </w:pict>
      </w:r>
      <w:r>
        <w:rPr>
          <w:rFonts w:ascii="Arial" w:hAnsi="Arial"/>
          <w:noProof/>
        </w:rPr>
        <w:pict>
          <v:line id="_x0000_s1094" style="position:absolute;left:0;text-align:left;z-index:251663872;mso-position-horizontal:absolute;mso-position-horizontal-relative:text;mso-position-vertical:absolute;mso-position-vertical-relative:text" from="46.8pt,5.3pt" to="61.25pt,5.35pt" o:allowincell="f" strokeweight=".25pt"/>
        </w:pict>
      </w:r>
      <w:r>
        <w:rPr>
          <w:rFonts w:ascii="Arial" w:hAnsi="Arial"/>
          <w:noProof/>
        </w:rPr>
        <w:pict>
          <v:line id="_x0000_s1091" style="position:absolute;left:0;text-align:left;z-index:251660800;mso-position-horizontal:absolute;mso-position-horizontal-relative:text;mso-position-vertical:absolute;mso-position-vertical-relative:text" from="75.6pt,12.5pt" to="75.65pt,19.75pt" o:allowincell="f" strokeweight=".25pt"/>
        </w:pict>
      </w:r>
      <w:r>
        <w:rPr>
          <w:rFonts w:ascii="Arial" w:hAnsi="Arial"/>
          <w:noProof/>
        </w:rPr>
        <w:pict>
          <v:line id="_x0000_s1097" style="position:absolute;left:0;text-align:left;z-index:251666944;mso-position-horizontal:absolute;mso-position-horizontal-relative:text;mso-position-vertical:absolute;mso-position-vertical-relative:text" from="68.4pt,5.3pt" to="75.65pt,5.35pt" o:allowincell="f" strokeweight=".25pt"/>
        </w:pict>
      </w:r>
      <w:r w:rsidR="00DA636F">
        <w:rPr>
          <w:rFonts w:ascii="Arial" w:hAnsi="Arial"/>
          <w:sz w:val="24"/>
        </w:rPr>
        <w:t>P3</w:t>
      </w: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line id="_x0000_s1101" style="position:absolute;left:0;text-align:left;z-index:251671040;mso-position-horizontal:absolute;mso-position-horizontal-relative:text;mso-position-vertical:absolute;mso-position-vertical-relative:text" from="25.2pt,10.85pt" to="32.45pt,10.9pt" o:allowincell="f" strokeweight=".25pt"/>
        </w:pict>
      </w:r>
      <w:r>
        <w:rPr>
          <w:rFonts w:ascii="Arial" w:hAnsi="Arial"/>
          <w:noProof/>
        </w:rPr>
        <w:pict>
          <v:line id="_x0000_s1096" style="position:absolute;left:0;text-align:left;z-index:251665920;mso-position-horizontal:absolute;mso-position-horizontal-relative:text;mso-position-vertical:absolute;mso-position-vertical-relative:text" from="46.8pt,10.85pt" to="61.25pt,10.9pt" o:allowincell="f" strokeweight=".25pt"/>
        </w:pict>
      </w:r>
      <w:r>
        <w:rPr>
          <w:rFonts w:ascii="Arial" w:hAnsi="Arial"/>
          <w:noProof/>
        </w:rPr>
        <w:pict>
          <v:line id="_x0000_s1100" style="position:absolute;left:0;text-align:left;z-index:251670016;mso-position-horizontal:absolute;mso-position-horizontal-relative:text;mso-position-vertical:absolute;mso-position-vertical-relative:text" from="68.4pt,10.85pt" to="82.85pt,10.9pt" o:allowincell="f" strokeweight=".25pt"/>
        </w:pict>
      </w:r>
      <w:r>
        <w:rPr>
          <w:rFonts w:ascii="Arial" w:hAnsi="Arial"/>
          <w:noProof/>
        </w:rPr>
        <w:pict>
          <v:line id="_x0000_s1090" style="position:absolute;left:0;text-align:left;z-index:251659776;mso-position-horizontal:absolute;mso-position-horizontal-relative:text;mso-position-vertical:absolute;mso-position-vertical-relative:text" from="75.6pt,3.65pt" to="75.65pt,10.9pt" o:allowincell="f" strokeweight=".25pt"/>
        </w:pict>
      </w:r>
      <w:r>
        <w:rPr>
          <w:rFonts w:ascii="Arial" w:hAnsi="Arial"/>
          <w:noProof/>
        </w:rPr>
        <w:pict>
          <v:line id="_x0000_s1092" style="position:absolute;left:0;text-align:left;z-index:251661824;mso-position-horizontal:absolute;mso-position-horizontal-relative:text;mso-position-vertical:absolute;mso-position-vertical-relative:text" from="90pt,10.85pt" to="97.25pt,10.9pt" o:allowincell="f" strokeweight=".25pt"/>
        </w:pict>
      </w:r>
      <w:r>
        <w:rPr>
          <w:rFonts w:ascii="Arial" w:hAnsi="Arial"/>
          <w:noProof/>
        </w:rPr>
        <w:pict>
          <v:line id="_x0000_s1093" style="position:absolute;left:0;text-align:left;z-index:251662848;mso-position-horizontal:absolute;mso-position-horizontal-relative:text;mso-position-vertical:absolute;mso-position-vertical-relative:text" from="104.4pt,10.85pt" to="111.65pt,10.9pt" o:allowincell="f" strokeweight=".25pt"/>
        </w:pict>
      </w:r>
      <w:r>
        <w:rPr>
          <w:rFonts w:ascii="Arial" w:hAnsi="Arial"/>
          <w:noProof/>
        </w:rPr>
        <w:pict>
          <v:line id="_x0000_s1099" style="position:absolute;left:0;text-align:left;z-index:251668992;mso-position-horizontal:absolute;mso-position-horizontal-relative:text;mso-position-vertical:absolute;mso-position-vertical-relative:text" from="111.6pt,10.85pt" to="111.65pt,18.1pt" o:allowincell="f" strokeweight=".25pt"/>
        </w:pict>
      </w:r>
      <w:r>
        <w:rPr>
          <w:rFonts w:ascii="Arial" w:hAnsi="Arial"/>
          <w:noProof/>
        </w:rPr>
        <w:pict>
          <v:line id="_x0000_s1083" style="position:absolute;left:0;text-align:left;z-index:251652608;mso-position-horizontal:absolute;mso-position-horizontal-relative:text;mso-position-vertical:absolute;mso-position-vertical-relative:text" from="54pt,3.65pt" to="54.05pt,10.9pt" o:allowincell="f" strokeweight=".25pt"/>
        </w:pict>
      </w:r>
    </w:p>
    <w:p w:rsidR="00B024EF" w:rsidRDefault="00517382">
      <w:pPr>
        <w:widowControl w:val="0"/>
        <w:tabs>
          <w:tab w:val="left" w:pos="360"/>
        </w:tabs>
        <w:spacing w:line="320" w:lineRule="atLeast"/>
        <w:ind w:left="4"/>
        <w:jc w:val="both"/>
        <w:rPr>
          <w:rFonts w:ascii="Arial" w:hAnsi="Arial"/>
          <w:sz w:val="24"/>
        </w:rPr>
      </w:pPr>
      <w:r>
        <w:rPr>
          <w:rFonts w:ascii="Arial" w:hAnsi="Arial"/>
          <w:noProof/>
        </w:rPr>
        <w:pict>
          <v:line id="_x0000_s1098" style="position:absolute;left:0;text-align:left;z-index:251667968;mso-position-horizontal:absolute;mso-position-horizontal-relative:text;mso-position-vertical:absolute;mso-position-vertical-relative:text" from="111.6pt,1.95pt" to="111.65pt,9.2pt" o:allowincell="f" strokeweight=".25pt"/>
        </w:pict>
      </w:r>
      <w:r>
        <w:rPr>
          <w:rFonts w:ascii="Arial" w:hAnsi="Arial"/>
          <w:noProof/>
        </w:rPr>
        <w:pict>
          <v:line id="_x0000_s1089" style="position:absolute;left:0;text-align:left;z-index:251658752;mso-position-horizontal:absolute;mso-position-horizontal-relative:text;mso-position-vertical:absolute;mso-position-vertical-relative:text" from="75.6pt,1.95pt" to="75.65pt,9.2pt" o:allowincell="f" strokeweight=".25pt"/>
        </w:pict>
      </w:r>
      <w:r>
        <w:rPr>
          <w:rFonts w:ascii="Arial" w:hAnsi="Arial"/>
          <w:noProof/>
        </w:rPr>
        <w:pict>
          <v:line id="_x0000_s1085" style="position:absolute;left:0;text-align:left;z-index:251654656;mso-position-horizontal:absolute;mso-position-horizontal-relative:text;mso-position-vertical:absolute;mso-position-vertical-relative:text" from="54pt,1.95pt" to="54.05pt,9.2pt" o:allowincell="f" strokeweight=".25pt"/>
        </w:pict>
      </w:r>
      <w:r>
        <w:rPr>
          <w:rFonts w:ascii="Arial" w:hAnsi="Arial"/>
          <w:noProof/>
        </w:rPr>
        <w:pict>
          <v:line id="_x0000_s1079" style="position:absolute;left:0;text-align:left;z-index:251648512;mso-position-horizontal:absolute;mso-position-horizontal-relative:text;mso-position-vertical:absolute;mso-position-vertical-relative:text" from="169.2pt,1.95pt" to="183.65pt,9.2pt" o:allowincell="f" strokeweight=".25pt"/>
        </w:pict>
      </w:r>
      <w:r>
        <w:rPr>
          <w:rFonts w:ascii="Arial" w:hAnsi="Arial"/>
          <w:noProof/>
        </w:rPr>
        <w:pict>
          <v:line id="_x0000_s1080" style="position:absolute;left:0;text-align:left;flip:y;z-index:251649536;mso-position-horizontal:absolute;mso-position-horizontal-relative:text;mso-position-vertical:absolute;mso-position-vertical-relative:text" from="169.2pt,9.15pt" to="183.65pt,16.4pt" o:allowincell="f" strokeweight=".25pt"/>
        </w:pict>
      </w:r>
      <w:r>
        <w:rPr>
          <w:rFonts w:ascii="Arial" w:hAnsi="Arial"/>
          <w:noProof/>
        </w:rPr>
        <w:pict>
          <v:line id="_x0000_s1076" style="position:absolute;left:0;text-align:left;z-index:251645440;mso-position-horizontal:absolute;mso-position-horizontal-relative:text;mso-position-vertical:absolute;mso-position-vertical-relative:text" from="25.2pt,9.15pt" to="183.65pt,9.2pt" o:allowincell="f" strokeweight=".25pt"/>
        </w:pict>
      </w:r>
      <w:r w:rsidR="00DA636F">
        <w:rPr>
          <w:rFonts w:ascii="Arial" w:hAnsi="Arial"/>
          <w:sz w:val="24"/>
        </w:rPr>
        <w:t>P1</w:t>
      </w:r>
    </w:p>
    <w:p w:rsidR="00B024EF" w:rsidRDefault="00DA636F">
      <w:pPr>
        <w:widowControl w:val="0"/>
        <w:tabs>
          <w:tab w:val="left" w:pos="360"/>
        </w:tabs>
        <w:spacing w:line="320" w:lineRule="atLeast"/>
        <w:ind w:left="4"/>
        <w:jc w:val="both"/>
        <w:rPr>
          <w:rFonts w:ascii="Arial" w:hAnsi="Arial"/>
          <w:sz w:val="24"/>
        </w:rPr>
      </w:pPr>
      <w:r>
        <w:rPr>
          <w:rFonts w:ascii="Arial" w:hAnsi="Arial"/>
          <w:sz w:val="24"/>
        </w:rPr>
        <w:tab/>
        <w:t xml:space="preserve">    U2     U3     U1</w:t>
      </w:r>
      <w:r>
        <w:rPr>
          <w:rFonts w:ascii="Arial" w:hAnsi="Arial"/>
          <w:sz w:val="24"/>
        </w:rPr>
        <w:tab/>
        <w:t xml:space="preserve">    </w:t>
      </w:r>
      <w:r>
        <w:rPr>
          <w:rFonts w:ascii="Arial" w:hAnsi="Arial"/>
          <w:b/>
          <w:sz w:val="24"/>
        </w:rPr>
        <w:t>U</w:t>
      </w:r>
      <w:r>
        <w:rPr>
          <w:rFonts w:ascii="Arial" w:hAnsi="Arial"/>
          <w:sz w:val="24"/>
        </w:rPr>
        <w:t xml:space="preserve"> </w:t>
      </w:r>
    </w:p>
    <w:p w:rsidR="00B024EF" w:rsidRDefault="00DA636F">
      <w:pPr>
        <w:spacing w:line="360" w:lineRule="auto"/>
        <w:ind w:firstLine="720"/>
        <w:jc w:val="both"/>
        <w:rPr>
          <w:rFonts w:ascii="Bookman Old Style" w:hAnsi="Bookman Old Style"/>
          <w:i/>
          <w:sz w:val="24"/>
          <w:lang w:val="en-US"/>
        </w:rPr>
      </w:pPr>
      <w:r>
        <w:rPr>
          <w:rFonts w:ascii="Bookman Old Style" w:hAnsi="Bookman Old Style"/>
          <w:i/>
          <w:sz w:val="24"/>
        </w:rPr>
        <w:t xml:space="preserve">Если правительство рассматривает уровень безработицы u1 (ему соответствует темп роста цен P1) в стране как чрезвычайно высокий, то для его понижения проводятся бюджетные и денежно-кредитные мероприятия стимулирующие спрос. Это приводит к расширению производства и созданию новых рабочих мест. Норма безработицы снижается до уровня u2, но одновременно темпы инфляции возрастают до P2. 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до уровня P3, а безработица возрастет и ее норма составит u3. </w:t>
      </w:r>
    </w:p>
    <w:p w:rsidR="00B024EF" w:rsidRDefault="00DA636F">
      <w:pPr>
        <w:spacing w:line="360" w:lineRule="auto"/>
        <w:jc w:val="both"/>
        <w:rPr>
          <w:rFonts w:ascii="Bookman Old Style" w:hAnsi="Bookman Old Style"/>
          <w:i/>
          <w:sz w:val="24"/>
        </w:rPr>
      </w:pPr>
      <w:r>
        <w:rPr>
          <w:rFonts w:ascii="Bookman Old Style" w:hAnsi="Bookman Old Style"/>
          <w:i/>
          <w:sz w:val="24"/>
        </w:rPr>
        <w:t>Неоднократная практика экономического регулирования показала, что этот метод может быть применен только на короткие периоды, поскольку в долгосрочном плане (5-10 лет), несмотря на высокий уровень безработицы, инфляция продолжает нарастать, что объясняется целым рядом обстоятельств.  Среди этих обстоятельств необходимо выделить политику совокупного спроса. Стремление правительства ценой инфляции “купить” более низкий уровень безработицы успешны только тогда, когда у хозяйствующих агентов удается создать так называемые “ложные ожидания”, а попросту - обмануть. Так, работающие по найму, наблюдая рост ставок номинальной заработной платы, увеличивают предложение труда. И тогда, как и  предполагалось в концепции Филлипса, рост инфляции может уменьшить безработицу. Однако со временем работники распознают, что на все возрастающую заработную плату можно приобрести все меньше товаров и услуг. Иллюзиям приходит конец: работающие по найму не  намереваются более увеличивать предложение вслед за увеличением заработной платы. Особое внимание на эти взаимосвязи обратил еще в 60е гг. американский экономист М. Фридмен, который подчеркивал неэффективность борьбы с безработицей путем “накачивания" совокупного спроса инфляционными мероприятиями. Ведь в момент, когда население преодолевает свои ложные ожидания, трезво оценивает, что повышение номинальных ставок не адекватно повышению покупательной способности их заработной платы, тогда инфляция будет сопровождаться не ростом предложения труда, а, наоборот, его сокращением, т.е. растущей безработицей.</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Установлено, что кривая Филлипса может быть использована для борьбы с безработицей лишь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ростом безработицы. Иными словами, соотношение, установленное кривой Филлипса не действительно для длительных периодов времени. Переливание безработицы в инфляцию по этому методу опасно для экономики из-за непредсказуемых последствий. Вследствие этой негативной черты правительства большинства западных стран, в том числе США и  Англии, перешли к теории естественного уровня безработицы, которая используется по сей день.</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 xml:space="preserve">Суть этой теории состоит в том, что в долгосрочном плане приемлемый уровень инфляции возможен только при естественном уровне безработицы.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обеспечения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 важный недостаток: при достижении естественного уровня безработицы инфляция продолжает некоторое время как бы по инерции усиливаться: ее темпы не могут быстро сократиться. Также необходимо заметить, что естественный уровень безработицы не всегда является социально приемлемым. </w:t>
      </w:r>
    </w:p>
    <w:bookmarkEnd w:id="0"/>
    <w:p w:rsidR="00B024EF" w:rsidRDefault="00B024EF">
      <w:pPr>
        <w:suppressLineNumbers/>
        <w:spacing w:line="360" w:lineRule="auto"/>
        <w:ind w:firstLine="720"/>
        <w:jc w:val="both"/>
        <w:rPr>
          <w:rFonts w:ascii="Bookman Old Style" w:hAnsi="Bookman Old Style"/>
          <w:i/>
          <w:sz w:val="24"/>
        </w:rPr>
      </w:pPr>
    </w:p>
    <w:p w:rsidR="00B024EF" w:rsidRDefault="00DA636F">
      <w:pPr>
        <w:spacing w:line="360" w:lineRule="auto"/>
        <w:jc w:val="center"/>
        <w:rPr>
          <w:rFonts w:ascii="Bookman Old Style" w:hAnsi="Bookman Old Style"/>
          <w:b/>
          <w:i/>
          <w:sz w:val="24"/>
          <w:u w:val="single"/>
        </w:rPr>
      </w:pPr>
      <w:r>
        <w:rPr>
          <w:rFonts w:ascii="Bookman Old Style" w:hAnsi="Bookman Old Style"/>
          <w:b/>
          <w:i/>
          <w:sz w:val="24"/>
          <w:u w:val="single"/>
        </w:rPr>
        <w:t>6. Экономические и социальные</w:t>
      </w:r>
    </w:p>
    <w:p w:rsidR="00B024EF" w:rsidRDefault="00DA636F">
      <w:pPr>
        <w:spacing w:line="360" w:lineRule="auto"/>
        <w:jc w:val="center"/>
        <w:rPr>
          <w:rFonts w:ascii="Bookman Old Style" w:hAnsi="Bookman Old Style"/>
          <w:b/>
          <w:i/>
          <w:sz w:val="24"/>
        </w:rPr>
      </w:pPr>
      <w:r>
        <w:rPr>
          <w:rFonts w:ascii="Bookman Old Style" w:hAnsi="Bookman Old Style"/>
          <w:b/>
          <w:i/>
          <w:sz w:val="24"/>
          <w:u w:val="single"/>
        </w:rPr>
        <w:t xml:space="preserve"> последствия инфляции.</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Эти последствия сложны и разнообразны. Небольшие темпы инфляции содействуют временному оживлению конъюнктуры посредством роста цен и нормы прибыли. По мере увеличения темпов инфляции</w:t>
      </w:r>
      <w:r>
        <w:rPr>
          <w:rFonts w:ascii="Bookman Old Style" w:hAnsi="Bookman Old Style"/>
          <w:i/>
          <w:sz w:val="24"/>
          <w:lang w:val="en-US"/>
        </w:rPr>
        <w:t>,</w:t>
      </w:r>
      <w:r>
        <w:rPr>
          <w:rFonts w:ascii="Bookman Old Style" w:hAnsi="Bookman Old Style"/>
          <w:i/>
          <w:sz w:val="24"/>
        </w:rPr>
        <w:t xml:space="preserve"> она превращается в реальное препятствие для производства и обостряет экономическую и социальную напряженность в обществе. Галопирующая инфляция дезорганизует производство, наносит серьезный экономический ущерб, затрудняет проведение экономической политики. Также неравномерный рост цен усиливает диспропорции между отраслями экономики, искажает систему потребительского спроса и обостряет проблему реализации товаров на внутреннем рынке. Галопирующая инфляция активизирует бегство от денег к товарам, обостряет товарный дефицит, подрывает стимулы к денежному накоплению. Сбережения населения обесцениваются, потери несут банки и другие кредитующие учреждения. Инфляция является как бы сверхналогом на население, а как следствие - отставание доходов населения от беспрерывно растущих цен.</w:t>
      </w:r>
    </w:p>
    <w:p w:rsidR="00B024EF" w:rsidRDefault="00B024EF">
      <w:pPr>
        <w:spacing w:line="360" w:lineRule="auto"/>
        <w:jc w:val="both"/>
        <w:rPr>
          <w:rFonts w:ascii="Bookman Old Style" w:hAnsi="Bookman Old Style"/>
          <w:i/>
          <w:sz w:val="24"/>
        </w:rPr>
      </w:pPr>
    </w:p>
    <w:p w:rsidR="00B024EF" w:rsidRDefault="00DA636F">
      <w:pPr>
        <w:spacing w:line="360" w:lineRule="auto"/>
        <w:jc w:val="center"/>
        <w:rPr>
          <w:rFonts w:ascii="Bookman Old Style" w:hAnsi="Bookman Old Style"/>
          <w:b/>
          <w:i/>
          <w:sz w:val="24"/>
          <w:u w:val="single"/>
        </w:rPr>
      </w:pPr>
      <w:r>
        <w:rPr>
          <w:rFonts w:ascii="Bookman Old Style" w:hAnsi="Bookman Old Style"/>
          <w:b/>
          <w:i/>
          <w:sz w:val="24"/>
          <w:u w:val="single"/>
        </w:rPr>
        <w:t>7. Антиинфляционная политика.</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Опыт борьбы с инфляцией в России показывает, что большая часть мероприятий малоэффективна, тогда как успех в борьбе с этим явлением возможен только лишь при учете тонких особенностей ситуации. Так, к примеру, сжатие денежной массы в разных странах приводит к диаметрально противоположным результатам. В одних странах уменьшение наличных денег в обороте снижает инфляцию, в других - повышает. Тонкость борьбы с инфляцией заключается именно в том, чтобы правильно уловить и использовать именно те обусловленные местом и временем явления.</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Методы борьбы с инфляцией могут быть прямые и косвенные. Чаще всего проявляется следующая закономерность: чем кризиснее ситуация, тем насущнее прямые методы воздействия правительства и Центрального банка на экономику и денежную массу, как ее составляющую.</w:t>
      </w:r>
    </w:p>
    <w:p w:rsidR="00B024EF" w:rsidRDefault="00DA636F">
      <w:pPr>
        <w:spacing w:line="360" w:lineRule="auto"/>
        <w:ind w:firstLine="720"/>
        <w:jc w:val="both"/>
        <w:rPr>
          <w:rFonts w:ascii="Bookman Old Style" w:hAnsi="Bookman Old Style"/>
          <w:i/>
          <w:sz w:val="24"/>
        </w:rPr>
      </w:pPr>
      <w:r>
        <w:rPr>
          <w:rFonts w:ascii="Bookman Old Style" w:hAnsi="Bookman Old Style"/>
          <w:b/>
          <w:i/>
          <w:sz w:val="24"/>
        </w:rPr>
        <w:t>Косвенные методы</w:t>
      </w:r>
      <w:r>
        <w:rPr>
          <w:rFonts w:ascii="Bookman Old Style" w:hAnsi="Bookman Old Style"/>
          <w:i/>
          <w:sz w:val="24"/>
        </w:rPr>
        <w:t xml:space="preserve"> включают:</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регулирование общей массы денег через управление “печатным станком”.</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регулирование процентных ставок коммерческих банков через управление ими Центробанком.</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обязательные денежные резервы коммерческих банков.</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операции Центрального банка на открытом рынке ценных бумаг.</w:t>
      </w:r>
    </w:p>
    <w:p w:rsidR="00B024EF" w:rsidRDefault="00B024EF">
      <w:pPr>
        <w:spacing w:line="360" w:lineRule="auto"/>
        <w:ind w:firstLine="720"/>
        <w:jc w:val="both"/>
        <w:rPr>
          <w:rFonts w:ascii="Bookman Old Style" w:hAnsi="Bookman Old Style"/>
          <w:i/>
          <w:sz w:val="24"/>
        </w:rPr>
      </w:pP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Косвенные методы не могут работать в нашей экономике на полную мощность по причине ее недостаточной “рыночности”. Полноценный рынок ценных бумаг, в том числе рынок государственных обязательств у нас отсутствует, а, соответственно, Центральный банк не может воздействовать на денежную массу через куплю-продажу ценных бумаг.</w:t>
      </w:r>
    </w:p>
    <w:p w:rsidR="00B024EF" w:rsidRDefault="00DA636F">
      <w:pPr>
        <w:spacing w:line="360" w:lineRule="auto"/>
        <w:ind w:firstLine="720"/>
        <w:jc w:val="both"/>
        <w:rPr>
          <w:rFonts w:ascii="Bookman Old Style" w:hAnsi="Bookman Old Style"/>
          <w:i/>
          <w:sz w:val="24"/>
        </w:rPr>
      </w:pPr>
      <w:r>
        <w:rPr>
          <w:rFonts w:ascii="Bookman Old Style" w:hAnsi="Bookman Old Style"/>
          <w:b/>
          <w:i/>
          <w:sz w:val="24"/>
        </w:rPr>
        <w:t>Прямое регулирование</w:t>
      </w:r>
      <w:r>
        <w:rPr>
          <w:rFonts w:ascii="Bookman Old Style" w:hAnsi="Bookman Old Style"/>
          <w:i/>
          <w:sz w:val="24"/>
        </w:rPr>
        <w:t xml:space="preserve"> покупательной способности денежной единицы включает в себя такие методы, как:</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прямое и непосредственное регулирование кредитов и их распределения государством.</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государственное регулирование цен.</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государственное регулирование пределов заработной платы.</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государственное регулирование внешней торговли и операций с иностранным капиталом.</w:t>
      </w:r>
    </w:p>
    <w:p w:rsidR="00B024EF" w:rsidRDefault="00DA636F">
      <w:pPr>
        <w:numPr>
          <w:ilvl w:val="0"/>
          <w:numId w:val="1"/>
        </w:numPr>
        <w:spacing w:line="360" w:lineRule="auto"/>
        <w:ind w:left="360" w:firstLine="720"/>
        <w:jc w:val="both"/>
        <w:rPr>
          <w:rFonts w:ascii="Bookman Old Style" w:hAnsi="Bookman Old Style"/>
          <w:i/>
          <w:sz w:val="24"/>
        </w:rPr>
      </w:pPr>
      <w:r>
        <w:rPr>
          <w:rFonts w:ascii="Bookman Old Style" w:hAnsi="Bookman Old Style"/>
          <w:i/>
          <w:sz w:val="24"/>
        </w:rPr>
        <w:t>государственное регулирование валютного курса.</w:t>
      </w:r>
    </w:p>
    <w:p w:rsidR="00B024EF" w:rsidRDefault="00DA636F">
      <w:pPr>
        <w:spacing w:line="360" w:lineRule="auto"/>
        <w:ind w:firstLine="720"/>
        <w:jc w:val="both"/>
        <w:rPr>
          <w:rFonts w:ascii="Bookman Old Style" w:hAnsi="Bookman Old Style"/>
          <w:i/>
          <w:sz w:val="24"/>
        </w:rPr>
      </w:pPr>
      <w:r>
        <w:rPr>
          <w:rFonts w:ascii="Bookman Old Style" w:hAnsi="Bookman Old Style"/>
          <w:i/>
          <w:sz w:val="24"/>
        </w:rPr>
        <w:t xml:space="preserve">   Практика прямого регулирования денежной массы широко распространена на западе. США в 60</w:t>
      </w:r>
      <w:r>
        <w:rPr>
          <w:rFonts w:ascii="Bookman Old Style" w:hAnsi="Bookman Old Style"/>
          <w:i/>
          <w:sz w:val="24"/>
          <w:u w:val="single"/>
          <w:vertAlign w:val="superscript"/>
        </w:rPr>
        <w:t>х</w:t>
      </w:r>
      <w:r>
        <w:rPr>
          <w:rFonts w:ascii="Bookman Old Style" w:hAnsi="Bookman Old Style"/>
          <w:i/>
          <w:sz w:val="24"/>
        </w:rPr>
        <w:t xml:space="preserve"> - 70</w:t>
      </w:r>
      <w:r>
        <w:rPr>
          <w:rFonts w:ascii="Bookman Old Style" w:hAnsi="Bookman Old Style"/>
          <w:i/>
          <w:sz w:val="24"/>
          <w:u w:val="single"/>
          <w:vertAlign w:val="superscript"/>
        </w:rPr>
        <w:t>х</w:t>
      </w:r>
      <w:r>
        <w:rPr>
          <w:rFonts w:ascii="Bookman Old Style" w:hAnsi="Bookman Old Style"/>
          <w:i/>
          <w:sz w:val="24"/>
        </w:rPr>
        <w:t xml:space="preserve"> годах неоднократно замораживали цены на многие товары. Полтора десятилетия после Второй мировой войны понадобилось странам Западной Европы для начала либерализации цен, да и то неполной. Франция полностью либерализовала цены на внутреннем рынке лишь в 1986 году. Ф. Рузвельт выводил США из глубочайшего кризиса 30</w:t>
      </w:r>
      <w:r>
        <w:rPr>
          <w:rFonts w:ascii="Bookman Old Style" w:hAnsi="Bookman Old Style"/>
          <w:i/>
          <w:sz w:val="24"/>
          <w:u w:val="single"/>
          <w:vertAlign w:val="superscript"/>
        </w:rPr>
        <w:t>х</w:t>
      </w:r>
      <w:r>
        <w:rPr>
          <w:rFonts w:ascii="Bookman Old Style" w:hAnsi="Bookman Old Style"/>
          <w:i/>
          <w:sz w:val="24"/>
        </w:rPr>
        <w:t xml:space="preserve"> путем жесточайшего государственного регулирования экономики. В большинстве стран существовали специальные законы, ограничивающие доходы от торгового посредничества.</w:t>
      </w:r>
    </w:p>
    <w:p w:rsidR="00B024EF" w:rsidRDefault="00DA636F">
      <w:pPr>
        <w:widowControl w:val="0"/>
        <w:spacing w:line="360" w:lineRule="auto"/>
        <w:jc w:val="center"/>
        <w:rPr>
          <w:rFonts w:ascii="Bookman Old Style" w:hAnsi="Bookman Old Style"/>
          <w:i/>
          <w:sz w:val="24"/>
          <w:u w:val="single"/>
        </w:rPr>
      </w:pPr>
      <w:r>
        <w:rPr>
          <w:rFonts w:ascii="Bookman Old Style" w:hAnsi="Bookman Old Style"/>
          <w:b/>
          <w:i/>
          <w:sz w:val="24"/>
          <w:u w:val="single"/>
        </w:rPr>
        <w:t xml:space="preserve">7.Вывод. </w:t>
      </w:r>
    </w:p>
    <w:p w:rsidR="00B024EF" w:rsidRDefault="00DA636F">
      <w:pPr>
        <w:widowControl w:val="0"/>
        <w:numPr>
          <w:ilvl w:val="0"/>
          <w:numId w:val="2"/>
        </w:numPr>
        <w:spacing w:line="360" w:lineRule="auto"/>
        <w:ind w:right="19" w:firstLine="280"/>
        <w:jc w:val="both"/>
        <w:rPr>
          <w:rFonts w:ascii="Bookman Old Style" w:hAnsi="Bookman Old Style"/>
          <w:i/>
          <w:sz w:val="24"/>
        </w:rPr>
      </w:pPr>
      <w:r>
        <w:rPr>
          <w:rFonts w:ascii="Bookman Old Style" w:hAnsi="Bookman Old Style"/>
          <w:i/>
          <w:sz w:val="24"/>
        </w:rPr>
        <w:t>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B024EF" w:rsidRDefault="00DA636F">
      <w:pPr>
        <w:widowControl w:val="0"/>
        <w:numPr>
          <w:ilvl w:val="0"/>
          <w:numId w:val="3"/>
        </w:numPr>
        <w:spacing w:line="360" w:lineRule="auto"/>
        <w:ind w:right="14" w:firstLine="284"/>
        <w:jc w:val="both"/>
        <w:rPr>
          <w:rFonts w:ascii="Bookman Old Style" w:hAnsi="Bookman Old Style"/>
          <w:i/>
          <w:sz w:val="24"/>
        </w:rPr>
      </w:pPr>
      <w:r>
        <w:rPr>
          <w:rFonts w:ascii="Bookman Old Style" w:hAnsi="Bookman Old Style"/>
          <w:i/>
          <w:sz w:val="24"/>
        </w:rPr>
        <w:t xml:space="preserve">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w:t>
      </w:r>
      <w:bookmarkStart w:id="1" w:name="e0_41_"/>
      <w:r>
        <w:rPr>
          <w:rFonts w:ascii="Bookman Old Style" w:hAnsi="Bookman Old Style"/>
          <w:i/>
          <w:sz w:val="24"/>
        </w:rPr>
        <w:t xml:space="preserve">производства, </w:t>
      </w:r>
      <w:bookmarkEnd w:id="1"/>
      <w:r>
        <w:rPr>
          <w:rFonts w:ascii="Bookman Old Style" w:hAnsi="Bookman Old Style"/>
          <w:i/>
          <w:sz w:val="24"/>
        </w:rPr>
        <w:t>накоплением и потреблением и т.д. В итоге процесс инфляции - в различных его проявлениях - носит не случайный характер, а весьма устойчивый.</w:t>
      </w:r>
    </w:p>
    <w:p w:rsidR="00B024EF" w:rsidRDefault="00DA636F">
      <w:pPr>
        <w:widowControl w:val="0"/>
        <w:numPr>
          <w:ilvl w:val="0"/>
          <w:numId w:val="3"/>
        </w:numPr>
        <w:spacing w:line="360" w:lineRule="auto"/>
        <w:ind w:right="14" w:firstLine="284"/>
        <w:jc w:val="both"/>
        <w:rPr>
          <w:rFonts w:ascii="Bookman Old Style" w:hAnsi="Bookman Old Style"/>
          <w:i/>
          <w:sz w:val="24"/>
        </w:rPr>
      </w:pPr>
      <w:r>
        <w:rPr>
          <w:rFonts w:ascii="Bookman Old Style" w:hAnsi="Bookman Old Style"/>
          <w:i/>
          <w:sz w:val="24"/>
        </w:rPr>
        <w:t xml:space="preserve">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 </w:t>
      </w:r>
    </w:p>
    <w:p w:rsidR="00B024EF" w:rsidRDefault="00DA636F">
      <w:pPr>
        <w:widowControl w:val="0"/>
        <w:numPr>
          <w:ilvl w:val="0"/>
          <w:numId w:val="3"/>
        </w:numPr>
        <w:spacing w:line="360" w:lineRule="auto"/>
        <w:ind w:left="90" w:right="14" w:firstLine="284"/>
        <w:jc w:val="both"/>
        <w:rPr>
          <w:rFonts w:ascii="Bookman Old Style" w:hAnsi="Bookman Old Style"/>
          <w:i/>
          <w:sz w:val="24"/>
        </w:rPr>
      </w:pPr>
      <w:r>
        <w:rPr>
          <w:rFonts w:ascii="Bookman Old Style" w:hAnsi="Bookman Old Style"/>
          <w:i/>
          <w:sz w:val="24"/>
        </w:rP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 </w:t>
      </w:r>
    </w:p>
    <w:p w:rsidR="00B024EF" w:rsidRDefault="00DA636F">
      <w:pPr>
        <w:widowControl w:val="0"/>
        <w:numPr>
          <w:ilvl w:val="0"/>
          <w:numId w:val="3"/>
        </w:numPr>
        <w:spacing w:line="360" w:lineRule="auto"/>
        <w:ind w:left="4" w:right="9" w:firstLine="284"/>
        <w:jc w:val="both"/>
        <w:rPr>
          <w:rFonts w:ascii="Bookman Old Style" w:hAnsi="Bookman Old Style"/>
          <w:i/>
          <w:sz w:val="24"/>
        </w:rPr>
      </w:pPr>
      <w:r>
        <w:rPr>
          <w:rFonts w:ascii="Bookman Old Style" w:hAnsi="Bookman Old Style"/>
          <w:i/>
          <w:sz w:val="24"/>
        </w:rPr>
        <w:t>В отличие от Запада в России и</w:t>
      </w:r>
      <w:r>
        <w:rPr>
          <w:rFonts w:ascii="Bookman Old Style" w:hAnsi="Bookman Old Style"/>
          <w:b/>
          <w:i/>
          <w:sz w:val="24"/>
        </w:rPr>
        <w:t xml:space="preserve"> </w:t>
      </w:r>
      <w:r>
        <w:rPr>
          <w:rFonts w:ascii="Bookman Old Style" w:hAnsi="Bookman Old Style"/>
          <w:i/>
          <w:sz w:val="24"/>
        </w:rPr>
        <w:t xml:space="preserve">других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 </w:t>
      </w:r>
    </w:p>
    <w:p w:rsidR="00B024EF" w:rsidRDefault="00DA636F">
      <w:pPr>
        <w:widowControl w:val="0"/>
        <w:numPr>
          <w:ilvl w:val="0"/>
          <w:numId w:val="3"/>
        </w:numPr>
        <w:spacing w:line="360" w:lineRule="auto"/>
        <w:ind w:left="9" w:right="9" w:firstLine="284"/>
        <w:jc w:val="both"/>
        <w:rPr>
          <w:rFonts w:ascii="Bookman Old Style" w:hAnsi="Bookman Old Style"/>
          <w:i/>
          <w:sz w:val="24"/>
        </w:rPr>
      </w:pPr>
      <w:r>
        <w:rPr>
          <w:rFonts w:ascii="Bookman Old Style" w:hAnsi="Bookman Old Style"/>
          <w:i/>
          <w:sz w:val="24"/>
        </w:rPr>
        <w:t xml:space="preserve">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 </w:t>
      </w:r>
    </w:p>
    <w:p w:rsidR="00B024EF" w:rsidRDefault="00DA636F">
      <w:pPr>
        <w:widowControl w:val="0"/>
        <w:spacing w:line="360" w:lineRule="auto"/>
        <w:ind w:left="9" w:right="9" w:firstLine="711"/>
        <w:jc w:val="both"/>
        <w:rPr>
          <w:rFonts w:ascii="Bookman Old Style" w:hAnsi="Bookman Old Style"/>
          <w:i/>
          <w:sz w:val="24"/>
        </w:rPr>
      </w:pPr>
      <w:r>
        <w:rPr>
          <w:rFonts w:ascii="Bookman Old Style" w:hAnsi="Bookman Old Style"/>
          <w:i/>
          <w:sz w:val="24"/>
        </w:rP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B024EF" w:rsidRDefault="00DA636F">
      <w:pPr>
        <w:widowControl w:val="0"/>
        <w:spacing w:line="360" w:lineRule="auto"/>
        <w:ind w:left="9" w:right="9" w:firstLine="711"/>
        <w:jc w:val="both"/>
        <w:rPr>
          <w:rFonts w:ascii="Bookman Old Style" w:hAnsi="Bookman Old Style"/>
          <w:i/>
          <w:sz w:val="24"/>
        </w:rPr>
      </w:pPr>
      <w:r>
        <w:rPr>
          <w:rFonts w:ascii="Bookman Old Style" w:hAnsi="Bookman Old Style"/>
          <w:i/>
          <w:sz w:val="24"/>
        </w:rPr>
        <w:br w:type="page"/>
      </w:r>
    </w:p>
    <w:p w:rsidR="00B024EF" w:rsidRDefault="00DA636F">
      <w:pPr>
        <w:numPr>
          <w:ilvl w:val="0"/>
          <w:numId w:val="3"/>
        </w:numPr>
        <w:spacing w:line="360" w:lineRule="auto"/>
        <w:jc w:val="center"/>
        <w:rPr>
          <w:rFonts w:ascii="Bookman Old Style" w:hAnsi="Bookman Old Style"/>
          <w:b/>
          <w:i/>
          <w:sz w:val="24"/>
          <w:u w:val="single"/>
        </w:rPr>
      </w:pPr>
      <w:r>
        <w:rPr>
          <w:rFonts w:ascii="Bookman Old Style" w:hAnsi="Bookman Old Style"/>
          <w:b/>
          <w:i/>
          <w:sz w:val="24"/>
          <w:u w:val="single"/>
        </w:rPr>
        <w:t>Список литературы</w:t>
      </w:r>
    </w:p>
    <w:p w:rsidR="00B024EF" w:rsidRDefault="00B024EF">
      <w:pPr>
        <w:tabs>
          <w:tab w:val="left" w:pos="360"/>
        </w:tabs>
        <w:jc w:val="both"/>
        <w:rPr>
          <w:rFonts w:ascii="Arial" w:hAnsi="Arial"/>
          <w:i/>
        </w:rPr>
      </w:pP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 xml:space="preserve">1. С.И.Лушин . Откуда взялась инфляция? Финансы N9 , 1992г. </w:t>
      </w:r>
    </w:p>
    <w:p w:rsidR="00B024EF" w:rsidRDefault="00DA636F">
      <w:pPr>
        <w:pStyle w:val="a3"/>
        <w:spacing w:line="360" w:lineRule="auto"/>
      </w:pPr>
      <w:r>
        <w:t>2. С.Фишер, Р.Дорнбуш, Р.Шмалензи «Экономика». М. 1995 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3. Маконнелл К, Брю С. Экономикс. М.: Республика,. Т. 1, 2. 1993г.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4. Самуэльсон П. Экономика. М.: Прогресс, 1964г.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lang w:val="en-US"/>
        </w:rPr>
        <w:t xml:space="preserve">5. </w:t>
      </w:r>
      <w:r>
        <w:rPr>
          <w:rFonts w:ascii="Bookman Old Style" w:hAnsi="Bookman Old Style"/>
          <w:i/>
          <w:sz w:val="24"/>
        </w:rPr>
        <w:t xml:space="preserve">Макроэкономика ( Часть </w:t>
      </w:r>
      <w:r>
        <w:rPr>
          <w:rFonts w:ascii="Bookman Old Style" w:hAnsi="Bookman Old Style"/>
          <w:i/>
          <w:sz w:val="24"/>
          <w:lang w:val="en-US"/>
        </w:rPr>
        <w:t xml:space="preserve">II </w:t>
      </w:r>
      <w:r>
        <w:rPr>
          <w:rFonts w:ascii="Bookman Old Style" w:hAnsi="Bookman Old Style"/>
          <w:i/>
          <w:sz w:val="24"/>
        </w:rPr>
        <w:t>)  Учебно-методическое пособие  ГАСБУ  Москва 1994г.</w:t>
      </w:r>
    </w:p>
    <w:p w:rsidR="00B024EF" w:rsidRDefault="00DA636F">
      <w:pPr>
        <w:pStyle w:val="a3"/>
        <w:tabs>
          <w:tab w:val="left" w:pos="360"/>
        </w:tabs>
        <w:spacing w:line="360" w:lineRule="auto"/>
      </w:pPr>
      <w:r>
        <w:t>6. Учебник по основам экономической теории. М., Владос, 1994 г.</w:t>
      </w:r>
    </w:p>
    <w:p w:rsidR="00B024EF" w:rsidRDefault="00DA636F">
      <w:pPr>
        <w:pStyle w:val="a3"/>
        <w:tabs>
          <w:tab w:val="left" w:pos="360"/>
        </w:tabs>
        <w:spacing w:line="360" w:lineRule="auto"/>
      </w:pPr>
      <w:r>
        <w:t>7. Радикальная экономическая реформа. Истоки. Проблемы. Решения. М., Высшая школа. 1990г.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8.</w:t>
      </w:r>
      <w:r>
        <w:rPr>
          <w:rFonts w:ascii="SchoolBook" w:hAnsi="SchoolBook"/>
          <w:i/>
          <w:sz w:val="24"/>
        </w:rPr>
        <w:t xml:space="preserve"> </w:t>
      </w:r>
      <w:r>
        <w:rPr>
          <w:rFonts w:ascii="Bookman Old Style" w:hAnsi="Bookman Old Style"/>
          <w:i/>
          <w:sz w:val="24"/>
        </w:rPr>
        <w:t>Современная инфляция: истоки, причины, противоречия. М.: Мысль, 1992г</w:t>
      </w:r>
    </w:p>
    <w:p w:rsidR="00B024EF" w:rsidRDefault="00DA636F">
      <w:pPr>
        <w:pStyle w:val="a3"/>
        <w:tabs>
          <w:tab w:val="left" w:pos="360"/>
        </w:tabs>
        <w:spacing w:line="360" w:lineRule="auto"/>
      </w:pPr>
      <w:r>
        <w:t>9. "Курс экономической теории МГИМО МИД РФ” Коллектив Авторов, М., 1994г.</w:t>
      </w:r>
    </w:p>
    <w:p w:rsidR="00B024EF" w:rsidRDefault="00DA636F">
      <w:pPr>
        <w:spacing w:line="360" w:lineRule="auto"/>
        <w:jc w:val="both"/>
        <w:rPr>
          <w:rFonts w:ascii="Bookman Old Style" w:hAnsi="Bookman Old Style"/>
          <w:i/>
          <w:sz w:val="24"/>
        </w:rPr>
      </w:pPr>
      <w:r>
        <w:rPr>
          <w:rFonts w:ascii="Bookman Old Style" w:hAnsi="Bookman Old Style"/>
          <w:i/>
          <w:sz w:val="24"/>
        </w:rPr>
        <w:t>10.</w:t>
      </w:r>
      <w:r>
        <w:rPr>
          <w:rFonts w:ascii="Courier New" w:hAnsi="Courier New"/>
          <w:sz w:val="28"/>
        </w:rPr>
        <w:t xml:space="preserve"> </w:t>
      </w:r>
      <w:r>
        <w:rPr>
          <w:rFonts w:ascii="Bookman Old Style" w:hAnsi="Bookman Old Style"/>
          <w:i/>
          <w:sz w:val="24"/>
        </w:rPr>
        <w:t>Рабарн В. «Инфляция! Деньги, работа, и политики», 1990г.</w:t>
      </w:r>
    </w:p>
    <w:p w:rsidR="00B024EF" w:rsidRDefault="00DA636F">
      <w:pPr>
        <w:pStyle w:val="3"/>
        <w:ind w:left="0" w:right="-454"/>
      </w:pPr>
      <w:r>
        <w:t>11.</w:t>
      </w:r>
      <w:r>
        <w:rPr>
          <w:b/>
        </w:rPr>
        <w:t xml:space="preserve"> </w:t>
      </w:r>
      <w:r>
        <w:t>Эдвин Дж. Долан «Макроэкономика» С– П. – 1994г.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12.</w:t>
      </w:r>
      <w:r>
        <w:rPr>
          <w:b/>
          <w:sz w:val="28"/>
        </w:rPr>
        <w:t xml:space="preserve"> </w:t>
      </w:r>
      <w:r>
        <w:rPr>
          <w:rFonts w:ascii="Bookman Old Style" w:hAnsi="Bookman Old Style"/>
          <w:i/>
          <w:sz w:val="24"/>
        </w:rPr>
        <w:t>Газета «Экономика и жизнь». №11 « Инфляция в России.» 1998г</w:t>
      </w:r>
    </w:p>
    <w:p w:rsidR="00B024EF" w:rsidRDefault="00DA636F">
      <w:pPr>
        <w:pStyle w:val="a3"/>
        <w:tabs>
          <w:tab w:val="left" w:pos="360"/>
        </w:tabs>
        <w:spacing w:line="360" w:lineRule="auto"/>
      </w:pPr>
      <w:r>
        <w:t>13. А.Амосов. «Инфляция и кризис: пути выхода.» М., Пресса. 1992</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14.</w:t>
      </w:r>
      <w:r>
        <w:rPr>
          <w:b/>
          <w:sz w:val="28"/>
        </w:rPr>
        <w:t xml:space="preserve"> </w:t>
      </w:r>
      <w:r>
        <w:rPr>
          <w:rFonts w:ascii="Bookman Old Style" w:hAnsi="Bookman Old Style"/>
          <w:i/>
          <w:sz w:val="24"/>
        </w:rPr>
        <w:t>В. Е. Моневич., В.Л. Перламутров. « Об инфляционной политике.» Финансы №8 , 1993 г</w:t>
      </w:r>
    </w:p>
    <w:p w:rsidR="00B024EF" w:rsidRDefault="00DA636F">
      <w:pPr>
        <w:tabs>
          <w:tab w:val="left" w:pos="360"/>
        </w:tabs>
        <w:spacing w:line="360" w:lineRule="auto"/>
        <w:jc w:val="both"/>
        <w:rPr>
          <w:rFonts w:ascii="Bookman Old Style" w:hAnsi="Bookman Old Style"/>
          <w:i/>
          <w:sz w:val="24"/>
        </w:rPr>
      </w:pPr>
      <w:r>
        <w:rPr>
          <w:rFonts w:ascii="Bookman Old Style" w:hAnsi="Bookman Old Style"/>
          <w:i/>
          <w:sz w:val="24"/>
        </w:rPr>
        <w:t>15.</w:t>
      </w:r>
      <w:r>
        <w:rPr>
          <w:rFonts w:ascii="Bookman Old Style" w:hAnsi="Bookman Old Style"/>
          <w:i/>
          <w:sz w:val="24"/>
          <w:lang w:val="en-US"/>
        </w:rPr>
        <w:t xml:space="preserve"> White Wind.-M., P., N.Y., L., 1999</w:t>
      </w:r>
      <w:r>
        <w:rPr>
          <w:rFonts w:ascii="Bookman Old Style" w:hAnsi="Bookman Old Style"/>
          <w:i/>
          <w:sz w:val="24"/>
        </w:rPr>
        <w:t>г</w:t>
      </w:r>
      <w:bookmarkStart w:id="2" w:name="_GoBack"/>
      <w:bookmarkEnd w:id="2"/>
    </w:p>
    <w:sectPr w:rsidR="00B024EF">
      <w:footerReference w:type="even" r:id="rId7"/>
      <w:footerReference w:type="default" r:id="rId8"/>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EF" w:rsidRDefault="00DA636F">
      <w:r>
        <w:separator/>
      </w:r>
    </w:p>
  </w:endnote>
  <w:endnote w:type="continuationSeparator" w:id="0">
    <w:p w:rsidR="00B024EF" w:rsidRDefault="00DA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oolBook">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4EF" w:rsidRDefault="00DA636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024EF" w:rsidRDefault="00B024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4EF" w:rsidRDefault="00DA636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B024EF" w:rsidRDefault="00B024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EF" w:rsidRDefault="00DA636F">
      <w:r>
        <w:separator/>
      </w:r>
    </w:p>
  </w:footnote>
  <w:footnote w:type="continuationSeparator" w:id="0">
    <w:p w:rsidR="00B024EF" w:rsidRDefault="00DA6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E58756C"/>
    <w:multiLevelType w:val="singleLevel"/>
    <w:tmpl w:val="13004E12"/>
    <w:lvl w:ilvl="0">
      <w:start w:val="1"/>
      <w:numFmt w:val="decimal"/>
      <w:lvlText w:val="%1. "/>
      <w:legacy w:legacy="1" w:legacySpace="0" w:legacyIndent="283"/>
      <w:lvlJc w:val="left"/>
      <w:rPr>
        <w:rFonts w:ascii="SchoolBook" w:hAnsi="SchoolBook" w:hint="default"/>
        <w:b w:val="0"/>
        <w:i w:val="0"/>
        <w:sz w:val="24"/>
        <w:u w:val="none"/>
      </w:rPr>
    </w:lvl>
  </w:abstractNum>
  <w:abstractNum w:abstractNumId="2">
    <w:nsid w:val="48E70F20"/>
    <w:multiLevelType w:val="singleLevel"/>
    <w:tmpl w:val="FB8A7CF6"/>
    <w:lvl w:ilvl="0">
      <w:start w:val="1"/>
      <w:numFmt w:val="decimal"/>
      <w:lvlText w:val="%1."/>
      <w:legacy w:legacy="1" w:legacySpace="0" w:legacyIndent="283"/>
      <w:lvlJc w:val="left"/>
      <w:pPr>
        <w:ind w:left="302" w:hanging="283"/>
      </w:pPr>
    </w:lvl>
  </w:abstractNum>
  <w:abstractNum w:abstractNumId="3">
    <w:nsid w:val="771062F8"/>
    <w:multiLevelType w:val="singleLevel"/>
    <w:tmpl w:val="0419000F"/>
    <w:lvl w:ilvl="0">
      <w:start w:val="1"/>
      <w:numFmt w:val="decimal"/>
      <w:lvlText w:val="%1."/>
      <w:lvlJc w:val="left"/>
      <w:pPr>
        <w:tabs>
          <w:tab w:val="num" w:pos="360"/>
        </w:tabs>
        <w:ind w:left="360" w:hanging="360"/>
      </w:pPr>
    </w:lvl>
  </w:abstractNum>
  <w:abstractNum w:abstractNumId="4">
    <w:nsid w:val="77640B38"/>
    <w:multiLevelType w:val="singleLevel"/>
    <w:tmpl w:val="452ABACC"/>
    <w:lvl w:ilvl="0">
      <w:start w:val="3"/>
      <w:numFmt w:val="decimal"/>
      <w:lvlText w:val="%1. "/>
      <w:legacy w:legacy="1" w:legacySpace="0" w:legacyIndent="283"/>
      <w:lvlJc w:val="left"/>
      <w:pPr>
        <w:ind w:left="3163" w:hanging="283"/>
      </w:pPr>
      <w:rPr>
        <w:rFonts w:ascii="Arial" w:hAnsi="Arial" w:hint="default"/>
        <w:b/>
        <w:i/>
        <w:sz w:val="24"/>
        <w:u w:val="none"/>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1"/>
  </w:num>
  <w:num w:numId="3">
    <w:abstractNumId w:val="1"/>
    <w:lvlOverride w:ilvl="0">
      <w:lvl w:ilvl="0">
        <w:start w:val="2"/>
        <w:numFmt w:val="decimal"/>
        <w:lvlText w:val="%1. "/>
        <w:legacy w:legacy="1" w:legacySpace="0" w:legacyIndent="283"/>
        <w:lvlJc w:val="left"/>
        <w:rPr>
          <w:rFonts w:ascii="SchoolBook" w:hAnsi="SchoolBook" w:hint="default"/>
          <w:b w:val="0"/>
          <w:i w:val="0"/>
          <w:sz w:val="24"/>
          <w:u w:val="none"/>
        </w:rPr>
      </w:lvl>
    </w:lvlOverride>
  </w:num>
  <w:num w:numId="4">
    <w:abstractNumId w:val="4"/>
  </w:num>
  <w:num w:numId="5">
    <w:abstractNumId w:val="2"/>
  </w:num>
  <w:num w:numId="6">
    <w:abstractNumId w:val="2"/>
    <w:lvlOverride w:ilvl="0">
      <w:lvl w:ilvl="0">
        <w:start w:val="1"/>
        <w:numFmt w:val="decimal"/>
        <w:lvlText w:val="%1."/>
        <w:legacy w:legacy="1" w:legacySpace="0" w:legacyIndent="283"/>
        <w:lvlJc w:val="left"/>
        <w:pPr>
          <w:ind w:left="302" w:hanging="283"/>
        </w:p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36F"/>
    <w:rsid w:val="00517382"/>
    <w:rsid w:val="00B024EF"/>
    <w:rsid w:val="00DA6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colormenu v:ext="edit" strokecolor="black"/>
    </o:shapedefaults>
    <o:shapelayout v:ext="edit">
      <o:idmap v:ext="edit" data="1"/>
      <o:rules v:ext="edit">
        <o:r id="V:Rule1" type="arc" idref="#_x0000_s1081"/>
      </o:rules>
    </o:shapelayout>
  </w:shapeDefaults>
  <w:decimalSymbol w:val=","/>
  <w:listSeparator w:val=";"/>
  <w15:chartTrackingRefBased/>
  <w15:docId w15:val="{EC6FF448-BDE1-4C73-ABE3-9990118F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tabs>
        <w:tab w:val="left" w:pos="360"/>
      </w:tabs>
      <w:spacing w:line="320" w:lineRule="atLeast"/>
      <w:ind w:left="4"/>
      <w:jc w:val="both"/>
      <w:outlineLvl w:val="0"/>
    </w:pPr>
    <w:rPr>
      <w:rFonts w:ascii="Arial" w:hAnsi="Arial"/>
      <w:sz w:val="24"/>
    </w:rPr>
  </w:style>
  <w:style w:type="paragraph" w:styleId="8">
    <w:name w:val="heading 8"/>
    <w:basedOn w:val="a"/>
    <w:next w:val="a"/>
    <w:qFormat/>
    <w:pPr>
      <w:keepNext/>
      <w:jc w:val="center"/>
      <w:outlineLvl w:val="7"/>
    </w:pPr>
    <w:rPr>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Bookman Old Style" w:hAnsi="Bookman Old Style"/>
      <w:i/>
      <w:sz w:val="24"/>
    </w:rPr>
  </w:style>
  <w:style w:type="paragraph" w:styleId="a4">
    <w:name w:val="Body Text Indent"/>
    <w:basedOn w:val="a"/>
    <w:semiHidden/>
    <w:pPr>
      <w:spacing w:line="360" w:lineRule="auto"/>
      <w:ind w:firstLine="709"/>
      <w:jc w:val="both"/>
    </w:pPr>
    <w:rPr>
      <w:sz w:val="28"/>
    </w:rPr>
  </w:style>
  <w:style w:type="paragraph" w:styleId="2">
    <w:name w:val="Body Text Indent 2"/>
    <w:basedOn w:val="a"/>
    <w:semiHidden/>
    <w:pPr>
      <w:spacing w:line="360" w:lineRule="auto"/>
      <w:ind w:firstLine="709"/>
      <w:jc w:val="both"/>
    </w:pPr>
    <w:rPr>
      <w:rFonts w:ascii="Bookman Old Style" w:hAnsi="Bookman Old Style"/>
      <w:i/>
      <w:sz w:val="24"/>
    </w:rPr>
  </w:style>
  <w:style w:type="paragraph" w:styleId="a5">
    <w:name w:val="footnote text"/>
    <w:basedOn w:val="a"/>
    <w:semiHidden/>
  </w:style>
  <w:style w:type="character" w:styleId="a6">
    <w:name w:val="footnote reference"/>
    <w:basedOn w:val="a0"/>
    <w:semiHidden/>
    <w:rPr>
      <w:vertAlign w:val="superscript"/>
    </w:rPr>
  </w:style>
  <w:style w:type="paragraph" w:styleId="3">
    <w:name w:val="Body Text Indent 3"/>
    <w:basedOn w:val="a"/>
    <w:semiHidden/>
    <w:pPr>
      <w:widowControl w:val="0"/>
      <w:tabs>
        <w:tab w:val="left" w:pos="360"/>
      </w:tabs>
      <w:spacing w:line="360" w:lineRule="auto"/>
      <w:ind w:left="4"/>
      <w:jc w:val="both"/>
    </w:pPr>
    <w:rPr>
      <w:rFonts w:ascii="Bookman Old Style" w:hAnsi="Bookman Old Style"/>
      <w:i/>
      <w:sz w:val="24"/>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4672</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Irina</cp:lastModifiedBy>
  <cp:revision>2</cp:revision>
  <cp:lastPrinted>1999-12-21T11:46:00Z</cp:lastPrinted>
  <dcterms:created xsi:type="dcterms:W3CDTF">2014-08-06T19:41:00Z</dcterms:created>
  <dcterms:modified xsi:type="dcterms:W3CDTF">2014-08-06T19:41:00Z</dcterms:modified>
</cp:coreProperties>
</file>