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3693" w:rsidRDefault="00183693">
      <w:pPr>
        <w:pStyle w:val="a3"/>
      </w:pPr>
    </w:p>
    <w:p w:rsidR="00183693" w:rsidRDefault="00183693">
      <w:pPr>
        <w:pStyle w:val="a3"/>
      </w:pPr>
    </w:p>
    <w:p w:rsidR="00183693" w:rsidRDefault="00183693">
      <w:pPr>
        <w:pStyle w:val="a3"/>
      </w:pPr>
    </w:p>
    <w:p w:rsidR="00183693" w:rsidRDefault="00183693">
      <w:pPr>
        <w:pStyle w:val="a3"/>
      </w:pPr>
    </w:p>
    <w:p w:rsidR="00183693" w:rsidRDefault="00183693">
      <w:pPr>
        <w:pStyle w:val="a3"/>
        <w:rPr>
          <w:b/>
          <w:spacing w:val="140"/>
          <w:sz w:val="44"/>
        </w:rPr>
      </w:pPr>
      <w:r>
        <w:rPr>
          <w:b/>
          <w:spacing w:val="140"/>
          <w:sz w:val="44"/>
        </w:rPr>
        <w:t>Содержание:</w:t>
      </w:r>
    </w:p>
    <w:p w:rsidR="00183693" w:rsidRDefault="00183693"/>
    <w:p w:rsidR="00183693" w:rsidRDefault="00183693"/>
    <w:p w:rsidR="00183693" w:rsidRDefault="00183693"/>
    <w:p w:rsidR="00183693" w:rsidRDefault="00183693"/>
    <w:p w:rsidR="00183693" w:rsidRDefault="00183693"/>
    <w:p w:rsidR="00183693" w:rsidRDefault="00183693">
      <w:pPr>
        <w:pStyle w:val="10"/>
        <w:tabs>
          <w:tab w:val="right" w:leader="dot" w:pos="9061"/>
        </w:tabs>
        <w:rPr>
          <w:noProof/>
          <w:sz w:val="28"/>
        </w:rPr>
      </w:pPr>
      <w:r>
        <w:rPr>
          <w:noProof/>
          <w:sz w:val="28"/>
        </w:rPr>
        <w:t>Государственный бюджет</w:t>
      </w:r>
      <w:r>
        <w:rPr>
          <w:noProof/>
          <w:sz w:val="28"/>
        </w:rPr>
        <w:tab/>
        <w:t>2</w:t>
      </w:r>
    </w:p>
    <w:p w:rsidR="00183693" w:rsidRDefault="00183693">
      <w:pPr>
        <w:pStyle w:val="22"/>
        <w:tabs>
          <w:tab w:val="right" w:leader="dot" w:pos="9061"/>
        </w:tabs>
        <w:rPr>
          <w:noProof/>
          <w:sz w:val="28"/>
        </w:rPr>
      </w:pPr>
      <w:r>
        <w:rPr>
          <w:noProof/>
          <w:sz w:val="28"/>
        </w:rPr>
        <w:t>Расходная и доходная статьи государственного бюджета.</w:t>
      </w:r>
      <w:r>
        <w:rPr>
          <w:noProof/>
          <w:sz w:val="28"/>
        </w:rPr>
        <w:tab/>
        <w:t>3</w:t>
      </w:r>
    </w:p>
    <w:p w:rsidR="00183693" w:rsidRDefault="00183693">
      <w:pPr>
        <w:pStyle w:val="22"/>
        <w:tabs>
          <w:tab w:val="right" w:leader="dot" w:pos="9061"/>
        </w:tabs>
        <w:rPr>
          <w:noProof/>
          <w:sz w:val="28"/>
        </w:rPr>
      </w:pPr>
      <w:r>
        <w:rPr>
          <w:noProof/>
          <w:sz w:val="28"/>
        </w:rPr>
        <w:t>Структура доходной статьи Федерального бюджета РФ на 1999 год.</w:t>
      </w:r>
      <w:r>
        <w:rPr>
          <w:noProof/>
          <w:sz w:val="28"/>
        </w:rPr>
        <w:tab/>
        <w:t>4</w:t>
      </w:r>
    </w:p>
    <w:p w:rsidR="00183693" w:rsidRDefault="00183693">
      <w:pPr>
        <w:pStyle w:val="22"/>
        <w:tabs>
          <w:tab w:val="right" w:leader="dot" w:pos="9061"/>
        </w:tabs>
        <w:rPr>
          <w:noProof/>
          <w:sz w:val="28"/>
        </w:rPr>
      </w:pPr>
      <w:r>
        <w:rPr>
          <w:noProof/>
          <w:sz w:val="28"/>
        </w:rPr>
        <w:t>Структура расходной статьи Федерального бюджета РФ на 1999 год.</w:t>
      </w:r>
      <w:r>
        <w:rPr>
          <w:noProof/>
          <w:sz w:val="28"/>
        </w:rPr>
        <w:tab/>
        <w:t>6</w:t>
      </w:r>
    </w:p>
    <w:p w:rsidR="00183693" w:rsidRDefault="00183693">
      <w:pPr>
        <w:pStyle w:val="10"/>
        <w:tabs>
          <w:tab w:val="right" w:leader="dot" w:pos="9061"/>
        </w:tabs>
        <w:rPr>
          <w:noProof/>
          <w:sz w:val="28"/>
        </w:rPr>
      </w:pPr>
      <w:r>
        <w:rPr>
          <w:noProof/>
          <w:sz w:val="28"/>
        </w:rPr>
        <w:t>Бюджетный дефицит.</w:t>
      </w:r>
      <w:r>
        <w:rPr>
          <w:noProof/>
          <w:sz w:val="28"/>
        </w:rPr>
        <w:tab/>
        <w:t>7</w:t>
      </w:r>
    </w:p>
    <w:p w:rsidR="00183693" w:rsidRDefault="00183693">
      <w:pPr>
        <w:pStyle w:val="22"/>
        <w:tabs>
          <w:tab w:val="right" w:leader="dot" w:pos="9061"/>
        </w:tabs>
        <w:rPr>
          <w:noProof/>
          <w:sz w:val="28"/>
        </w:rPr>
      </w:pPr>
      <w:r>
        <w:rPr>
          <w:noProof/>
          <w:sz w:val="28"/>
        </w:rPr>
        <w:t>Причины возникновения бюджетных дефицитов.</w:t>
      </w:r>
      <w:r>
        <w:rPr>
          <w:noProof/>
          <w:sz w:val="28"/>
        </w:rPr>
        <w:tab/>
        <w:t>8</w:t>
      </w:r>
    </w:p>
    <w:p w:rsidR="00183693" w:rsidRDefault="00183693">
      <w:pPr>
        <w:pStyle w:val="22"/>
        <w:tabs>
          <w:tab w:val="right" w:leader="dot" w:pos="9061"/>
        </w:tabs>
        <w:rPr>
          <w:noProof/>
          <w:sz w:val="28"/>
        </w:rPr>
      </w:pPr>
      <w:r>
        <w:rPr>
          <w:noProof/>
          <w:sz w:val="28"/>
        </w:rPr>
        <w:t>Показатели и проблемы количественной оценки.</w:t>
      </w:r>
      <w:r>
        <w:rPr>
          <w:noProof/>
          <w:sz w:val="28"/>
        </w:rPr>
        <w:tab/>
        <w:t>9</w:t>
      </w:r>
    </w:p>
    <w:p w:rsidR="00183693" w:rsidRDefault="00183693">
      <w:pPr>
        <w:pStyle w:val="22"/>
        <w:tabs>
          <w:tab w:val="right" w:leader="dot" w:pos="9061"/>
        </w:tabs>
        <w:rPr>
          <w:noProof/>
          <w:sz w:val="28"/>
        </w:rPr>
      </w:pPr>
      <w:r>
        <w:rPr>
          <w:noProof/>
          <w:sz w:val="28"/>
        </w:rPr>
        <w:t>Расчет бюджетного дефицита</w:t>
      </w:r>
      <w:r>
        <w:rPr>
          <w:noProof/>
          <w:sz w:val="28"/>
        </w:rPr>
        <w:tab/>
        <w:t>10</w:t>
      </w:r>
    </w:p>
    <w:p w:rsidR="00183693" w:rsidRDefault="00183693">
      <w:pPr>
        <w:pStyle w:val="22"/>
        <w:tabs>
          <w:tab w:val="right" w:leader="dot" w:pos="9061"/>
        </w:tabs>
        <w:rPr>
          <w:noProof/>
          <w:sz w:val="28"/>
        </w:rPr>
      </w:pPr>
      <w:r>
        <w:rPr>
          <w:noProof/>
          <w:sz w:val="28"/>
        </w:rPr>
        <w:t>Возможные последствия крупных дефицитов.</w:t>
      </w:r>
      <w:r>
        <w:rPr>
          <w:noProof/>
          <w:sz w:val="28"/>
        </w:rPr>
        <w:tab/>
        <w:t>12</w:t>
      </w:r>
    </w:p>
    <w:p w:rsidR="00183693" w:rsidRDefault="00183693">
      <w:pPr>
        <w:pStyle w:val="22"/>
        <w:tabs>
          <w:tab w:val="right" w:leader="dot" w:pos="9061"/>
        </w:tabs>
        <w:rPr>
          <w:noProof/>
          <w:sz w:val="28"/>
        </w:rPr>
      </w:pPr>
      <w:r>
        <w:rPr>
          <w:noProof/>
          <w:sz w:val="28"/>
        </w:rPr>
        <w:t>Методы борьбы с крупными дефицитами и ростом государственного долга.</w:t>
      </w:r>
      <w:r>
        <w:rPr>
          <w:noProof/>
          <w:sz w:val="28"/>
        </w:rPr>
        <w:tab/>
        <w:t>13</w:t>
      </w:r>
    </w:p>
    <w:p w:rsidR="00183693" w:rsidRDefault="00183693">
      <w:pPr>
        <w:pStyle w:val="22"/>
        <w:tabs>
          <w:tab w:val="right" w:leader="dot" w:pos="9061"/>
        </w:tabs>
        <w:rPr>
          <w:noProof/>
          <w:sz w:val="28"/>
        </w:rPr>
      </w:pPr>
      <w:r>
        <w:rPr>
          <w:noProof/>
          <w:sz w:val="28"/>
        </w:rPr>
        <w:t>Борьба с бюджетным дефицитом</w:t>
      </w:r>
      <w:r>
        <w:rPr>
          <w:noProof/>
          <w:sz w:val="28"/>
        </w:rPr>
        <w:tab/>
        <w:t>13</w:t>
      </w:r>
    </w:p>
    <w:p w:rsidR="00183693" w:rsidRDefault="00183693">
      <w:pPr>
        <w:pStyle w:val="10"/>
        <w:tabs>
          <w:tab w:val="right" w:leader="dot" w:pos="9061"/>
        </w:tabs>
        <w:rPr>
          <w:noProof/>
          <w:sz w:val="28"/>
        </w:rPr>
      </w:pPr>
      <w:r>
        <w:rPr>
          <w:noProof/>
          <w:sz w:val="28"/>
        </w:rPr>
        <w:t>Список используемой литературы:</w:t>
      </w:r>
      <w:r>
        <w:rPr>
          <w:noProof/>
          <w:sz w:val="28"/>
        </w:rPr>
        <w:tab/>
        <w:t>17</w:t>
      </w:r>
    </w:p>
    <w:p w:rsidR="00183693" w:rsidRDefault="00183693">
      <w:pPr>
        <w:pStyle w:val="1"/>
      </w:pPr>
      <w:r>
        <w:br w:type="page"/>
      </w:r>
      <w:bookmarkStart w:id="0" w:name="_Toc477948882"/>
      <w:r>
        <w:lastRenderedPageBreak/>
        <w:t>Государственный бюджет</w:t>
      </w:r>
      <w:bookmarkEnd w:id="0"/>
    </w:p>
    <w:p w:rsidR="00183693" w:rsidRDefault="00183693">
      <w:pPr>
        <w:spacing w:line="288" w:lineRule="auto"/>
        <w:ind w:firstLine="720"/>
        <w:jc w:val="both"/>
        <w:rPr>
          <w:sz w:val="24"/>
        </w:rPr>
      </w:pPr>
    </w:p>
    <w:p w:rsidR="00183693" w:rsidRDefault="00183693">
      <w:pPr>
        <w:spacing w:line="288" w:lineRule="auto"/>
        <w:ind w:firstLine="720"/>
        <w:jc w:val="both"/>
        <w:rPr>
          <w:sz w:val="24"/>
        </w:rPr>
      </w:pPr>
      <w:r>
        <w:rPr>
          <w:b/>
          <w:sz w:val="24"/>
        </w:rPr>
        <w:t>Государственный бюджет</w:t>
      </w:r>
      <w:r>
        <w:rPr>
          <w:sz w:val="24"/>
        </w:rPr>
        <w:t xml:space="preserve"> – это годовой план государственных расходов и источников их финансового покрытия.</w:t>
      </w:r>
    </w:p>
    <w:p w:rsidR="00183693" w:rsidRDefault="00183693">
      <w:pPr>
        <w:spacing w:line="288" w:lineRule="auto"/>
        <w:ind w:firstLine="720"/>
        <w:jc w:val="both"/>
        <w:rPr>
          <w:sz w:val="24"/>
        </w:rPr>
      </w:pPr>
    </w:p>
    <w:p w:rsidR="00183693" w:rsidRDefault="00183693">
      <w:pPr>
        <w:spacing w:line="288" w:lineRule="auto"/>
        <w:ind w:firstLine="720"/>
        <w:jc w:val="both"/>
        <w:rPr>
          <w:sz w:val="24"/>
        </w:rPr>
      </w:pPr>
      <w:r>
        <w:rPr>
          <w:sz w:val="24"/>
        </w:rPr>
        <w:t>За счет государственного бюджета содержатся армия, милиция, значительная часть здравоохранения, с его помощью государство оказывает влияние на экономику.</w:t>
      </w:r>
    </w:p>
    <w:p w:rsidR="00183693" w:rsidRDefault="00183693">
      <w:pPr>
        <w:pStyle w:val="a4"/>
      </w:pPr>
      <w:r>
        <w:t>Государственный бюджет взаимодействует с различными финансовыми фондами более мелкого масштаба. При необходимости, государственный бюджет оказывает так называемую «помощь». Она сводится к тому, что денежные средства передаются из государственного бюджета муниципальным финансовым фондам, фондам государственных предприятий и специальным правительственным фондам.</w:t>
      </w:r>
    </w:p>
    <w:p w:rsidR="00183693" w:rsidRDefault="00183693">
      <w:pPr>
        <w:spacing w:line="288" w:lineRule="auto"/>
        <w:ind w:firstLine="720"/>
        <w:jc w:val="both"/>
        <w:rPr>
          <w:sz w:val="24"/>
        </w:rPr>
      </w:pPr>
      <w:r>
        <w:rPr>
          <w:sz w:val="24"/>
        </w:rPr>
        <w:t>Проект бюджета ежегодно обсуждается и принимается законодательным органом – Государственной Думой.</w:t>
      </w:r>
    </w:p>
    <w:p w:rsidR="00183693" w:rsidRDefault="00183693">
      <w:pPr>
        <w:pStyle w:val="a4"/>
      </w:pPr>
      <w:r>
        <w:t>В качестве примера основных приоритетов бюджетной политики можно привести первую статью из Федерального Бюджета на 1999 год.</w:t>
      </w:r>
    </w:p>
    <w:p w:rsidR="00183693" w:rsidRDefault="00183693">
      <w:pPr>
        <w:pStyle w:val="21"/>
        <w:ind w:left="0" w:firstLine="720"/>
        <w:jc w:val="both"/>
      </w:pPr>
      <w:r>
        <w:t>«Статья 1. Установить в качестве основных целей экономической политики на 1999 год:</w:t>
      </w:r>
    </w:p>
    <w:p w:rsidR="00183693" w:rsidRDefault="00183693">
      <w:pPr>
        <w:numPr>
          <w:ilvl w:val="0"/>
          <w:numId w:val="9"/>
        </w:numPr>
        <w:tabs>
          <w:tab w:val="clear" w:pos="360"/>
          <w:tab w:val="num" w:pos="1080"/>
        </w:tabs>
        <w:ind w:left="0" w:firstLine="720"/>
        <w:jc w:val="both"/>
        <w:rPr>
          <w:rFonts w:ascii="Courier New" w:hAnsi="Courier New"/>
          <w:sz w:val="24"/>
        </w:rPr>
      </w:pPr>
      <w:r>
        <w:rPr>
          <w:rFonts w:ascii="Courier New" w:hAnsi="Courier New"/>
          <w:sz w:val="24"/>
        </w:rPr>
        <w:t>преодоление последствий происшедшего в 1998 году финансового кризиса, поддержание уровня жизни населения и обеспечение функционирования реального сектора экономики;</w:t>
      </w:r>
    </w:p>
    <w:p w:rsidR="00183693" w:rsidRDefault="00183693">
      <w:pPr>
        <w:numPr>
          <w:ilvl w:val="0"/>
          <w:numId w:val="9"/>
        </w:numPr>
        <w:tabs>
          <w:tab w:val="clear" w:pos="360"/>
          <w:tab w:val="num" w:pos="1080"/>
        </w:tabs>
        <w:ind w:left="0" w:firstLine="720"/>
        <w:jc w:val="both"/>
        <w:rPr>
          <w:rFonts w:ascii="Courier New" w:hAnsi="Courier New"/>
          <w:sz w:val="24"/>
        </w:rPr>
      </w:pPr>
      <w:r>
        <w:rPr>
          <w:rFonts w:ascii="Courier New" w:hAnsi="Courier New"/>
          <w:sz w:val="24"/>
        </w:rPr>
        <w:t>прекращение спада экономики и обеспечение экономического роста во втором полугодии 1999 года;</w:t>
      </w:r>
    </w:p>
    <w:p w:rsidR="00183693" w:rsidRDefault="00183693">
      <w:pPr>
        <w:numPr>
          <w:ilvl w:val="0"/>
          <w:numId w:val="9"/>
        </w:numPr>
        <w:tabs>
          <w:tab w:val="clear" w:pos="360"/>
          <w:tab w:val="num" w:pos="1080"/>
        </w:tabs>
        <w:ind w:left="0" w:firstLine="720"/>
        <w:jc w:val="both"/>
        <w:rPr>
          <w:rFonts w:ascii="Courier New" w:hAnsi="Courier New"/>
          <w:sz w:val="24"/>
        </w:rPr>
      </w:pPr>
      <w:r>
        <w:rPr>
          <w:rFonts w:ascii="Courier New" w:hAnsi="Courier New"/>
          <w:sz w:val="24"/>
        </w:rPr>
        <w:t>стабилизацию кредитно-денежной системы и курса рубля;</w:t>
      </w:r>
    </w:p>
    <w:p w:rsidR="00183693" w:rsidRDefault="00183693">
      <w:pPr>
        <w:numPr>
          <w:ilvl w:val="0"/>
          <w:numId w:val="9"/>
        </w:numPr>
        <w:tabs>
          <w:tab w:val="clear" w:pos="360"/>
          <w:tab w:val="num" w:pos="1080"/>
        </w:tabs>
        <w:ind w:left="0" w:firstLine="720"/>
        <w:jc w:val="both"/>
        <w:rPr>
          <w:rFonts w:ascii="Courier New" w:hAnsi="Courier New"/>
          <w:sz w:val="24"/>
        </w:rPr>
      </w:pPr>
      <w:r>
        <w:rPr>
          <w:rFonts w:ascii="Courier New" w:hAnsi="Courier New"/>
          <w:sz w:val="24"/>
        </w:rPr>
        <w:t>снижение налоговой нагрузки, создание льготных условий для производственного инвестирования, повышение уровня собираемости налогов;</w:t>
      </w:r>
    </w:p>
    <w:p w:rsidR="00183693" w:rsidRDefault="00183693">
      <w:pPr>
        <w:numPr>
          <w:ilvl w:val="0"/>
          <w:numId w:val="9"/>
        </w:numPr>
        <w:tabs>
          <w:tab w:val="clear" w:pos="360"/>
          <w:tab w:val="num" w:pos="1080"/>
        </w:tabs>
        <w:ind w:left="0" w:firstLine="720"/>
        <w:jc w:val="both"/>
        <w:rPr>
          <w:rFonts w:ascii="Courier New" w:hAnsi="Courier New"/>
          <w:sz w:val="24"/>
        </w:rPr>
      </w:pPr>
      <w:r>
        <w:rPr>
          <w:rFonts w:ascii="Courier New" w:hAnsi="Courier New"/>
          <w:sz w:val="24"/>
        </w:rPr>
        <w:t>осуществление реструктуризации государственного долга Российской Федерации с учетом достигнутых договоренностей с кредиторами;</w:t>
      </w:r>
    </w:p>
    <w:p w:rsidR="00183693" w:rsidRDefault="00183693">
      <w:pPr>
        <w:numPr>
          <w:ilvl w:val="0"/>
          <w:numId w:val="9"/>
        </w:numPr>
        <w:tabs>
          <w:tab w:val="clear" w:pos="360"/>
          <w:tab w:val="num" w:pos="1080"/>
        </w:tabs>
        <w:ind w:left="0" w:firstLine="720"/>
        <w:jc w:val="both"/>
        <w:rPr>
          <w:rFonts w:ascii="Courier New" w:hAnsi="Courier New"/>
          <w:sz w:val="24"/>
        </w:rPr>
      </w:pPr>
      <w:r>
        <w:rPr>
          <w:rFonts w:ascii="Courier New" w:hAnsi="Courier New"/>
          <w:sz w:val="24"/>
        </w:rPr>
        <w:t>минимизацию государственных заимствований Российской Федерации на финансовых рынках и сокращение дефицита федерального бюджета;</w:t>
      </w:r>
    </w:p>
    <w:p w:rsidR="00183693" w:rsidRDefault="00183693">
      <w:pPr>
        <w:numPr>
          <w:ilvl w:val="0"/>
          <w:numId w:val="9"/>
        </w:numPr>
        <w:tabs>
          <w:tab w:val="clear" w:pos="360"/>
          <w:tab w:val="num" w:pos="1080"/>
        </w:tabs>
        <w:ind w:left="0" w:firstLine="720"/>
        <w:jc w:val="both"/>
        <w:rPr>
          <w:rFonts w:ascii="Courier New" w:hAnsi="Courier New"/>
          <w:sz w:val="24"/>
        </w:rPr>
      </w:pPr>
      <w:r>
        <w:rPr>
          <w:rFonts w:ascii="Courier New" w:hAnsi="Courier New"/>
          <w:sz w:val="24"/>
        </w:rPr>
        <w:t>снижение неплатежей, сокращение неденежных форм расчетов, в том числе с использованием бартера;</w:t>
      </w:r>
    </w:p>
    <w:p w:rsidR="00183693" w:rsidRDefault="00183693">
      <w:pPr>
        <w:numPr>
          <w:ilvl w:val="0"/>
          <w:numId w:val="9"/>
        </w:numPr>
        <w:tabs>
          <w:tab w:val="clear" w:pos="360"/>
          <w:tab w:val="num" w:pos="1080"/>
        </w:tabs>
        <w:ind w:left="0" w:firstLine="720"/>
        <w:jc w:val="both"/>
        <w:rPr>
          <w:rFonts w:ascii="Courier New" w:hAnsi="Courier New"/>
          <w:sz w:val="24"/>
        </w:rPr>
      </w:pPr>
      <w:r>
        <w:rPr>
          <w:rFonts w:ascii="Courier New" w:hAnsi="Courier New"/>
          <w:sz w:val="24"/>
        </w:rPr>
        <w:t>полномасштабный переход на казначейскую систему исполнения федерального бюджета, переход на эту систему исполнения бюджетов субъектов Российской Федерации, местных бюджетов, бюджетов государственных внебюджетных фондов;</w:t>
      </w:r>
    </w:p>
    <w:p w:rsidR="00183693" w:rsidRDefault="00183693">
      <w:pPr>
        <w:numPr>
          <w:ilvl w:val="0"/>
          <w:numId w:val="9"/>
        </w:numPr>
        <w:tabs>
          <w:tab w:val="clear" w:pos="360"/>
          <w:tab w:val="num" w:pos="1080"/>
        </w:tabs>
        <w:ind w:left="0" w:firstLine="720"/>
        <w:jc w:val="both"/>
        <w:rPr>
          <w:rFonts w:ascii="Courier New" w:hAnsi="Courier New"/>
          <w:sz w:val="24"/>
        </w:rPr>
      </w:pPr>
      <w:r>
        <w:rPr>
          <w:rFonts w:ascii="Courier New" w:hAnsi="Courier New"/>
          <w:sz w:val="24"/>
        </w:rPr>
        <w:t>полное исполнение государством своих обязательств, предусмотренных федеральным бюджетом;</w:t>
      </w:r>
    </w:p>
    <w:p w:rsidR="00183693" w:rsidRDefault="00183693">
      <w:pPr>
        <w:numPr>
          <w:ilvl w:val="0"/>
          <w:numId w:val="9"/>
        </w:numPr>
        <w:tabs>
          <w:tab w:val="clear" w:pos="360"/>
          <w:tab w:val="num" w:pos="1080"/>
        </w:tabs>
        <w:ind w:left="0" w:firstLine="720"/>
        <w:jc w:val="both"/>
      </w:pPr>
      <w:r>
        <w:rPr>
          <w:rFonts w:ascii="Courier New" w:hAnsi="Courier New"/>
          <w:sz w:val="24"/>
        </w:rPr>
        <w:t>обеспечение превышения доходов федерального бюджета на 1999 год над его расходами (за исключением расходов на обслуживание государственного долга Российской Федерации) в сумме не менее 65,5 млрд. рублей, или 1,64 процента валового внутреннего продукта.»</w:t>
      </w:r>
      <w:r>
        <w:rPr>
          <w:rStyle w:val="a6"/>
          <w:rFonts w:ascii="Courier New" w:hAnsi="Courier New"/>
          <w:sz w:val="24"/>
        </w:rPr>
        <w:footnoteReference w:id="1"/>
      </w:r>
    </w:p>
    <w:p w:rsidR="00183693" w:rsidRDefault="00183693">
      <w:pPr>
        <w:spacing w:line="288" w:lineRule="auto"/>
        <w:ind w:firstLine="720"/>
        <w:jc w:val="both"/>
        <w:rPr>
          <w:sz w:val="24"/>
        </w:rPr>
      </w:pPr>
    </w:p>
    <w:p w:rsidR="00183693" w:rsidRDefault="00183693">
      <w:pPr>
        <w:pStyle w:val="2"/>
      </w:pPr>
      <w:bookmarkStart w:id="1" w:name="_Toc477948883"/>
      <w:r>
        <w:t>Расходная и доходная статьи государственного бюджета.</w:t>
      </w:r>
      <w:bookmarkEnd w:id="1"/>
    </w:p>
    <w:p w:rsidR="00183693" w:rsidRDefault="00183693">
      <w:pPr>
        <w:spacing w:line="288" w:lineRule="auto"/>
        <w:ind w:firstLine="720"/>
        <w:jc w:val="both"/>
        <w:rPr>
          <w:sz w:val="24"/>
        </w:rPr>
      </w:pPr>
    </w:p>
    <w:p w:rsidR="00183693" w:rsidRDefault="00183693">
      <w:pPr>
        <w:pStyle w:val="a4"/>
      </w:pPr>
      <w:r>
        <w:t>Государственный бюджет состоит из двух взаимосвязанных и взаимодополняющих статей: доходной и расходной.</w:t>
      </w:r>
    </w:p>
    <w:p w:rsidR="00183693" w:rsidRDefault="00183693">
      <w:pPr>
        <w:spacing w:line="288" w:lineRule="auto"/>
        <w:ind w:firstLine="720"/>
        <w:jc w:val="both"/>
        <w:rPr>
          <w:sz w:val="24"/>
        </w:rPr>
      </w:pPr>
      <w:r>
        <w:rPr>
          <w:b/>
          <w:i/>
          <w:sz w:val="24"/>
        </w:rPr>
        <w:t>Доходная статья</w:t>
      </w:r>
      <w:r>
        <w:rPr>
          <w:sz w:val="24"/>
        </w:rPr>
        <w:t xml:space="preserve"> – показывает, откуда поступают денежные средства для финансирования деятельности государства.</w:t>
      </w:r>
    </w:p>
    <w:p w:rsidR="00183693" w:rsidRDefault="00183693">
      <w:pPr>
        <w:spacing w:line="288" w:lineRule="auto"/>
        <w:ind w:firstLine="720"/>
        <w:jc w:val="both"/>
        <w:rPr>
          <w:sz w:val="24"/>
        </w:rPr>
      </w:pPr>
      <w:r>
        <w:rPr>
          <w:b/>
          <w:i/>
          <w:sz w:val="24"/>
        </w:rPr>
        <w:t>Расходная статья</w:t>
      </w:r>
      <w:r>
        <w:rPr>
          <w:sz w:val="24"/>
        </w:rPr>
        <w:t xml:space="preserve"> – показывает, куда (на какие цели) направляются государственные деньги.</w:t>
      </w:r>
    </w:p>
    <w:p w:rsidR="00183693" w:rsidRDefault="00183693">
      <w:pPr>
        <w:ind w:firstLine="720"/>
        <w:jc w:val="both"/>
        <w:rPr>
          <w:rFonts w:ascii="Courier New" w:hAnsi="Courier New"/>
          <w:sz w:val="24"/>
        </w:rPr>
      </w:pPr>
      <w:r>
        <w:rPr>
          <w:rFonts w:ascii="Courier New" w:hAnsi="Courier New"/>
          <w:sz w:val="24"/>
        </w:rPr>
        <w:t xml:space="preserve"> «Статья 2. Утвердить федеральный бюджет на 1999 год по расходам в сумме </w:t>
      </w:r>
      <w:r>
        <w:rPr>
          <w:rFonts w:ascii="Courier New" w:hAnsi="Courier New"/>
          <w:b/>
          <w:sz w:val="24"/>
        </w:rPr>
        <w:t>575046,6</w:t>
      </w:r>
      <w:r>
        <w:rPr>
          <w:rFonts w:ascii="Courier New" w:hAnsi="Courier New"/>
          <w:sz w:val="24"/>
        </w:rPr>
        <w:t xml:space="preserve"> млн. рублей и по доходам в сумме </w:t>
      </w:r>
      <w:r>
        <w:rPr>
          <w:rFonts w:ascii="Courier New" w:hAnsi="Courier New"/>
          <w:b/>
          <w:sz w:val="24"/>
        </w:rPr>
        <w:t>473676,1</w:t>
      </w:r>
      <w:r>
        <w:rPr>
          <w:rFonts w:ascii="Courier New" w:hAnsi="Courier New"/>
          <w:sz w:val="24"/>
        </w:rPr>
        <w:t xml:space="preserve"> млн. рублей исходя из прогнозируемого объема валового внутреннего продукта в сумме </w:t>
      </w:r>
      <w:r>
        <w:rPr>
          <w:rFonts w:ascii="Courier New" w:hAnsi="Courier New"/>
          <w:b/>
          <w:sz w:val="24"/>
        </w:rPr>
        <w:t>4000</w:t>
      </w:r>
      <w:r>
        <w:rPr>
          <w:rFonts w:ascii="Courier New" w:hAnsi="Courier New"/>
          <w:sz w:val="24"/>
        </w:rPr>
        <w:t xml:space="preserve"> млрд. рублей и уровня инфляции 30,0 процента (декабрь 1999 года к декабрю 1998 года).</w:t>
      </w:r>
    </w:p>
    <w:p w:rsidR="00183693" w:rsidRDefault="00183693">
      <w:pPr>
        <w:ind w:firstLine="720"/>
        <w:jc w:val="both"/>
        <w:rPr>
          <w:rFonts w:ascii="Courier New" w:hAnsi="Courier New"/>
          <w:sz w:val="24"/>
        </w:rPr>
      </w:pPr>
      <w:r>
        <w:rPr>
          <w:rFonts w:ascii="Courier New" w:hAnsi="Courier New"/>
          <w:sz w:val="24"/>
        </w:rPr>
        <w:t xml:space="preserve">Установить предельный размер дефицита федерального бюджета на 1999 год в сумме </w:t>
      </w:r>
      <w:r>
        <w:rPr>
          <w:rFonts w:ascii="Courier New" w:hAnsi="Courier New"/>
          <w:b/>
          <w:sz w:val="24"/>
        </w:rPr>
        <w:t>101370,5</w:t>
      </w:r>
      <w:r>
        <w:rPr>
          <w:rFonts w:ascii="Courier New" w:hAnsi="Courier New"/>
          <w:sz w:val="24"/>
        </w:rPr>
        <w:t xml:space="preserve"> млн. рублей, или 2,54 процента объема валового внутреннего продукта.»</w:t>
      </w:r>
      <w:r>
        <w:rPr>
          <w:rStyle w:val="a6"/>
          <w:rFonts w:ascii="Courier New" w:hAnsi="Courier New"/>
          <w:sz w:val="24"/>
        </w:rPr>
        <w:footnoteReference w:id="2"/>
      </w:r>
    </w:p>
    <w:p w:rsidR="00183693" w:rsidRDefault="00183693">
      <w:pPr>
        <w:spacing w:line="288" w:lineRule="auto"/>
        <w:ind w:firstLine="720"/>
        <w:jc w:val="both"/>
        <w:rPr>
          <w:sz w:val="24"/>
        </w:rPr>
      </w:pPr>
    </w:p>
    <w:p w:rsidR="00183693" w:rsidRDefault="00183693">
      <w:pPr>
        <w:spacing w:line="288" w:lineRule="auto"/>
        <w:ind w:firstLine="720"/>
        <w:jc w:val="both"/>
        <w:rPr>
          <w:sz w:val="24"/>
        </w:rPr>
      </w:pPr>
      <w:r>
        <w:rPr>
          <w:sz w:val="24"/>
        </w:rPr>
        <w:t>Очевидно, что величина государственного бюджета, как и его структура, для каждой страны индивидуальна. Все это определяется экономическим потенциалом страны, масштабностью страны, ролью государства в экономике. Ниже приведена примерная структура бюджетных расходов и доходов стран с рыночной экономикой.</w:t>
      </w:r>
    </w:p>
    <w:p w:rsidR="00183693" w:rsidRDefault="00183693">
      <w:pPr>
        <w:spacing w:line="288" w:lineRule="auto"/>
        <w:ind w:firstLine="720"/>
        <w:jc w:val="both"/>
        <w:rPr>
          <w:sz w:val="24"/>
        </w:rPr>
      </w:pP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7479"/>
        <w:gridCol w:w="1701"/>
      </w:tblGrid>
      <w:tr w:rsidR="00183693">
        <w:tc>
          <w:tcPr>
            <w:tcW w:w="7479" w:type="dxa"/>
            <w:shd w:val="pct25" w:color="auto" w:fill="FFFFFF"/>
          </w:tcPr>
          <w:p w:rsidR="00183693" w:rsidRDefault="00183693">
            <w:pPr>
              <w:spacing w:line="288" w:lineRule="auto"/>
              <w:jc w:val="center"/>
              <w:rPr>
                <w:b/>
                <w:sz w:val="24"/>
              </w:rPr>
            </w:pPr>
            <w:r>
              <w:rPr>
                <w:b/>
                <w:sz w:val="24"/>
              </w:rPr>
              <w:t>Примерная структура бюджетных расходов и доходов и доля отдельных статей в Государственном бюджете стран с рыночной экономикой.</w:t>
            </w:r>
          </w:p>
        </w:tc>
        <w:tc>
          <w:tcPr>
            <w:tcW w:w="1701" w:type="dxa"/>
            <w:shd w:val="pct25" w:color="auto" w:fill="FFFFFF"/>
          </w:tcPr>
          <w:p w:rsidR="00183693" w:rsidRDefault="00183693">
            <w:pPr>
              <w:spacing w:line="288" w:lineRule="auto"/>
              <w:jc w:val="center"/>
              <w:rPr>
                <w:b/>
                <w:sz w:val="24"/>
              </w:rPr>
            </w:pPr>
            <w:r>
              <w:rPr>
                <w:b/>
                <w:sz w:val="24"/>
              </w:rPr>
              <w:t>%</w:t>
            </w:r>
          </w:p>
        </w:tc>
      </w:tr>
      <w:tr w:rsidR="00183693">
        <w:tc>
          <w:tcPr>
            <w:tcW w:w="7479" w:type="dxa"/>
            <w:shd w:val="pct25" w:color="000000" w:fill="FFFFFF"/>
          </w:tcPr>
          <w:p w:rsidR="00183693" w:rsidRDefault="00183693">
            <w:pPr>
              <w:pStyle w:val="4"/>
            </w:pPr>
            <w:r>
              <w:t>РАСХОДЫ</w:t>
            </w:r>
          </w:p>
        </w:tc>
        <w:tc>
          <w:tcPr>
            <w:tcW w:w="1701" w:type="dxa"/>
            <w:shd w:val="pct25" w:color="000000" w:fill="FFFFFF"/>
          </w:tcPr>
          <w:p w:rsidR="00183693" w:rsidRDefault="00183693">
            <w:pPr>
              <w:spacing w:line="288" w:lineRule="auto"/>
              <w:jc w:val="center"/>
              <w:rPr>
                <w:sz w:val="24"/>
              </w:rPr>
            </w:pPr>
          </w:p>
        </w:tc>
      </w:tr>
      <w:tr w:rsidR="00183693">
        <w:tc>
          <w:tcPr>
            <w:tcW w:w="7479" w:type="dxa"/>
          </w:tcPr>
          <w:p w:rsidR="00183693" w:rsidRDefault="00183693">
            <w:pPr>
              <w:spacing w:line="288" w:lineRule="auto"/>
              <w:jc w:val="both"/>
              <w:rPr>
                <w:sz w:val="24"/>
              </w:rPr>
            </w:pPr>
            <w:r>
              <w:rPr>
                <w:sz w:val="24"/>
              </w:rPr>
              <w:t>Затраты на социальные услуги: здравоохранение, образование, социальные пособия, субсидии бюджетам местных властей на эти цели.</w:t>
            </w:r>
          </w:p>
        </w:tc>
        <w:tc>
          <w:tcPr>
            <w:tcW w:w="1701" w:type="dxa"/>
          </w:tcPr>
          <w:p w:rsidR="00183693" w:rsidRDefault="00183693">
            <w:pPr>
              <w:spacing w:line="288" w:lineRule="auto"/>
              <w:jc w:val="center"/>
              <w:rPr>
                <w:sz w:val="24"/>
              </w:rPr>
            </w:pPr>
            <w:r>
              <w:rPr>
                <w:sz w:val="24"/>
              </w:rPr>
              <w:t>40-50</w:t>
            </w:r>
          </w:p>
        </w:tc>
      </w:tr>
      <w:tr w:rsidR="00183693">
        <w:tc>
          <w:tcPr>
            <w:tcW w:w="7479" w:type="dxa"/>
          </w:tcPr>
          <w:p w:rsidR="00183693" w:rsidRDefault="00183693">
            <w:pPr>
              <w:spacing w:line="288" w:lineRule="auto"/>
              <w:jc w:val="both"/>
              <w:rPr>
                <w:sz w:val="24"/>
              </w:rPr>
            </w:pPr>
            <w:r>
              <w:rPr>
                <w:sz w:val="24"/>
              </w:rPr>
              <w:t>Затраты на хозяйственные нужды: капиталовложения в инфраструктуру, дотации государственным предприятиям, субсидии сельскому хозяйству, расходы на осуществление государственных программ.</w:t>
            </w:r>
          </w:p>
        </w:tc>
        <w:tc>
          <w:tcPr>
            <w:tcW w:w="1701" w:type="dxa"/>
          </w:tcPr>
          <w:p w:rsidR="00183693" w:rsidRDefault="00183693">
            <w:pPr>
              <w:spacing w:line="288" w:lineRule="auto"/>
              <w:jc w:val="center"/>
              <w:rPr>
                <w:sz w:val="24"/>
              </w:rPr>
            </w:pPr>
            <w:r>
              <w:rPr>
                <w:sz w:val="24"/>
              </w:rPr>
              <w:t>10-20</w:t>
            </w:r>
          </w:p>
        </w:tc>
      </w:tr>
      <w:tr w:rsidR="00183693">
        <w:tc>
          <w:tcPr>
            <w:tcW w:w="7479" w:type="dxa"/>
          </w:tcPr>
          <w:p w:rsidR="00183693" w:rsidRDefault="00183693">
            <w:pPr>
              <w:spacing w:line="288" w:lineRule="auto"/>
              <w:jc w:val="both"/>
              <w:rPr>
                <w:sz w:val="24"/>
              </w:rPr>
            </w:pPr>
            <w:r>
              <w:rPr>
                <w:sz w:val="24"/>
              </w:rPr>
              <w:t>Расходы на вооружение и материальное обеспечение внешней политики, включая содержание дипломатических служб и займы иностранным государствам.</w:t>
            </w:r>
          </w:p>
        </w:tc>
        <w:tc>
          <w:tcPr>
            <w:tcW w:w="1701" w:type="dxa"/>
          </w:tcPr>
          <w:p w:rsidR="00183693" w:rsidRDefault="00183693">
            <w:pPr>
              <w:spacing w:line="288" w:lineRule="auto"/>
              <w:jc w:val="center"/>
              <w:rPr>
                <w:sz w:val="24"/>
              </w:rPr>
            </w:pPr>
            <w:r>
              <w:rPr>
                <w:sz w:val="24"/>
              </w:rPr>
              <w:t>10-20</w:t>
            </w:r>
          </w:p>
        </w:tc>
      </w:tr>
      <w:tr w:rsidR="00183693">
        <w:tc>
          <w:tcPr>
            <w:tcW w:w="7479" w:type="dxa"/>
          </w:tcPr>
          <w:p w:rsidR="00183693" w:rsidRDefault="00183693">
            <w:pPr>
              <w:spacing w:line="288" w:lineRule="auto"/>
              <w:jc w:val="both"/>
              <w:rPr>
                <w:sz w:val="24"/>
              </w:rPr>
            </w:pPr>
            <w:r>
              <w:rPr>
                <w:sz w:val="24"/>
              </w:rPr>
              <w:t>Административно-управленческие расходы: содержание правительственных органов, полиции, юстиции и др.</w:t>
            </w:r>
          </w:p>
        </w:tc>
        <w:tc>
          <w:tcPr>
            <w:tcW w:w="1701" w:type="dxa"/>
          </w:tcPr>
          <w:p w:rsidR="00183693" w:rsidRDefault="00183693">
            <w:pPr>
              <w:spacing w:line="288" w:lineRule="auto"/>
              <w:jc w:val="center"/>
              <w:rPr>
                <w:sz w:val="24"/>
              </w:rPr>
            </w:pPr>
            <w:r>
              <w:rPr>
                <w:sz w:val="24"/>
              </w:rPr>
              <w:t>5-10</w:t>
            </w:r>
          </w:p>
        </w:tc>
      </w:tr>
      <w:tr w:rsidR="00183693">
        <w:tc>
          <w:tcPr>
            <w:tcW w:w="7479" w:type="dxa"/>
          </w:tcPr>
          <w:p w:rsidR="00183693" w:rsidRDefault="00183693">
            <w:pPr>
              <w:spacing w:line="288" w:lineRule="auto"/>
              <w:jc w:val="both"/>
              <w:rPr>
                <w:sz w:val="24"/>
              </w:rPr>
            </w:pPr>
            <w:r>
              <w:rPr>
                <w:sz w:val="24"/>
              </w:rPr>
              <w:t>Платежи по государственному долгу</w:t>
            </w:r>
          </w:p>
        </w:tc>
        <w:tc>
          <w:tcPr>
            <w:tcW w:w="1701" w:type="dxa"/>
          </w:tcPr>
          <w:p w:rsidR="00183693" w:rsidRDefault="00183693">
            <w:pPr>
              <w:spacing w:line="288" w:lineRule="auto"/>
              <w:jc w:val="center"/>
              <w:rPr>
                <w:sz w:val="24"/>
              </w:rPr>
            </w:pPr>
            <w:r>
              <w:rPr>
                <w:sz w:val="24"/>
              </w:rPr>
              <w:t>7-8</w:t>
            </w:r>
          </w:p>
        </w:tc>
      </w:tr>
      <w:tr w:rsidR="00183693">
        <w:tc>
          <w:tcPr>
            <w:tcW w:w="7479" w:type="dxa"/>
            <w:shd w:val="pct25" w:color="000000" w:fill="FFFFFF"/>
          </w:tcPr>
          <w:p w:rsidR="00183693" w:rsidRDefault="00183693">
            <w:pPr>
              <w:pStyle w:val="4"/>
            </w:pPr>
            <w:r>
              <w:t>ДОХОДЫ</w:t>
            </w:r>
          </w:p>
        </w:tc>
        <w:tc>
          <w:tcPr>
            <w:tcW w:w="1701" w:type="dxa"/>
            <w:shd w:val="pct25" w:color="000000" w:fill="FFFFFF"/>
          </w:tcPr>
          <w:p w:rsidR="00183693" w:rsidRDefault="00183693">
            <w:pPr>
              <w:spacing w:line="288" w:lineRule="auto"/>
              <w:jc w:val="center"/>
              <w:rPr>
                <w:sz w:val="24"/>
              </w:rPr>
            </w:pPr>
          </w:p>
        </w:tc>
      </w:tr>
      <w:tr w:rsidR="00183693">
        <w:tc>
          <w:tcPr>
            <w:tcW w:w="7479" w:type="dxa"/>
          </w:tcPr>
          <w:p w:rsidR="00183693" w:rsidRDefault="00183693">
            <w:pPr>
              <w:spacing w:line="288" w:lineRule="auto"/>
              <w:jc w:val="both"/>
              <w:rPr>
                <w:sz w:val="24"/>
              </w:rPr>
            </w:pPr>
            <w:r>
              <w:rPr>
                <w:sz w:val="24"/>
              </w:rPr>
              <w:t>Налоги (в т.ч. акцизные сборы и таможенные пошлины, гербовый сбор)</w:t>
            </w:r>
          </w:p>
        </w:tc>
        <w:tc>
          <w:tcPr>
            <w:tcW w:w="1701" w:type="dxa"/>
          </w:tcPr>
          <w:p w:rsidR="00183693" w:rsidRDefault="00183693">
            <w:pPr>
              <w:spacing w:line="288" w:lineRule="auto"/>
              <w:jc w:val="center"/>
              <w:rPr>
                <w:sz w:val="24"/>
              </w:rPr>
            </w:pPr>
            <w:r>
              <w:rPr>
                <w:sz w:val="24"/>
              </w:rPr>
              <w:t>75-85</w:t>
            </w:r>
          </w:p>
        </w:tc>
      </w:tr>
      <w:tr w:rsidR="00183693">
        <w:tc>
          <w:tcPr>
            <w:tcW w:w="7479" w:type="dxa"/>
          </w:tcPr>
          <w:p w:rsidR="00183693" w:rsidRDefault="00183693">
            <w:pPr>
              <w:spacing w:line="288" w:lineRule="auto"/>
              <w:jc w:val="both"/>
              <w:rPr>
                <w:sz w:val="24"/>
              </w:rPr>
            </w:pPr>
            <w:r>
              <w:rPr>
                <w:sz w:val="24"/>
              </w:rPr>
              <w:t>Неналоговые поступления: доходы от государственной собственности, государственной торговли</w:t>
            </w:r>
          </w:p>
        </w:tc>
        <w:tc>
          <w:tcPr>
            <w:tcW w:w="1701" w:type="dxa"/>
          </w:tcPr>
          <w:p w:rsidR="00183693" w:rsidRDefault="00183693">
            <w:pPr>
              <w:spacing w:line="288" w:lineRule="auto"/>
              <w:jc w:val="center"/>
              <w:rPr>
                <w:sz w:val="24"/>
              </w:rPr>
            </w:pPr>
            <w:r>
              <w:rPr>
                <w:sz w:val="24"/>
              </w:rPr>
              <w:t>5-8</w:t>
            </w:r>
          </w:p>
        </w:tc>
      </w:tr>
      <w:tr w:rsidR="00183693">
        <w:tc>
          <w:tcPr>
            <w:tcW w:w="7479" w:type="dxa"/>
          </w:tcPr>
          <w:p w:rsidR="00183693" w:rsidRDefault="00183693">
            <w:pPr>
              <w:spacing w:line="288" w:lineRule="auto"/>
              <w:jc w:val="both"/>
              <w:rPr>
                <w:sz w:val="24"/>
              </w:rPr>
            </w:pPr>
            <w:r>
              <w:rPr>
                <w:sz w:val="24"/>
              </w:rPr>
              <w:t>Взносы в государственные фонды социального страхования, пенсионный, страхования от безработицы.</w:t>
            </w:r>
          </w:p>
        </w:tc>
        <w:tc>
          <w:tcPr>
            <w:tcW w:w="1701" w:type="dxa"/>
          </w:tcPr>
          <w:p w:rsidR="00183693" w:rsidRDefault="00183693">
            <w:pPr>
              <w:spacing w:line="288" w:lineRule="auto"/>
              <w:jc w:val="center"/>
              <w:rPr>
                <w:sz w:val="24"/>
              </w:rPr>
            </w:pPr>
            <w:r>
              <w:rPr>
                <w:sz w:val="24"/>
              </w:rPr>
              <w:t>10-12</w:t>
            </w:r>
          </w:p>
        </w:tc>
      </w:tr>
    </w:tbl>
    <w:p w:rsidR="00183693" w:rsidRDefault="00183693">
      <w:pPr>
        <w:spacing w:line="288" w:lineRule="auto"/>
        <w:ind w:firstLine="720"/>
        <w:jc w:val="both"/>
        <w:rPr>
          <w:sz w:val="24"/>
        </w:rPr>
      </w:pPr>
    </w:p>
    <w:p w:rsidR="00183693" w:rsidRDefault="00183693">
      <w:pPr>
        <w:spacing w:line="288" w:lineRule="auto"/>
        <w:ind w:firstLine="720"/>
        <w:jc w:val="both"/>
        <w:rPr>
          <w:sz w:val="24"/>
        </w:rPr>
      </w:pPr>
      <w:r>
        <w:rPr>
          <w:sz w:val="24"/>
        </w:rPr>
        <w:t>Структура расходов Государственного бюджета оказывает регулирующее воздействие на размеры спроса и капиталовложений, а также на отраслевую и региональную структуру экономики, национальную конкурентоспособность на мировых рынках.</w:t>
      </w:r>
    </w:p>
    <w:p w:rsidR="00183693" w:rsidRDefault="00183693">
      <w:pPr>
        <w:spacing w:line="288" w:lineRule="auto"/>
        <w:ind w:firstLine="720"/>
        <w:jc w:val="both"/>
        <w:rPr>
          <w:sz w:val="24"/>
        </w:rPr>
      </w:pPr>
    </w:p>
    <w:p w:rsidR="00183693" w:rsidRDefault="00183693">
      <w:pPr>
        <w:spacing w:line="288" w:lineRule="auto"/>
        <w:ind w:firstLine="720"/>
        <w:jc w:val="both"/>
        <w:rPr>
          <w:sz w:val="24"/>
        </w:rPr>
      </w:pPr>
    </w:p>
    <w:p w:rsidR="00183693" w:rsidRDefault="00183693">
      <w:pPr>
        <w:pStyle w:val="2"/>
      </w:pPr>
      <w:bookmarkStart w:id="2" w:name="_Toc477948884"/>
      <w:r>
        <w:t>Структура доходной статьи Федерального бюджета РФ на 1999 год.</w:t>
      </w:r>
      <w:bookmarkEnd w:id="2"/>
    </w:p>
    <w:p w:rsidR="00183693" w:rsidRDefault="00183693"/>
    <w:p w:rsidR="00183693" w:rsidRDefault="00183693">
      <w:pPr>
        <w:ind w:firstLine="720"/>
        <w:jc w:val="both"/>
        <w:rPr>
          <w:rFonts w:ascii="Courier New" w:hAnsi="Courier New"/>
          <w:sz w:val="24"/>
        </w:rPr>
      </w:pPr>
      <w:r>
        <w:rPr>
          <w:rFonts w:ascii="Courier New" w:hAnsi="Courier New"/>
          <w:sz w:val="24"/>
        </w:rPr>
        <w:t>«Статья 11. Установить, что доходы федерального бюджета на 1999 год формируются за счет:</w:t>
      </w:r>
    </w:p>
    <w:p w:rsidR="00183693" w:rsidRDefault="00183693">
      <w:pPr>
        <w:numPr>
          <w:ilvl w:val="0"/>
          <w:numId w:val="10"/>
        </w:numPr>
        <w:tabs>
          <w:tab w:val="clear" w:pos="360"/>
          <w:tab w:val="num" w:pos="1080"/>
        </w:tabs>
        <w:ind w:left="0" w:firstLine="1077"/>
        <w:jc w:val="both"/>
        <w:rPr>
          <w:rFonts w:ascii="Courier New" w:hAnsi="Courier New"/>
          <w:sz w:val="24"/>
        </w:rPr>
      </w:pPr>
      <w:r>
        <w:rPr>
          <w:rFonts w:ascii="Courier New" w:hAnsi="Courier New"/>
          <w:sz w:val="24"/>
        </w:rPr>
        <w:t>налога на прибыль (доход) предприятий и организаций - по установленным ставкам в соответствии с законодательством Российской Федерации;</w:t>
      </w:r>
    </w:p>
    <w:p w:rsidR="00183693" w:rsidRDefault="00183693">
      <w:pPr>
        <w:numPr>
          <w:ilvl w:val="0"/>
          <w:numId w:val="10"/>
        </w:numPr>
        <w:tabs>
          <w:tab w:val="clear" w:pos="360"/>
          <w:tab w:val="num" w:pos="1080"/>
        </w:tabs>
        <w:ind w:left="0" w:firstLine="1077"/>
        <w:jc w:val="both"/>
        <w:rPr>
          <w:rFonts w:ascii="Courier New" w:hAnsi="Courier New"/>
          <w:sz w:val="24"/>
        </w:rPr>
      </w:pPr>
      <w:r>
        <w:rPr>
          <w:rFonts w:ascii="Courier New" w:hAnsi="Courier New"/>
          <w:sz w:val="24"/>
        </w:rPr>
        <w:t>подоходного налога с физических лиц - по установленным ставкам в соответствии с законодательством Российской Федерации;</w:t>
      </w:r>
    </w:p>
    <w:p w:rsidR="00183693" w:rsidRDefault="00183693">
      <w:pPr>
        <w:numPr>
          <w:ilvl w:val="0"/>
          <w:numId w:val="10"/>
        </w:numPr>
        <w:tabs>
          <w:tab w:val="clear" w:pos="360"/>
          <w:tab w:val="num" w:pos="1080"/>
        </w:tabs>
        <w:ind w:left="0" w:firstLine="1077"/>
        <w:jc w:val="both"/>
        <w:rPr>
          <w:rFonts w:ascii="Courier New" w:hAnsi="Courier New"/>
          <w:sz w:val="24"/>
        </w:rPr>
      </w:pPr>
      <w:r>
        <w:rPr>
          <w:rFonts w:ascii="Courier New" w:hAnsi="Courier New"/>
          <w:sz w:val="24"/>
        </w:rPr>
        <w:t>налога на игорный бизнес - по установленным ставкам в соответствии с законодательством Российской Федерации;</w:t>
      </w:r>
    </w:p>
    <w:p w:rsidR="00183693" w:rsidRDefault="00183693">
      <w:pPr>
        <w:numPr>
          <w:ilvl w:val="0"/>
          <w:numId w:val="10"/>
        </w:numPr>
        <w:tabs>
          <w:tab w:val="clear" w:pos="360"/>
          <w:tab w:val="num" w:pos="1080"/>
        </w:tabs>
        <w:ind w:left="0" w:firstLine="1077"/>
        <w:jc w:val="both"/>
        <w:rPr>
          <w:rFonts w:ascii="Courier New" w:hAnsi="Courier New"/>
          <w:sz w:val="24"/>
        </w:rPr>
      </w:pPr>
      <w:r>
        <w:rPr>
          <w:rFonts w:ascii="Courier New" w:hAnsi="Courier New"/>
          <w:sz w:val="24"/>
        </w:rPr>
        <w:t>налога на добавленную стоимость на товары (работы, услуги), производимые (выполняемые, оказываемые) на территории Российской Федерации, - в I квартале 1999 года в размере 75 процентов доходов, а с 1 апреля 1999 года в размере 85 процентов доходов;</w:t>
      </w:r>
    </w:p>
    <w:p w:rsidR="00183693" w:rsidRDefault="00183693">
      <w:pPr>
        <w:numPr>
          <w:ilvl w:val="0"/>
          <w:numId w:val="10"/>
        </w:numPr>
        <w:tabs>
          <w:tab w:val="clear" w:pos="360"/>
          <w:tab w:val="num" w:pos="1080"/>
        </w:tabs>
        <w:ind w:left="0" w:firstLine="1077"/>
        <w:jc w:val="both"/>
        <w:rPr>
          <w:rFonts w:ascii="Courier New" w:hAnsi="Courier New"/>
          <w:sz w:val="24"/>
        </w:rPr>
      </w:pPr>
      <w:r>
        <w:rPr>
          <w:rFonts w:ascii="Courier New" w:hAnsi="Courier New"/>
          <w:sz w:val="24"/>
        </w:rPr>
        <w:t>налога на добавленную стоимость на товары, ввозимые на территорию Российской Федерации, а также на драгоценные металлы и драгоценные камни, отпускаемые из Государственного фонда драгоценных металлов и драгоценных камней Российской Федерации, - в размере 100 процентов доходов;</w:t>
      </w:r>
    </w:p>
    <w:p w:rsidR="00183693" w:rsidRDefault="00183693">
      <w:pPr>
        <w:numPr>
          <w:ilvl w:val="0"/>
          <w:numId w:val="10"/>
        </w:numPr>
        <w:tabs>
          <w:tab w:val="clear" w:pos="360"/>
          <w:tab w:val="num" w:pos="1080"/>
        </w:tabs>
        <w:ind w:left="0" w:firstLine="1077"/>
        <w:jc w:val="both"/>
        <w:rPr>
          <w:rFonts w:ascii="Courier New" w:hAnsi="Courier New"/>
          <w:sz w:val="24"/>
        </w:rPr>
      </w:pPr>
      <w:r>
        <w:rPr>
          <w:rFonts w:ascii="Courier New" w:hAnsi="Courier New"/>
          <w:sz w:val="24"/>
        </w:rPr>
        <w:t>акцизов на нефть (включая стабилизированный газовый конденсат), природный газ, легковые автомобили, бензин автомобильный, спирт этиловый из всех видов сырья (за исключением пищевого) - в размере 100 процентов доходов;</w:t>
      </w:r>
    </w:p>
    <w:p w:rsidR="00183693" w:rsidRDefault="00183693">
      <w:pPr>
        <w:numPr>
          <w:ilvl w:val="0"/>
          <w:numId w:val="10"/>
        </w:numPr>
        <w:tabs>
          <w:tab w:val="clear" w:pos="360"/>
          <w:tab w:val="num" w:pos="1080"/>
        </w:tabs>
        <w:ind w:left="0" w:firstLine="1077"/>
        <w:jc w:val="both"/>
        <w:rPr>
          <w:rFonts w:ascii="Courier New" w:hAnsi="Courier New"/>
          <w:sz w:val="24"/>
        </w:rPr>
      </w:pPr>
      <w:r>
        <w:rPr>
          <w:rFonts w:ascii="Courier New" w:hAnsi="Courier New"/>
          <w:sz w:val="24"/>
        </w:rPr>
        <w:t>акцизов на спирт этиловый из пищевого сырья, водку и ликероводочные изделия, спиртосодержащие растворы, производимые на территории Российской Федерации, - в размере 50 процентов доходов;</w:t>
      </w:r>
    </w:p>
    <w:p w:rsidR="00183693" w:rsidRDefault="00183693">
      <w:pPr>
        <w:numPr>
          <w:ilvl w:val="0"/>
          <w:numId w:val="10"/>
        </w:numPr>
        <w:tabs>
          <w:tab w:val="clear" w:pos="360"/>
          <w:tab w:val="num" w:pos="1080"/>
        </w:tabs>
        <w:ind w:left="0" w:firstLine="1077"/>
        <w:jc w:val="both"/>
        <w:rPr>
          <w:rFonts w:ascii="Courier New" w:hAnsi="Courier New"/>
          <w:sz w:val="24"/>
        </w:rPr>
      </w:pPr>
      <w:r>
        <w:rPr>
          <w:rFonts w:ascii="Courier New" w:hAnsi="Courier New"/>
          <w:sz w:val="24"/>
        </w:rPr>
        <w:t>акцизов на товары, ввозимые на территорию Российской Федерации, - в размере 100 процентов доходов;</w:t>
      </w:r>
    </w:p>
    <w:p w:rsidR="00183693" w:rsidRDefault="00183693">
      <w:pPr>
        <w:numPr>
          <w:ilvl w:val="0"/>
          <w:numId w:val="10"/>
        </w:numPr>
        <w:tabs>
          <w:tab w:val="clear" w:pos="360"/>
          <w:tab w:val="num" w:pos="1080"/>
        </w:tabs>
        <w:ind w:left="0" w:firstLine="1077"/>
        <w:jc w:val="both"/>
        <w:rPr>
          <w:rFonts w:ascii="Courier New" w:hAnsi="Courier New"/>
          <w:sz w:val="24"/>
        </w:rPr>
      </w:pPr>
      <w:r>
        <w:rPr>
          <w:rFonts w:ascii="Courier New" w:hAnsi="Courier New"/>
          <w:sz w:val="24"/>
        </w:rPr>
        <w:t>лицензионных и регистрационных сборов - в соответствии с законодательством Российской Федерации;</w:t>
      </w:r>
    </w:p>
    <w:p w:rsidR="00183693" w:rsidRDefault="00183693">
      <w:pPr>
        <w:numPr>
          <w:ilvl w:val="0"/>
          <w:numId w:val="10"/>
        </w:numPr>
        <w:tabs>
          <w:tab w:val="clear" w:pos="360"/>
          <w:tab w:val="num" w:pos="1080"/>
        </w:tabs>
        <w:ind w:left="0" w:firstLine="1077"/>
        <w:jc w:val="both"/>
        <w:rPr>
          <w:rFonts w:ascii="Courier New" w:hAnsi="Courier New"/>
          <w:sz w:val="24"/>
        </w:rPr>
      </w:pPr>
      <w:r>
        <w:rPr>
          <w:rFonts w:ascii="Courier New" w:hAnsi="Courier New"/>
          <w:sz w:val="24"/>
        </w:rPr>
        <w:t>налога на покупку иностранных денежных знаков и платежных документов, выраженных в иностранной валюте, - в размере 60 процентов доходов;</w:t>
      </w:r>
    </w:p>
    <w:p w:rsidR="00183693" w:rsidRDefault="00183693">
      <w:pPr>
        <w:numPr>
          <w:ilvl w:val="0"/>
          <w:numId w:val="10"/>
        </w:numPr>
        <w:tabs>
          <w:tab w:val="clear" w:pos="360"/>
          <w:tab w:val="num" w:pos="1080"/>
        </w:tabs>
        <w:ind w:left="0" w:firstLine="1077"/>
        <w:jc w:val="both"/>
        <w:rPr>
          <w:rFonts w:ascii="Courier New" w:hAnsi="Courier New"/>
          <w:sz w:val="24"/>
        </w:rPr>
      </w:pPr>
      <w:r>
        <w:rPr>
          <w:rFonts w:ascii="Courier New" w:hAnsi="Courier New"/>
          <w:sz w:val="24"/>
        </w:rPr>
        <w:t>единого налога на вмененный доход для определенных видов деятельности - по нормативам, установленным в соответствии с законодательством Российской Федерации;</w:t>
      </w:r>
    </w:p>
    <w:p w:rsidR="00183693" w:rsidRDefault="00183693">
      <w:pPr>
        <w:numPr>
          <w:ilvl w:val="0"/>
          <w:numId w:val="10"/>
        </w:numPr>
        <w:tabs>
          <w:tab w:val="clear" w:pos="360"/>
          <w:tab w:val="num" w:pos="1080"/>
        </w:tabs>
        <w:ind w:left="0" w:firstLine="1077"/>
        <w:jc w:val="both"/>
        <w:rPr>
          <w:rFonts w:ascii="Courier New" w:hAnsi="Courier New"/>
          <w:sz w:val="24"/>
        </w:rPr>
      </w:pPr>
      <w:r>
        <w:rPr>
          <w:rFonts w:ascii="Courier New" w:hAnsi="Courier New"/>
          <w:sz w:val="24"/>
        </w:rPr>
        <w:t>налога на операции с ценными бумагами - в размере 100 процентов доходов;</w:t>
      </w:r>
    </w:p>
    <w:p w:rsidR="00183693" w:rsidRDefault="00183693">
      <w:pPr>
        <w:numPr>
          <w:ilvl w:val="0"/>
          <w:numId w:val="10"/>
        </w:numPr>
        <w:tabs>
          <w:tab w:val="clear" w:pos="360"/>
          <w:tab w:val="num" w:pos="1080"/>
        </w:tabs>
        <w:ind w:left="0" w:firstLine="1077"/>
        <w:jc w:val="both"/>
        <w:rPr>
          <w:rFonts w:ascii="Courier New" w:hAnsi="Courier New"/>
          <w:sz w:val="24"/>
        </w:rPr>
      </w:pPr>
      <w:r>
        <w:rPr>
          <w:rFonts w:ascii="Courier New" w:hAnsi="Courier New"/>
          <w:sz w:val="24"/>
        </w:rPr>
        <w:t>платежей за пользование недрами - по нормативам, установленным в соответствии с законодательством Российской Федерации;</w:t>
      </w:r>
    </w:p>
    <w:p w:rsidR="00183693" w:rsidRDefault="00183693">
      <w:pPr>
        <w:numPr>
          <w:ilvl w:val="0"/>
          <w:numId w:val="10"/>
        </w:numPr>
        <w:tabs>
          <w:tab w:val="clear" w:pos="360"/>
          <w:tab w:val="num" w:pos="1080"/>
        </w:tabs>
        <w:ind w:left="0" w:firstLine="1077"/>
        <w:jc w:val="both"/>
        <w:rPr>
          <w:rFonts w:ascii="Courier New" w:hAnsi="Courier New"/>
          <w:sz w:val="24"/>
        </w:rPr>
      </w:pPr>
      <w:r>
        <w:rPr>
          <w:rFonts w:ascii="Courier New" w:hAnsi="Courier New"/>
          <w:sz w:val="24"/>
        </w:rPr>
        <w:t>платежей за пользование лесным фондом - в размере 40 процентов доходов;</w:t>
      </w:r>
    </w:p>
    <w:p w:rsidR="00183693" w:rsidRDefault="00183693">
      <w:pPr>
        <w:numPr>
          <w:ilvl w:val="0"/>
          <w:numId w:val="10"/>
        </w:numPr>
        <w:tabs>
          <w:tab w:val="clear" w:pos="360"/>
          <w:tab w:val="num" w:pos="1080"/>
        </w:tabs>
        <w:ind w:left="0" w:firstLine="1077"/>
        <w:jc w:val="both"/>
        <w:rPr>
          <w:rFonts w:ascii="Courier New" w:hAnsi="Courier New"/>
          <w:sz w:val="24"/>
        </w:rPr>
      </w:pPr>
      <w:r>
        <w:rPr>
          <w:rFonts w:ascii="Courier New" w:hAnsi="Courier New"/>
          <w:sz w:val="24"/>
        </w:rPr>
        <w:t>платы за пользование водными объектами - в размере 40 процентов доходов;</w:t>
      </w:r>
    </w:p>
    <w:p w:rsidR="00183693" w:rsidRDefault="00183693">
      <w:pPr>
        <w:numPr>
          <w:ilvl w:val="0"/>
          <w:numId w:val="10"/>
        </w:numPr>
        <w:tabs>
          <w:tab w:val="clear" w:pos="360"/>
          <w:tab w:val="num" w:pos="1080"/>
        </w:tabs>
        <w:ind w:left="0" w:firstLine="1077"/>
        <w:jc w:val="both"/>
        <w:rPr>
          <w:rFonts w:ascii="Courier New" w:hAnsi="Courier New"/>
          <w:sz w:val="24"/>
        </w:rPr>
      </w:pPr>
      <w:r>
        <w:rPr>
          <w:rFonts w:ascii="Courier New" w:hAnsi="Courier New"/>
          <w:sz w:val="24"/>
        </w:rPr>
        <w:t>земельного налога и арендной платы за земли городов и поселков и земли сельскохозяйственного назначения в частях, аккумулируемых в федеральном бюджете для финансирования централизованных мероприятий;</w:t>
      </w:r>
    </w:p>
    <w:p w:rsidR="00183693" w:rsidRDefault="00183693">
      <w:pPr>
        <w:numPr>
          <w:ilvl w:val="0"/>
          <w:numId w:val="10"/>
        </w:numPr>
        <w:tabs>
          <w:tab w:val="clear" w:pos="360"/>
          <w:tab w:val="num" w:pos="1080"/>
        </w:tabs>
        <w:ind w:left="0" w:firstLine="1077"/>
        <w:jc w:val="both"/>
        <w:rPr>
          <w:rFonts w:ascii="Courier New" w:hAnsi="Courier New"/>
          <w:sz w:val="24"/>
        </w:rPr>
      </w:pPr>
      <w:r>
        <w:rPr>
          <w:rFonts w:ascii="Courier New" w:hAnsi="Courier New"/>
          <w:sz w:val="24"/>
        </w:rPr>
        <w:t>платы за нормативные и сверхнормативные выбросы и сбросы вредных веществ, размещение отходов и другие виды вредного воздействия на окружающую среду - в размере 10 процентов доходов;</w:t>
      </w:r>
    </w:p>
    <w:p w:rsidR="00183693" w:rsidRDefault="00183693">
      <w:pPr>
        <w:numPr>
          <w:ilvl w:val="0"/>
          <w:numId w:val="10"/>
        </w:numPr>
        <w:tabs>
          <w:tab w:val="clear" w:pos="360"/>
          <w:tab w:val="num" w:pos="1080"/>
        </w:tabs>
        <w:ind w:left="0" w:firstLine="1077"/>
        <w:jc w:val="both"/>
        <w:rPr>
          <w:rFonts w:ascii="Courier New" w:hAnsi="Courier New"/>
          <w:sz w:val="24"/>
        </w:rPr>
      </w:pPr>
      <w:r>
        <w:rPr>
          <w:rFonts w:ascii="Courier New" w:hAnsi="Courier New"/>
          <w:sz w:val="24"/>
        </w:rPr>
        <w:t>таможенных пошлин, таможенных сборов и иных таможенных платежей, доходов от внешнеэкономической деятельности - в размере 100 процентов доходов;</w:t>
      </w:r>
    </w:p>
    <w:p w:rsidR="00183693" w:rsidRDefault="00183693">
      <w:pPr>
        <w:numPr>
          <w:ilvl w:val="0"/>
          <w:numId w:val="10"/>
        </w:numPr>
        <w:tabs>
          <w:tab w:val="clear" w:pos="360"/>
          <w:tab w:val="num" w:pos="1080"/>
        </w:tabs>
        <w:ind w:left="0" w:firstLine="1077"/>
        <w:jc w:val="both"/>
        <w:rPr>
          <w:rFonts w:ascii="Courier New" w:hAnsi="Courier New"/>
          <w:sz w:val="24"/>
        </w:rPr>
      </w:pPr>
      <w:r>
        <w:rPr>
          <w:rFonts w:ascii="Courier New" w:hAnsi="Courier New"/>
          <w:sz w:val="24"/>
        </w:rPr>
        <w:t>государственной пошлины - в соответствии с законодательством Российской Федерации;</w:t>
      </w:r>
    </w:p>
    <w:p w:rsidR="00183693" w:rsidRDefault="00183693">
      <w:pPr>
        <w:numPr>
          <w:ilvl w:val="0"/>
          <w:numId w:val="10"/>
        </w:numPr>
        <w:tabs>
          <w:tab w:val="clear" w:pos="360"/>
          <w:tab w:val="num" w:pos="1080"/>
        </w:tabs>
        <w:ind w:left="0" w:firstLine="1077"/>
        <w:jc w:val="both"/>
        <w:rPr>
          <w:rFonts w:ascii="Courier New" w:hAnsi="Courier New"/>
          <w:sz w:val="24"/>
        </w:rPr>
      </w:pPr>
      <w:r>
        <w:rPr>
          <w:rFonts w:ascii="Courier New" w:hAnsi="Courier New"/>
          <w:sz w:val="24"/>
        </w:rPr>
        <w:t>дивидендов по акциям, находящимся в федеральной собственности, а также доходов от сдачи в аренду федерального имущества;</w:t>
      </w:r>
    </w:p>
    <w:p w:rsidR="00183693" w:rsidRDefault="00183693">
      <w:pPr>
        <w:numPr>
          <w:ilvl w:val="0"/>
          <w:numId w:val="10"/>
        </w:numPr>
        <w:tabs>
          <w:tab w:val="clear" w:pos="360"/>
          <w:tab w:val="num" w:pos="1080"/>
        </w:tabs>
        <w:ind w:left="0" w:firstLine="1077"/>
        <w:jc w:val="both"/>
        <w:rPr>
          <w:rFonts w:ascii="Courier New" w:hAnsi="Courier New"/>
          <w:sz w:val="24"/>
        </w:rPr>
      </w:pPr>
      <w:r>
        <w:rPr>
          <w:rFonts w:ascii="Courier New" w:hAnsi="Courier New"/>
          <w:sz w:val="24"/>
        </w:rPr>
        <w:t>прибыли Центрального банка Российской Федерации;</w:t>
      </w:r>
    </w:p>
    <w:p w:rsidR="00183693" w:rsidRDefault="00183693">
      <w:pPr>
        <w:numPr>
          <w:ilvl w:val="0"/>
          <w:numId w:val="10"/>
        </w:numPr>
        <w:tabs>
          <w:tab w:val="clear" w:pos="360"/>
          <w:tab w:val="num" w:pos="1080"/>
        </w:tabs>
        <w:ind w:left="0" w:firstLine="1077"/>
        <w:jc w:val="both"/>
        <w:rPr>
          <w:rFonts w:ascii="Courier New" w:hAnsi="Courier New"/>
          <w:sz w:val="24"/>
        </w:rPr>
      </w:pPr>
      <w:r>
        <w:rPr>
          <w:rFonts w:ascii="Courier New" w:hAnsi="Courier New"/>
          <w:sz w:val="24"/>
        </w:rPr>
        <w:t>консульского сбора, взимаемого на территории Российской Федерации, в рублевом исчислении;</w:t>
      </w:r>
    </w:p>
    <w:p w:rsidR="00183693" w:rsidRDefault="00183693">
      <w:pPr>
        <w:numPr>
          <w:ilvl w:val="0"/>
          <w:numId w:val="10"/>
        </w:numPr>
        <w:tabs>
          <w:tab w:val="clear" w:pos="360"/>
          <w:tab w:val="num" w:pos="1080"/>
        </w:tabs>
        <w:ind w:left="0" w:firstLine="1077"/>
        <w:jc w:val="both"/>
        <w:rPr>
          <w:rFonts w:ascii="Courier New" w:hAnsi="Courier New"/>
          <w:sz w:val="24"/>
        </w:rPr>
      </w:pPr>
      <w:r>
        <w:rPr>
          <w:rFonts w:ascii="Courier New" w:hAnsi="Courier New"/>
          <w:sz w:val="24"/>
        </w:rPr>
        <w:t>прочих налогов, сборов, пошлин и других платежей, подлежащих зачислению в федеральный бюджет в соответствии с законодательством Российской Федерации.</w:t>
      </w:r>
    </w:p>
    <w:p w:rsidR="00183693" w:rsidRDefault="00183693">
      <w:pPr>
        <w:pStyle w:val="31"/>
        <w:ind w:left="0" w:firstLine="1077"/>
      </w:pPr>
      <w:r>
        <w:t>В доходы федерального бюджета на 1999 год включаются средства целевых бюджетных фондов:</w:t>
      </w:r>
    </w:p>
    <w:p w:rsidR="00183693" w:rsidRDefault="00183693">
      <w:pPr>
        <w:numPr>
          <w:ilvl w:val="0"/>
          <w:numId w:val="10"/>
        </w:numPr>
        <w:tabs>
          <w:tab w:val="clear" w:pos="360"/>
          <w:tab w:val="num" w:pos="1080"/>
        </w:tabs>
        <w:ind w:left="0" w:firstLine="1077"/>
        <w:jc w:val="both"/>
        <w:rPr>
          <w:rFonts w:ascii="Courier New" w:hAnsi="Courier New"/>
          <w:sz w:val="24"/>
        </w:rPr>
      </w:pPr>
      <w:r>
        <w:rPr>
          <w:rFonts w:ascii="Courier New" w:hAnsi="Courier New"/>
          <w:sz w:val="24"/>
        </w:rPr>
        <w:t>Федерального дорожного фонда Российской Федерации;</w:t>
      </w:r>
    </w:p>
    <w:p w:rsidR="00183693" w:rsidRDefault="00183693">
      <w:pPr>
        <w:numPr>
          <w:ilvl w:val="0"/>
          <w:numId w:val="10"/>
        </w:numPr>
        <w:tabs>
          <w:tab w:val="clear" w:pos="360"/>
          <w:tab w:val="num" w:pos="1080"/>
        </w:tabs>
        <w:ind w:left="0" w:firstLine="1077"/>
        <w:jc w:val="both"/>
        <w:rPr>
          <w:rFonts w:ascii="Courier New" w:hAnsi="Courier New"/>
          <w:sz w:val="24"/>
        </w:rPr>
      </w:pPr>
      <w:r>
        <w:rPr>
          <w:rFonts w:ascii="Courier New" w:hAnsi="Courier New"/>
          <w:sz w:val="24"/>
        </w:rPr>
        <w:t>Федерального экологического фонда Российской Федерации;</w:t>
      </w:r>
    </w:p>
    <w:p w:rsidR="00183693" w:rsidRDefault="00183693">
      <w:pPr>
        <w:numPr>
          <w:ilvl w:val="0"/>
          <w:numId w:val="10"/>
        </w:numPr>
        <w:tabs>
          <w:tab w:val="clear" w:pos="360"/>
          <w:tab w:val="num" w:pos="1080"/>
        </w:tabs>
        <w:ind w:left="0" w:firstLine="1077"/>
        <w:jc w:val="both"/>
        <w:rPr>
          <w:rFonts w:ascii="Courier New" w:hAnsi="Courier New"/>
          <w:sz w:val="24"/>
        </w:rPr>
      </w:pPr>
      <w:r>
        <w:rPr>
          <w:rFonts w:ascii="Courier New" w:hAnsi="Courier New"/>
          <w:sz w:val="24"/>
        </w:rPr>
        <w:t>Государственного фонда борьбы с преступностью;</w:t>
      </w:r>
    </w:p>
    <w:p w:rsidR="00183693" w:rsidRDefault="00183693">
      <w:pPr>
        <w:numPr>
          <w:ilvl w:val="0"/>
          <w:numId w:val="10"/>
        </w:numPr>
        <w:tabs>
          <w:tab w:val="clear" w:pos="360"/>
          <w:tab w:val="num" w:pos="1080"/>
        </w:tabs>
        <w:ind w:left="0" w:firstLine="1077"/>
        <w:jc w:val="both"/>
        <w:rPr>
          <w:rFonts w:ascii="Courier New" w:hAnsi="Courier New"/>
          <w:sz w:val="24"/>
        </w:rPr>
      </w:pPr>
      <w:r>
        <w:rPr>
          <w:rFonts w:ascii="Courier New" w:hAnsi="Courier New"/>
          <w:sz w:val="24"/>
        </w:rPr>
        <w:t>Фонда развития таможенной системы Российской Федерации;</w:t>
      </w:r>
    </w:p>
    <w:p w:rsidR="00183693" w:rsidRDefault="00183693">
      <w:pPr>
        <w:numPr>
          <w:ilvl w:val="0"/>
          <w:numId w:val="10"/>
        </w:numPr>
        <w:tabs>
          <w:tab w:val="clear" w:pos="360"/>
          <w:tab w:val="num" w:pos="1080"/>
        </w:tabs>
        <w:ind w:left="0" w:firstLine="1077"/>
        <w:jc w:val="both"/>
        <w:rPr>
          <w:rFonts w:ascii="Courier New" w:hAnsi="Courier New"/>
          <w:sz w:val="24"/>
        </w:rPr>
      </w:pPr>
      <w:r>
        <w:rPr>
          <w:rFonts w:ascii="Courier New" w:hAnsi="Courier New"/>
          <w:sz w:val="24"/>
        </w:rPr>
        <w:t>Фонда Министерства Российской Федерации по атомной энергии;</w:t>
      </w:r>
    </w:p>
    <w:p w:rsidR="00183693" w:rsidRDefault="00183693">
      <w:pPr>
        <w:numPr>
          <w:ilvl w:val="0"/>
          <w:numId w:val="10"/>
        </w:numPr>
        <w:tabs>
          <w:tab w:val="clear" w:pos="360"/>
          <w:tab w:val="num" w:pos="1080"/>
        </w:tabs>
        <w:ind w:left="0" w:firstLine="1077"/>
        <w:jc w:val="both"/>
        <w:rPr>
          <w:rFonts w:ascii="Courier New" w:hAnsi="Courier New"/>
          <w:sz w:val="24"/>
        </w:rPr>
      </w:pPr>
      <w:r>
        <w:rPr>
          <w:rFonts w:ascii="Courier New" w:hAnsi="Courier New"/>
          <w:sz w:val="24"/>
        </w:rPr>
        <w:t>Федерального фонда воспроизводства минерально - сырьевой базы;</w:t>
      </w:r>
    </w:p>
    <w:p w:rsidR="00183693" w:rsidRDefault="00183693">
      <w:pPr>
        <w:numPr>
          <w:ilvl w:val="0"/>
          <w:numId w:val="10"/>
        </w:numPr>
        <w:tabs>
          <w:tab w:val="clear" w:pos="360"/>
          <w:tab w:val="num" w:pos="1080"/>
        </w:tabs>
        <w:ind w:left="0" w:firstLine="1077"/>
        <w:jc w:val="both"/>
        <w:rPr>
          <w:rFonts w:ascii="Courier New" w:hAnsi="Courier New"/>
          <w:sz w:val="24"/>
        </w:rPr>
      </w:pPr>
      <w:r>
        <w:rPr>
          <w:rFonts w:ascii="Courier New" w:hAnsi="Courier New"/>
          <w:sz w:val="24"/>
        </w:rPr>
        <w:t>Федерального фонда восстановления и охраны водных объектов;</w:t>
      </w:r>
    </w:p>
    <w:p w:rsidR="00183693" w:rsidRDefault="00183693">
      <w:pPr>
        <w:numPr>
          <w:ilvl w:val="0"/>
          <w:numId w:val="10"/>
        </w:numPr>
        <w:tabs>
          <w:tab w:val="clear" w:pos="360"/>
          <w:tab w:val="num" w:pos="1080"/>
        </w:tabs>
        <w:ind w:left="0" w:firstLine="1077"/>
        <w:jc w:val="both"/>
        <w:rPr>
          <w:rFonts w:ascii="Courier New" w:hAnsi="Courier New"/>
          <w:sz w:val="24"/>
        </w:rPr>
      </w:pPr>
      <w:r>
        <w:rPr>
          <w:rFonts w:ascii="Courier New" w:hAnsi="Courier New"/>
          <w:sz w:val="24"/>
        </w:rPr>
        <w:t>Федерального фонда Министерства Российской Федерации по налогам и сборам и Федеральной службы налоговой полиции Российской Федерации;</w:t>
      </w:r>
    </w:p>
    <w:p w:rsidR="00183693" w:rsidRDefault="00183693">
      <w:pPr>
        <w:numPr>
          <w:ilvl w:val="0"/>
          <w:numId w:val="10"/>
        </w:numPr>
        <w:tabs>
          <w:tab w:val="clear" w:pos="360"/>
          <w:tab w:val="num" w:pos="1080"/>
        </w:tabs>
        <w:ind w:left="0" w:firstLine="1077"/>
        <w:jc w:val="both"/>
        <w:rPr>
          <w:rFonts w:ascii="Courier New" w:hAnsi="Courier New"/>
          <w:sz w:val="24"/>
        </w:rPr>
      </w:pPr>
      <w:r>
        <w:rPr>
          <w:rFonts w:ascii="Courier New" w:hAnsi="Courier New"/>
          <w:sz w:val="24"/>
        </w:rPr>
        <w:t>Фонда управления, изучения, сохранения и воспроизводства водных биологических ресурсов.»</w:t>
      </w:r>
      <w:r>
        <w:rPr>
          <w:rStyle w:val="a6"/>
          <w:rFonts w:ascii="Courier New" w:hAnsi="Courier New"/>
          <w:sz w:val="24"/>
        </w:rPr>
        <w:footnoteReference w:id="3"/>
      </w:r>
    </w:p>
    <w:p w:rsidR="00183693" w:rsidRDefault="00183693">
      <w:pPr>
        <w:pStyle w:val="ConsNonformat"/>
      </w:pPr>
    </w:p>
    <w:p w:rsidR="00183693" w:rsidRDefault="00183693">
      <w:pPr>
        <w:pStyle w:val="ConsNonformat"/>
      </w:pPr>
    </w:p>
    <w:p w:rsidR="00183693" w:rsidRDefault="00183693">
      <w:pPr>
        <w:pStyle w:val="ConsNonformat"/>
      </w:pPr>
    </w:p>
    <w:p w:rsidR="00183693" w:rsidRDefault="00183693">
      <w:pPr>
        <w:pStyle w:val="2"/>
      </w:pPr>
      <w:bookmarkStart w:id="3" w:name="_Toc477948885"/>
      <w:r>
        <w:t>Структура расходной статьи Федерального бюджета РФ на 1999 год.</w:t>
      </w:r>
      <w:bookmarkEnd w:id="3"/>
    </w:p>
    <w:p w:rsidR="00183693" w:rsidRDefault="00183693">
      <w:pPr>
        <w:pStyle w:val="ConsNonformat"/>
      </w:pPr>
    </w:p>
    <w:p w:rsidR="00183693" w:rsidRDefault="00183693">
      <w:pPr>
        <w:jc w:val="both"/>
        <w:rPr>
          <w:rFonts w:ascii="Courier New" w:hAnsi="Courier New"/>
          <w:sz w:val="24"/>
        </w:rPr>
      </w:pPr>
      <w:r>
        <w:rPr>
          <w:rFonts w:ascii="Courier New" w:hAnsi="Courier New"/>
          <w:sz w:val="24"/>
        </w:rPr>
        <w:t>«РАСПРЕДЕЛЕНИЕ РАСХОДОВ ФЕДЕРАЛЬНОГО БЮДЖЕТА НА 1999 ГОД ПО РАЗДЕЛАМ ФУНКЦИОНАЛЬНОЙ КЛАССИФИКАЦИИ РАСХОДОВ ФЕДЕРАЛЬНОГО БЮДЖЕТА»</w:t>
      </w:r>
      <w:r>
        <w:rPr>
          <w:rStyle w:val="a6"/>
          <w:rFonts w:ascii="Courier New" w:hAnsi="Courier New"/>
          <w:sz w:val="24"/>
        </w:rPr>
        <w:footnoteReference w:id="4"/>
      </w:r>
    </w:p>
    <w:p w:rsidR="00183693" w:rsidRDefault="00183693">
      <w:pPr>
        <w:rPr>
          <w:rFonts w:ascii="Courier New" w:hAnsi="Courier New"/>
          <w:sz w:val="24"/>
        </w:rPr>
      </w:pPr>
    </w:p>
    <w:p w:rsidR="00183693" w:rsidRDefault="00183693">
      <w:pPr>
        <w:jc w:val="right"/>
        <w:rPr>
          <w:rFonts w:ascii="Courier New" w:hAnsi="Courier New"/>
          <w:sz w:val="24"/>
        </w:rPr>
      </w:pPr>
      <w:r>
        <w:rPr>
          <w:rFonts w:ascii="Courier New" w:hAnsi="Courier New"/>
          <w:sz w:val="24"/>
        </w:rPr>
        <w:t>(тыс. рублей)</w:t>
      </w: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7196"/>
        <w:gridCol w:w="2090"/>
      </w:tblGrid>
      <w:tr w:rsidR="00183693">
        <w:tc>
          <w:tcPr>
            <w:tcW w:w="7196" w:type="dxa"/>
            <w:shd w:val="pct25" w:color="000000" w:fill="FFFFFF"/>
          </w:tcPr>
          <w:p w:rsidR="00183693" w:rsidRDefault="00183693">
            <w:pPr>
              <w:rPr>
                <w:rFonts w:ascii="Courier New" w:hAnsi="Courier New"/>
                <w:sz w:val="24"/>
              </w:rPr>
            </w:pPr>
            <w:r>
              <w:rPr>
                <w:rFonts w:ascii="Courier New" w:hAnsi="Courier New"/>
                <w:sz w:val="24"/>
              </w:rPr>
              <w:t>ВСЕГО</w:t>
            </w:r>
          </w:p>
        </w:tc>
        <w:tc>
          <w:tcPr>
            <w:tcW w:w="2090" w:type="dxa"/>
            <w:shd w:val="pct25" w:color="000000" w:fill="FFFFFF"/>
          </w:tcPr>
          <w:p w:rsidR="00183693" w:rsidRDefault="00183693">
            <w:pPr>
              <w:jc w:val="right"/>
              <w:rPr>
                <w:rFonts w:ascii="Courier New" w:hAnsi="Courier New"/>
                <w:b/>
                <w:sz w:val="24"/>
              </w:rPr>
            </w:pPr>
            <w:r>
              <w:rPr>
                <w:rFonts w:ascii="Courier New" w:hAnsi="Courier New"/>
                <w:b/>
                <w:sz w:val="24"/>
              </w:rPr>
              <w:t>575 046 573,4</w:t>
            </w:r>
          </w:p>
        </w:tc>
      </w:tr>
      <w:tr w:rsidR="00183693">
        <w:tc>
          <w:tcPr>
            <w:tcW w:w="7196" w:type="dxa"/>
          </w:tcPr>
          <w:p w:rsidR="00183693" w:rsidRDefault="00183693">
            <w:pPr>
              <w:rPr>
                <w:rFonts w:ascii="Courier New" w:hAnsi="Courier New"/>
                <w:sz w:val="24"/>
              </w:rPr>
            </w:pPr>
            <w:r>
              <w:rPr>
                <w:rFonts w:ascii="Courier New" w:hAnsi="Courier New"/>
                <w:sz w:val="24"/>
              </w:rPr>
              <w:t>ГОСУДАРСТВЕННОЕ УПРАВЛЕНИЕ И МЕСТНОЕ САМОУПРАВЛЕНИЕ</w:t>
            </w:r>
          </w:p>
        </w:tc>
        <w:tc>
          <w:tcPr>
            <w:tcW w:w="2090" w:type="dxa"/>
          </w:tcPr>
          <w:p w:rsidR="00183693" w:rsidRDefault="00183693">
            <w:pPr>
              <w:jc w:val="right"/>
              <w:rPr>
                <w:rFonts w:ascii="Courier New" w:hAnsi="Courier New"/>
                <w:b/>
                <w:sz w:val="24"/>
              </w:rPr>
            </w:pPr>
            <w:r>
              <w:rPr>
                <w:rFonts w:ascii="Courier New" w:hAnsi="Courier New"/>
                <w:b/>
                <w:sz w:val="24"/>
              </w:rPr>
              <w:t>13 747 334,3</w:t>
            </w:r>
          </w:p>
        </w:tc>
      </w:tr>
      <w:tr w:rsidR="00183693">
        <w:tc>
          <w:tcPr>
            <w:tcW w:w="7196" w:type="dxa"/>
          </w:tcPr>
          <w:p w:rsidR="00183693" w:rsidRDefault="00183693">
            <w:pPr>
              <w:rPr>
                <w:rFonts w:ascii="Courier New" w:hAnsi="Courier New"/>
                <w:sz w:val="24"/>
              </w:rPr>
            </w:pPr>
            <w:r>
              <w:rPr>
                <w:rFonts w:ascii="Courier New" w:hAnsi="Courier New"/>
                <w:sz w:val="24"/>
              </w:rPr>
              <w:t>СУДЕБНАЯ ВЛАСТЬ</w:t>
            </w:r>
          </w:p>
        </w:tc>
        <w:tc>
          <w:tcPr>
            <w:tcW w:w="2090" w:type="dxa"/>
          </w:tcPr>
          <w:p w:rsidR="00183693" w:rsidRDefault="00183693">
            <w:pPr>
              <w:jc w:val="right"/>
              <w:rPr>
                <w:rFonts w:ascii="Courier New" w:hAnsi="Courier New"/>
                <w:b/>
                <w:sz w:val="24"/>
              </w:rPr>
            </w:pPr>
            <w:r>
              <w:rPr>
                <w:rFonts w:ascii="Courier New" w:hAnsi="Courier New"/>
                <w:b/>
                <w:sz w:val="24"/>
              </w:rPr>
              <w:t>4 847 586,0</w:t>
            </w:r>
          </w:p>
        </w:tc>
      </w:tr>
      <w:tr w:rsidR="00183693">
        <w:tc>
          <w:tcPr>
            <w:tcW w:w="7196" w:type="dxa"/>
          </w:tcPr>
          <w:p w:rsidR="00183693" w:rsidRDefault="00183693">
            <w:pPr>
              <w:rPr>
                <w:rFonts w:ascii="Courier New" w:hAnsi="Courier New"/>
                <w:sz w:val="24"/>
              </w:rPr>
            </w:pPr>
            <w:r>
              <w:rPr>
                <w:rFonts w:ascii="Courier New" w:hAnsi="Courier New"/>
                <w:sz w:val="24"/>
              </w:rPr>
              <w:t xml:space="preserve">МЕЖДУНАРОДНАЯ ДЕЯТЕЛЬНОСТЬ                            </w:t>
            </w:r>
          </w:p>
        </w:tc>
        <w:tc>
          <w:tcPr>
            <w:tcW w:w="2090" w:type="dxa"/>
          </w:tcPr>
          <w:p w:rsidR="00183693" w:rsidRDefault="00183693">
            <w:pPr>
              <w:jc w:val="right"/>
              <w:rPr>
                <w:rFonts w:ascii="Courier New" w:hAnsi="Courier New"/>
                <w:b/>
                <w:sz w:val="24"/>
              </w:rPr>
            </w:pPr>
            <w:r>
              <w:rPr>
                <w:rFonts w:ascii="Courier New" w:hAnsi="Courier New"/>
                <w:b/>
                <w:sz w:val="24"/>
              </w:rPr>
              <w:t>36 594 330,0</w:t>
            </w:r>
          </w:p>
        </w:tc>
      </w:tr>
      <w:tr w:rsidR="00183693">
        <w:tc>
          <w:tcPr>
            <w:tcW w:w="7196" w:type="dxa"/>
          </w:tcPr>
          <w:p w:rsidR="00183693" w:rsidRDefault="00183693">
            <w:pPr>
              <w:rPr>
                <w:rFonts w:ascii="Courier New" w:hAnsi="Courier New"/>
                <w:sz w:val="24"/>
              </w:rPr>
            </w:pPr>
            <w:r>
              <w:rPr>
                <w:rFonts w:ascii="Courier New" w:hAnsi="Courier New"/>
                <w:sz w:val="24"/>
              </w:rPr>
              <w:t>НАЦИОНАЛЬНАЯ ОБОРОНА</w:t>
            </w:r>
          </w:p>
        </w:tc>
        <w:tc>
          <w:tcPr>
            <w:tcW w:w="2090" w:type="dxa"/>
          </w:tcPr>
          <w:p w:rsidR="00183693" w:rsidRDefault="00183693">
            <w:pPr>
              <w:jc w:val="right"/>
              <w:rPr>
                <w:rFonts w:ascii="Courier New" w:hAnsi="Courier New"/>
                <w:b/>
                <w:sz w:val="24"/>
              </w:rPr>
            </w:pPr>
            <w:r>
              <w:rPr>
                <w:rFonts w:ascii="Courier New" w:hAnsi="Courier New"/>
                <w:b/>
                <w:sz w:val="24"/>
              </w:rPr>
              <w:t>93 702 465,1</w:t>
            </w:r>
          </w:p>
        </w:tc>
      </w:tr>
      <w:tr w:rsidR="00183693">
        <w:tc>
          <w:tcPr>
            <w:tcW w:w="7196" w:type="dxa"/>
          </w:tcPr>
          <w:p w:rsidR="00183693" w:rsidRDefault="00183693">
            <w:pPr>
              <w:rPr>
                <w:rFonts w:ascii="Courier New" w:hAnsi="Courier New"/>
                <w:sz w:val="24"/>
              </w:rPr>
            </w:pPr>
            <w:r>
              <w:rPr>
                <w:rFonts w:ascii="Courier New" w:hAnsi="Courier New"/>
                <w:sz w:val="24"/>
              </w:rPr>
              <w:t>ПРАВООХРАНИТЕЛЬНАЯ ДЕЯТЕЛЬНОСТЬ И ОБЕСПЕЧЕНИЕ БЕЗОПАСНОСТИ ГОСУДАРСТВА</w:t>
            </w:r>
          </w:p>
        </w:tc>
        <w:tc>
          <w:tcPr>
            <w:tcW w:w="2090" w:type="dxa"/>
          </w:tcPr>
          <w:p w:rsidR="00183693" w:rsidRDefault="00183693">
            <w:pPr>
              <w:jc w:val="right"/>
              <w:rPr>
                <w:rFonts w:ascii="Courier New" w:hAnsi="Courier New"/>
                <w:b/>
                <w:sz w:val="24"/>
              </w:rPr>
            </w:pPr>
            <w:r>
              <w:rPr>
                <w:rFonts w:ascii="Courier New" w:hAnsi="Courier New"/>
                <w:b/>
                <w:sz w:val="24"/>
              </w:rPr>
              <w:t>51 324 470,1</w:t>
            </w:r>
          </w:p>
          <w:p w:rsidR="00183693" w:rsidRDefault="00183693">
            <w:pPr>
              <w:jc w:val="right"/>
              <w:rPr>
                <w:rFonts w:ascii="Courier New" w:hAnsi="Courier New"/>
                <w:b/>
                <w:sz w:val="24"/>
              </w:rPr>
            </w:pPr>
          </w:p>
        </w:tc>
      </w:tr>
      <w:tr w:rsidR="00183693">
        <w:tc>
          <w:tcPr>
            <w:tcW w:w="7196" w:type="dxa"/>
          </w:tcPr>
          <w:p w:rsidR="00183693" w:rsidRDefault="00183693">
            <w:pPr>
              <w:rPr>
                <w:rFonts w:ascii="Courier New" w:hAnsi="Courier New"/>
                <w:sz w:val="24"/>
              </w:rPr>
            </w:pPr>
            <w:r>
              <w:rPr>
                <w:rFonts w:ascii="Courier New" w:hAnsi="Courier New"/>
                <w:sz w:val="24"/>
              </w:rPr>
              <w:t>ФУНДАМЕНТАЛЬНЫЕ ИССЛЕДОВАНИЯ  И СОДЕЙСТВИЕ НАУЧНО - ТЕХНИЧЕСКОМУ ПРОГРЕССУ</w:t>
            </w:r>
          </w:p>
        </w:tc>
        <w:tc>
          <w:tcPr>
            <w:tcW w:w="2090" w:type="dxa"/>
          </w:tcPr>
          <w:p w:rsidR="00183693" w:rsidRDefault="00183693">
            <w:pPr>
              <w:jc w:val="right"/>
              <w:rPr>
                <w:rFonts w:ascii="Courier New" w:hAnsi="Courier New"/>
                <w:b/>
                <w:sz w:val="24"/>
              </w:rPr>
            </w:pPr>
            <w:r>
              <w:rPr>
                <w:rFonts w:ascii="Courier New" w:hAnsi="Courier New"/>
                <w:b/>
                <w:sz w:val="24"/>
              </w:rPr>
              <w:t>11 634 490,4</w:t>
            </w:r>
          </w:p>
        </w:tc>
      </w:tr>
      <w:tr w:rsidR="00183693">
        <w:tc>
          <w:tcPr>
            <w:tcW w:w="7196" w:type="dxa"/>
          </w:tcPr>
          <w:p w:rsidR="00183693" w:rsidRDefault="00183693">
            <w:pPr>
              <w:rPr>
                <w:rFonts w:ascii="Courier New" w:hAnsi="Courier New"/>
                <w:sz w:val="24"/>
              </w:rPr>
            </w:pPr>
            <w:r>
              <w:rPr>
                <w:rFonts w:ascii="Courier New" w:hAnsi="Courier New"/>
                <w:sz w:val="24"/>
              </w:rPr>
              <w:t>ПРОМЫШЛЕННОСТЬ, ЭНЕРГЕТИКА И СТРОИТЕЛЬСТВО</w:t>
            </w:r>
          </w:p>
        </w:tc>
        <w:tc>
          <w:tcPr>
            <w:tcW w:w="2090" w:type="dxa"/>
          </w:tcPr>
          <w:p w:rsidR="00183693" w:rsidRDefault="00183693">
            <w:pPr>
              <w:jc w:val="right"/>
              <w:rPr>
                <w:rFonts w:ascii="Courier New" w:hAnsi="Courier New"/>
                <w:b/>
                <w:sz w:val="24"/>
              </w:rPr>
            </w:pPr>
            <w:r>
              <w:rPr>
                <w:rFonts w:ascii="Courier New" w:hAnsi="Courier New"/>
                <w:b/>
                <w:sz w:val="24"/>
              </w:rPr>
              <w:t>14 582 849,4</w:t>
            </w:r>
          </w:p>
        </w:tc>
      </w:tr>
      <w:tr w:rsidR="00183693">
        <w:tc>
          <w:tcPr>
            <w:tcW w:w="7196" w:type="dxa"/>
          </w:tcPr>
          <w:p w:rsidR="00183693" w:rsidRDefault="00183693">
            <w:pPr>
              <w:rPr>
                <w:rFonts w:ascii="Courier New" w:hAnsi="Courier New"/>
                <w:sz w:val="24"/>
              </w:rPr>
            </w:pPr>
            <w:r>
              <w:rPr>
                <w:rFonts w:ascii="Courier New" w:hAnsi="Courier New"/>
                <w:sz w:val="24"/>
              </w:rPr>
              <w:t>СЕЛЬСКОЕ ХОЗЯЙСТВО И РЫБОЛОВСТВО</w:t>
            </w:r>
          </w:p>
        </w:tc>
        <w:tc>
          <w:tcPr>
            <w:tcW w:w="2090" w:type="dxa"/>
          </w:tcPr>
          <w:p w:rsidR="00183693" w:rsidRDefault="00183693">
            <w:pPr>
              <w:jc w:val="right"/>
              <w:rPr>
                <w:rFonts w:ascii="Courier New" w:hAnsi="Courier New"/>
                <w:b/>
                <w:sz w:val="24"/>
              </w:rPr>
            </w:pPr>
            <w:r>
              <w:rPr>
                <w:rFonts w:ascii="Courier New" w:hAnsi="Courier New"/>
                <w:b/>
                <w:sz w:val="24"/>
              </w:rPr>
              <w:t>9 283 600,0</w:t>
            </w:r>
          </w:p>
        </w:tc>
      </w:tr>
      <w:tr w:rsidR="00183693">
        <w:tc>
          <w:tcPr>
            <w:tcW w:w="7196" w:type="dxa"/>
          </w:tcPr>
          <w:p w:rsidR="00183693" w:rsidRDefault="00183693">
            <w:pPr>
              <w:rPr>
                <w:rFonts w:ascii="Courier New" w:hAnsi="Courier New"/>
                <w:sz w:val="24"/>
              </w:rPr>
            </w:pPr>
            <w:r>
              <w:rPr>
                <w:rFonts w:ascii="Courier New" w:hAnsi="Courier New"/>
                <w:sz w:val="24"/>
              </w:rPr>
              <w:t>ОХРАНА ОКРУЖАЮЩЕЙ ПРИРОДНОЙ СРЕДЫ И ПРИРОДНЫХ</w:t>
            </w:r>
          </w:p>
          <w:p w:rsidR="00183693" w:rsidRDefault="00183693">
            <w:pPr>
              <w:rPr>
                <w:rFonts w:ascii="Courier New" w:hAnsi="Courier New"/>
                <w:sz w:val="24"/>
              </w:rPr>
            </w:pPr>
            <w:r>
              <w:rPr>
                <w:rFonts w:ascii="Courier New" w:hAnsi="Courier New"/>
                <w:sz w:val="24"/>
              </w:rPr>
              <w:t>РЕСУРСОВ, ГИДРОМЕТЕОРОЛОГИЯ, КАРТОГРАФИЯ И ГЕОДЕЗИЯ</w:t>
            </w:r>
          </w:p>
        </w:tc>
        <w:tc>
          <w:tcPr>
            <w:tcW w:w="2090" w:type="dxa"/>
          </w:tcPr>
          <w:p w:rsidR="00183693" w:rsidRDefault="00183693">
            <w:pPr>
              <w:jc w:val="right"/>
              <w:rPr>
                <w:rFonts w:ascii="Courier New" w:hAnsi="Courier New"/>
                <w:b/>
                <w:sz w:val="24"/>
              </w:rPr>
            </w:pPr>
            <w:r>
              <w:rPr>
                <w:rFonts w:ascii="Courier New" w:hAnsi="Courier New"/>
                <w:b/>
                <w:sz w:val="24"/>
              </w:rPr>
              <w:t>2 903 984,9</w:t>
            </w:r>
          </w:p>
        </w:tc>
      </w:tr>
      <w:tr w:rsidR="00183693">
        <w:tc>
          <w:tcPr>
            <w:tcW w:w="7196" w:type="dxa"/>
          </w:tcPr>
          <w:p w:rsidR="00183693" w:rsidRDefault="00183693">
            <w:pPr>
              <w:rPr>
                <w:rFonts w:ascii="Courier New" w:hAnsi="Courier New"/>
                <w:sz w:val="24"/>
              </w:rPr>
            </w:pPr>
            <w:r>
              <w:rPr>
                <w:rFonts w:ascii="Courier New" w:hAnsi="Courier New"/>
                <w:sz w:val="24"/>
              </w:rPr>
              <w:t>ТРАНСПОРТ, ДОРОЖНОЕ ХОЗЯЙСТВО, СВЯЗЬ И ИНФОРМАТИКА</w:t>
            </w:r>
          </w:p>
        </w:tc>
        <w:tc>
          <w:tcPr>
            <w:tcW w:w="2090" w:type="dxa"/>
          </w:tcPr>
          <w:p w:rsidR="00183693" w:rsidRDefault="00183693">
            <w:pPr>
              <w:jc w:val="right"/>
              <w:rPr>
                <w:rFonts w:ascii="Courier New" w:hAnsi="Courier New"/>
                <w:b/>
                <w:sz w:val="24"/>
              </w:rPr>
            </w:pPr>
            <w:r>
              <w:rPr>
                <w:rFonts w:ascii="Courier New" w:hAnsi="Courier New"/>
                <w:b/>
                <w:sz w:val="24"/>
              </w:rPr>
              <w:t>902 096,0</w:t>
            </w:r>
          </w:p>
        </w:tc>
      </w:tr>
      <w:tr w:rsidR="00183693">
        <w:tc>
          <w:tcPr>
            <w:tcW w:w="7196" w:type="dxa"/>
          </w:tcPr>
          <w:p w:rsidR="00183693" w:rsidRDefault="00183693">
            <w:pPr>
              <w:rPr>
                <w:rFonts w:ascii="Courier New" w:hAnsi="Courier New"/>
                <w:sz w:val="24"/>
              </w:rPr>
            </w:pPr>
            <w:r>
              <w:rPr>
                <w:rFonts w:ascii="Courier New" w:hAnsi="Courier New"/>
                <w:sz w:val="24"/>
              </w:rPr>
              <w:t>ПРЕДУПРЕЖДЕНИЕ И ЛИКВИДАЦИЯ ПОСЛЕДСТВИЙ</w:t>
            </w:r>
          </w:p>
          <w:p w:rsidR="00183693" w:rsidRDefault="00183693">
            <w:pPr>
              <w:rPr>
                <w:rFonts w:ascii="Courier New" w:hAnsi="Courier New"/>
                <w:sz w:val="24"/>
              </w:rPr>
            </w:pPr>
            <w:r>
              <w:rPr>
                <w:rFonts w:ascii="Courier New" w:hAnsi="Courier New"/>
                <w:sz w:val="24"/>
              </w:rPr>
              <w:t>ЧРЕЗВЫЧАЙНЫХ СИТУАЦИЙ И СТИХИЙНЫХ БЕДСТВИЙ</w:t>
            </w:r>
          </w:p>
        </w:tc>
        <w:tc>
          <w:tcPr>
            <w:tcW w:w="2090" w:type="dxa"/>
          </w:tcPr>
          <w:p w:rsidR="00183693" w:rsidRDefault="00183693">
            <w:pPr>
              <w:jc w:val="right"/>
              <w:rPr>
                <w:rFonts w:ascii="Courier New" w:hAnsi="Courier New"/>
                <w:b/>
                <w:sz w:val="24"/>
              </w:rPr>
            </w:pPr>
            <w:r>
              <w:rPr>
                <w:rFonts w:ascii="Courier New" w:hAnsi="Courier New"/>
                <w:b/>
                <w:sz w:val="24"/>
              </w:rPr>
              <w:t>7 345 086,8</w:t>
            </w:r>
          </w:p>
        </w:tc>
      </w:tr>
      <w:tr w:rsidR="00183693">
        <w:tc>
          <w:tcPr>
            <w:tcW w:w="7196" w:type="dxa"/>
          </w:tcPr>
          <w:p w:rsidR="00183693" w:rsidRDefault="00183693">
            <w:pPr>
              <w:rPr>
                <w:rFonts w:ascii="Courier New" w:hAnsi="Courier New"/>
                <w:sz w:val="24"/>
              </w:rPr>
            </w:pPr>
            <w:r>
              <w:rPr>
                <w:rFonts w:ascii="Courier New" w:hAnsi="Courier New"/>
                <w:sz w:val="24"/>
              </w:rPr>
              <w:t>ОБРАЗОВАНИЕ</w:t>
            </w:r>
          </w:p>
        </w:tc>
        <w:tc>
          <w:tcPr>
            <w:tcW w:w="2090" w:type="dxa"/>
          </w:tcPr>
          <w:p w:rsidR="00183693" w:rsidRDefault="00183693">
            <w:pPr>
              <w:jc w:val="right"/>
              <w:rPr>
                <w:rFonts w:ascii="Courier New" w:hAnsi="Courier New"/>
                <w:b/>
                <w:sz w:val="24"/>
              </w:rPr>
            </w:pPr>
            <w:r>
              <w:rPr>
                <w:rFonts w:ascii="Courier New" w:hAnsi="Courier New"/>
                <w:b/>
                <w:sz w:val="24"/>
              </w:rPr>
              <w:t>20 866 253,2</w:t>
            </w:r>
          </w:p>
        </w:tc>
      </w:tr>
      <w:tr w:rsidR="00183693">
        <w:tc>
          <w:tcPr>
            <w:tcW w:w="7196" w:type="dxa"/>
          </w:tcPr>
          <w:p w:rsidR="00183693" w:rsidRDefault="00183693">
            <w:pPr>
              <w:pStyle w:val="5"/>
            </w:pPr>
            <w:r>
              <w:t>КУЛЬТУРА, ИСКУССТВО И КИНЕМАТОГРАФИЯ</w:t>
            </w:r>
          </w:p>
        </w:tc>
        <w:tc>
          <w:tcPr>
            <w:tcW w:w="2090" w:type="dxa"/>
          </w:tcPr>
          <w:p w:rsidR="00183693" w:rsidRDefault="00183693">
            <w:pPr>
              <w:jc w:val="right"/>
              <w:rPr>
                <w:rFonts w:ascii="Courier New" w:hAnsi="Courier New"/>
                <w:b/>
                <w:sz w:val="24"/>
              </w:rPr>
            </w:pPr>
            <w:r>
              <w:rPr>
                <w:rFonts w:ascii="Courier New" w:hAnsi="Courier New"/>
                <w:b/>
                <w:sz w:val="24"/>
              </w:rPr>
              <w:t>3 062 090,4</w:t>
            </w:r>
          </w:p>
        </w:tc>
      </w:tr>
      <w:tr w:rsidR="00183693">
        <w:tc>
          <w:tcPr>
            <w:tcW w:w="7196" w:type="dxa"/>
          </w:tcPr>
          <w:p w:rsidR="00183693" w:rsidRDefault="00183693">
            <w:pPr>
              <w:rPr>
                <w:rFonts w:ascii="Courier New" w:hAnsi="Courier New"/>
                <w:sz w:val="24"/>
              </w:rPr>
            </w:pPr>
            <w:r>
              <w:rPr>
                <w:rFonts w:ascii="Courier New" w:hAnsi="Courier New"/>
                <w:sz w:val="24"/>
              </w:rPr>
              <w:t>СРЕДСТВА МАССОВОЙ ИНФОРМАЦИИ</w:t>
            </w:r>
          </w:p>
        </w:tc>
        <w:tc>
          <w:tcPr>
            <w:tcW w:w="2090" w:type="dxa"/>
          </w:tcPr>
          <w:p w:rsidR="00183693" w:rsidRDefault="00183693">
            <w:pPr>
              <w:jc w:val="right"/>
              <w:rPr>
                <w:rFonts w:ascii="Courier New" w:hAnsi="Courier New"/>
                <w:b/>
                <w:sz w:val="24"/>
              </w:rPr>
            </w:pPr>
            <w:r>
              <w:rPr>
                <w:rFonts w:ascii="Courier New" w:hAnsi="Courier New"/>
                <w:b/>
                <w:sz w:val="24"/>
              </w:rPr>
              <w:t>2 086 682,1</w:t>
            </w:r>
          </w:p>
        </w:tc>
      </w:tr>
      <w:tr w:rsidR="00183693">
        <w:tc>
          <w:tcPr>
            <w:tcW w:w="7196" w:type="dxa"/>
          </w:tcPr>
          <w:p w:rsidR="00183693" w:rsidRDefault="00183693">
            <w:pPr>
              <w:rPr>
                <w:rFonts w:ascii="Courier New" w:hAnsi="Courier New"/>
                <w:sz w:val="24"/>
              </w:rPr>
            </w:pPr>
            <w:r>
              <w:rPr>
                <w:rFonts w:ascii="Courier New" w:hAnsi="Courier New"/>
                <w:sz w:val="24"/>
              </w:rPr>
              <w:t>ЗДРАВООХРАНЕНИЕ И ФИЗИЧЕСКАЯ КУЛЬТУРА</w:t>
            </w:r>
          </w:p>
        </w:tc>
        <w:tc>
          <w:tcPr>
            <w:tcW w:w="2090" w:type="dxa"/>
          </w:tcPr>
          <w:p w:rsidR="00183693" w:rsidRDefault="00183693">
            <w:pPr>
              <w:jc w:val="right"/>
              <w:rPr>
                <w:rFonts w:ascii="Courier New" w:hAnsi="Courier New"/>
                <w:b/>
                <w:sz w:val="24"/>
              </w:rPr>
            </w:pPr>
            <w:r>
              <w:rPr>
                <w:rFonts w:ascii="Courier New" w:hAnsi="Courier New"/>
                <w:b/>
                <w:sz w:val="24"/>
              </w:rPr>
              <w:t>10 238 539,5</w:t>
            </w:r>
          </w:p>
        </w:tc>
      </w:tr>
      <w:tr w:rsidR="00183693">
        <w:tc>
          <w:tcPr>
            <w:tcW w:w="7196" w:type="dxa"/>
          </w:tcPr>
          <w:p w:rsidR="00183693" w:rsidRDefault="00183693">
            <w:pPr>
              <w:rPr>
                <w:rFonts w:ascii="Courier New" w:hAnsi="Courier New"/>
                <w:sz w:val="24"/>
              </w:rPr>
            </w:pPr>
            <w:r>
              <w:rPr>
                <w:rFonts w:ascii="Courier New" w:hAnsi="Courier New"/>
                <w:sz w:val="24"/>
              </w:rPr>
              <w:t>СОЦИАЛЬНАЯ ПОЛИТИКА</w:t>
            </w:r>
          </w:p>
        </w:tc>
        <w:tc>
          <w:tcPr>
            <w:tcW w:w="2090" w:type="dxa"/>
          </w:tcPr>
          <w:p w:rsidR="00183693" w:rsidRDefault="00183693">
            <w:pPr>
              <w:jc w:val="right"/>
              <w:rPr>
                <w:rFonts w:ascii="Courier New" w:hAnsi="Courier New"/>
                <w:b/>
                <w:sz w:val="24"/>
              </w:rPr>
            </w:pPr>
            <w:r>
              <w:rPr>
                <w:rFonts w:ascii="Courier New" w:hAnsi="Courier New"/>
                <w:b/>
                <w:sz w:val="24"/>
              </w:rPr>
              <w:t>41 870 655,6</w:t>
            </w:r>
          </w:p>
        </w:tc>
      </w:tr>
      <w:tr w:rsidR="00183693">
        <w:tc>
          <w:tcPr>
            <w:tcW w:w="7196" w:type="dxa"/>
          </w:tcPr>
          <w:p w:rsidR="00183693" w:rsidRDefault="00183693">
            <w:pPr>
              <w:rPr>
                <w:rFonts w:ascii="Courier New" w:hAnsi="Courier New"/>
                <w:sz w:val="24"/>
              </w:rPr>
            </w:pPr>
            <w:r>
              <w:rPr>
                <w:rFonts w:ascii="Courier New" w:hAnsi="Courier New"/>
                <w:sz w:val="24"/>
              </w:rPr>
              <w:t>ОБСЛУЖИВАНИЕ ГОСУДАРСТВЕННОГО ДОЛГА</w:t>
            </w:r>
          </w:p>
        </w:tc>
        <w:tc>
          <w:tcPr>
            <w:tcW w:w="2090" w:type="dxa"/>
          </w:tcPr>
          <w:p w:rsidR="00183693" w:rsidRDefault="00183693">
            <w:pPr>
              <w:jc w:val="right"/>
              <w:rPr>
                <w:rFonts w:ascii="Courier New" w:hAnsi="Courier New"/>
                <w:b/>
                <w:sz w:val="24"/>
              </w:rPr>
            </w:pPr>
            <w:r>
              <w:rPr>
                <w:rFonts w:ascii="Courier New" w:hAnsi="Courier New"/>
                <w:b/>
                <w:sz w:val="24"/>
              </w:rPr>
              <w:t>166 844 355,2</w:t>
            </w:r>
          </w:p>
        </w:tc>
      </w:tr>
      <w:tr w:rsidR="00183693">
        <w:tc>
          <w:tcPr>
            <w:tcW w:w="7196" w:type="dxa"/>
          </w:tcPr>
          <w:p w:rsidR="00183693" w:rsidRDefault="00183693">
            <w:pPr>
              <w:rPr>
                <w:rFonts w:ascii="Courier New" w:hAnsi="Courier New"/>
                <w:sz w:val="24"/>
              </w:rPr>
            </w:pPr>
            <w:r>
              <w:rPr>
                <w:rFonts w:ascii="Courier New" w:hAnsi="Courier New"/>
                <w:sz w:val="24"/>
              </w:rPr>
              <w:t>ПОПОЛНЕНИЕ ГОСУДАРСТВЕННЫХ ЗАПАСОВ И РЕЗЕРВОВ</w:t>
            </w:r>
          </w:p>
        </w:tc>
        <w:tc>
          <w:tcPr>
            <w:tcW w:w="2090" w:type="dxa"/>
          </w:tcPr>
          <w:p w:rsidR="00183693" w:rsidRDefault="00183693">
            <w:pPr>
              <w:jc w:val="right"/>
              <w:rPr>
                <w:rFonts w:ascii="Courier New" w:hAnsi="Courier New"/>
                <w:b/>
                <w:sz w:val="24"/>
              </w:rPr>
            </w:pPr>
            <w:r>
              <w:rPr>
                <w:rFonts w:ascii="Courier New" w:hAnsi="Courier New"/>
                <w:b/>
                <w:sz w:val="24"/>
              </w:rPr>
              <w:t>97 353,0</w:t>
            </w:r>
          </w:p>
        </w:tc>
      </w:tr>
      <w:tr w:rsidR="00183693">
        <w:tc>
          <w:tcPr>
            <w:tcW w:w="7196" w:type="dxa"/>
          </w:tcPr>
          <w:p w:rsidR="00183693" w:rsidRDefault="00183693">
            <w:pPr>
              <w:rPr>
                <w:rFonts w:ascii="Courier New" w:hAnsi="Courier New"/>
                <w:sz w:val="24"/>
              </w:rPr>
            </w:pPr>
            <w:r>
              <w:rPr>
                <w:rFonts w:ascii="Courier New" w:hAnsi="Courier New"/>
                <w:sz w:val="24"/>
              </w:rPr>
              <w:t>ФИНАНСОВАЯ ПОМОЩЬ БЮДЖЕТАМ ДРУГИХ УРОВНЕЙ</w:t>
            </w:r>
          </w:p>
        </w:tc>
        <w:tc>
          <w:tcPr>
            <w:tcW w:w="2090" w:type="dxa"/>
          </w:tcPr>
          <w:p w:rsidR="00183693" w:rsidRDefault="00183693">
            <w:pPr>
              <w:jc w:val="right"/>
              <w:rPr>
                <w:rFonts w:ascii="Courier New" w:hAnsi="Courier New"/>
                <w:b/>
                <w:sz w:val="24"/>
              </w:rPr>
            </w:pPr>
            <w:r>
              <w:rPr>
                <w:rFonts w:ascii="Courier New" w:hAnsi="Courier New"/>
                <w:b/>
                <w:sz w:val="24"/>
              </w:rPr>
              <w:t>43 444 400,0</w:t>
            </w:r>
          </w:p>
        </w:tc>
      </w:tr>
      <w:tr w:rsidR="00183693">
        <w:tc>
          <w:tcPr>
            <w:tcW w:w="7196" w:type="dxa"/>
          </w:tcPr>
          <w:p w:rsidR="00183693" w:rsidRDefault="00183693">
            <w:pPr>
              <w:rPr>
                <w:rFonts w:ascii="Courier New" w:hAnsi="Courier New"/>
                <w:sz w:val="24"/>
              </w:rPr>
            </w:pPr>
            <w:r>
              <w:rPr>
                <w:rFonts w:ascii="Courier New" w:hAnsi="Courier New"/>
                <w:sz w:val="24"/>
              </w:rPr>
              <w:t>УТИЛИЗАЦИЯ И ЛИКВИДАЦИЯ ВООРУЖЕНИЙ, ВКЛЮЧАЯ ВЫПОЛНЕНИЕ МЕЖДУНАРОДНЫХ ДОГОВОРОВ</w:t>
            </w:r>
          </w:p>
        </w:tc>
        <w:tc>
          <w:tcPr>
            <w:tcW w:w="2090" w:type="dxa"/>
          </w:tcPr>
          <w:p w:rsidR="00183693" w:rsidRDefault="00183693">
            <w:pPr>
              <w:jc w:val="right"/>
              <w:rPr>
                <w:rFonts w:ascii="Courier New" w:hAnsi="Courier New"/>
                <w:b/>
                <w:sz w:val="24"/>
              </w:rPr>
            </w:pPr>
            <w:r>
              <w:rPr>
                <w:rFonts w:ascii="Courier New" w:hAnsi="Courier New"/>
                <w:b/>
                <w:sz w:val="24"/>
              </w:rPr>
              <w:t>1 735 800,4</w:t>
            </w:r>
          </w:p>
        </w:tc>
      </w:tr>
      <w:tr w:rsidR="00183693">
        <w:tc>
          <w:tcPr>
            <w:tcW w:w="7196" w:type="dxa"/>
          </w:tcPr>
          <w:p w:rsidR="00183693" w:rsidRDefault="00183693">
            <w:pPr>
              <w:rPr>
                <w:rFonts w:ascii="Courier New" w:hAnsi="Courier New"/>
                <w:sz w:val="24"/>
              </w:rPr>
            </w:pPr>
            <w:r>
              <w:rPr>
                <w:rFonts w:ascii="Courier New" w:hAnsi="Courier New"/>
                <w:sz w:val="24"/>
              </w:rPr>
              <w:t>МОБИЛИЗАЦИОННАЯ ПОДГОТОВКА ЭКОНОМИКИ</w:t>
            </w:r>
          </w:p>
        </w:tc>
        <w:tc>
          <w:tcPr>
            <w:tcW w:w="2090" w:type="dxa"/>
          </w:tcPr>
          <w:p w:rsidR="00183693" w:rsidRDefault="00183693">
            <w:pPr>
              <w:jc w:val="right"/>
              <w:rPr>
                <w:rFonts w:ascii="Courier New" w:hAnsi="Courier New"/>
                <w:b/>
                <w:sz w:val="24"/>
              </w:rPr>
            </w:pPr>
            <w:r>
              <w:rPr>
                <w:rFonts w:ascii="Courier New" w:hAnsi="Courier New"/>
                <w:b/>
                <w:sz w:val="24"/>
              </w:rPr>
              <w:t>450 000,0</w:t>
            </w:r>
          </w:p>
        </w:tc>
      </w:tr>
      <w:tr w:rsidR="00183693">
        <w:tc>
          <w:tcPr>
            <w:tcW w:w="7196" w:type="dxa"/>
          </w:tcPr>
          <w:p w:rsidR="00183693" w:rsidRDefault="00183693">
            <w:pPr>
              <w:rPr>
                <w:rFonts w:ascii="Courier New" w:hAnsi="Courier New"/>
                <w:sz w:val="24"/>
              </w:rPr>
            </w:pPr>
            <w:r>
              <w:rPr>
                <w:rFonts w:ascii="Courier New" w:hAnsi="Courier New"/>
                <w:sz w:val="24"/>
              </w:rPr>
              <w:t>ИССЛЕДОВАНИЕ И ИСПОЛЬЗОВАНИЕ КОСМИЧЕСКОГО ПРОСТРАНСТВА</w:t>
            </w:r>
          </w:p>
        </w:tc>
        <w:tc>
          <w:tcPr>
            <w:tcW w:w="2090" w:type="dxa"/>
          </w:tcPr>
          <w:p w:rsidR="00183693" w:rsidRDefault="00183693">
            <w:pPr>
              <w:jc w:val="right"/>
              <w:rPr>
                <w:rFonts w:ascii="Courier New" w:hAnsi="Courier New"/>
                <w:b/>
                <w:sz w:val="24"/>
              </w:rPr>
            </w:pPr>
            <w:r>
              <w:rPr>
                <w:rFonts w:ascii="Courier New" w:hAnsi="Courier New"/>
                <w:b/>
                <w:sz w:val="24"/>
              </w:rPr>
              <w:t>2 976 276,0</w:t>
            </w:r>
          </w:p>
        </w:tc>
      </w:tr>
      <w:tr w:rsidR="00183693">
        <w:tc>
          <w:tcPr>
            <w:tcW w:w="7196" w:type="dxa"/>
          </w:tcPr>
          <w:p w:rsidR="00183693" w:rsidRDefault="00183693">
            <w:pPr>
              <w:rPr>
                <w:rFonts w:ascii="Courier New" w:hAnsi="Courier New"/>
                <w:sz w:val="24"/>
              </w:rPr>
            </w:pPr>
            <w:r>
              <w:rPr>
                <w:rFonts w:ascii="Courier New" w:hAnsi="Courier New"/>
                <w:sz w:val="24"/>
              </w:rPr>
              <w:t>ПРОЧИЕ РАСХОДЫ</w:t>
            </w:r>
          </w:p>
        </w:tc>
        <w:tc>
          <w:tcPr>
            <w:tcW w:w="2090" w:type="dxa"/>
          </w:tcPr>
          <w:p w:rsidR="00183693" w:rsidRDefault="00183693">
            <w:pPr>
              <w:jc w:val="right"/>
              <w:rPr>
                <w:rFonts w:ascii="Courier New" w:hAnsi="Courier New"/>
                <w:b/>
                <w:sz w:val="24"/>
              </w:rPr>
            </w:pPr>
            <w:r>
              <w:rPr>
                <w:rFonts w:ascii="Courier New" w:hAnsi="Courier New"/>
                <w:b/>
                <w:sz w:val="24"/>
              </w:rPr>
              <w:t>-9 532 380,6</w:t>
            </w:r>
          </w:p>
        </w:tc>
      </w:tr>
      <w:tr w:rsidR="00183693">
        <w:tc>
          <w:tcPr>
            <w:tcW w:w="7196" w:type="dxa"/>
          </w:tcPr>
          <w:p w:rsidR="00183693" w:rsidRDefault="00183693">
            <w:pPr>
              <w:rPr>
                <w:rFonts w:ascii="Courier New" w:hAnsi="Courier New"/>
                <w:sz w:val="24"/>
              </w:rPr>
            </w:pPr>
            <w:r>
              <w:rPr>
                <w:rFonts w:ascii="Courier New" w:hAnsi="Courier New"/>
                <w:sz w:val="24"/>
              </w:rPr>
              <w:t>ЦЕЛЕВЫЕ БЮДЖЕТНЫЕ ФОНДЫ</w:t>
            </w:r>
          </w:p>
        </w:tc>
        <w:tc>
          <w:tcPr>
            <w:tcW w:w="2090" w:type="dxa"/>
          </w:tcPr>
          <w:p w:rsidR="00183693" w:rsidRDefault="00183693">
            <w:pPr>
              <w:jc w:val="right"/>
              <w:rPr>
                <w:rFonts w:ascii="Courier New" w:hAnsi="Courier New"/>
                <w:b/>
                <w:sz w:val="24"/>
              </w:rPr>
            </w:pPr>
            <w:r>
              <w:rPr>
                <w:rFonts w:ascii="Courier New" w:hAnsi="Courier New"/>
                <w:b/>
                <w:sz w:val="24"/>
              </w:rPr>
              <w:t>44 038 255,6</w:t>
            </w:r>
          </w:p>
        </w:tc>
      </w:tr>
    </w:tbl>
    <w:p w:rsidR="00183693" w:rsidRDefault="00183693">
      <w:pPr>
        <w:pStyle w:val="ConsNonformat"/>
      </w:pPr>
    </w:p>
    <w:p w:rsidR="00183693" w:rsidRDefault="00183693">
      <w:pPr>
        <w:spacing w:line="288" w:lineRule="auto"/>
        <w:ind w:firstLine="720"/>
        <w:jc w:val="both"/>
        <w:rPr>
          <w:sz w:val="24"/>
        </w:rPr>
      </w:pPr>
      <w:r>
        <w:rPr>
          <w:sz w:val="24"/>
        </w:rPr>
        <w:t>Правительство любой страны старается сделать так, чтобы расходная статья равнялась доходной. Реально это, разумеется, не так, расходная статья превышает доходную. Такая ситуация называется бюджетным дефицитом.</w:t>
      </w:r>
    </w:p>
    <w:p w:rsidR="00183693" w:rsidRDefault="00183693">
      <w:pPr>
        <w:spacing w:line="288" w:lineRule="auto"/>
        <w:ind w:firstLine="720"/>
        <w:jc w:val="both"/>
        <w:rPr>
          <w:sz w:val="24"/>
        </w:rPr>
      </w:pPr>
    </w:p>
    <w:p w:rsidR="00183693" w:rsidRDefault="00183693">
      <w:pPr>
        <w:pStyle w:val="1"/>
      </w:pPr>
      <w:bookmarkStart w:id="4" w:name="_Toc477948886"/>
      <w:r>
        <w:t>Бюджетный дефицит.</w:t>
      </w:r>
      <w:bookmarkEnd w:id="4"/>
    </w:p>
    <w:p w:rsidR="00183693" w:rsidRDefault="00183693">
      <w:pPr>
        <w:spacing w:line="288" w:lineRule="auto"/>
        <w:ind w:firstLine="720"/>
        <w:jc w:val="both"/>
        <w:rPr>
          <w:sz w:val="24"/>
        </w:rPr>
      </w:pPr>
    </w:p>
    <w:p w:rsidR="00183693" w:rsidRDefault="00183693">
      <w:pPr>
        <w:spacing w:line="288" w:lineRule="auto"/>
        <w:ind w:firstLine="720"/>
        <w:jc w:val="both"/>
        <w:rPr>
          <w:sz w:val="24"/>
        </w:rPr>
      </w:pPr>
      <w:r>
        <w:rPr>
          <w:b/>
          <w:sz w:val="24"/>
        </w:rPr>
        <w:t>Бюджетный дефицит</w:t>
      </w:r>
      <w:r>
        <w:rPr>
          <w:sz w:val="24"/>
        </w:rPr>
        <w:t xml:space="preserve"> – это сумма превышения за каждый данный год расходов Федеральным правительством над его доходами.</w:t>
      </w:r>
    </w:p>
    <w:p w:rsidR="00183693" w:rsidRDefault="00183693">
      <w:pPr>
        <w:spacing w:line="288" w:lineRule="auto"/>
        <w:ind w:firstLine="720"/>
        <w:jc w:val="both"/>
        <w:rPr>
          <w:sz w:val="24"/>
        </w:rPr>
      </w:pPr>
      <w:r>
        <w:rPr>
          <w:sz w:val="24"/>
        </w:rPr>
        <w:t>К сожалению, в отечественной экономической науке до недавних пор превалировал сугубо отрицательный взгляд на бюджетный дефицит; он рассматривался как крайне отрицательное свойство, присущее, якобы, лишь бюджетам западных стран. В литературе утверждалось, что в нашей экономике с ее планомерным развитием бюджетный дефицит не может существовать. Отсутствие глубоких научных разработок о причинах, допустимом пределе и социально-экономических последствиях бюджетного дефицита, сравнительно низкая общая финансовая культура привели к тому, что прежние экономические ведомства страны оказались неподготовленными к управлению бюджетным дефицитом.</w:t>
      </w:r>
    </w:p>
    <w:p w:rsidR="00183693" w:rsidRDefault="00183693">
      <w:pPr>
        <w:spacing w:line="288" w:lineRule="auto"/>
        <w:ind w:firstLine="720"/>
        <w:jc w:val="both"/>
        <w:rPr>
          <w:sz w:val="24"/>
        </w:rPr>
      </w:pPr>
      <w:r>
        <w:rPr>
          <w:sz w:val="24"/>
        </w:rPr>
        <w:t>Основными причинами резкого скачка бюджетного дефицита 90-х годов явились:</w:t>
      </w:r>
    </w:p>
    <w:p w:rsidR="00183693" w:rsidRDefault="00183693">
      <w:pPr>
        <w:numPr>
          <w:ilvl w:val="0"/>
          <w:numId w:val="5"/>
        </w:numPr>
        <w:spacing w:line="288" w:lineRule="auto"/>
        <w:ind w:left="0" w:firstLine="720"/>
        <w:jc w:val="both"/>
        <w:rPr>
          <w:sz w:val="24"/>
        </w:rPr>
      </w:pPr>
      <w:r>
        <w:rPr>
          <w:sz w:val="24"/>
        </w:rPr>
        <w:t>низкая эффективность общественного производства, усугубляемая малой результативностью внешнеэкономических связей.</w:t>
      </w:r>
    </w:p>
    <w:p w:rsidR="00183693" w:rsidRDefault="00183693">
      <w:pPr>
        <w:numPr>
          <w:ilvl w:val="0"/>
          <w:numId w:val="5"/>
        </w:numPr>
        <w:spacing w:line="288" w:lineRule="auto"/>
        <w:ind w:left="0" w:firstLine="720"/>
        <w:jc w:val="both"/>
        <w:rPr>
          <w:sz w:val="24"/>
        </w:rPr>
      </w:pPr>
      <w:r>
        <w:rPr>
          <w:sz w:val="24"/>
        </w:rPr>
        <w:t>нерациональная структура бюджетных расходов, усиленная стремлением жить не по средствам, осуществляя крупные государственные инвестиции и огромные военные расходы, оказывая помощь (нередко безвозмездную) развивающимся странам.</w:t>
      </w:r>
    </w:p>
    <w:p w:rsidR="00183693" w:rsidRDefault="00183693">
      <w:pPr>
        <w:numPr>
          <w:ilvl w:val="0"/>
          <w:numId w:val="5"/>
        </w:numPr>
        <w:spacing w:line="288" w:lineRule="auto"/>
        <w:ind w:left="0" w:firstLine="720"/>
        <w:jc w:val="both"/>
        <w:rPr>
          <w:sz w:val="24"/>
        </w:rPr>
      </w:pPr>
      <w:r>
        <w:rPr>
          <w:sz w:val="24"/>
        </w:rPr>
        <w:t>неэффективный бюджетный механизм, не позволяющий государству использовать его в качестве стимула развития экономики и социальной сферы.</w:t>
      </w:r>
    </w:p>
    <w:p w:rsidR="00183693" w:rsidRDefault="00183693">
      <w:pPr>
        <w:spacing w:line="288" w:lineRule="auto"/>
        <w:ind w:firstLine="720"/>
        <w:jc w:val="both"/>
        <w:rPr>
          <w:sz w:val="24"/>
        </w:rPr>
      </w:pPr>
      <w:r>
        <w:rPr>
          <w:sz w:val="24"/>
        </w:rPr>
        <w:t>Важным фактором дестабилизации финансового состояния хозяйства страны, снижения государственных доходов и роста бюджетного дефицита явилась финансовая система страны.</w:t>
      </w:r>
    </w:p>
    <w:p w:rsidR="00183693" w:rsidRDefault="00183693">
      <w:pPr>
        <w:spacing w:line="288" w:lineRule="auto"/>
        <w:ind w:firstLine="720"/>
        <w:jc w:val="both"/>
        <w:rPr>
          <w:sz w:val="24"/>
        </w:rPr>
      </w:pPr>
      <w:r>
        <w:rPr>
          <w:sz w:val="24"/>
        </w:rPr>
        <w:t>Резкое увеличение бюджетного дефицита привело к нарастанию инфляционных процессов, поскольку для покрытия дефицита правительство систематически использовало денежно-кредитную эмиссию. Нарастание инфляционных процессов выразилось в росте цен на товары и услуги (т.н. видимая инфляция) и резком повышении уровня неудовлетворительного платежеспособного спроса (подавленная, т.е. скрытая инфляция). Нарастание инфляционных процессов существенно снижает жизненный уровень населения, ведет к обострению социальной напряженности.</w:t>
      </w:r>
    </w:p>
    <w:p w:rsidR="00183693" w:rsidRDefault="00183693">
      <w:pPr>
        <w:spacing w:line="288" w:lineRule="auto"/>
        <w:ind w:firstLine="720"/>
        <w:jc w:val="both"/>
        <w:rPr>
          <w:sz w:val="24"/>
        </w:rPr>
      </w:pPr>
      <w:r>
        <w:rPr>
          <w:sz w:val="24"/>
        </w:rPr>
        <w:t>Стремление к равновесию бюджетных расходов и доходов путем сбалансированности государственного бюджета – это сегодня одна из главных задач.</w:t>
      </w:r>
    </w:p>
    <w:p w:rsidR="00183693" w:rsidRDefault="00183693">
      <w:pPr>
        <w:spacing w:line="288" w:lineRule="auto"/>
        <w:ind w:firstLine="720"/>
        <w:jc w:val="both"/>
        <w:rPr>
          <w:sz w:val="24"/>
        </w:rPr>
      </w:pPr>
      <w:r>
        <w:rPr>
          <w:sz w:val="24"/>
        </w:rPr>
        <w:t>При этом следует учитывать, что способы решения данной задачи во многом определяются тем, до какого предела (нулевого или иного) и какими темпами нужно стремиться к сбалансированию бюджета.</w:t>
      </w:r>
    </w:p>
    <w:p w:rsidR="00183693" w:rsidRDefault="00183693">
      <w:pPr>
        <w:spacing w:line="288" w:lineRule="auto"/>
        <w:ind w:firstLine="720"/>
        <w:jc w:val="both"/>
        <w:rPr>
          <w:sz w:val="24"/>
        </w:rPr>
      </w:pPr>
    </w:p>
    <w:p w:rsidR="00183693" w:rsidRDefault="00183693">
      <w:pPr>
        <w:spacing w:line="288" w:lineRule="auto"/>
        <w:ind w:firstLine="720"/>
        <w:jc w:val="both"/>
        <w:rPr>
          <w:sz w:val="24"/>
        </w:rPr>
      </w:pPr>
    </w:p>
    <w:p w:rsidR="00183693" w:rsidRDefault="00183693">
      <w:pPr>
        <w:pStyle w:val="2"/>
      </w:pPr>
      <w:bookmarkStart w:id="5" w:name="_Toc477948887"/>
      <w:r>
        <w:t>Причины возникновения бюджетных дефицитов.</w:t>
      </w:r>
      <w:bookmarkEnd w:id="5"/>
    </w:p>
    <w:p w:rsidR="00183693" w:rsidRDefault="00183693">
      <w:pPr>
        <w:spacing w:line="288" w:lineRule="auto"/>
        <w:ind w:firstLine="720"/>
        <w:jc w:val="both"/>
        <w:rPr>
          <w:sz w:val="24"/>
        </w:rPr>
      </w:pPr>
    </w:p>
    <w:p w:rsidR="00183693" w:rsidRDefault="00DD2537">
      <w:pPr>
        <w:spacing w:line="288" w:lineRule="auto"/>
        <w:ind w:firstLine="720"/>
        <w:jc w:val="both"/>
        <w:rPr>
          <w:sz w:val="24"/>
        </w:rPr>
      </w:pPr>
      <w:r>
        <w:rPr>
          <w:noProof/>
          <w:sz w:val="24"/>
        </w:rPr>
        <w:pict>
          <v:group id="_x0000_s1242" style="position:absolute;left:0;text-align:left;margin-left:169.95pt;margin-top:10.5pt;width:284.35pt;height:153.65pt;z-index:251662336" coordorigin="1800,1729" coordsize="5687,3073" o:allowincell="f">
            <v:rect id="_x0000_s1243" style="position:absolute;left:1800;top:1729;width:5669;height:474" filled="f" strokeweight="1pt">
              <v:textbox>
                <w:txbxContent>
                  <w:p w:rsidR="00183693" w:rsidRDefault="00183693">
                    <w:pPr>
                      <w:jc w:val="center"/>
                    </w:pPr>
                    <w:r>
                      <w:t>Спад экономики</w:t>
                    </w:r>
                  </w:p>
                </w:txbxContent>
              </v:textbox>
            </v:rect>
            <v:rect id="_x0000_s1244" style="position:absolute;left:1818;top:2598;width:5669;height:474" filled="f" strokeweight="1pt">
              <v:textbox style="mso-next-textbox:#_x0000_s1244">
                <w:txbxContent>
                  <w:p w:rsidR="00183693" w:rsidRDefault="00183693">
                    <w:pPr>
                      <w:jc w:val="center"/>
                    </w:pPr>
                    <w:r>
                      <w:t>Падение доходов корпораций и граждан</w:t>
                    </w:r>
                  </w:p>
                </w:txbxContent>
              </v:textbox>
            </v:rect>
            <v:rect id="_x0000_s1245" style="position:absolute;left:1800;top:3468;width:5669;height:474" filled="f" strokeweight="1pt">
              <v:textbox style="mso-next-textbox:#_x0000_s1245">
                <w:txbxContent>
                  <w:p w:rsidR="00183693" w:rsidRDefault="00183693">
                    <w:pPr>
                      <w:jc w:val="center"/>
                    </w:pPr>
                    <w:r>
                      <w:t>Уменьшение налоговых поступлений в бюджет</w:t>
                    </w:r>
                  </w:p>
                </w:txbxContent>
              </v:textbox>
            </v:rect>
            <v:rect id="_x0000_s1246" style="position:absolute;left:1800;top:4326;width:5669;height:476" filled="f" strokeweight="1pt">
              <v:textbox style="mso-next-textbox:#_x0000_s1246">
                <w:txbxContent>
                  <w:p w:rsidR="00183693" w:rsidRDefault="00183693">
                    <w:pPr>
                      <w:jc w:val="center"/>
                    </w:pPr>
                    <w:r>
                      <w:t>Нарушение равновесия Госбюджета: доходы &lt; расходов</w:t>
                    </w:r>
                  </w:p>
                </w:txbxContent>
              </v:textbox>
            </v: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247" type="#_x0000_t67" style="position:absolute;left:4260;top:2208;width:336;height:372" filled="f"/>
            <v:shape id="_x0000_s1248" type="#_x0000_t67" style="position:absolute;left:4260;top:3072;width:336;height:372" filled="f"/>
            <v:shape id="_x0000_s1249" type="#_x0000_t67" style="position:absolute;left:4260;top:3942;width:336;height:372" filled="f"/>
            <w10:wrap type="square"/>
          </v:group>
        </w:pict>
      </w:r>
      <w:r w:rsidR="00183693">
        <w:rPr>
          <w:sz w:val="24"/>
        </w:rPr>
        <w:t>Основными причинами устойчивых бюджетных дефицитов и увеличения государственного долга являются:</w:t>
      </w:r>
    </w:p>
    <w:p w:rsidR="00183693" w:rsidRDefault="00183693">
      <w:pPr>
        <w:numPr>
          <w:ilvl w:val="0"/>
          <w:numId w:val="1"/>
        </w:numPr>
        <w:spacing w:line="288" w:lineRule="auto"/>
        <w:ind w:left="0" w:firstLine="720"/>
        <w:jc w:val="both"/>
        <w:rPr>
          <w:sz w:val="24"/>
        </w:rPr>
      </w:pPr>
      <w:r>
        <w:rPr>
          <w:sz w:val="24"/>
        </w:rPr>
        <w:t>увеличение государственных расходов в военное время, при различного рода стихийных бедствиях или в периоды других социальных конфликтов. Долговое финансирование бюджетного дефицита позволяет в краткосрочном периоде ослабить инфляционное напряжение, избежав увеличения денежной массы, и не прибегать к ужесточению налогообложения;</w:t>
      </w:r>
    </w:p>
    <w:p w:rsidR="00183693" w:rsidRDefault="00183693">
      <w:pPr>
        <w:numPr>
          <w:ilvl w:val="0"/>
          <w:numId w:val="1"/>
        </w:numPr>
        <w:spacing w:line="288" w:lineRule="auto"/>
        <w:ind w:left="0" w:firstLine="720"/>
        <w:jc w:val="both"/>
        <w:rPr>
          <w:sz w:val="24"/>
        </w:rPr>
      </w:pPr>
      <w:r>
        <w:rPr>
          <w:sz w:val="24"/>
        </w:rPr>
        <w:t>циклические спады и «встроенные стабилизаторы» экономики;</w:t>
      </w:r>
    </w:p>
    <w:p w:rsidR="00183693" w:rsidRDefault="00DD2537">
      <w:pPr>
        <w:numPr>
          <w:ilvl w:val="0"/>
          <w:numId w:val="1"/>
        </w:numPr>
        <w:spacing w:line="288" w:lineRule="auto"/>
        <w:ind w:left="0" w:firstLine="720"/>
        <w:jc w:val="both"/>
        <w:rPr>
          <w:sz w:val="24"/>
        </w:rPr>
      </w:pPr>
      <w:r>
        <w:rPr>
          <w:noProof/>
          <w:sz w:val="24"/>
        </w:rPr>
        <w:pict>
          <v:group id="_x0000_s1250" style="position:absolute;left:0;text-align:left;margin-left:171.15pt;margin-top:26.15pt;width:283.45pt;height:270pt;z-index:251663360" coordorigin="1695,5784" coordsize="5669,5400" o:allowincell="f">
            <v:rect id="_x0000_s1251" style="position:absolute;left:1695;top:5784;width:5669;height:474" filled="f" strokeweight="1pt">
              <v:textbox style="mso-next-textbox:#_x0000_s1251">
                <w:txbxContent>
                  <w:p w:rsidR="00183693" w:rsidRDefault="00183693">
                    <w:pPr>
                      <w:jc w:val="center"/>
                    </w:pPr>
                    <w:r>
                      <w:t>Правительственное выравнивание бюджета</w:t>
                    </w:r>
                  </w:p>
                </w:txbxContent>
              </v:textbox>
            </v:rect>
            <v:rect id="_x0000_s1252" style="position:absolute;left:1695;top:6643;width:2551;height:680" filled="f" strokeweight="1pt">
              <v:textbox style="mso-next-textbox:#_x0000_s1252">
                <w:txbxContent>
                  <w:p w:rsidR="00183693" w:rsidRDefault="00183693">
                    <w:pPr>
                      <w:pStyle w:val="a3"/>
                    </w:pPr>
                    <w:r>
                      <w:t>Повышение доходов бюджета</w:t>
                    </w:r>
                  </w:p>
                </w:txbxContent>
              </v:textbox>
            </v:rect>
            <v:rect id="_x0000_s1253" style="position:absolute;left:4812;top:6648;width:2551;height:680" filled="f" strokeweight="1pt">
              <v:textbox style="mso-next-textbox:#_x0000_s1253">
                <w:txbxContent>
                  <w:p w:rsidR="00183693" w:rsidRDefault="00183693">
                    <w:pPr>
                      <w:pStyle w:val="a3"/>
                    </w:pPr>
                    <w:r>
                      <w:t>Сокращение расходов бюджета</w:t>
                    </w:r>
                  </w:p>
                </w:txbxContent>
              </v:textbox>
            </v:rect>
            <v:rect id="_x0000_s1254" style="position:absolute;left:1695;top:7710;width:2551;height:680" filled="f" strokeweight="1pt">
              <v:textbox style="mso-next-textbox:#_x0000_s1254">
                <w:txbxContent>
                  <w:p w:rsidR="00183693" w:rsidRDefault="00183693">
                    <w:pPr>
                      <w:jc w:val="center"/>
                    </w:pPr>
                    <w:r>
                      <w:t>Повышение налогов</w:t>
                    </w:r>
                  </w:p>
                </w:txbxContent>
              </v:textbox>
            </v:rect>
            <v:rect id="_x0000_s1255" style="position:absolute;left:1695;top:8772;width:2551;height:680" filled="f" strokeweight="1pt">
              <v:textbox style="mso-next-textbox:#_x0000_s1255">
                <w:txbxContent>
                  <w:p w:rsidR="00183693" w:rsidRDefault="00183693">
                    <w:pPr>
                      <w:pStyle w:val="a3"/>
                    </w:pPr>
                    <w:r>
                      <w:t>Понижение спроса населения и корпораций</w:t>
                    </w:r>
                  </w:p>
                </w:txbxContent>
              </v:textbox>
            </v:rect>
            <v:rect id="_x0000_s1256" style="position:absolute;left:4794;top:8760;width:2551;height:680" filled="f" strokeweight="1pt">
              <v:textbox style="mso-next-textbox:#_x0000_s1256">
                <w:txbxContent>
                  <w:p w:rsidR="00183693" w:rsidRDefault="00183693">
                    <w:pPr>
                      <w:pStyle w:val="a3"/>
                    </w:pPr>
                    <w:r>
                      <w:t>Понижение спроса государства</w:t>
                    </w:r>
                  </w:p>
                </w:txbxContent>
              </v:textbox>
            </v:rect>
            <v:rect id="_x0000_s1257" style="position:absolute;left:1695;top:9846;width:5669;height:474" filled="f" strokeweight="1pt">
              <v:textbox style="mso-next-textbox:#_x0000_s1257">
                <w:txbxContent>
                  <w:p w:rsidR="00183693" w:rsidRDefault="00183693">
                    <w:pPr>
                      <w:jc w:val="center"/>
                    </w:pPr>
                    <w:r>
                      <w:t>Понижение совокупного спроса</w:t>
                    </w:r>
                  </w:p>
                </w:txbxContent>
              </v:textbox>
            </v:rect>
            <v:rect id="_x0000_s1258" style="position:absolute;left:1695;top:10710;width:5669;height:474" filled="f" strokeweight="1pt">
              <v:textbox style="mso-next-textbox:#_x0000_s1258">
                <w:txbxContent>
                  <w:p w:rsidR="00183693" w:rsidRDefault="00183693">
                    <w:pPr>
                      <w:jc w:val="center"/>
                    </w:pPr>
                    <w:r>
                      <w:t>Усиление спада экономики</w:t>
                    </w:r>
                  </w:p>
                </w:txbxContent>
              </v:textbox>
            </v:rect>
            <v:shape id="_x0000_s1259" type="#_x0000_t67" style="position:absolute;left:2724;top:6264;width:336;height:372" filled="f"/>
            <v:shape id="_x0000_s1260" type="#_x0000_t67" style="position:absolute;left:5934;top:6264;width:336;height:372" filled="f"/>
            <v:shape id="_x0000_s1261" type="#_x0000_t67" style="position:absolute;left:2724;top:7332;width:336;height:372" filled="f"/>
            <v:shape id="_x0000_s1262" type="#_x0000_t67" style="position:absolute;left:2724;top:8388;width:336;height:372" filled="f"/>
            <v:shape id="_x0000_s1263" type="#_x0000_t67" style="position:absolute;left:5934;top:7332;width:336;height:1410" filled="f"/>
            <v:shape id="_x0000_s1264" type="#_x0000_t67" style="position:absolute;left:2724;top:9456;width:336;height:372" filled="f"/>
            <v:shape id="_x0000_s1265" type="#_x0000_t67" style="position:absolute;left:4386;top:10332;width:336;height:372" filled="f"/>
            <v:shape id="_x0000_s1266" type="#_x0000_t67" style="position:absolute;left:5976;top:9456;width:336;height:372" filled="f"/>
            <w10:wrap type="square"/>
          </v:group>
        </w:pict>
      </w:r>
      <w:r w:rsidR="00183693">
        <w:rPr>
          <w:sz w:val="24"/>
        </w:rPr>
        <w:t>дефицит может быть связан с необходимостью осуществления крупных государственных вложений в развитие экономики.</w:t>
      </w:r>
    </w:p>
    <w:p w:rsidR="00183693" w:rsidRDefault="00183693">
      <w:pPr>
        <w:numPr>
          <w:ilvl w:val="0"/>
          <w:numId w:val="1"/>
        </w:numPr>
        <w:spacing w:line="288" w:lineRule="auto"/>
        <w:ind w:left="0" w:firstLine="720"/>
        <w:jc w:val="both"/>
        <w:rPr>
          <w:sz w:val="24"/>
        </w:rPr>
      </w:pPr>
      <w:r>
        <w:rPr>
          <w:sz w:val="24"/>
        </w:rPr>
        <w:t>дефицит может отражать кризисные явления в экономике, ее развал, неэффективность ее финансово-кредитных связей, неспособность правительства держать под контролем финансовую ситуацию в стране. В этом случае дефицит – явление чрезвычайно тревожное, требующее принятия не только срочных и действенных экономических мер, но соответствующих политических решений.</w:t>
      </w:r>
    </w:p>
    <w:p w:rsidR="00183693" w:rsidRDefault="00183693">
      <w:pPr>
        <w:numPr>
          <w:ilvl w:val="0"/>
          <w:numId w:val="1"/>
        </w:numPr>
        <w:spacing w:line="288" w:lineRule="auto"/>
        <w:ind w:left="0" w:firstLine="720"/>
        <w:jc w:val="both"/>
        <w:rPr>
          <w:sz w:val="24"/>
        </w:rPr>
      </w:pPr>
      <w:r>
        <w:rPr>
          <w:sz w:val="24"/>
        </w:rPr>
        <w:t>сокращение налогов в целях стимулирования экономики;</w:t>
      </w:r>
    </w:p>
    <w:p w:rsidR="00183693" w:rsidRDefault="00183693">
      <w:pPr>
        <w:numPr>
          <w:ilvl w:val="0"/>
          <w:numId w:val="1"/>
        </w:numPr>
        <w:spacing w:line="288" w:lineRule="auto"/>
        <w:ind w:left="0" w:firstLine="720"/>
        <w:jc w:val="both"/>
        <w:rPr>
          <w:sz w:val="24"/>
        </w:rPr>
      </w:pPr>
      <w:r>
        <w:rPr>
          <w:sz w:val="24"/>
        </w:rPr>
        <w:t>усиление влияния политического бизнес-цикла в последние годы, связанное с проведением «популярной» макроэкономической политики увеличения государственных расходов и снижения налогов перед очередными выборами;</w:t>
      </w:r>
    </w:p>
    <w:p w:rsidR="00183693" w:rsidRDefault="00183693">
      <w:pPr>
        <w:numPr>
          <w:ilvl w:val="0"/>
          <w:numId w:val="1"/>
        </w:numPr>
        <w:spacing w:line="288" w:lineRule="auto"/>
        <w:ind w:left="0" w:firstLine="720"/>
        <w:jc w:val="both"/>
        <w:rPr>
          <w:sz w:val="24"/>
        </w:rPr>
      </w:pPr>
      <w:r>
        <w:rPr>
          <w:sz w:val="24"/>
        </w:rPr>
        <w:t>повышение долгосрочной напряженности в бюджетно-налоговой сфере в результате:</w:t>
      </w:r>
    </w:p>
    <w:p w:rsidR="00183693" w:rsidRDefault="00183693">
      <w:pPr>
        <w:numPr>
          <w:ilvl w:val="0"/>
          <w:numId w:val="2"/>
        </w:numPr>
        <w:tabs>
          <w:tab w:val="clear" w:pos="360"/>
          <w:tab w:val="num" w:pos="720"/>
        </w:tabs>
        <w:spacing w:line="288" w:lineRule="auto"/>
        <w:ind w:left="0" w:firstLine="720"/>
        <w:jc w:val="both"/>
        <w:rPr>
          <w:sz w:val="24"/>
        </w:rPr>
      </w:pPr>
      <w:r>
        <w:rPr>
          <w:sz w:val="24"/>
        </w:rPr>
        <w:t>увеличения государственных расходов на социальное обеспечение и здравоохранение (преимущественно в тех странах, где возрастает доля пожилого населения)</w:t>
      </w:r>
    </w:p>
    <w:p w:rsidR="00183693" w:rsidRDefault="00183693">
      <w:pPr>
        <w:numPr>
          <w:ilvl w:val="0"/>
          <w:numId w:val="2"/>
        </w:numPr>
        <w:tabs>
          <w:tab w:val="clear" w:pos="360"/>
          <w:tab w:val="num" w:pos="720"/>
        </w:tabs>
        <w:spacing w:line="288" w:lineRule="auto"/>
        <w:ind w:left="0" w:firstLine="720"/>
        <w:jc w:val="both"/>
        <w:rPr>
          <w:sz w:val="24"/>
        </w:rPr>
      </w:pPr>
      <w:r>
        <w:rPr>
          <w:sz w:val="24"/>
        </w:rPr>
        <w:t>увеличения государственных расходов на образование и создание новых рабочих мест (преимущественно в тех странах, где возрастает доля молодого населения)</w:t>
      </w:r>
    </w:p>
    <w:p w:rsidR="00183693" w:rsidRDefault="00183693">
      <w:pPr>
        <w:spacing w:line="288" w:lineRule="auto"/>
        <w:ind w:firstLine="720"/>
        <w:jc w:val="both"/>
        <w:rPr>
          <w:sz w:val="24"/>
        </w:rPr>
      </w:pPr>
    </w:p>
    <w:p w:rsidR="00183693" w:rsidRDefault="00183693">
      <w:pPr>
        <w:pStyle w:val="a4"/>
      </w:pPr>
      <w:r>
        <w:t>Отсюда ясно, что в условиях динамично развивающейся экономики с устойчивыми, а главное – эффективными международными связями бюджетный дефицит (конечно, в разумных пределах) не страшен. Поскольку в долг жили и продолжают жить многие экономически развитые государства. Правда, при этом количество не должно переходить в отрицательное качество, т.е. сумма полученных государством в долг финансовых ресурсов не должна ложиться тяжким грузом на экономику страны, на плечи налогоплательщиков, сопровождаться сокращением социальных программ.</w:t>
      </w:r>
    </w:p>
    <w:p w:rsidR="00183693" w:rsidRDefault="00183693">
      <w:pPr>
        <w:pStyle w:val="a4"/>
      </w:pPr>
    </w:p>
    <w:p w:rsidR="00183693" w:rsidRDefault="00183693">
      <w:pPr>
        <w:pStyle w:val="a4"/>
      </w:pPr>
    </w:p>
    <w:p w:rsidR="00183693" w:rsidRDefault="00183693">
      <w:pPr>
        <w:pStyle w:val="2"/>
      </w:pPr>
      <w:bookmarkStart w:id="6" w:name="_Toc477948888"/>
      <w:r>
        <w:t>Показатели и проблемы количественной оценки.</w:t>
      </w:r>
      <w:bookmarkEnd w:id="6"/>
    </w:p>
    <w:p w:rsidR="00183693" w:rsidRDefault="00183693">
      <w:pPr>
        <w:spacing w:line="288" w:lineRule="auto"/>
        <w:ind w:firstLine="720"/>
        <w:jc w:val="both"/>
        <w:rPr>
          <w:sz w:val="24"/>
        </w:rPr>
      </w:pPr>
    </w:p>
    <w:p w:rsidR="00183693" w:rsidRDefault="00183693">
      <w:pPr>
        <w:spacing w:line="288" w:lineRule="auto"/>
        <w:ind w:firstLine="720"/>
        <w:jc w:val="both"/>
        <w:rPr>
          <w:sz w:val="24"/>
        </w:rPr>
      </w:pPr>
      <w:r>
        <w:rPr>
          <w:sz w:val="24"/>
        </w:rPr>
        <w:t>Количественная оценка бюджетного дефицита объективно усложняется следующими факторами:</w:t>
      </w:r>
    </w:p>
    <w:p w:rsidR="00183693" w:rsidRDefault="00183693">
      <w:pPr>
        <w:spacing w:line="288" w:lineRule="auto"/>
        <w:ind w:firstLine="720"/>
        <w:jc w:val="both"/>
        <w:rPr>
          <w:sz w:val="24"/>
        </w:rPr>
      </w:pPr>
      <w:r>
        <w:rPr>
          <w:sz w:val="24"/>
        </w:rPr>
        <w:t>1. Обычно при оценке величины государственных расходов не учитывается амортизация в государственном секторе экономики, что приводит к объективному завышению размеров бюджетного дефицита и государственного долга.</w:t>
      </w:r>
    </w:p>
    <w:p w:rsidR="00183693" w:rsidRDefault="00183693">
      <w:pPr>
        <w:spacing w:line="288" w:lineRule="auto"/>
        <w:ind w:firstLine="720"/>
        <w:jc w:val="both"/>
        <w:rPr>
          <w:sz w:val="24"/>
        </w:rPr>
      </w:pPr>
      <w:r>
        <w:rPr>
          <w:sz w:val="24"/>
        </w:rPr>
        <w:t>2. Важная статья государственных расходов – обслуживание задолженности, т.е. выплата процентов по ней и постепенное погашение основной суммы долга (амортизация долга).</w:t>
      </w:r>
    </w:p>
    <w:p w:rsidR="00183693" w:rsidRDefault="00183693">
      <w:pPr>
        <w:spacing w:line="288" w:lineRule="auto"/>
        <w:ind w:firstLine="720"/>
        <w:jc w:val="both"/>
        <w:rPr>
          <w:sz w:val="24"/>
        </w:rPr>
      </w:pPr>
      <w:r>
        <w:rPr>
          <w:sz w:val="24"/>
        </w:rPr>
        <w:t xml:space="preserve">Государственные расходы должны включать только реальный процент по государственному долгу, равный </w:t>
      </w:r>
      <w:r>
        <w:rPr>
          <w:sz w:val="24"/>
          <w:lang w:val="en-US"/>
        </w:rPr>
        <w:t>RrD</w:t>
      </w:r>
      <w:r>
        <w:rPr>
          <w:sz w:val="24"/>
        </w:rPr>
        <w:t xml:space="preserve">, а не номинальный процент, равный </w:t>
      </w:r>
      <w:r>
        <w:rPr>
          <w:sz w:val="24"/>
          <w:lang w:val="en-US"/>
        </w:rPr>
        <w:t>RnD</w:t>
      </w:r>
      <w:r>
        <w:rPr>
          <w:sz w:val="24"/>
        </w:rPr>
        <w:t xml:space="preserve">, где </w:t>
      </w:r>
      <w:r>
        <w:rPr>
          <w:sz w:val="24"/>
          <w:lang w:val="en-US"/>
        </w:rPr>
        <w:t>D</w:t>
      </w:r>
      <w:r>
        <w:rPr>
          <w:sz w:val="24"/>
        </w:rPr>
        <w:t xml:space="preserve"> – величина государственного долга, </w:t>
      </w:r>
      <w:r>
        <w:rPr>
          <w:sz w:val="24"/>
          <w:lang w:val="en-US"/>
        </w:rPr>
        <w:t>Rr</w:t>
      </w:r>
      <w:r>
        <w:rPr>
          <w:sz w:val="24"/>
        </w:rPr>
        <w:t xml:space="preserve"> – реальная ставка процента. Объявленный в отчетах официальный бюджетный дефицит часто завышается на величину </w:t>
      </w:r>
      <w:r>
        <w:rPr>
          <w:sz w:val="24"/>
        </w:rPr>
        <w:sym w:font="Symbol" w:char="F070"/>
      </w:r>
      <w:r>
        <w:rPr>
          <w:sz w:val="24"/>
          <w:lang w:val="en-US"/>
        </w:rPr>
        <w:t>D</w:t>
      </w:r>
      <w:r>
        <w:rPr>
          <w:sz w:val="24"/>
        </w:rPr>
        <w:t xml:space="preserve">, т.к., по уравнению Фишера, </w:t>
      </w:r>
      <w:r>
        <w:rPr>
          <w:sz w:val="24"/>
        </w:rPr>
        <w:sym w:font="Symbol" w:char="F070"/>
      </w:r>
      <w:r>
        <w:rPr>
          <w:sz w:val="24"/>
        </w:rPr>
        <w:t>=</w:t>
      </w:r>
      <w:r>
        <w:rPr>
          <w:sz w:val="24"/>
          <w:lang w:val="en-US"/>
        </w:rPr>
        <w:t>Rn</w:t>
      </w:r>
      <w:r>
        <w:rPr>
          <w:sz w:val="24"/>
        </w:rPr>
        <w:t>-</w:t>
      </w:r>
      <w:r>
        <w:rPr>
          <w:sz w:val="24"/>
          <w:lang w:val="en-US"/>
        </w:rPr>
        <w:t>Rr</w:t>
      </w:r>
      <w:r>
        <w:rPr>
          <w:sz w:val="24"/>
        </w:rPr>
        <w:t xml:space="preserve">. При высоких темпах инфляции эта погрешность может быть значительной, т.к. в периоды роста инфляции </w:t>
      </w:r>
    </w:p>
    <w:p w:rsidR="00183693" w:rsidRDefault="00DD2537">
      <w:pPr>
        <w:spacing w:line="288" w:lineRule="auto"/>
        <w:ind w:firstLine="720"/>
        <w:jc w:val="center"/>
        <w:rPr>
          <w:noProof/>
          <w:sz w:val="24"/>
        </w:rPr>
      </w:pPr>
      <w:r>
        <w:rPr>
          <w:noProof/>
          <w:position w:val="-24"/>
          <w:sz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pt;height:30.75pt" fillcolor="window">
            <v:imagedata r:id="rId7" o:title=""/>
          </v:shape>
        </w:pict>
      </w:r>
    </w:p>
    <w:p w:rsidR="00183693" w:rsidRDefault="00183693">
      <w:pPr>
        <w:spacing w:line="288" w:lineRule="auto"/>
        <w:ind w:firstLine="720"/>
        <w:jc w:val="both"/>
        <w:rPr>
          <w:sz w:val="24"/>
        </w:rPr>
      </w:pPr>
      <w:r>
        <w:rPr>
          <w:sz w:val="24"/>
        </w:rPr>
        <w:t>Завышение бюджетного дефицита связано с завышением величины государственных расходов за счет инфляционных процентных выплат по долгу. Возможны ситуации, когда номинальный (официальный) дефицит государственного бюджета и номинальный долг растут, а реальный дефицит и долг снижаются, что затрудняет оценку эффективности бюджетно-направленной политики правительства. Поэтому при изменении бюджетного дефицита необходима поправка на инфляцию:</w:t>
      </w:r>
    </w:p>
    <w:p w:rsidR="00183693" w:rsidRDefault="00183693">
      <w:pPr>
        <w:spacing w:line="288" w:lineRule="auto"/>
        <w:ind w:firstLine="720"/>
        <w:jc w:val="both"/>
        <w:rPr>
          <w:sz w:val="24"/>
        </w:rPr>
      </w:pPr>
    </w:p>
    <w:p w:rsidR="00183693" w:rsidRDefault="00183693">
      <w:pPr>
        <w:spacing w:line="288" w:lineRule="auto"/>
        <w:ind w:firstLine="720"/>
        <w:jc w:val="both"/>
        <w:rPr>
          <w:sz w:val="24"/>
        </w:rPr>
      </w:pPr>
      <w:r>
        <w:rPr>
          <w:sz w:val="24"/>
        </w:rPr>
        <w:t>Реальный</w:t>
      </w:r>
      <w:r>
        <w:rPr>
          <w:sz w:val="24"/>
        </w:rPr>
        <w:tab/>
      </w:r>
      <w:r>
        <w:rPr>
          <w:sz w:val="24"/>
        </w:rPr>
        <w:tab/>
        <w:t>Номинальный</w:t>
      </w:r>
      <w:r>
        <w:rPr>
          <w:sz w:val="24"/>
        </w:rPr>
        <w:tab/>
      </w:r>
      <w:r>
        <w:rPr>
          <w:sz w:val="24"/>
        </w:rPr>
        <w:tab/>
        <w:t>Величина</w:t>
      </w:r>
      <w:r>
        <w:rPr>
          <w:sz w:val="24"/>
        </w:rPr>
        <w:tab/>
      </w:r>
      <w:r>
        <w:rPr>
          <w:sz w:val="24"/>
        </w:rPr>
        <w:tab/>
        <w:t xml:space="preserve">Темп </w:t>
      </w:r>
    </w:p>
    <w:p w:rsidR="00183693" w:rsidRDefault="00183693">
      <w:pPr>
        <w:spacing w:line="288" w:lineRule="auto"/>
        <w:ind w:firstLine="720"/>
        <w:jc w:val="both"/>
        <w:rPr>
          <w:sz w:val="24"/>
        </w:rPr>
      </w:pPr>
      <w:r>
        <w:rPr>
          <w:sz w:val="24"/>
        </w:rPr>
        <w:t>дефицит</w:t>
      </w:r>
      <w:r>
        <w:rPr>
          <w:sz w:val="24"/>
        </w:rPr>
        <w:tab/>
        <w:t>=</w:t>
      </w:r>
      <w:r>
        <w:rPr>
          <w:sz w:val="24"/>
        </w:rPr>
        <w:tab/>
        <w:t>дефицит</w:t>
      </w:r>
      <w:r>
        <w:rPr>
          <w:sz w:val="24"/>
        </w:rPr>
        <w:tab/>
      </w:r>
      <w:r>
        <w:rPr>
          <w:sz w:val="24"/>
        </w:rPr>
        <w:tab/>
        <w:t>-</w:t>
      </w:r>
      <w:r>
        <w:rPr>
          <w:sz w:val="24"/>
        </w:rPr>
        <w:tab/>
        <w:t>гос. долга</w:t>
      </w:r>
      <w:r>
        <w:rPr>
          <w:sz w:val="24"/>
        </w:rPr>
        <w:tab/>
        <w:t>*</w:t>
      </w:r>
      <w:r>
        <w:rPr>
          <w:sz w:val="24"/>
        </w:rPr>
        <w:tab/>
        <w:t>инфляции</w:t>
      </w:r>
    </w:p>
    <w:p w:rsidR="00183693" w:rsidRDefault="00183693">
      <w:pPr>
        <w:spacing w:line="288" w:lineRule="auto"/>
        <w:ind w:firstLine="720"/>
        <w:jc w:val="both"/>
        <w:rPr>
          <w:sz w:val="24"/>
        </w:rPr>
      </w:pPr>
      <w:r>
        <w:rPr>
          <w:sz w:val="24"/>
        </w:rPr>
        <w:t xml:space="preserve">госбюджета </w:t>
      </w:r>
      <w:r>
        <w:rPr>
          <w:sz w:val="24"/>
        </w:rPr>
        <w:tab/>
      </w:r>
      <w:r>
        <w:rPr>
          <w:sz w:val="24"/>
        </w:rPr>
        <w:tab/>
        <w:t>госбюджета</w:t>
      </w:r>
      <w:r>
        <w:rPr>
          <w:sz w:val="24"/>
        </w:rPr>
        <w:tab/>
      </w:r>
      <w:r>
        <w:rPr>
          <w:sz w:val="24"/>
        </w:rPr>
        <w:tab/>
      </w:r>
      <w:r>
        <w:rPr>
          <w:sz w:val="24"/>
        </w:rPr>
        <w:tab/>
        <w:t>на начало года</w:t>
      </w:r>
    </w:p>
    <w:p w:rsidR="00183693" w:rsidRDefault="00183693">
      <w:pPr>
        <w:spacing w:line="288" w:lineRule="auto"/>
        <w:ind w:firstLine="720"/>
        <w:jc w:val="both"/>
        <w:rPr>
          <w:sz w:val="24"/>
        </w:rPr>
      </w:pPr>
    </w:p>
    <w:p w:rsidR="00183693" w:rsidRDefault="00183693">
      <w:pPr>
        <w:spacing w:line="288" w:lineRule="auto"/>
        <w:ind w:firstLine="720"/>
        <w:jc w:val="both"/>
        <w:rPr>
          <w:sz w:val="24"/>
        </w:rPr>
      </w:pPr>
      <w:r>
        <w:rPr>
          <w:sz w:val="24"/>
        </w:rPr>
        <w:t>3. При оценках дефицита государственного бюджета на макроуровне, как правило, не учитывается состояние местных бюджетов, которые могут иметь излишки.</w:t>
      </w:r>
    </w:p>
    <w:p w:rsidR="00183693" w:rsidRDefault="00183693">
      <w:pPr>
        <w:spacing w:line="288" w:lineRule="auto"/>
        <w:ind w:firstLine="720"/>
        <w:jc w:val="both"/>
        <w:rPr>
          <w:sz w:val="24"/>
        </w:rPr>
      </w:pPr>
      <w:r>
        <w:rPr>
          <w:sz w:val="24"/>
        </w:rPr>
        <w:t>Нередко местные органы власти целенаправленно искажают статистическую информацию о состоянии местных бюджетов, чтобы снизить налоговые отчисления в Федеральный бюджет. Эта закономерность характерна практически для всех переходных экономик, в которых наметилась тенденция к фискальной децентрализации. В итоге, при оценке дефицита Федерального бюджета происходит завышение.</w:t>
      </w:r>
    </w:p>
    <w:p w:rsidR="00183693" w:rsidRDefault="00183693">
      <w:pPr>
        <w:spacing w:line="288" w:lineRule="auto"/>
        <w:ind w:firstLine="720"/>
        <w:jc w:val="both"/>
        <w:rPr>
          <w:sz w:val="24"/>
        </w:rPr>
      </w:pPr>
      <w:r>
        <w:rPr>
          <w:sz w:val="24"/>
        </w:rPr>
        <w:t>4. Наряду с измеряемым (официальным) дефицитом государственного бюджета как в индустриальных так и в переходных экономиках, в т.ч. и в России, существует его скрытый дефицит обусловленный квазифискальной (квазибюджетной) деятельностью ЦБ, а также государственных предприятий и коммерческих банков.</w:t>
      </w:r>
    </w:p>
    <w:p w:rsidR="00183693" w:rsidRDefault="00183693">
      <w:pPr>
        <w:spacing w:line="288" w:lineRule="auto"/>
        <w:ind w:firstLine="720"/>
        <w:jc w:val="both"/>
        <w:rPr>
          <w:sz w:val="24"/>
        </w:rPr>
      </w:pPr>
      <w:r>
        <w:rPr>
          <w:sz w:val="24"/>
        </w:rPr>
        <w:t>Скрытый дефицит бюджета занижает величину фактического бюджетного дефицита и государственного долга, что нередко делается целенаправленно (например, перед выборами), а также в рамках «жесткого» курса правительства на ежегодно сбалансированный бюджет.</w:t>
      </w:r>
    </w:p>
    <w:p w:rsidR="00183693" w:rsidRDefault="00183693">
      <w:pPr>
        <w:spacing w:line="288" w:lineRule="auto"/>
        <w:ind w:firstLine="720"/>
        <w:jc w:val="both"/>
        <w:rPr>
          <w:sz w:val="24"/>
        </w:rPr>
      </w:pPr>
      <w:r>
        <w:rPr>
          <w:sz w:val="24"/>
        </w:rPr>
        <w:t>Таким образом, абсолютные размеры бюджетного дефицита и государственного долга не могут служить надежными макроэкономическими показателями, тем более, что задолженность обычно увеличивается по мере роста ВНП. Поэтому целесообразно использовать относительные показатели задолженности.</w:t>
      </w:r>
    </w:p>
    <w:p w:rsidR="00183693" w:rsidRDefault="00183693">
      <w:pPr>
        <w:pStyle w:val="a4"/>
      </w:pPr>
    </w:p>
    <w:p w:rsidR="00183693" w:rsidRDefault="00183693">
      <w:pPr>
        <w:pStyle w:val="a4"/>
      </w:pPr>
    </w:p>
    <w:p w:rsidR="00183693" w:rsidRDefault="00183693">
      <w:pPr>
        <w:pStyle w:val="2"/>
      </w:pPr>
      <w:bookmarkStart w:id="7" w:name="_Toc477948889"/>
      <w:r>
        <w:t>Расчет бюджетного дефицита</w:t>
      </w:r>
      <w:bookmarkEnd w:id="7"/>
    </w:p>
    <w:p w:rsidR="00183693" w:rsidRDefault="00183693">
      <w:pPr>
        <w:pStyle w:val="a4"/>
      </w:pPr>
    </w:p>
    <w:p w:rsidR="00183693" w:rsidRDefault="00183693">
      <w:pPr>
        <w:pStyle w:val="a4"/>
      </w:pPr>
      <w:r>
        <w:t>Первичный дефицит государственного бюджета представляет собой разность между величиной общего дефицита и суммой процентных выплат по долгу. При долговом финансировании первичного дефицита увеличивается и основная сумма долга и коэффициент его обслуживания, т.е. возрастает «бремя долга» в экономике. Увеличение первичного излишка позволяет избежать самовоспроизводства долга.</w:t>
      </w:r>
    </w:p>
    <w:p w:rsidR="00183693" w:rsidRDefault="00183693">
      <w:pPr>
        <w:spacing w:line="288" w:lineRule="auto"/>
        <w:ind w:firstLine="720"/>
        <w:jc w:val="both"/>
        <w:rPr>
          <w:sz w:val="24"/>
        </w:rPr>
      </w:pPr>
    </w:p>
    <w:p w:rsidR="00183693" w:rsidRDefault="00183693">
      <w:pPr>
        <w:spacing w:line="288" w:lineRule="auto"/>
        <w:ind w:firstLine="720"/>
        <w:jc w:val="both"/>
        <w:rPr>
          <w:b/>
          <w:sz w:val="24"/>
        </w:rPr>
      </w:pPr>
      <w:r>
        <w:rPr>
          <w:b/>
          <w:sz w:val="24"/>
          <w:lang w:val="en-US"/>
        </w:rPr>
        <w:t>BD</w:t>
      </w:r>
      <w:r>
        <w:rPr>
          <w:b/>
          <w:sz w:val="24"/>
          <w:vertAlign w:val="subscript"/>
        </w:rPr>
        <w:t>общий</w:t>
      </w:r>
      <w:r>
        <w:rPr>
          <w:b/>
          <w:sz w:val="24"/>
        </w:rPr>
        <w:t>=(</w:t>
      </w:r>
      <w:r>
        <w:rPr>
          <w:b/>
          <w:sz w:val="24"/>
          <w:lang w:val="en-US"/>
        </w:rPr>
        <w:t>G</w:t>
      </w:r>
      <w:r>
        <w:rPr>
          <w:b/>
          <w:sz w:val="24"/>
        </w:rPr>
        <w:t>+</w:t>
      </w:r>
      <w:r>
        <w:rPr>
          <w:b/>
          <w:sz w:val="24"/>
          <w:lang w:val="en-US"/>
        </w:rPr>
        <w:t>N</w:t>
      </w:r>
      <w:r>
        <w:rPr>
          <w:b/>
          <w:sz w:val="24"/>
        </w:rPr>
        <w:t>+</w:t>
      </w:r>
      <w:r>
        <w:rPr>
          <w:b/>
          <w:sz w:val="24"/>
          <w:lang w:val="en-US"/>
        </w:rPr>
        <w:t>F</w:t>
      </w:r>
      <w:r>
        <w:rPr>
          <w:b/>
          <w:sz w:val="24"/>
        </w:rPr>
        <w:t>)-</w:t>
      </w:r>
      <w:r>
        <w:rPr>
          <w:b/>
          <w:sz w:val="24"/>
          <w:lang w:val="en-US"/>
        </w:rPr>
        <w:t>T</w:t>
      </w:r>
      <w:r>
        <w:rPr>
          <w:b/>
          <w:sz w:val="24"/>
        </w:rPr>
        <w:t>;</w:t>
      </w:r>
      <w:r>
        <w:rPr>
          <w:b/>
          <w:sz w:val="24"/>
        </w:rPr>
        <w:tab/>
      </w:r>
      <w:r>
        <w:rPr>
          <w:b/>
          <w:sz w:val="24"/>
          <w:lang w:val="en-US"/>
        </w:rPr>
        <w:t>BD</w:t>
      </w:r>
      <w:r>
        <w:rPr>
          <w:b/>
          <w:sz w:val="24"/>
          <w:vertAlign w:val="subscript"/>
        </w:rPr>
        <w:t>первичный</w:t>
      </w:r>
      <w:r>
        <w:rPr>
          <w:b/>
          <w:sz w:val="24"/>
        </w:rPr>
        <w:t>=(</w:t>
      </w:r>
      <w:r>
        <w:rPr>
          <w:b/>
          <w:sz w:val="24"/>
          <w:lang w:val="en-US"/>
        </w:rPr>
        <w:t>G</w:t>
      </w:r>
      <w:r>
        <w:rPr>
          <w:b/>
          <w:sz w:val="24"/>
        </w:rPr>
        <w:t>+</w:t>
      </w:r>
      <w:r>
        <w:rPr>
          <w:b/>
          <w:sz w:val="24"/>
          <w:lang w:val="en-US"/>
        </w:rPr>
        <w:t>F</w:t>
      </w:r>
      <w:r>
        <w:rPr>
          <w:b/>
          <w:sz w:val="24"/>
        </w:rPr>
        <w:t>)-</w:t>
      </w:r>
      <w:r>
        <w:rPr>
          <w:b/>
          <w:sz w:val="24"/>
          <w:lang w:val="en-US"/>
        </w:rPr>
        <w:t>T</w:t>
      </w:r>
      <w:r>
        <w:rPr>
          <w:b/>
          <w:sz w:val="24"/>
        </w:rPr>
        <w:t>;</w:t>
      </w:r>
    </w:p>
    <w:p w:rsidR="00183693" w:rsidRDefault="00183693">
      <w:pPr>
        <w:spacing w:line="288" w:lineRule="auto"/>
        <w:ind w:firstLine="720"/>
        <w:jc w:val="both"/>
        <w:rPr>
          <w:sz w:val="24"/>
        </w:rPr>
      </w:pPr>
      <w:r>
        <w:rPr>
          <w:sz w:val="24"/>
        </w:rPr>
        <w:t>где</w:t>
      </w:r>
      <w:r>
        <w:rPr>
          <w:sz w:val="24"/>
        </w:rPr>
        <w:tab/>
      </w:r>
      <w:r>
        <w:rPr>
          <w:sz w:val="24"/>
          <w:lang w:val="en-US"/>
        </w:rPr>
        <w:t>G</w:t>
      </w:r>
      <w:r>
        <w:rPr>
          <w:sz w:val="24"/>
        </w:rPr>
        <w:t xml:space="preserve"> – государственные закупки</w:t>
      </w:r>
    </w:p>
    <w:p w:rsidR="00183693" w:rsidRDefault="00183693">
      <w:pPr>
        <w:spacing w:line="288" w:lineRule="auto"/>
        <w:ind w:firstLine="720"/>
        <w:jc w:val="both"/>
        <w:rPr>
          <w:sz w:val="24"/>
        </w:rPr>
      </w:pPr>
      <w:r>
        <w:rPr>
          <w:sz w:val="24"/>
        </w:rPr>
        <w:tab/>
      </w:r>
      <w:r>
        <w:rPr>
          <w:sz w:val="24"/>
          <w:lang w:val="en-US"/>
        </w:rPr>
        <w:t>N</w:t>
      </w:r>
      <w:r>
        <w:rPr>
          <w:sz w:val="24"/>
        </w:rPr>
        <w:t xml:space="preserve"> – выплаты по обслуживанию долга</w:t>
      </w:r>
    </w:p>
    <w:p w:rsidR="00183693" w:rsidRDefault="00183693">
      <w:pPr>
        <w:spacing w:line="288" w:lineRule="auto"/>
        <w:ind w:firstLine="720"/>
        <w:jc w:val="both"/>
        <w:rPr>
          <w:sz w:val="24"/>
        </w:rPr>
      </w:pPr>
      <w:r>
        <w:rPr>
          <w:sz w:val="24"/>
        </w:rPr>
        <w:tab/>
      </w:r>
      <w:r>
        <w:rPr>
          <w:sz w:val="24"/>
          <w:lang w:val="en-US"/>
        </w:rPr>
        <w:t>F</w:t>
      </w:r>
      <w:r>
        <w:rPr>
          <w:sz w:val="24"/>
        </w:rPr>
        <w:t xml:space="preserve"> – трансферты</w:t>
      </w:r>
    </w:p>
    <w:p w:rsidR="00183693" w:rsidRDefault="00183693">
      <w:pPr>
        <w:spacing w:line="288" w:lineRule="auto"/>
        <w:ind w:firstLine="720"/>
        <w:jc w:val="both"/>
        <w:rPr>
          <w:sz w:val="24"/>
        </w:rPr>
      </w:pPr>
      <w:r>
        <w:rPr>
          <w:sz w:val="24"/>
        </w:rPr>
        <w:tab/>
      </w:r>
      <w:r>
        <w:rPr>
          <w:sz w:val="24"/>
          <w:lang w:val="en-US"/>
        </w:rPr>
        <w:t>T</w:t>
      </w:r>
      <w:r>
        <w:rPr>
          <w:sz w:val="24"/>
        </w:rPr>
        <w:t xml:space="preserve"> – налоговые поступления в бюджет</w:t>
      </w:r>
    </w:p>
    <w:p w:rsidR="00183693" w:rsidRDefault="00183693">
      <w:pPr>
        <w:spacing w:line="288" w:lineRule="auto"/>
        <w:ind w:firstLine="720"/>
        <w:jc w:val="both"/>
        <w:rPr>
          <w:b/>
          <w:sz w:val="24"/>
          <w:lang w:val="en-US"/>
        </w:rPr>
      </w:pPr>
      <w:r>
        <w:rPr>
          <w:b/>
          <w:sz w:val="24"/>
          <w:lang w:val="en-US"/>
        </w:rPr>
        <w:t>N=D*Rr;</w:t>
      </w:r>
    </w:p>
    <w:p w:rsidR="00183693" w:rsidRDefault="00183693">
      <w:pPr>
        <w:spacing w:line="288" w:lineRule="auto"/>
        <w:ind w:firstLine="720"/>
        <w:jc w:val="both"/>
        <w:rPr>
          <w:sz w:val="24"/>
        </w:rPr>
      </w:pPr>
      <w:r>
        <w:rPr>
          <w:sz w:val="24"/>
        </w:rPr>
        <w:t>где</w:t>
      </w:r>
      <w:r>
        <w:rPr>
          <w:sz w:val="24"/>
        </w:rPr>
        <w:tab/>
      </w:r>
      <w:r>
        <w:rPr>
          <w:sz w:val="24"/>
          <w:lang w:val="en-US"/>
        </w:rPr>
        <w:t>N</w:t>
      </w:r>
      <w:r>
        <w:rPr>
          <w:sz w:val="24"/>
        </w:rPr>
        <w:t xml:space="preserve"> – выплаты по обслуживанию долга</w:t>
      </w:r>
    </w:p>
    <w:p w:rsidR="00183693" w:rsidRDefault="00183693">
      <w:pPr>
        <w:spacing w:line="288" w:lineRule="auto"/>
        <w:ind w:firstLine="720"/>
        <w:jc w:val="both"/>
        <w:rPr>
          <w:sz w:val="24"/>
        </w:rPr>
      </w:pPr>
      <w:r>
        <w:rPr>
          <w:sz w:val="24"/>
        </w:rPr>
        <w:tab/>
      </w:r>
      <w:r>
        <w:rPr>
          <w:sz w:val="24"/>
          <w:lang w:val="en-US"/>
        </w:rPr>
        <w:t>D</w:t>
      </w:r>
      <w:r>
        <w:rPr>
          <w:sz w:val="24"/>
        </w:rPr>
        <w:t xml:space="preserve"> – величина долга</w:t>
      </w:r>
    </w:p>
    <w:p w:rsidR="00183693" w:rsidRDefault="00183693">
      <w:pPr>
        <w:spacing w:line="288" w:lineRule="auto"/>
        <w:ind w:firstLine="720"/>
        <w:jc w:val="both"/>
        <w:rPr>
          <w:sz w:val="24"/>
        </w:rPr>
      </w:pPr>
      <w:r>
        <w:rPr>
          <w:sz w:val="24"/>
        </w:rPr>
        <w:tab/>
      </w:r>
      <w:r>
        <w:rPr>
          <w:sz w:val="24"/>
          <w:lang w:val="en-US"/>
        </w:rPr>
        <w:t>Rr</w:t>
      </w:r>
      <w:r>
        <w:rPr>
          <w:sz w:val="24"/>
        </w:rPr>
        <w:t xml:space="preserve"> – реальная ставка процента</w:t>
      </w:r>
    </w:p>
    <w:p w:rsidR="00183693" w:rsidRDefault="00183693">
      <w:pPr>
        <w:spacing w:line="288" w:lineRule="auto"/>
        <w:ind w:firstLine="720"/>
        <w:jc w:val="both"/>
        <w:rPr>
          <w:sz w:val="24"/>
        </w:rPr>
      </w:pPr>
    </w:p>
    <w:p w:rsidR="00183693" w:rsidRDefault="00183693">
      <w:pPr>
        <w:spacing w:line="288" w:lineRule="auto"/>
        <w:ind w:firstLine="720"/>
        <w:jc w:val="both"/>
        <w:rPr>
          <w:sz w:val="24"/>
        </w:rPr>
      </w:pPr>
      <w:r>
        <w:rPr>
          <w:sz w:val="24"/>
        </w:rPr>
        <w:t xml:space="preserve">Долговое финансирование дефицита государственного бюджета увеличивает ставки процента и, следовательно, сокращает инвестиционные расходы. </w:t>
      </w:r>
    </w:p>
    <w:p w:rsidR="00183693" w:rsidRDefault="00183693">
      <w:pPr>
        <w:spacing w:line="288" w:lineRule="auto"/>
        <w:ind w:firstLine="720"/>
        <w:jc w:val="both"/>
        <w:rPr>
          <w:sz w:val="24"/>
        </w:rPr>
      </w:pPr>
    </w:p>
    <w:p w:rsidR="00183693" w:rsidRDefault="00183693">
      <w:pPr>
        <w:spacing w:line="288" w:lineRule="auto"/>
        <w:ind w:firstLine="720"/>
        <w:jc w:val="both"/>
        <w:rPr>
          <w:sz w:val="24"/>
        </w:rPr>
      </w:pPr>
      <w:r>
        <w:rPr>
          <w:sz w:val="24"/>
        </w:rPr>
        <w:t>Существует три подхода к регулированию Федерального бюджета:</w:t>
      </w:r>
    </w:p>
    <w:p w:rsidR="00183693" w:rsidRDefault="00183693">
      <w:pPr>
        <w:spacing w:line="288" w:lineRule="auto"/>
        <w:ind w:firstLine="720"/>
        <w:jc w:val="both"/>
        <w:rPr>
          <w:sz w:val="24"/>
        </w:rPr>
      </w:pPr>
      <w:r>
        <w:rPr>
          <w:sz w:val="24"/>
        </w:rPr>
        <w:t>1 – ежегодное балансирование бюджета,</w:t>
      </w:r>
    </w:p>
    <w:p w:rsidR="00183693" w:rsidRDefault="00183693">
      <w:pPr>
        <w:spacing w:line="288" w:lineRule="auto"/>
        <w:ind w:firstLine="720"/>
        <w:jc w:val="both"/>
        <w:rPr>
          <w:sz w:val="24"/>
        </w:rPr>
      </w:pPr>
      <w:r>
        <w:rPr>
          <w:sz w:val="24"/>
        </w:rPr>
        <w:t>2 – циклическое балансирование бюджета,</w:t>
      </w:r>
    </w:p>
    <w:p w:rsidR="00183693" w:rsidRDefault="00183693">
      <w:pPr>
        <w:spacing w:line="288" w:lineRule="auto"/>
        <w:ind w:firstLine="720"/>
        <w:jc w:val="both"/>
        <w:rPr>
          <w:sz w:val="24"/>
        </w:rPr>
      </w:pPr>
      <w:r>
        <w:rPr>
          <w:sz w:val="24"/>
        </w:rPr>
        <w:t>3 – отказ от балансирования бюджета, но стабилизация экономики.</w:t>
      </w:r>
    </w:p>
    <w:p w:rsidR="00183693" w:rsidRDefault="00183693">
      <w:pPr>
        <w:spacing w:line="288" w:lineRule="auto"/>
        <w:ind w:firstLine="720"/>
        <w:jc w:val="both"/>
        <w:rPr>
          <w:sz w:val="24"/>
        </w:rPr>
      </w:pPr>
      <w:r>
        <w:rPr>
          <w:sz w:val="24"/>
        </w:rPr>
        <w:t xml:space="preserve">Для балансирования бюджета правительство должно: </w:t>
      </w:r>
    </w:p>
    <w:p w:rsidR="00183693" w:rsidRDefault="00183693">
      <w:pPr>
        <w:spacing w:line="288" w:lineRule="auto"/>
        <w:ind w:firstLine="720"/>
        <w:jc w:val="both"/>
        <w:rPr>
          <w:sz w:val="24"/>
        </w:rPr>
      </w:pPr>
      <w:r>
        <w:rPr>
          <w:sz w:val="24"/>
        </w:rPr>
        <w:t>или 1 – увеличить ставки налога,</w:t>
      </w:r>
    </w:p>
    <w:p w:rsidR="00183693" w:rsidRDefault="00183693">
      <w:pPr>
        <w:spacing w:line="288" w:lineRule="auto"/>
        <w:ind w:firstLine="720"/>
        <w:jc w:val="both"/>
        <w:rPr>
          <w:sz w:val="24"/>
        </w:rPr>
      </w:pPr>
      <w:r>
        <w:rPr>
          <w:sz w:val="24"/>
        </w:rPr>
        <w:t>или 2 – сократить государственные расходы,</w:t>
      </w:r>
    </w:p>
    <w:p w:rsidR="00183693" w:rsidRDefault="00183693">
      <w:pPr>
        <w:spacing w:line="288" w:lineRule="auto"/>
        <w:ind w:firstLine="720"/>
        <w:jc w:val="both"/>
        <w:rPr>
          <w:sz w:val="24"/>
        </w:rPr>
      </w:pPr>
      <w:r>
        <w:rPr>
          <w:sz w:val="24"/>
        </w:rPr>
        <w:t>или 3 – использовать сочетание этих двух мер.</w:t>
      </w:r>
    </w:p>
    <w:p w:rsidR="00183693" w:rsidRDefault="00183693">
      <w:pPr>
        <w:spacing w:line="288" w:lineRule="auto"/>
        <w:ind w:firstLine="720"/>
        <w:jc w:val="both"/>
        <w:rPr>
          <w:sz w:val="24"/>
        </w:rPr>
      </w:pPr>
    </w:p>
    <w:p w:rsidR="00183693" w:rsidRDefault="00183693">
      <w:pPr>
        <w:spacing w:line="288" w:lineRule="auto"/>
        <w:ind w:firstLine="720"/>
        <w:jc w:val="both"/>
        <w:rPr>
          <w:sz w:val="24"/>
        </w:rPr>
      </w:pPr>
      <w:r>
        <w:rPr>
          <w:sz w:val="24"/>
        </w:rPr>
        <w:t xml:space="preserve">Для ликвидации грядущих бюджетных излишков правительство должно: </w:t>
      </w:r>
    </w:p>
    <w:p w:rsidR="00183693" w:rsidRDefault="00183693">
      <w:pPr>
        <w:spacing w:line="288" w:lineRule="auto"/>
        <w:ind w:firstLine="720"/>
        <w:jc w:val="both"/>
        <w:rPr>
          <w:sz w:val="24"/>
        </w:rPr>
      </w:pPr>
      <w:r>
        <w:rPr>
          <w:sz w:val="24"/>
        </w:rPr>
        <w:t>или 1) снизить ставки налога</w:t>
      </w:r>
    </w:p>
    <w:p w:rsidR="00183693" w:rsidRDefault="00183693">
      <w:pPr>
        <w:spacing w:line="288" w:lineRule="auto"/>
        <w:ind w:firstLine="720"/>
        <w:jc w:val="both"/>
        <w:rPr>
          <w:sz w:val="24"/>
        </w:rPr>
      </w:pPr>
      <w:r>
        <w:rPr>
          <w:sz w:val="24"/>
        </w:rPr>
        <w:t>или 2) увеличить правительственные расходы</w:t>
      </w:r>
    </w:p>
    <w:p w:rsidR="00183693" w:rsidRDefault="00183693">
      <w:pPr>
        <w:spacing w:line="288" w:lineRule="auto"/>
        <w:ind w:firstLine="720"/>
        <w:jc w:val="both"/>
        <w:rPr>
          <w:sz w:val="24"/>
        </w:rPr>
      </w:pPr>
      <w:r>
        <w:rPr>
          <w:sz w:val="24"/>
        </w:rPr>
        <w:t>или 3)  использовать сочетание этих двух мер</w:t>
      </w:r>
    </w:p>
    <w:p w:rsidR="00183693" w:rsidRDefault="00183693">
      <w:pPr>
        <w:spacing w:line="288" w:lineRule="auto"/>
        <w:ind w:firstLine="720"/>
        <w:jc w:val="both"/>
        <w:rPr>
          <w:sz w:val="24"/>
        </w:rPr>
      </w:pPr>
      <w:r>
        <w:rPr>
          <w:sz w:val="24"/>
        </w:rPr>
        <w:t>Но эти меры увеличивают совокупность спроса и поднимают цены.</w:t>
      </w:r>
    </w:p>
    <w:p w:rsidR="00183693" w:rsidRDefault="00DD2537">
      <w:pPr>
        <w:spacing w:line="288" w:lineRule="auto"/>
        <w:ind w:firstLine="720"/>
        <w:jc w:val="both"/>
        <w:rPr>
          <w:sz w:val="24"/>
        </w:rPr>
      </w:pPr>
      <w:r>
        <w:rPr>
          <w:noProof/>
          <w:sz w:val="24"/>
        </w:rPr>
        <w:pict>
          <v:group id="_x0000_s1079" style="position:absolute;left:0;text-align:left;margin-left:-15.9pt;margin-top:7.15pt;width:450.3pt;height:118.8pt;z-index:251652096" coordorigin="1482,10092" coordsize="9006,2376" o:allowincell="f">
            <v:group id="_x0000_s1077" style="position:absolute;left:1776;top:10092;width:8712;height:654" coordorigin="1776,10092" coordsize="8712,654">
              <v:rect id="_x0000_s1053" style="position:absolute;left:1776;top:10092;width:1680;height:654" filled="f">
                <v:textbox style="mso-next-textbox:#_x0000_s1053">
                  <w:txbxContent>
                    <w:p w:rsidR="00183693" w:rsidRDefault="00183693">
                      <w:pPr>
                        <w:jc w:val="center"/>
                      </w:pPr>
                      <w:r>
                        <w:t>повышение уровня цен</w:t>
                      </w:r>
                    </w:p>
                  </w:txbxContent>
                </v:textbox>
              </v:rect>
              <v:rect id="_x0000_s1054" style="position:absolute;left:3756;top:10092;width:1680;height:654" filled="f">
                <v:textbox style="mso-next-textbox:#_x0000_s1054">
                  <w:txbxContent>
                    <w:p w:rsidR="00183693" w:rsidRDefault="00183693">
                      <w:pPr>
                        <w:jc w:val="center"/>
                      </w:pPr>
                      <w:r>
                        <w:t>рост денежных доходов</w:t>
                      </w:r>
                    </w:p>
                  </w:txbxContent>
                </v:textbox>
              </v:rect>
              <v:rect id="_x0000_s1055" style="position:absolute;left:5748;top:10092;width:1680;height:654" filled="f">
                <v:textbox style="mso-next-textbox:#_x0000_s1055">
                  <w:txbxContent>
                    <w:p w:rsidR="00183693" w:rsidRDefault="00183693">
                      <w:pPr>
                        <w:jc w:val="center"/>
                      </w:pPr>
                      <w:r>
                        <w:t>рост налоговых поступлений</w:t>
                      </w:r>
                    </w:p>
                  </w:txbxContent>
                </v:textbox>
              </v:rect>
              <v:rect id="_x0000_s1056" style="position:absolute;left:7710;top:10092;width:2490;height:654" filled="f">
                <v:textbox style="mso-next-textbox:#_x0000_s1056">
                  <w:txbxContent>
                    <w:p w:rsidR="00183693" w:rsidRDefault="00183693">
                      <w:pPr>
                        <w:jc w:val="center"/>
                      </w:pPr>
                      <w:r>
                        <w:t>увеличение бюджетных излишков</w:t>
                      </w:r>
                    </w:p>
                  </w:txbxContent>
                </v:textbox>
              </v: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65" type="#_x0000_t13" style="position:absolute;left:3468;top:10374;width:270;height:114" filled="f"/>
              <v:shape id="_x0000_s1066" type="#_x0000_t13" style="position:absolute;left:5460;top:10374;width:270;height:114" filled="f"/>
              <v:shape id="_x0000_s1067" type="#_x0000_t13" style="position:absolute;left:7428;top:10374;width:270;height:114" filled="f"/>
              <v:shape id="_x0000_s1074" type="#_x0000_t13" style="position:absolute;left:10218;top:10374;width:270;height:114" filled="f"/>
            </v:group>
            <v:group id="_x0000_s1078" style="position:absolute;left:1482;top:11016;width:8442;height:1452" coordorigin="1482,11016" coordsize="8442,1452">
              <v:rect id="_x0000_s1057" style="position:absolute;left:1776;top:11016;width:1962;height:1428" filled="f">
                <v:textbox style="mso-next-textbox:#_x0000_s1057">
                  <w:txbxContent>
                    <w:p w:rsidR="00183693" w:rsidRDefault="00183693">
                      <w:pPr>
                        <w:jc w:val="center"/>
                      </w:pPr>
                      <w:r>
                        <w:t>правительственное выравнивание бюджета</w:t>
                      </w:r>
                    </w:p>
                  </w:txbxContent>
                </v:textbox>
              </v:rect>
              <v:rect id="_x0000_s1058" style="position:absolute;left:4020;top:11016;width:1680;height:654" filled="f">
                <v:textbox style="mso-next-textbox:#_x0000_s1058">
                  <w:txbxContent>
                    <w:p w:rsidR="00183693" w:rsidRDefault="00183693">
                      <w:pPr>
                        <w:jc w:val="center"/>
                      </w:pPr>
                      <w:r>
                        <w:t>снижение налогов</w:t>
                      </w:r>
                    </w:p>
                  </w:txbxContent>
                </v:textbox>
              </v:rect>
              <v:rect id="_x0000_s1059" style="position:absolute;left:4020;top:11814;width:1680;height:654" filled="f">
                <v:textbox style="mso-next-textbox:#_x0000_s1059">
                  <w:txbxContent>
                    <w:p w:rsidR="00183693" w:rsidRDefault="00183693">
                      <w:pPr>
                        <w:jc w:val="center"/>
                      </w:pPr>
                      <w:r>
                        <w:t>увеличение расходов</w:t>
                      </w:r>
                    </w:p>
                  </w:txbxContent>
                </v:textbox>
              </v:rect>
              <v:rect id="_x0000_s1060" style="position:absolute;left:5976;top:11016;width:1680;height:654" filled="f">
                <v:textbox style="mso-next-textbox:#_x0000_s1060">
                  <w:txbxContent>
                    <w:p w:rsidR="00183693" w:rsidRDefault="00183693">
                      <w:pPr>
                        <w:jc w:val="center"/>
                      </w:pPr>
                      <w:r>
                        <w:t>рост спроса</w:t>
                      </w:r>
                    </w:p>
                  </w:txbxContent>
                </v:textbox>
              </v:rect>
              <v:rect id="_x0000_s1061" style="position:absolute;left:5976;top:11814;width:1680;height:654" filled="f">
                <v:textbox style="mso-next-textbox:#_x0000_s1061">
                  <w:txbxContent>
                    <w:p w:rsidR="00183693" w:rsidRDefault="00183693">
                      <w:pPr>
                        <w:jc w:val="center"/>
                      </w:pPr>
                      <w:r>
                        <w:t>рост спроса</w:t>
                      </w:r>
                    </w:p>
                  </w:txbxContent>
                </v:textbox>
              </v:rect>
              <v:rect id="_x0000_s1064" style="position:absolute;left:7962;top:11016;width:1962;height:1428" filled="f">
                <v:textbox style="mso-next-textbox:#_x0000_s1064">
                  <w:txbxContent>
                    <w:p w:rsidR="00183693" w:rsidRDefault="00183693">
                      <w:pPr>
                        <w:jc w:val="center"/>
                      </w:pPr>
                      <w:r>
                        <w:t>рост уровня цен</w:t>
                      </w:r>
                    </w:p>
                  </w:txbxContent>
                </v:textbox>
              </v:rect>
              <v:shape id="_x0000_s1068" type="#_x0000_t13" style="position:absolute;left:3738;top:11244;width:270;height:114" filled="f"/>
              <v:shape id="_x0000_s1069" type="#_x0000_t13" style="position:absolute;left:3738;top:12084;width:270;height:114" filled="f"/>
              <v:shape id="_x0000_s1070" type="#_x0000_t13" style="position:absolute;left:5712;top:11244;width:270;height:114" filled="f"/>
              <v:shape id="_x0000_s1071" type="#_x0000_t13" style="position:absolute;left:5712;top:12084;width:270;height:114" filled="f"/>
              <v:shape id="_x0000_s1072" type="#_x0000_t13" style="position:absolute;left:7674;top:11244;width:270;height:114" filled="f"/>
              <v:shape id="_x0000_s1073" type="#_x0000_t13" style="position:absolute;left:7674;top:12084;width:270;height:114" filled="f"/>
              <v:shape id="_x0000_s1076" type="#_x0000_t13" style="position:absolute;left:1482;top:11742;width:270;height:114" filled="f"/>
            </v:group>
            <w10:wrap type="topAndBottom"/>
          </v:group>
        </w:pict>
      </w:r>
      <w:r w:rsidR="00183693">
        <w:rPr>
          <w:sz w:val="24"/>
        </w:rPr>
        <w:t xml:space="preserve"> </w:t>
      </w:r>
    </w:p>
    <w:p w:rsidR="00183693" w:rsidRDefault="00DD2537">
      <w:pPr>
        <w:spacing w:line="288" w:lineRule="auto"/>
        <w:ind w:firstLine="720"/>
        <w:jc w:val="both"/>
        <w:rPr>
          <w:sz w:val="24"/>
        </w:rPr>
      </w:pPr>
      <w:r>
        <w:rPr>
          <w:noProof/>
          <w:sz w:val="24"/>
        </w:rPr>
        <w:pict>
          <v:group id="_x0000_s1100" style="position:absolute;left:0;text-align:left;margin-left:266.85pt;margin-top:14.7pt;width:169.2pt;height:87.5pt;z-index:251653120" coordorigin="1830,12816" coordsize="3384,1750" o:allowincell="f">
            <v:line id="_x0000_s1081" style="position:absolute" from="2196,14310" to="5028,14310">
              <v:stroke endarrow="block" endarrowwidth="narrow" endarrowlength="long"/>
            </v:line>
            <v:line id="_x0000_s1082" style="position:absolute" from="2184,12816" to="2184,14316">
              <v:stroke startarrow="block" startarrowwidth="narrow" startarrowlength="long"/>
            </v:line>
            <v:line id="_x0000_s1083" style="position:absolute" from="2202,13632" to="5052,13632"/>
            <v:line id="_x0000_s1084" style="position:absolute;flip:y" from="2520,13224" to="4608,13992"/>
            <v:line id="_x0000_s1086" style="position:absolute" from="2787,13902" to="2787,14304" strokeweight=".5pt">
              <v:stroke dashstyle="dash"/>
            </v:line>
            <v:line id="_x0000_s1087" style="position:absolute" from="3492,13638" to="3492,14304" strokeweight=".5pt">
              <v:stroke dashstyle="dash"/>
            </v:line>
            <v:line id="_x0000_s1088" style="position:absolute" from="4176,13404" to="4176,14304" strokeweight=".5pt">
              <v:stroke dashstyle="dash"/>
            </v:lin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89" type="#_x0000_t136" style="position:absolute;left:1830;top:13104;width:276;height:156">
              <v:shadow color="#868686"/>
              <v:textpath style="font-family:&quot;Arial&quot;;font-size:10pt;v-text-kern:t" trim="t" fitpath="t" string="T, G"/>
            </v:shape>
            <v:shape id="_x0000_s1090" type="#_x0000_t136" style="position:absolute;left:2574;top:14406;width:402;height:160">
              <v:shadow color="#868686"/>
              <v:textpath style="font-family:&quot;Bookman Old Style&quot;;font-size:8pt;v-text-kern:t" trim="t" fitpath="t" string="MNP3"/>
            </v:shape>
            <v:shape id="_x0000_s1093" type="#_x0000_t136" style="position:absolute;left:3282;top:14406;width:402;height:160">
              <v:shadow color="#868686"/>
              <v:textpath style="font-family:&quot;Bookman Old Style&quot;;font-size:8pt;v-text-kern:t" trim="t" fitpath="t" string="MNP1"/>
            </v:shape>
            <v:shape id="_x0000_s1094" type="#_x0000_t136" style="position:absolute;left:3972;top:14406;width:402;height:160">
              <v:shadow color="#868686"/>
              <v:textpath style="font-family:&quot;Bookman Old Style&quot;;font-size:8pt;v-text-kern:t" trim="t" fitpath="t" string="MNP2"/>
            </v:shape>
            <v:shape id="_x0000_s1095" type="#_x0000_t136" style="position:absolute;left:5076;top:13554;width:138;height:120">
              <v:shadow color="#868686"/>
              <v:textpath style="font-family:&quot;Arial&quot;;font-size:10pt;v-text-kern:t" trim="t" fitpath="t" string="G"/>
            </v:shape>
            <v:shape id="_x0000_s1097" type="#_x0000_t136" style="position:absolute;left:2400;top:13728;width:528;height:162;rotation:-1327025fd" strokeweight=".25pt">
              <v:shadow color="#868686"/>
              <v:textpath style="font-family:&quot;Times New Roman&quot;;font-size:8pt;v-text-kern:t" trim="t" fitpath="t" string="дефицит"/>
            </v:shape>
            <v:shape id="_x0000_s1098" type="#_x0000_t136" style="position:absolute;left:4128;top:13080;width:528;height:162;rotation:-1327025fd" strokeweight=".25pt">
              <v:shadow color="#868686"/>
              <v:textpath style="font-family:&quot;Times New Roman&quot;;font-size:8pt;v-text-kern:t" trim="t" fitpath="t" string="избыток"/>
            </v:shape>
            <w10:wrap type="square"/>
          </v:group>
        </w:pict>
      </w:r>
    </w:p>
    <w:p w:rsidR="00183693" w:rsidRDefault="00DD2537">
      <w:pPr>
        <w:spacing w:line="288" w:lineRule="auto"/>
        <w:ind w:firstLine="720"/>
        <w:jc w:val="both"/>
        <w:rPr>
          <w:sz w:val="24"/>
        </w:rPr>
      </w:pPr>
      <w:r>
        <w:rPr>
          <w:noProof/>
          <w:sz w:val="24"/>
        </w:rPr>
        <w:pict>
          <v:rect id="_x0000_s1241" style="position:absolute;left:0;text-align:left;margin-left:267.45pt;margin-top:89.05pt;width:187.2pt;height:45.3pt;z-index:251661312" o:allowincell="f" filled="f">
            <v:textbox>
              <w:txbxContent>
                <w:p w:rsidR="00183693" w:rsidRDefault="00183693">
                  <w:r>
                    <w:rPr>
                      <w:lang w:val="en-US"/>
                    </w:rPr>
                    <w:t>T</w:t>
                  </w:r>
                  <w:r>
                    <w:t xml:space="preserve"> – налоговые поступления</w:t>
                  </w:r>
                </w:p>
                <w:p w:rsidR="00183693" w:rsidRDefault="00183693">
                  <w:r>
                    <w:rPr>
                      <w:lang w:val="en-US"/>
                    </w:rPr>
                    <w:t>G</w:t>
                  </w:r>
                  <w:r>
                    <w:t xml:space="preserve"> – правительственные расходы</w:t>
                  </w:r>
                </w:p>
                <w:p w:rsidR="00183693" w:rsidRDefault="00183693">
                  <w:r>
                    <w:rPr>
                      <w:lang w:val="en-US"/>
                    </w:rPr>
                    <w:t>MNP</w:t>
                  </w:r>
                  <w:r>
                    <w:t xml:space="preserve"> – чистый национальный продукт</w:t>
                  </w:r>
                </w:p>
              </w:txbxContent>
            </v:textbox>
            <w10:wrap type="square"/>
          </v:rect>
        </w:pict>
      </w:r>
      <w:r w:rsidR="00183693">
        <w:rPr>
          <w:sz w:val="24"/>
        </w:rPr>
        <w:t>График циклически балансируемого бюджета показывает, что во время спада экономики правительство осуществляет антициклическую политику, снижает налоги и увеличивает расходы, сознательно вызывая дефицит бюджета. В ходе последующего инфляционного подъема оно повышает налоги и урезает правительственные расходы. Федеральный долг, образовавшийся в период спада, покрывается положительным сальдо бюджета, возникшим в период подъема. Однако, подъемы и спады в экономическом цикле могут быть неодинаковы по глубине и длительности. Длительный и глубокий циклический спад, за которым последует короткий и незначительный период процветания, приведет к появлению циклического дефицита федерального бюджета, вызванного спадом деловой активности и обусловленным им сокращением налоговых поступлений.</w:t>
      </w:r>
    </w:p>
    <w:p w:rsidR="00183693" w:rsidRDefault="00183693">
      <w:pPr>
        <w:spacing w:line="288" w:lineRule="auto"/>
        <w:ind w:firstLine="720"/>
        <w:jc w:val="both"/>
        <w:rPr>
          <w:sz w:val="24"/>
        </w:rPr>
      </w:pPr>
      <w:r>
        <w:rPr>
          <w:sz w:val="24"/>
        </w:rPr>
        <w:t xml:space="preserve">Теория функционального финансирования  рассматривает проблему государственных дефицитов и излишков как малозначительную по сравнению со спадами экономики и инфляцией. </w:t>
      </w:r>
    </w:p>
    <w:p w:rsidR="00183693" w:rsidRDefault="00183693">
      <w:pPr>
        <w:spacing w:line="288" w:lineRule="auto"/>
        <w:ind w:firstLine="720"/>
        <w:jc w:val="both"/>
        <w:rPr>
          <w:sz w:val="24"/>
        </w:rPr>
      </w:pPr>
      <w:r>
        <w:rPr>
          <w:sz w:val="24"/>
        </w:rPr>
        <w:t>Функциональное финансирование – использование фискальной политики для обеспечения производства неинфляционного ЧНП в условиях полной занятости независимо от воздействия этой политики на государственный долг. Причем по мере ускорения роста экономики налоговые поступления автоматически возрастают и при данных правительственных расходах дефицит отчасти самоликвидируется.</w:t>
      </w:r>
    </w:p>
    <w:p w:rsidR="00183693" w:rsidRDefault="00183693">
      <w:pPr>
        <w:spacing w:line="288" w:lineRule="auto"/>
        <w:ind w:firstLine="720"/>
        <w:jc w:val="both"/>
        <w:rPr>
          <w:sz w:val="24"/>
        </w:rPr>
      </w:pPr>
    </w:p>
    <w:p w:rsidR="00183693" w:rsidRDefault="00183693">
      <w:pPr>
        <w:pStyle w:val="2"/>
      </w:pPr>
      <w:bookmarkStart w:id="8" w:name="_Toc477948890"/>
      <w:r>
        <w:t>Возможные последствия крупных дефицитов.</w:t>
      </w:r>
      <w:bookmarkEnd w:id="8"/>
    </w:p>
    <w:p w:rsidR="00183693" w:rsidRDefault="00DD2537">
      <w:pPr>
        <w:spacing w:line="288" w:lineRule="auto"/>
        <w:ind w:firstLine="720"/>
        <w:jc w:val="both"/>
        <w:rPr>
          <w:sz w:val="24"/>
        </w:rPr>
      </w:pPr>
      <w:r>
        <w:rPr>
          <w:noProof/>
          <w:sz w:val="24"/>
        </w:rPr>
        <w:pict>
          <v:group id="_x0000_s1178" style="position:absolute;left:0;text-align:left;margin-left:-2.7pt;margin-top:7.8pt;width:392.1pt;height:259.5pt;z-index:251654144" coordorigin="1590,4902" coordsize="7842,5190" o:allowincell="f">
            <v:line id="_x0000_s1114" style="position:absolute;rotation:90" from="2379,6111" to="2769,6111">
              <v:stroke endarrow="classic" endarrowwidth="narrow" endarrowlength="long"/>
            </v:line>
            <v:group id="_x0000_s1148" style="position:absolute;left:1608;top:4902;width:1722;height:996" coordorigin="1608,4902" coordsize="1722,996">
              <v:rect id="_x0000_s1101" style="position:absolute;left:1788;top:5064;width:1542;height:834" filled="f">
                <v:textbox style="mso-next-textbox:#_x0000_s1101">
                  <w:txbxContent>
                    <w:p w:rsidR="00183693" w:rsidRDefault="00183693">
                      <w:pPr>
                        <w:jc w:val="center"/>
                      </w:pPr>
                      <w:r>
                        <w:t>Дефициты Федерального правительства</w:t>
                      </w:r>
                    </w:p>
                  </w:txbxContent>
                </v:textbox>
              </v:rect>
              <v:oval id="_x0000_s1144" style="position:absolute;left:1608;top:4902;width:324;height:324" filled="f" strokeweight=".5pt"/>
              <v:shape id="_x0000_s1145" type="#_x0000_t136" style="position:absolute;left:1716;top:5004;width:129;height:127" fillcolor="black" strokeweight=".25pt">
                <v:shadow color="#868686"/>
                <o:extrusion v:ext="view" backdepth="10pt" color="#630" viewpoint=",0" viewpointorigin=",0" skewangle="180" brightness="4000f" lightposition="-50000" lightlevel="52000f" lightposition2="50000" lightlevel2="14000f" lightharsh2="t"/>
                <v:textpath style="font-family:&quot;Comic Sans MS&quot;;font-size:10pt;v-text-kern:t" trim="t" fitpath="t" string="1"/>
              </v:shape>
            </v:group>
            <v:group id="_x0000_s1177" style="position:absolute;left:1590;top:6120;width:7842;height:3972" coordorigin="3558,4902" coordsize="7842,3972">
              <v:line id="_x0000_s1115" style="position:absolute" from="5310,5490" to="5736,5490">
                <v:stroke endarrow="classic" endarrowwidth="narrow" endarrowlength="long"/>
              </v:line>
              <v:line id="_x0000_s1116" style="position:absolute" from="4527,5898" to="4527,6348">
                <v:stroke endarrow="classic" endarrowwidth="narrow" endarrowlength="long"/>
              </v:line>
              <v:line id="_x0000_s1117" style="position:absolute" from="5310,6768" to="5736,6768">
                <v:stroke endarrow="classic" endarrowwidth="narrow" endarrowlength="long"/>
              </v:line>
              <v:line id="_x0000_s1118" style="position:absolute" from="6498,7620" to="6498,8052">
                <v:stroke endarrow="classic" endarrowwidth="narrow" endarrowlength="long"/>
              </v:line>
              <v:line id="_x0000_s1119" style="position:absolute;flip:y" from="7332,6966" to="7704,6972">
                <v:stroke endarrow="classic" endarrowwidth="narrow" endarrowlength="long"/>
              </v:line>
              <v:group id="_x0000_s1122" style="position:absolute;left:7944;top:7620;width:618;height:792" coordorigin="7944,7620" coordsize="618,792">
                <v:line id="_x0000_s1120" style="position:absolute" from="7944,7620" to="7944,8412"/>
                <v:line id="_x0000_s1121" style="position:absolute" from="7944,8412" to="8562,8412">
                  <v:stroke endarrow="classic" endarrowwidth="narrow" endarrowlength="long"/>
                </v:line>
              </v:group>
              <v:group id="_x0000_s1126" style="position:absolute;left:7944;top:5508;width:618;height:804" coordorigin="7944,5508" coordsize="618,804">
                <v:line id="_x0000_s1124" style="position:absolute;flip:y" from="7944,5520" to="7944,6312"/>
                <v:line id="_x0000_s1125" style="position:absolute;flip:y" from="7944,5508" to="8562,5508">
                  <v:stroke endarrow="classic" endarrowwidth="narrow" endarrowlength="long"/>
                </v:line>
              </v:group>
              <v:group id="_x0000_s1137" style="position:absolute;left:10272;top:5430;width:522;height:912" coordorigin="10272,5430" coordsize="522,912">
                <v:line id="_x0000_s1134" style="position:absolute;rotation:-90;flip:y" from="10527,5175" to="10527,5685"/>
                <v:line id="_x0000_s1135" style="position:absolute;rotation:-90;flip:y" from="10338,5886" to="11250,5886">
                  <v:stroke endarrow="classic" endarrowwidth="narrow" endarrowlength="long"/>
                </v:line>
              </v:group>
              <v:group id="_x0000_s1138" style="position:absolute;left:10272;top:7596;width:522;height:912;flip:y" coordorigin="10272,5430" coordsize="522,912">
                <v:line id="_x0000_s1139" style="position:absolute;rotation:-90;flip:y" from="10527,5175" to="10527,5685"/>
                <v:line id="_x0000_s1140" style="position:absolute;rotation:-90;flip:y" from="10338,5886" to="11250,5886">
                  <v:stroke endarrow="classic" endarrowwidth="narrow" endarrowlength="long"/>
                </v:line>
              </v:group>
              <v:group id="_x0000_s1175" style="position:absolute;left:9534;top:6168;width:1866;height:1452" coordorigin="9534,6168" coordsize="1866,1452">
                <v:rect id="_x0000_s1136" style="position:absolute;left:9726;top:6324;width:1674;height:1296" filled="f">
                  <v:textbox style="mso-next-textbox:#_x0000_s1136">
                    <w:txbxContent>
                      <w:p w:rsidR="00183693" w:rsidRDefault="00183693">
                        <w:pPr>
                          <w:jc w:val="center"/>
                        </w:pPr>
                        <w:r>
                          <w:t>Снижение чистого экспорта</w:t>
                        </w:r>
                      </w:p>
                    </w:txbxContent>
                  </v:textbox>
                </v:rect>
                <v:oval id="_x0000_s1142" style="position:absolute;left:9534;top:6168;width:324;height:324" filled="f" strokeweight=".5pt"/>
                <v:shape id="_x0000_s1143" type="#_x0000_t136" style="position:absolute;left:9636;top:6270;width:147;height:115" fillcolor="black" strokeweight=".25pt">
                  <v:shadow color="#868686"/>
                  <o:extrusion v:ext="view" backdepth="10pt" color="#630" viewpoint=",0" viewpointorigin=",0" skewangle="180" brightness="4000f" lightposition="-50000" lightlevel="52000f" lightposition2="50000" lightlevel2="14000f" lightharsh2="t"/>
                  <v:textpath style="font-family:&quot;Comic Sans MS&quot;;font-size:10pt;v-text-kern:t" trim="t" fitpath="t" string="10"/>
                </v:shape>
              </v:group>
              <v:group id="_x0000_s1167" style="position:absolute;left:5544;top:4902;width:1776;height:996" coordorigin="5544,4902" coordsize="1776,996">
                <v:rect id="_x0000_s1103" style="position:absolute;left:5724;top:5064;width:1596;height:834" filled="f">
                  <v:textbox style="mso-next-textbox:#_x0000_s1103">
                    <w:txbxContent>
                      <w:p w:rsidR="00183693" w:rsidRDefault="00183693">
                        <w:pPr>
                          <w:jc w:val="center"/>
                        </w:pPr>
                        <w:r>
                          <w:t>Снижение внутренних инвестиций</w:t>
                        </w:r>
                      </w:p>
                    </w:txbxContent>
                  </v:textbox>
                </v:rect>
                <v:oval id="_x0000_s1146" style="position:absolute;left:5544;top:4902;width:324;height:324" filled="f" strokeweight=".5pt"/>
                <v:shape id="_x0000_s1147" type="#_x0000_t136" style="position:absolute;left:5640;top:4992;width:129;height:127" fillcolor="black" strokeweight=".25pt">
                  <v:shadow color="#868686"/>
                  <o:extrusion v:ext="view" backdepth="10pt" color="#630" viewpoint=",0" viewpointorigin=",0" skewangle="180" brightness="4000f" lightposition="-50000" lightlevel="52000f" lightposition2="50000" lightlevel2="14000f" lightharsh2="t"/>
                  <v:textpath style="font-family:&quot;Comic Sans MS&quot;;font-size:10pt;v-text-kern:t" trim="t" fitpath="t" string="3"/>
                </v:shape>
              </v:group>
              <v:group id="_x0000_s1168" style="position:absolute;left:3558;top:4902;width:1752;height:996" coordorigin="3558,4902" coordsize="1752,996">
                <v:rect id="_x0000_s1102" style="position:absolute;left:3768;top:5064;width:1542;height:834" filled="f">
                  <v:textbox style="mso-next-textbox:#_x0000_s1102">
                    <w:txbxContent>
                      <w:p w:rsidR="00183693" w:rsidRDefault="00183693">
                        <w:pPr>
                          <w:jc w:val="center"/>
                        </w:pPr>
                        <w:r>
                          <w:t>Высокие % ставки в стране</w:t>
                        </w:r>
                      </w:p>
                    </w:txbxContent>
                  </v:textbox>
                </v:rect>
                <v:oval id="_x0000_s1149" style="position:absolute;left:3558;top:4902;width:324;height:324" filled="f" strokeweight=".5pt"/>
                <v:shape id="_x0000_s1150" type="#_x0000_t136" style="position:absolute;left:3654;top:4992;width:129;height:127" fillcolor="black" strokeweight=".25pt">
                  <v:shadow color="#868686"/>
                  <o:extrusion v:ext="view" backdepth="10pt" color="#630" viewpoint=",0" viewpointorigin=",0" skewangle="180" brightness="4000f" lightposition="-50000" lightlevel="52000f" lightposition2="50000" lightlevel2="14000f" lightharsh2="t"/>
                  <v:textpath style="font-family:&quot;Comic Sans MS&quot;;font-size:10pt;v-text-kern:t" trim="t" fitpath="t" string="2"/>
                </v:shape>
              </v:group>
              <v:group id="_x0000_s1169" style="position:absolute;left:3564;top:6168;width:1746;height:990" coordorigin="3564,6168" coordsize="1746,990">
                <v:rect id="_x0000_s1104" style="position:absolute;left:3768;top:6324;width:1542;height:834" filled="f">
                  <v:textbox style="mso-next-textbox:#_x0000_s1104">
                    <w:txbxContent>
                      <w:p w:rsidR="00183693" w:rsidRDefault="00183693">
                        <w:pPr>
                          <w:jc w:val="center"/>
                        </w:pPr>
                        <w:r>
                          <w:t>Высокий % на ценные бумаги</w:t>
                        </w:r>
                      </w:p>
                    </w:txbxContent>
                  </v:textbox>
                </v:rect>
                <v:oval id="_x0000_s1151" style="position:absolute;left:3564;top:6168;width:324;height:324" filled="f" strokeweight=".5pt"/>
                <v:shape id="_x0000_s1152" type="#_x0000_t136" style="position:absolute;left:3660;top:6258;width:129;height:127" fillcolor="black" strokeweight=".25pt">
                  <v:shadow color="#868686"/>
                  <o:extrusion v:ext="view" backdepth="10pt" color="#630" viewpoint=",0" viewpointorigin=",0" skewangle="180" brightness="4000f" lightposition="-50000" lightlevel="52000f" lightposition2="50000" lightlevel2="14000f" lightharsh2="t"/>
                  <v:textpath style="font-family:&quot;Comic Sans MS&quot;;font-size:10pt;v-text-kern:t" trim="t" fitpath="t" string="4"/>
                </v:shape>
              </v:group>
              <v:group id="_x0000_s1170" style="position:absolute;left:5532;top:6180;width:1800;height:1440" coordorigin="5532,6180" coordsize="1800,1440">
                <v:rect id="_x0000_s1106" style="position:absolute;left:5724;top:6324;width:1608;height:1296" filled="f">
                  <v:textbox style="mso-next-textbox:#_x0000_s1106">
                    <w:txbxContent>
                      <w:p w:rsidR="00183693" w:rsidRDefault="00183693">
                        <w:pPr>
                          <w:jc w:val="center"/>
                        </w:pPr>
                        <w:r>
                          <w:t>Рост зарубежного спроса на национальные ценные бумаги</w:t>
                        </w:r>
                      </w:p>
                    </w:txbxContent>
                  </v:textbox>
                </v:rect>
                <v:oval id="_x0000_s1153" style="position:absolute;left:5532;top:6180;width:324;height:324" filled="f" strokeweight=".5pt"/>
                <v:shape id="_x0000_s1154" type="#_x0000_t136" style="position:absolute;left:5628;top:6270;width:129;height:127" fillcolor="black" strokeweight=".25pt">
                  <v:shadow color="#868686"/>
                  <o:extrusion v:ext="view" backdepth="10pt" color="#630" viewpoint=",0" viewpointorigin=",0" skewangle="180" brightness="4000f" lightposition="-50000" lightlevel="52000f" lightposition2="50000" lightlevel2="14000f" lightharsh2="t"/>
                  <v:textpath style="font-family:&quot;Comic Sans MS&quot;;font-size:10pt;v-text-kern:t" trim="t" fitpath="t" string="5"/>
                </v:shape>
              </v:group>
              <v:group id="_x0000_s1171" style="position:absolute;left:5562;top:7878;width:1740;height:996" coordorigin="5562,7878" coordsize="1740,996">
                <v:rect id="_x0000_s1111" style="position:absolute;left:5760;top:8040;width:1542;height:834" filled="f">
                  <v:textbox style="mso-next-textbox:#_x0000_s1111">
                    <w:txbxContent>
                      <w:p w:rsidR="00183693" w:rsidRDefault="00183693">
                        <w:pPr>
                          <w:jc w:val="center"/>
                        </w:pPr>
                        <w:r>
                          <w:t>Рост внешнего долга</w:t>
                        </w:r>
                      </w:p>
                    </w:txbxContent>
                  </v:textbox>
                </v:rect>
                <v:oval id="_x0000_s1155" style="position:absolute;left:5562;top:7878;width:324;height:324" filled="f" strokeweight=".5pt"/>
                <v:shape id="_x0000_s1156" type="#_x0000_t136" style="position:absolute;left:5658;top:7968;width:129;height:127" fillcolor="black" strokeweight=".25pt">
                  <v:shadow color="#868686"/>
                  <o:extrusion v:ext="view" backdepth="10pt" color="#630" viewpoint=",0" viewpointorigin=",0" skewangle="180" brightness="4000f" lightposition="-50000" lightlevel="52000f" lightposition2="50000" lightlevel2="14000f" lightharsh2="t"/>
                  <v:textpath style="font-family:&quot;Comic Sans MS&quot;;font-size:10pt;v-text-kern:t" trim="t" fitpath="t" string="6"/>
                </v:shape>
              </v:group>
              <v:group id="_x0000_s1172" style="position:absolute;left:7518;top:6162;width:1848;height:1458" coordorigin="7518,6162" coordsize="1848,1458">
                <v:rect id="_x0000_s1108" style="position:absolute;left:7692;top:6324;width:1674;height:1296" filled="f">
                  <v:textbox style="mso-next-textbox:#_x0000_s1108">
                    <w:txbxContent>
                      <w:p w:rsidR="00183693" w:rsidRDefault="00183693">
                        <w:pPr>
                          <w:jc w:val="center"/>
                        </w:pPr>
                        <w:r>
                          <w:t>Рост международной ценности национальной валюты</w:t>
                        </w:r>
                      </w:p>
                    </w:txbxContent>
                  </v:textbox>
                </v:rect>
                <v:oval id="_x0000_s1157" style="position:absolute;left:7518;top:6162;width:324;height:324" filled="f" strokeweight=".5pt"/>
                <v:shape id="_x0000_s1158" type="#_x0000_t136" style="position:absolute;left:7614;top:6252;width:129;height:127" fillcolor="black" strokeweight=".25pt">
                  <v:shadow color="#868686"/>
                  <o:extrusion v:ext="view" backdepth="10pt" color="#630" viewpoint=",0" viewpointorigin=",0" skewangle="180" brightness="4000f" lightposition="-50000" lightlevel="52000f" lightposition2="50000" lightlevel2="14000f" lightharsh2="t"/>
                  <v:textpath style="font-family:&quot;Comic Sans MS&quot;;font-size:10pt;v-text-kern:t" trim="t" fitpath="t" string="7"/>
                </v:shape>
              </v:group>
              <v:group id="_x0000_s1174" style="position:absolute;left:8370;top:7872;width:1890;height:996" coordorigin="8370,7872" coordsize="1890,996">
                <v:rect id="_x0000_s1112" style="position:absolute;left:8574;top:8034;width:1686;height:834" filled="f">
                  <v:textbox style="mso-next-textbox:#_x0000_s1112">
                    <w:txbxContent>
                      <w:p w:rsidR="00183693" w:rsidRDefault="00183693">
                        <w:pPr>
                          <w:jc w:val="center"/>
                        </w:pPr>
                        <w:r>
                          <w:t>Рост импорта</w:t>
                        </w:r>
                      </w:p>
                    </w:txbxContent>
                  </v:textbox>
                </v:rect>
                <v:oval id="_x0000_s1163" style="position:absolute;left:8370;top:7872;width:324;height:324" filled="f" strokeweight=".5pt"/>
                <v:shape id="_x0000_s1164" type="#_x0000_t136" style="position:absolute;left:8466;top:7962;width:129;height:127" fillcolor="black" strokeweight=".25pt">
                  <v:shadow color="#868686"/>
                  <o:extrusion v:ext="view" backdepth="10pt" color="#630" viewpoint=",0" viewpointorigin=",0" skewangle="180" brightness="4000f" lightposition="-50000" lightlevel="52000f" lightposition2="50000" lightlevel2="14000f" lightharsh2="t"/>
                  <v:textpath style="font-family:&quot;Comic Sans MS&quot;;font-size:10pt;v-text-kern:t" trim="t" fitpath="t" string="9"/>
                </v:shape>
              </v:group>
              <v:group id="_x0000_s1173" style="position:absolute;left:8370;top:4902;width:1890;height:996" coordorigin="8370,4902" coordsize="1890,996">
                <v:rect id="_x0000_s1107" style="position:absolute;left:8574;top:5064;width:1686;height:834" filled="f">
                  <v:textbox style="mso-next-textbox:#_x0000_s1107">
                    <w:txbxContent>
                      <w:p w:rsidR="00183693" w:rsidRDefault="00183693">
                        <w:pPr>
                          <w:jc w:val="center"/>
                        </w:pPr>
                        <w:r>
                          <w:t>Снижение экспорта</w:t>
                        </w:r>
                      </w:p>
                    </w:txbxContent>
                  </v:textbox>
                </v:rect>
                <v:oval id="_x0000_s1165" style="position:absolute;left:8370;top:4902;width:324;height:324" filled="f" strokeweight=".5pt"/>
                <v:shape id="_x0000_s1166" type="#_x0000_t136" style="position:absolute;left:8466;top:4992;width:129;height:127" fillcolor="black" strokeweight=".25pt">
                  <v:shadow color="#868686"/>
                  <o:extrusion v:ext="view" backdepth="10pt" color="#630" viewpoint=",0" viewpointorigin=",0" skewangle="180" brightness="4000f" lightposition="-50000" lightlevel="52000f" lightposition2="50000" lightlevel2="14000f" lightharsh2="t"/>
                  <v:textpath style="font-family:&quot;Comic Sans MS&quot;;font-size:10pt;v-text-kern:t" trim="t" fitpath="t" string="8"/>
                </v:shape>
              </v:group>
            </v:group>
            <w10:wrap type="topAndBottom"/>
          </v:group>
        </w:pict>
      </w:r>
    </w:p>
    <w:p w:rsidR="00183693" w:rsidRDefault="00DD2537">
      <w:pPr>
        <w:spacing w:line="288" w:lineRule="auto"/>
        <w:ind w:firstLine="720"/>
        <w:jc w:val="both"/>
        <w:rPr>
          <w:sz w:val="24"/>
        </w:rPr>
      </w:pPr>
      <w:r>
        <w:rPr>
          <w:noProof/>
          <w:sz w:val="24"/>
        </w:rPr>
        <w:pict>
          <v:group id="_x0000_s1217" style="position:absolute;left:0;text-align:left;margin-left:3.9pt;margin-top:10.1pt;width:44.7pt;height:16.2pt;z-index:251655168" coordorigin="1878,10668" coordsize="894,324" o:allowincell="f">
            <v:shape id="_x0000_s1160" type="#_x0000_t136" style="position:absolute;left:1974;top:10758;width:129;height:127" fillcolor="black" strokeweight=".25pt">
              <v:shadow color="#868686"/>
              <o:extrusion v:ext="view" backdepth="10pt" color="#630" viewpoint=",0" viewpointorigin=",0" skewangle="180" brightness="4000f" lightposition="-50000" lightlevel="52000f" lightposition2="50000" lightlevel2="14000f" lightharsh2="t"/>
              <v:textpath style="font-family:&quot;Comic Sans MS&quot;;font-size:10pt;v-text-kern:t" trim="t" fitpath="t" string="1"/>
            </v:shape>
            <v:shape id="_x0000_s1180" type="#_x0000_t136" style="position:absolute;left:2544;top:10758;width:129;height:127" fillcolor="black" strokeweight=".25pt">
              <v:shadow color="#868686"/>
              <o:extrusion v:ext="view" backdepth="10pt" color="#630" viewpoint=",0" viewpointorigin=",0" skewangle="180" brightness="4000f" lightposition="-50000" lightlevel="52000f" lightposition2="50000" lightlevel2="14000f" lightharsh2="t"/>
              <v:textpath style="font-family:&quot;Comic Sans MS&quot;;font-size:10pt;v-text-kern:t" trim="t" fitpath="t" string="2"/>
            </v:shape>
            <v:group id="_x0000_s1182" style="position:absolute;left:1878;top:10668;width:894;height:324" coordorigin="1878,10668" coordsize="894,324">
              <v:oval id="_x0000_s1159" style="position:absolute;left:1878;top:10668;width:324;height:324" filled="f" strokeweight=".5pt"/>
              <v:oval id="_x0000_s1179" style="position:absolute;left:2448;top:10668;width:324;height:324" filled="f" strokeweight=".5pt"/>
              <v:line id="_x0000_s1181" style="position:absolute" from="2196,10830" to="2454,10830" strokeweight=".5pt">
                <v:stroke endarrow="classic" endarrowwidth="narrow"/>
              </v:line>
            </v:group>
            <w10:wrap type="square"/>
          </v:group>
        </w:pict>
      </w:r>
    </w:p>
    <w:p w:rsidR="00183693" w:rsidRDefault="00183693">
      <w:pPr>
        <w:spacing w:line="288" w:lineRule="auto"/>
        <w:ind w:firstLine="720"/>
        <w:jc w:val="both"/>
        <w:rPr>
          <w:sz w:val="24"/>
        </w:rPr>
      </w:pPr>
      <w:r>
        <w:rPr>
          <w:sz w:val="24"/>
        </w:rPr>
        <w:t>Для финансирования своих расходов правительство выходит на денежный рынок и вступает в конкуренцию с частным сектором за получение средств. Это поднимает % ставку при данном предложении денег.</w:t>
      </w:r>
    </w:p>
    <w:p w:rsidR="00183693" w:rsidRDefault="00183693">
      <w:pPr>
        <w:spacing w:line="288" w:lineRule="auto"/>
        <w:ind w:firstLine="720"/>
        <w:jc w:val="both"/>
        <w:rPr>
          <w:sz w:val="24"/>
        </w:rPr>
      </w:pPr>
    </w:p>
    <w:p w:rsidR="00183693" w:rsidRDefault="00DD2537">
      <w:pPr>
        <w:spacing w:line="288" w:lineRule="auto"/>
        <w:ind w:firstLine="720"/>
        <w:jc w:val="both"/>
        <w:rPr>
          <w:sz w:val="24"/>
        </w:rPr>
      </w:pPr>
      <w:r>
        <w:rPr>
          <w:noProof/>
          <w:sz w:val="24"/>
        </w:rPr>
        <w:pict>
          <v:group id="_x0000_s1196" style="position:absolute;left:0;text-align:left;margin-left:4.5pt;margin-top:1.5pt;width:44.7pt;height:42pt;z-index:251656192" coordorigin="1878,11574" coordsize="894,840" o:allowincell="f">
            <v:shape id="_x0000_s1183" type="#_x0000_t136" style="position:absolute;left:1974;top:11664;width:129;height:127" fillcolor="black" strokeweight=".25pt">
              <v:shadow color="#868686"/>
              <o:extrusion v:ext="view" backdepth="10pt" color="#630" viewpoint=",0" viewpointorigin=",0" skewangle="180" brightness="4000f" lightposition="-50000" lightlevel="52000f" lightposition2="50000" lightlevel2="14000f" lightharsh2="t"/>
              <v:textpath style="font-family:&quot;Comic Sans MS&quot;;font-size:10pt;v-text-kern:t" trim="t" fitpath="t" string="2"/>
            </v:shape>
            <v:shape id="_x0000_s1184" type="#_x0000_t136" style="position:absolute;left:2544;top:11664;width:129;height:127" fillcolor="black" strokeweight=".25pt">
              <v:shadow color="#868686"/>
              <o:extrusion v:ext="view" backdepth="10pt" color="#630" viewpoint=",0" viewpointorigin=",0" skewangle="180" brightness="4000f" lightposition="-50000" lightlevel="52000f" lightposition2="50000" lightlevel2="14000f" lightharsh2="t"/>
              <v:textpath style="font-family:&quot;Comic Sans MS&quot;;font-size:10pt;v-text-kern:t" trim="t" fitpath="t" string="3"/>
            </v:shape>
            <v:group id="_x0000_s1185" style="position:absolute;left:1878;top:11574;width:894;height:324" coordorigin="1878,10668" coordsize="894,324">
              <v:oval id="_x0000_s1186" style="position:absolute;left:1878;top:10668;width:324;height:324" filled="f" strokeweight=".5pt"/>
              <v:oval id="_x0000_s1187" style="position:absolute;left:2448;top:10668;width:324;height:324" filled="f" strokeweight=".5pt"/>
              <v:line id="_x0000_s1188" style="position:absolute" from="2196,10830" to="2454,10830" strokeweight=".5pt">
                <v:stroke endarrow="classic" endarrowwidth="narrow"/>
              </v:line>
            </v:group>
            <v:shape id="_x0000_s1189" type="#_x0000_t136" style="position:absolute;left:1974;top:12180;width:129;height:127" fillcolor="black" strokeweight=".25pt">
              <v:shadow color="#868686"/>
              <o:extrusion v:ext="view" backdepth="10pt" color="#630" viewpoint=",0" viewpointorigin=",0" skewangle="180" brightness="4000f" lightposition="-50000" lightlevel="52000f" lightposition2="50000" lightlevel2="14000f" lightharsh2="t"/>
              <v:textpath style="font-family:&quot;Comic Sans MS&quot;;font-size:10pt;v-text-kern:t" trim="t" fitpath="t" string="4"/>
            </v:shape>
            <v:shape id="_x0000_s1190" type="#_x0000_t136" style="position:absolute;left:2544;top:12180;width:129;height:127" fillcolor="black" strokeweight=".25pt">
              <v:shadow color="#868686"/>
              <o:extrusion v:ext="view" backdepth="10pt" color="#630" viewpoint=",0" viewpointorigin=",0" skewangle="180" brightness="4000f" lightposition="-50000" lightlevel="52000f" lightposition2="50000" lightlevel2="14000f" lightharsh2="t"/>
              <v:textpath style="font-family:&quot;Comic Sans MS&quot;;font-size:10pt;v-text-kern:t" trim="t" fitpath="t" string="5"/>
            </v:shape>
            <v:group id="_x0000_s1191" style="position:absolute;left:1878;top:12090;width:894;height:324" coordorigin="1878,10668" coordsize="894,324">
              <v:oval id="_x0000_s1192" style="position:absolute;left:1878;top:10668;width:324;height:324" filled="f" strokeweight=".5pt"/>
              <v:oval id="_x0000_s1193" style="position:absolute;left:2448;top:10668;width:324;height:324" filled="f" strokeweight=".5pt"/>
              <v:line id="_x0000_s1194" style="position:absolute" from="2196,10830" to="2454,10830" strokeweight=".5pt">
                <v:stroke endarrow="classic" endarrowwidth="narrow"/>
              </v:line>
            </v:group>
            <v:line id="_x0000_s1195" style="position:absolute" from="2040,11892" to="2040,12102" strokeweight=".5pt">
              <v:stroke endarrow="classic" endarrowwidth="narrow"/>
            </v:line>
            <w10:wrap type="square"/>
          </v:group>
        </w:pict>
      </w:r>
      <w:r w:rsidR="00183693">
        <w:rPr>
          <w:sz w:val="24"/>
        </w:rPr>
        <w:t>Рост ставки процента имеет 2 последствия:</w:t>
      </w:r>
    </w:p>
    <w:p w:rsidR="00183693" w:rsidRDefault="00183693">
      <w:pPr>
        <w:spacing w:line="288" w:lineRule="auto"/>
        <w:ind w:firstLine="720"/>
        <w:jc w:val="both"/>
        <w:rPr>
          <w:sz w:val="24"/>
        </w:rPr>
      </w:pPr>
      <w:r>
        <w:rPr>
          <w:sz w:val="24"/>
        </w:rPr>
        <w:t>1. он снижает частные внутренние инвестиции, особенно в долгосрочном плане. Государственные средства используются, как правило, на финансирование оборонных и потребительских нужд.</w:t>
      </w:r>
    </w:p>
    <w:p w:rsidR="00183693" w:rsidRDefault="00183693">
      <w:pPr>
        <w:spacing w:line="288" w:lineRule="auto"/>
        <w:ind w:firstLine="720"/>
        <w:jc w:val="both"/>
        <w:rPr>
          <w:sz w:val="24"/>
        </w:rPr>
      </w:pPr>
      <w:r>
        <w:rPr>
          <w:sz w:val="24"/>
        </w:rPr>
        <w:t>2. более высокий уровень процента по правительственным и частным бумагам делает финансовые инвестиции в стране более привлекательными для иностранцев</w:t>
      </w:r>
    </w:p>
    <w:p w:rsidR="00183693" w:rsidRDefault="00183693">
      <w:pPr>
        <w:spacing w:line="288" w:lineRule="auto"/>
        <w:ind w:firstLine="720"/>
        <w:jc w:val="both"/>
        <w:rPr>
          <w:sz w:val="24"/>
        </w:rPr>
      </w:pPr>
    </w:p>
    <w:p w:rsidR="00183693" w:rsidRDefault="00DD2537">
      <w:pPr>
        <w:spacing w:line="288" w:lineRule="auto"/>
        <w:ind w:firstLine="720"/>
        <w:jc w:val="both"/>
        <w:rPr>
          <w:sz w:val="24"/>
        </w:rPr>
      </w:pPr>
      <w:r>
        <w:rPr>
          <w:noProof/>
          <w:sz w:val="24"/>
        </w:rPr>
        <w:pict>
          <v:group id="_x0000_s1210" style="position:absolute;left:0;text-align:left;margin-left:3.9pt;margin-top:25.7pt;width:44.7pt;height:16.2pt;z-index:251658240" coordorigin="1878,13740" coordsize="894,324" o:allowincell="f">
            <v:shape id="_x0000_s1204" type="#_x0000_t136" style="position:absolute;left:1974;top:13830;width:129;height:127" fillcolor="black" strokeweight=".25pt">
              <v:shadow color="#868686"/>
              <o:extrusion v:ext="view" backdepth="10pt" color="#630" viewpoint=",0" viewpointorigin=",0" skewangle="180" brightness="4000f" lightposition="-50000" lightlevel="52000f" lightposition2="50000" lightlevel2="14000f" lightharsh2="t"/>
              <v:textpath style="font-family:&quot;Comic Sans MS&quot;;font-size:10pt;v-text-kern:t" trim="t" fitpath="t" string="5"/>
            </v:shape>
            <v:shape id="_x0000_s1205" type="#_x0000_t136" style="position:absolute;left:2544;top:13830;width:129;height:127" fillcolor="black" strokeweight=".25pt">
              <v:shadow color="#868686"/>
              <o:extrusion v:ext="view" backdepth="10pt" color="#630" viewpoint=",0" viewpointorigin=",0" skewangle="180" brightness="4000f" lightposition="-50000" lightlevel="52000f" lightposition2="50000" lightlevel2="14000f" lightharsh2="t"/>
              <v:textpath style="font-family:&quot;Comic Sans MS&quot;;font-size:10pt;v-text-kern:t" trim="t" fitpath="t" string="7"/>
            </v:shape>
            <v:group id="_x0000_s1206" style="position:absolute;left:1878;top:13740;width:894;height:324" coordorigin="1878,10668" coordsize="894,324">
              <v:oval id="_x0000_s1207" style="position:absolute;left:1878;top:10668;width:324;height:324" filled="f" strokeweight=".5pt"/>
              <v:oval id="_x0000_s1208" style="position:absolute;left:2448;top:10668;width:324;height:324" filled="f" strokeweight=".5pt"/>
              <v:line id="_x0000_s1209" style="position:absolute" from="2196,10830" to="2454,10830" strokeweight=".5pt">
                <v:stroke endarrow="classic" endarrowwidth="narrow"/>
              </v:line>
            </v:group>
            <w10:wrap type="square"/>
          </v:group>
        </w:pict>
      </w:r>
      <w:r>
        <w:rPr>
          <w:noProof/>
          <w:sz w:val="24"/>
        </w:rPr>
        <w:pict>
          <v:group id="_x0000_s1203" style="position:absolute;left:0;text-align:left;margin-left:3.9pt;margin-top:-.4pt;width:44.7pt;height:16.2pt;z-index:251657216" coordorigin="1878,13218" coordsize="894,324" o:allowincell="f">
            <v:shape id="_x0000_s1197" type="#_x0000_t136" style="position:absolute;left:1974;top:13308;width:129;height:127" fillcolor="black" strokeweight=".25pt">
              <v:shadow color="#868686"/>
              <o:extrusion v:ext="view" backdepth="10pt" color="#630" viewpoint=",0" viewpointorigin=",0" skewangle="180" brightness="4000f" lightposition="-50000" lightlevel="52000f" lightposition2="50000" lightlevel2="14000f" lightharsh2="t"/>
              <v:textpath style="font-family:&quot;Comic Sans MS&quot;;font-size:10pt;v-text-kern:t" trim="t" fitpath="t" string="5"/>
            </v:shape>
            <v:shape id="_x0000_s1198" type="#_x0000_t136" style="position:absolute;left:2544;top:13308;width:129;height:127" fillcolor="black" strokeweight=".25pt">
              <v:shadow color="#868686"/>
              <o:extrusion v:ext="view" backdepth="10pt" color="#630" viewpoint=",0" viewpointorigin=",0" skewangle="180" brightness="4000f" lightposition="-50000" lightlevel="52000f" lightposition2="50000" lightlevel2="14000f" lightharsh2="t"/>
              <v:textpath style="font-family:&quot;Comic Sans MS&quot;;font-size:10pt;v-text-kern:t" trim="t" fitpath="t" string="6"/>
            </v:shape>
            <v:group id="_x0000_s1199" style="position:absolute;left:1878;top:13218;width:894;height:324" coordorigin="1878,10668" coordsize="894,324">
              <v:oval id="_x0000_s1200" style="position:absolute;left:1878;top:10668;width:324;height:324" filled="f" strokeweight=".5pt"/>
              <v:oval id="_x0000_s1201" style="position:absolute;left:2448;top:10668;width:324;height:324" filled="f" strokeweight=".5pt"/>
              <v:line id="_x0000_s1202" style="position:absolute" from="2196,10830" to="2454,10830" strokeweight=".5pt">
                <v:stroke endarrow="classic" endarrowwidth="narrow"/>
              </v:line>
            </v:group>
            <w10:wrap type="square"/>
          </v:group>
        </w:pict>
      </w:r>
      <w:r w:rsidR="00183693">
        <w:rPr>
          <w:sz w:val="24"/>
        </w:rPr>
        <w:t>Приток иностранных средств представляет собой прирост внешнего долга.</w:t>
      </w:r>
    </w:p>
    <w:p w:rsidR="00183693" w:rsidRDefault="00183693">
      <w:pPr>
        <w:spacing w:line="288" w:lineRule="auto"/>
        <w:ind w:firstLine="720"/>
        <w:jc w:val="both"/>
        <w:rPr>
          <w:sz w:val="24"/>
        </w:rPr>
      </w:pPr>
    </w:p>
    <w:p w:rsidR="00183693" w:rsidRDefault="00183693">
      <w:pPr>
        <w:spacing w:line="288" w:lineRule="auto"/>
        <w:ind w:firstLine="720"/>
        <w:jc w:val="both"/>
        <w:rPr>
          <w:sz w:val="24"/>
        </w:rPr>
      </w:pPr>
      <w:r>
        <w:rPr>
          <w:sz w:val="24"/>
        </w:rPr>
        <w:t>Приобретение высокодоходных ценных бумаг данной страны иностранцами предполагает первоначальное приобретение ими ее национальной валюты. Это увеличивает общемировой спрос на последнюю и ее международную цену.</w:t>
      </w:r>
    </w:p>
    <w:p w:rsidR="00183693" w:rsidRDefault="00183693">
      <w:pPr>
        <w:spacing w:line="288" w:lineRule="auto"/>
        <w:ind w:firstLine="720"/>
        <w:jc w:val="both"/>
        <w:rPr>
          <w:sz w:val="24"/>
        </w:rPr>
      </w:pPr>
    </w:p>
    <w:p w:rsidR="00183693" w:rsidRDefault="00DD2537">
      <w:pPr>
        <w:spacing w:line="288" w:lineRule="auto"/>
        <w:ind w:firstLine="720"/>
        <w:jc w:val="both"/>
        <w:rPr>
          <w:sz w:val="24"/>
        </w:rPr>
      </w:pPr>
      <w:r>
        <w:rPr>
          <w:noProof/>
          <w:sz w:val="24"/>
        </w:rPr>
        <w:pict>
          <v:group id="_x0000_s1226" style="position:absolute;left:0;text-align:left;margin-left:3.75pt;margin-top:5.1pt;width:70.8pt;height:40.2pt;z-index:251659264" coordorigin="1872,14748" coordsize="1416,804" o:allowincell="f">
            <v:shape id="_x0000_s1211" type="#_x0000_t136" style="position:absolute;left:1974;top:15042;width:129;height:127" fillcolor="black" strokeweight=".25pt">
              <v:shadow color="#868686"/>
              <o:extrusion v:ext="view" backdepth="10pt" color="#630" viewpoint=",0" viewpointorigin=",0" skewangle="180" brightness="4000f" lightposition="-50000" lightlevel="52000f" lightposition2="50000" lightlevel2="14000f" lightharsh2="t"/>
              <v:textpath style="font-family:&quot;Comic Sans MS&quot;;font-size:10pt;v-text-kern:t" trim="t" fitpath="t" string="7"/>
            </v:shape>
            <v:shape id="_x0000_s1212" type="#_x0000_t136" style="position:absolute;left:2544;top:14838;width:129;height:127" fillcolor="black" strokeweight=".25pt">
              <v:shadow color="#868686"/>
              <o:extrusion v:ext="view" backdepth="10pt" color="#630" viewpoint=",0" viewpointorigin=",0" skewangle="180" brightness="4000f" lightposition="-50000" lightlevel="52000f" lightposition2="50000" lightlevel2="14000f" lightharsh2="t"/>
              <v:textpath style="font-family:&quot;Comic Sans MS&quot;;font-size:10pt;v-text-kern:t" trim="t" fitpath="t" string="8"/>
            </v:shape>
            <v:oval id="_x0000_s1214" style="position:absolute;left:1872;top:14952;width:324;height:324" filled="f" strokeweight=".5pt"/>
            <v:oval id="_x0000_s1215" style="position:absolute;left:2442;top:14748;width:324;height:324" filled="f" strokeweight=".5pt"/>
            <v:line id="_x0000_s1216" style="position:absolute;flip:y" from="2160,14874" to="2448,14988" strokeweight=".5pt">
              <v:stroke endarrow="classic" endarrowwidth="narrow"/>
            </v:line>
            <v:shape id="_x0000_s1218" type="#_x0000_t136" style="position:absolute;left:2544;top:15318;width:129;height:127" fillcolor="black" strokeweight=".25pt">
              <v:shadow color="#868686"/>
              <o:extrusion v:ext="view" backdepth="10pt" color="#630" viewpoint=",0" viewpointorigin=",0" skewangle="180" brightness="4000f" lightposition="-50000" lightlevel="52000f" lightposition2="50000" lightlevel2="14000f" lightharsh2="t"/>
              <v:textpath style="font-family:&quot;Comic Sans MS&quot;;font-size:10pt;v-text-kern:t" trim="t" fitpath="t" string="9"/>
            </v:shape>
            <v:oval id="_x0000_s1219" style="position:absolute;left:2442;top:15228;width:324;height:324" filled="f" strokeweight=".5pt"/>
            <v:shape id="_x0000_s1221" type="#_x0000_t136" style="position:absolute;left:3066;top:15066;width:129;height:127" fillcolor="black" strokeweight=".25pt">
              <v:shadow color="#868686"/>
              <o:extrusion v:ext="view" backdepth="10pt" color="#630" viewpoint=",0" viewpointorigin=",0" skewangle="180" brightness="4000f" lightposition="-50000" lightlevel="52000f" lightposition2="50000" lightlevel2="14000f" lightharsh2="t"/>
              <v:textpath style="font-family:&quot;Comic Sans MS&quot;;font-size:10pt;v-text-kern:t" trim="t" fitpath="t" string="10"/>
            </v:shape>
            <v:oval id="_x0000_s1222" style="position:absolute;left:2964;top:14976;width:324;height:324" filled="f" strokeweight=".5pt"/>
            <v:line id="_x0000_s1223" style="position:absolute" from="2160,15246" to="2448,15360" strokeweight=".5pt">
              <v:stroke endarrow="classic" endarrowwidth="narrow"/>
            </v:line>
            <v:line id="_x0000_s1224" style="position:absolute;flip:x y" from="2778,14880" to="3066,14994" strokeweight=".5pt">
              <v:stroke startarrow="classic" startarrowwidth="narrow" endarrowwidth="narrow"/>
            </v:line>
            <v:line id="_x0000_s1225" style="position:absolute;flip:x" from="2772,15288" to="3060,15402" strokeweight=".5pt">
              <v:stroke startarrow="classic" startarrowwidth="narrow" endarrowwidth="narrow"/>
            </v:line>
            <w10:wrap type="square"/>
          </v:group>
        </w:pict>
      </w:r>
      <w:r w:rsidR="00183693">
        <w:rPr>
          <w:sz w:val="24"/>
        </w:rPr>
        <w:t>Рост международной ценности валюты данной страны уменьшает ее экспорт товара и увеличивает импорт.</w:t>
      </w:r>
    </w:p>
    <w:p w:rsidR="00183693" w:rsidRDefault="00183693">
      <w:pPr>
        <w:spacing w:line="288" w:lineRule="auto"/>
        <w:ind w:firstLine="720"/>
        <w:jc w:val="both"/>
        <w:rPr>
          <w:sz w:val="24"/>
        </w:rPr>
      </w:pPr>
      <w:r>
        <w:rPr>
          <w:sz w:val="24"/>
        </w:rPr>
        <w:t>Сокращение чистого экспорта товаров оказывает сдерживающее воздействие на экспортно- ориентированные отрасли и отрасли, конкурирующие с импортом.</w:t>
      </w:r>
    </w:p>
    <w:p w:rsidR="00183693" w:rsidRDefault="00183693">
      <w:pPr>
        <w:spacing w:line="288" w:lineRule="auto"/>
        <w:ind w:firstLine="720"/>
        <w:jc w:val="both"/>
        <w:rPr>
          <w:sz w:val="24"/>
        </w:rPr>
      </w:pPr>
    </w:p>
    <w:p w:rsidR="00183693" w:rsidRDefault="00183693">
      <w:pPr>
        <w:spacing w:line="288" w:lineRule="auto"/>
        <w:ind w:firstLine="720"/>
        <w:jc w:val="both"/>
        <w:rPr>
          <w:sz w:val="24"/>
        </w:rPr>
      </w:pPr>
      <w:r>
        <w:rPr>
          <w:sz w:val="24"/>
        </w:rPr>
        <w:t>Вывод: стимулирующее воздействие дефицита Федерального правительства может быть сглажено эффектом вытеснения и отрицательным эффектом чистого экспорта.</w:t>
      </w:r>
    </w:p>
    <w:p w:rsidR="00183693" w:rsidRDefault="00183693">
      <w:pPr>
        <w:spacing w:line="288" w:lineRule="auto"/>
        <w:ind w:firstLine="720"/>
        <w:jc w:val="both"/>
        <w:rPr>
          <w:sz w:val="24"/>
        </w:rPr>
      </w:pPr>
    </w:p>
    <w:p w:rsidR="00183693" w:rsidRDefault="00183693">
      <w:pPr>
        <w:spacing w:line="288" w:lineRule="auto"/>
        <w:ind w:firstLine="720"/>
        <w:jc w:val="both"/>
        <w:rPr>
          <w:sz w:val="24"/>
        </w:rPr>
      </w:pPr>
      <w:r>
        <w:rPr>
          <w:sz w:val="24"/>
        </w:rPr>
        <w:t>Крупные дефициты Федерального правительства одной страны оказывают влияние на экономику другой страны – экспортера капитала.</w:t>
      </w:r>
    </w:p>
    <w:p w:rsidR="00183693" w:rsidRDefault="00183693">
      <w:pPr>
        <w:spacing w:line="288" w:lineRule="auto"/>
        <w:ind w:firstLine="720"/>
        <w:jc w:val="both"/>
        <w:rPr>
          <w:sz w:val="24"/>
        </w:rPr>
      </w:pPr>
    </w:p>
    <w:p w:rsidR="00183693" w:rsidRDefault="00DD2537">
      <w:pPr>
        <w:spacing w:line="288" w:lineRule="auto"/>
        <w:ind w:firstLine="720"/>
        <w:jc w:val="both"/>
        <w:rPr>
          <w:sz w:val="24"/>
        </w:rPr>
      </w:pPr>
      <w:r>
        <w:rPr>
          <w:noProof/>
          <w:sz w:val="24"/>
        </w:rPr>
        <w:pict>
          <v:group id="_x0000_s1239" style="position:absolute;left:0;text-align:left;margin-left:0;margin-top:4.8pt;width:370.5pt;height:129pt;z-index:251660288" coordorigin="1776,3378" coordsize="7410,2580" o:allowincell="f">
            <v:rect id="_x0000_s1227" style="position:absolute;left:1776;top:3378;width:1398;height:1068" filled="f">
              <v:textbox>
                <w:txbxContent>
                  <w:p w:rsidR="00183693" w:rsidRDefault="00183693">
                    <w:pPr>
                      <w:jc w:val="center"/>
                    </w:pPr>
                    <w:r>
                      <w:t>Приток зарубежных средств в страну</w:t>
                    </w:r>
                  </w:p>
                </w:txbxContent>
              </v:textbox>
            </v:rect>
            <v:rect id="_x0000_s1228" style="position:absolute;left:3594;top:3378;width:1398;height:1068" filled="f">
              <v:textbox>
                <w:txbxContent>
                  <w:p w:rsidR="00183693" w:rsidRDefault="00183693">
                    <w:pPr>
                      <w:jc w:val="center"/>
                    </w:pPr>
                    <w:r>
                      <w:t>Увеличение внутренних ресурсов</w:t>
                    </w:r>
                  </w:p>
                </w:txbxContent>
              </v:textbox>
            </v:rect>
            <v:rect id="_x0000_s1229" style="position:absolute;left:5460;top:3378;width:1398;height:1068" filled="f">
              <v:textbox>
                <w:txbxContent>
                  <w:p w:rsidR="00183693" w:rsidRDefault="00183693">
                    <w:pPr>
                      <w:jc w:val="center"/>
                    </w:pPr>
                    <w:r>
                      <w:t>Снижение уровня процентных ставок</w:t>
                    </w:r>
                  </w:p>
                </w:txbxContent>
              </v:textbox>
            </v:rect>
            <v:rect id="_x0000_s1230" style="position:absolute;left:7326;top:3378;width:1398;height:1068" filled="f">
              <v:textbox>
                <w:txbxContent>
                  <w:p w:rsidR="00183693" w:rsidRDefault="00183693">
                    <w:pPr>
                      <w:pStyle w:val="a3"/>
                    </w:pPr>
                    <w:r>
                      <w:t>Сокращение масштабов эффекта вытеснения</w:t>
                    </w:r>
                  </w:p>
                </w:txbxContent>
              </v:textbox>
            </v:rect>
            <v:rect id="_x0000_s1231" style="position:absolute;left:2250;top:4890;width:3186;height:1068" filled="f">
              <v:textbox>
                <w:txbxContent>
                  <w:p w:rsidR="00183693" w:rsidRDefault="00183693">
                    <w:pPr>
                      <w:jc w:val="center"/>
                    </w:pPr>
                    <w:r>
                      <w:t>Замедление внутренних капиталовложений в странах – экспортерах капитала</w:t>
                    </w:r>
                  </w:p>
                </w:txbxContent>
              </v:textbox>
            </v:rect>
            <v:rect id="_x0000_s1232" style="position:absolute;left:5988;top:4890;width:3186;height:1068" filled="f">
              <v:textbox>
                <w:txbxContent>
                  <w:p w:rsidR="00183693" w:rsidRDefault="00183693">
                    <w:pPr>
                      <w:jc w:val="center"/>
                    </w:pPr>
                    <w:r>
                      <w:t>Замедление долгосрочного экономического роста в странах – экспортерах капитала</w:t>
                    </w:r>
                  </w:p>
                </w:txbxContent>
              </v:textbox>
            </v:rect>
            <v:line id="_x0000_s1233" style="position:absolute" from="3168,3924" to="3588,3924">
              <v:stroke endarrow="classic" endarrowwidth="narrow" endarrowlength="long"/>
            </v:line>
            <v:line id="_x0000_s1234" style="position:absolute" from="5016,3924" to="5478,3924">
              <v:stroke endarrow="classic" endarrowwidth="narrow" endarrowlength="long"/>
            </v:line>
            <v:line id="_x0000_s1235" style="position:absolute" from="6858,3924" to="7320,3924">
              <v:stroke endarrow="classic" endarrowwidth="narrow" endarrowlength="long"/>
            </v:line>
            <v:line id="_x0000_s1236" style="position:absolute" from="8724,3924" to="9186,3924">
              <v:stroke endarrow="classic" endarrowwidth="narrow" endarrowlength="long"/>
            </v:line>
            <v:line id="_x0000_s1237" style="position:absolute" from="1794,5442" to="2256,5442">
              <v:stroke endarrow="classic" endarrowwidth="narrow" endarrowlength="long"/>
            </v:line>
            <v:line id="_x0000_s1238" style="position:absolute" from="5460,5442" to="5982,5442">
              <v:stroke endarrow="classic" endarrowwidth="narrow" endarrowlength="long"/>
            </v:line>
            <w10:wrap type="topAndBottom"/>
          </v:group>
        </w:pict>
      </w:r>
    </w:p>
    <w:p w:rsidR="00183693" w:rsidRDefault="00183693">
      <w:pPr>
        <w:spacing w:line="288" w:lineRule="auto"/>
        <w:ind w:firstLine="720"/>
        <w:jc w:val="both"/>
        <w:rPr>
          <w:sz w:val="24"/>
        </w:rPr>
      </w:pPr>
    </w:p>
    <w:p w:rsidR="00183693" w:rsidRDefault="00183693">
      <w:pPr>
        <w:spacing w:line="288" w:lineRule="auto"/>
        <w:ind w:firstLine="720"/>
        <w:jc w:val="both"/>
        <w:rPr>
          <w:sz w:val="24"/>
        </w:rPr>
      </w:pPr>
    </w:p>
    <w:p w:rsidR="00183693" w:rsidRDefault="00183693">
      <w:pPr>
        <w:pStyle w:val="2"/>
      </w:pPr>
      <w:bookmarkStart w:id="9" w:name="_Toc477948891"/>
      <w:r>
        <w:t>Методы борьбы с крупными дефицитами и ростом государственного долга.</w:t>
      </w:r>
      <w:bookmarkEnd w:id="9"/>
    </w:p>
    <w:p w:rsidR="00183693" w:rsidRDefault="00183693">
      <w:pPr>
        <w:spacing w:line="288" w:lineRule="auto"/>
        <w:ind w:firstLine="720"/>
        <w:jc w:val="both"/>
        <w:rPr>
          <w:sz w:val="24"/>
        </w:rPr>
      </w:pPr>
    </w:p>
    <w:p w:rsidR="00183693" w:rsidRDefault="00183693">
      <w:pPr>
        <w:numPr>
          <w:ilvl w:val="0"/>
          <w:numId w:val="3"/>
        </w:numPr>
        <w:spacing w:line="288" w:lineRule="auto"/>
        <w:ind w:left="0" w:firstLine="720"/>
        <w:jc w:val="both"/>
        <w:rPr>
          <w:sz w:val="24"/>
        </w:rPr>
      </w:pPr>
      <w:r>
        <w:rPr>
          <w:sz w:val="24"/>
        </w:rPr>
        <w:t>Введение конституционной поправки, законодательно устанавливающей ежегодно сбалансированный бюджет.</w:t>
      </w:r>
    </w:p>
    <w:p w:rsidR="00183693" w:rsidRDefault="00183693">
      <w:pPr>
        <w:numPr>
          <w:ilvl w:val="0"/>
          <w:numId w:val="3"/>
        </w:numPr>
        <w:spacing w:line="288" w:lineRule="auto"/>
        <w:ind w:left="0" w:firstLine="720"/>
        <w:jc w:val="both"/>
        <w:rPr>
          <w:sz w:val="24"/>
        </w:rPr>
      </w:pPr>
      <w:r>
        <w:rPr>
          <w:sz w:val="24"/>
        </w:rPr>
        <w:t>Требование ежегодного сокращения дефицитов до момента достижения сбалансированного бюджета.</w:t>
      </w:r>
    </w:p>
    <w:p w:rsidR="00183693" w:rsidRDefault="00183693">
      <w:pPr>
        <w:numPr>
          <w:ilvl w:val="0"/>
          <w:numId w:val="3"/>
        </w:numPr>
        <w:spacing w:line="288" w:lineRule="auto"/>
        <w:ind w:left="0" w:firstLine="720"/>
        <w:jc w:val="both"/>
        <w:rPr>
          <w:sz w:val="24"/>
        </w:rPr>
      </w:pPr>
      <w:r>
        <w:rPr>
          <w:sz w:val="24"/>
        </w:rPr>
        <w:t>Предложение об установлении новых федеральных налогов или введение более высоких ставок действующих налогов.</w:t>
      </w:r>
    </w:p>
    <w:p w:rsidR="00183693" w:rsidRDefault="00183693">
      <w:pPr>
        <w:numPr>
          <w:ilvl w:val="0"/>
          <w:numId w:val="3"/>
        </w:numPr>
        <w:spacing w:line="288" w:lineRule="auto"/>
        <w:ind w:left="0" w:firstLine="720"/>
        <w:jc w:val="both"/>
        <w:rPr>
          <w:sz w:val="24"/>
        </w:rPr>
      </w:pPr>
      <w:r>
        <w:rPr>
          <w:sz w:val="24"/>
        </w:rPr>
        <w:t>Усиление приватизации экономики посредством продажи государственных активов и программ в частный сектор.</w:t>
      </w:r>
    </w:p>
    <w:p w:rsidR="00183693" w:rsidRDefault="00183693">
      <w:pPr>
        <w:numPr>
          <w:ilvl w:val="0"/>
          <w:numId w:val="3"/>
        </w:numPr>
        <w:spacing w:line="288" w:lineRule="auto"/>
        <w:ind w:left="0" w:firstLine="720"/>
        <w:jc w:val="both"/>
        <w:rPr>
          <w:sz w:val="24"/>
        </w:rPr>
      </w:pPr>
      <w:r>
        <w:rPr>
          <w:sz w:val="24"/>
        </w:rPr>
        <w:t>Предоставление президенту права вето по строкам и статьям бюджетных расходов.</w:t>
      </w:r>
    </w:p>
    <w:p w:rsidR="00183693" w:rsidRDefault="00183693">
      <w:pPr>
        <w:spacing w:line="288" w:lineRule="auto"/>
        <w:ind w:firstLine="720"/>
        <w:jc w:val="both"/>
        <w:rPr>
          <w:sz w:val="24"/>
        </w:rPr>
      </w:pPr>
    </w:p>
    <w:p w:rsidR="00183693" w:rsidRDefault="00183693">
      <w:pPr>
        <w:spacing w:line="288" w:lineRule="auto"/>
        <w:ind w:firstLine="720"/>
        <w:jc w:val="both"/>
        <w:rPr>
          <w:sz w:val="24"/>
        </w:rPr>
      </w:pPr>
    </w:p>
    <w:p w:rsidR="00183693" w:rsidRDefault="00183693">
      <w:pPr>
        <w:spacing w:line="288" w:lineRule="auto"/>
        <w:ind w:firstLine="720"/>
        <w:jc w:val="both"/>
        <w:rPr>
          <w:sz w:val="24"/>
        </w:rPr>
      </w:pPr>
    </w:p>
    <w:p w:rsidR="00183693" w:rsidRDefault="00183693">
      <w:pPr>
        <w:pStyle w:val="2"/>
      </w:pPr>
      <w:bookmarkStart w:id="10" w:name="_Toc477948892"/>
      <w:r>
        <w:t>Борьба с бюджетным дефицитом</w:t>
      </w:r>
      <w:bookmarkEnd w:id="10"/>
    </w:p>
    <w:p w:rsidR="00183693" w:rsidRDefault="00183693">
      <w:pPr>
        <w:spacing w:line="288" w:lineRule="auto"/>
        <w:ind w:firstLine="720"/>
        <w:jc w:val="both"/>
        <w:rPr>
          <w:sz w:val="24"/>
        </w:rPr>
      </w:pPr>
    </w:p>
    <w:p w:rsidR="00183693" w:rsidRDefault="00183693">
      <w:pPr>
        <w:spacing w:line="288" w:lineRule="auto"/>
        <w:ind w:firstLine="720"/>
        <w:jc w:val="both"/>
        <w:rPr>
          <w:sz w:val="24"/>
        </w:rPr>
      </w:pPr>
      <w:r>
        <w:rPr>
          <w:sz w:val="24"/>
        </w:rPr>
        <w:t>При выработке стратегии борьбы с бюджетным дефицитом необходимо руководствоваться следующим:</w:t>
      </w:r>
    </w:p>
    <w:p w:rsidR="00183693" w:rsidRDefault="00183693">
      <w:pPr>
        <w:numPr>
          <w:ilvl w:val="0"/>
          <w:numId w:val="6"/>
        </w:numPr>
        <w:spacing w:line="288" w:lineRule="auto"/>
        <w:ind w:left="0" w:firstLine="720"/>
        <w:jc w:val="both"/>
        <w:rPr>
          <w:sz w:val="24"/>
        </w:rPr>
      </w:pPr>
      <w:r>
        <w:rPr>
          <w:sz w:val="24"/>
        </w:rPr>
        <w:t>Бюджетный дефицит – зло, но еще большим злом для экономки и финансов страны является мнимое его устранение путем чисто математических операций, так как в этом случае вместо «лечения» экономики ее болезнь переходит в скрытые формы, бороться с которыми гораздо труднее.</w:t>
      </w:r>
    </w:p>
    <w:p w:rsidR="00183693" w:rsidRDefault="00183693">
      <w:pPr>
        <w:numPr>
          <w:ilvl w:val="0"/>
          <w:numId w:val="6"/>
        </w:numPr>
        <w:spacing w:line="288" w:lineRule="auto"/>
        <w:ind w:left="0" w:firstLine="720"/>
        <w:jc w:val="both"/>
        <w:rPr>
          <w:sz w:val="24"/>
        </w:rPr>
      </w:pPr>
      <w:r>
        <w:rPr>
          <w:sz w:val="24"/>
        </w:rPr>
        <w:t>Баланс бюджета и даже превышение бюджетных доходов над расходами не следует рассматривать в качестве неотъемлемой черты здоровой, динамично развивающейся экономики, мировой опыт показывает, что на отдельных этапах развития общества, в условиях специфических для каждой страны, бюджетный дефицит вполне допустим.</w:t>
      </w:r>
    </w:p>
    <w:p w:rsidR="00183693" w:rsidRDefault="00183693">
      <w:pPr>
        <w:numPr>
          <w:ilvl w:val="0"/>
          <w:numId w:val="6"/>
        </w:numPr>
        <w:spacing w:line="288" w:lineRule="auto"/>
        <w:ind w:left="0" w:firstLine="720"/>
        <w:jc w:val="both"/>
        <w:rPr>
          <w:sz w:val="24"/>
        </w:rPr>
      </w:pPr>
      <w:r>
        <w:rPr>
          <w:sz w:val="24"/>
        </w:rPr>
        <w:t>Величина бюджетного дефицита, о чем свидетельствует мировой опыт, не должна превышать предельно допустимого размера, определяемого 2-3% ВНП. «На бумаге» дефицит российского бюджета на 1999 составлял 101370,5 млн. рублей, или 2,54% от ВНП, но реально это далеко не так, поскольку только одна из составляющих расходной статьи – налоговые сборы оставляют желать лучшего.</w:t>
      </w:r>
    </w:p>
    <w:p w:rsidR="00183693" w:rsidRDefault="00183693">
      <w:pPr>
        <w:numPr>
          <w:ilvl w:val="0"/>
          <w:numId w:val="6"/>
        </w:numPr>
        <w:spacing w:line="288" w:lineRule="auto"/>
        <w:ind w:left="0" w:firstLine="720"/>
        <w:jc w:val="both"/>
        <w:rPr>
          <w:sz w:val="24"/>
        </w:rPr>
      </w:pPr>
      <w:r>
        <w:rPr>
          <w:sz w:val="24"/>
        </w:rPr>
        <w:t>Для покрытия бюджетного дефицита могут использоваться различные формы государственного кредита (как внутреннего, так и внешнего). Работа печатного станка, приводящая к эмиссии, не обусловленной потребностями товарооборота, должна расцениваться как мера, грубо нарушающая законы денежного обращения, а потому, недопустимая. Дефицит должен покрываться только на заемной основе путем размещения на финансовом рынке государственных ценных бумаг.</w:t>
      </w:r>
    </w:p>
    <w:p w:rsidR="00183693" w:rsidRDefault="00183693">
      <w:pPr>
        <w:ind w:firstLine="720"/>
        <w:jc w:val="both"/>
        <w:rPr>
          <w:rFonts w:ascii="Courier New" w:hAnsi="Courier New"/>
          <w:sz w:val="24"/>
        </w:rPr>
      </w:pPr>
      <w:r>
        <w:rPr>
          <w:rFonts w:ascii="Courier New" w:hAnsi="Courier New"/>
          <w:sz w:val="24"/>
        </w:rPr>
        <w:t>«Статья 3. Правительство Российской Федерации вправе направлять в 1999 году на покрытие дефицита федерального бюджета на 1999 год доходы от эмиссии государственных ценных бумаг, доходы от приватизации государственного имущества, сумму превышения доходов над расходами по государственным запасам драгоценных металлов и драгоценных камней, кредиты международных финансовых организаций, правительств иностранных государств, банков и фирм, средства от покупки Центральным банком Российской Федерации облигаций федерального займа с постоянным купонным доходом в размере 32 728,5 млн. рублей, в том числе в объеме до 40 процентов установленной суммы в I квартале 1999 года.</w:t>
      </w:r>
    </w:p>
    <w:p w:rsidR="00183693" w:rsidRDefault="00183693">
      <w:pPr>
        <w:ind w:firstLine="720"/>
        <w:jc w:val="both"/>
      </w:pPr>
      <w:r>
        <w:rPr>
          <w:rFonts w:ascii="Courier New" w:hAnsi="Courier New"/>
          <w:sz w:val="24"/>
        </w:rPr>
        <w:t>Установить, что облигации федерального займа с постоянным купонным доходом приобретаются Центральным банком Российской Федерации в 1999 году на срок не менее десяти лет с погашением равными долями начиная с 2014 года на беспроцентной основе.»</w:t>
      </w:r>
      <w:r>
        <w:rPr>
          <w:rStyle w:val="a6"/>
          <w:rFonts w:ascii="Courier New" w:hAnsi="Courier New"/>
          <w:sz w:val="24"/>
        </w:rPr>
        <w:footnoteReference w:id="5"/>
      </w:r>
    </w:p>
    <w:p w:rsidR="00183693" w:rsidRDefault="00183693">
      <w:pPr>
        <w:numPr>
          <w:ilvl w:val="0"/>
          <w:numId w:val="6"/>
        </w:numPr>
        <w:spacing w:line="288" w:lineRule="auto"/>
        <w:ind w:left="0" w:firstLine="720"/>
        <w:jc w:val="both"/>
        <w:rPr>
          <w:sz w:val="24"/>
        </w:rPr>
      </w:pPr>
      <w:r>
        <w:rPr>
          <w:sz w:val="24"/>
        </w:rPr>
        <w:t>Для преодоления бюджетного дефицита необходимо «лечение» самой экономики, т.к. без обеспечения динамизма в ее развитии и реально ощутимой эффективности невозможно добиться финансовой устойчивости страны, какие бы прогрессивные финансовые меры ни применялись при этом.</w:t>
      </w:r>
    </w:p>
    <w:p w:rsidR="00183693" w:rsidRDefault="00183693">
      <w:pPr>
        <w:spacing w:line="288" w:lineRule="auto"/>
        <w:ind w:firstLine="720"/>
        <w:jc w:val="both"/>
        <w:rPr>
          <w:sz w:val="24"/>
        </w:rPr>
      </w:pPr>
      <w:r>
        <w:rPr>
          <w:sz w:val="24"/>
        </w:rPr>
        <w:t>Перечисленные принципы должны обязательно реализовываться при разработке конкретной программы мер по снижению бюджетного дефицита и управлению им.</w:t>
      </w:r>
    </w:p>
    <w:p w:rsidR="00183693" w:rsidRDefault="00183693">
      <w:pPr>
        <w:spacing w:line="288" w:lineRule="auto"/>
        <w:ind w:firstLine="720"/>
        <w:jc w:val="both"/>
        <w:rPr>
          <w:sz w:val="24"/>
        </w:rPr>
      </w:pPr>
      <w:r>
        <w:rPr>
          <w:sz w:val="24"/>
        </w:rPr>
        <w:t>Быстрая ликвидация бюджетного дефицита, не подкрепленная реальными шагами в направлении стабилизации самой экономики лишь осложнит и без того трудную финансовую ситуацию в стране, создаст ненужные преграды на пути достойного выхода из кризиса.</w:t>
      </w:r>
    </w:p>
    <w:p w:rsidR="00183693" w:rsidRDefault="00183693">
      <w:pPr>
        <w:spacing w:line="288" w:lineRule="auto"/>
        <w:ind w:firstLine="720"/>
        <w:jc w:val="both"/>
        <w:rPr>
          <w:sz w:val="24"/>
        </w:rPr>
      </w:pPr>
      <w:r>
        <w:rPr>
          <w:sz w:val="24"/>
        </w:rPr>
        <w:t>В программу конкретных мероприятий по сокращению бюджетного дефицита следует включить такие меры, которые с одной стороны, стимулировали бы приток денежных средств в бюджетный фонд страны, а с другой, способствовали сокращению государственных расходов, например:</w:t>
      </w:r>
    </w:p>
    <w:p w:rsidR="00183693" w:rsidRDefault="00183693">
      <w:pPr>
        <w:numPr>
          <w:ilvl w:val="0"/>
          <w:numId w:val="7"/>
        </w:numPr>
        <w:spacing w:line="288" w:lineRule="auto"/>
        <w:ind w:left="0" w:firstLine="720"/>
        <w:jc w:val="both"/>
        <w:rPr>
          <w:sz w:val="24"/>
        </w:rPr>
      </w:pPr>
      <w:r>
        <w:rPr>
          <w:sz w:val="24"/>
        </w:rPr>
        <w:t>изменение направлений инвестирования бюджетных средств в отрасли народного хозяйства с целью значительного повышения финансовой отдачи от каждого бюджетного рубля.</w:t>
      </w:r>
    </w:p>
    <w:p w:rsidR="00183693" w:rsidRDefault="00183693">
      <w:pPr>
        <w:numPr>
          <w:ilvl w:val="0"/>
          <w:numId w:val="7"/>
        </w:numPr>
        <w:spacing w:line="288" w:lineRule="auto"/>
        <w:ind w:left="0" w:firstLine="720"/>
        <w:jc w:val="both"/>
        <w:rPr>
          <w:sz w:val="24"/>
        </w:rPr>
      </w:pPr>
      <w:r>
        <w:rPr>
          <w:sz w:val="24"/>
        </w:rPr>
        <w:t>более широкое использование финансовых льгот и санкций, позволяющих полнее учитывать специфические условия хозяйствования и стимулирующих рост общественного производства.</w:t>
      </w:r>
    </w:p>
    <w:p w:rsidR="00183693" w:rsidRDefault="00183693">
      <w:pPr>
        <w:numPr>
          <w:ilvl w:val="0"/>
          <w:numId w:val="7"/>
        </w:numPr>
        <w:spacing w:line="288" w:lineRule="auto"/>
        <w:ind w:left="0" w:firstLine="720"/>
        <w:jc w:val="both"/>
        <w:rPr>
          <w:sz w:val="24"/>
        </w:rPr>
      </w:pPr>
      <w:r>
        <w:rPr>
          <w:sz w:val="24"/>
        </w:rPr>
        <w:t>резкое сокращение сферы государственной экономики и государственного финансирования; продажа на мировом рынке части задолженности других стран бывшему Советскому Союзу; полное прекращение правительственной помощи иностранным государствам.</w:t>
      </w:r>
    </w:p>
    <w:p w:rsidR="00183693" w:rsidRDefault="00183693">
      <w:pPr>
        <w:spacing w:line="288" w:lineRule="auto"/>
        <w:jc w:val="both"/>
        <w:rPr>
          <w:sz w:val="24"/>
        </w:rPr>
      </w:pPr>
      <w:r>
        <w:rPr>
          <w:sz w:val="24"/>
        </w:rPr>
        <w:t>Так, например, в 1999 году было запланировано:</w:t>
      </w:r>
    </w:p>
    <w:p w:rsidR="00183693" w:rsidRDefault="00183693">
      <w:pPr>
        <w:ind w:firstLine="720"/>
        <w:jc w:val="both"/>
        <w:rPr>
          <w:rFonts w:ascii="Courier New" w:hAnsi="Courier New"/>
          <w:sz w:val="24"/>
        </w:rPr>
      </w:pPr>
      <w:r>
        <w:rPr>
          <w:rFonts w:ascii="Courier New" w:hAnsi="Courier New"/>
          <w:sz w:val="24"/>
        </w:rPr>
        <w:t>«Статья 4. Установить предельный размер государственных кредитов, предоставляемых в 1999 году Российской Федерацией иностранным государствам (за исключением государств - участников Содружества Независимых Государств), в сумме 400,0 млн. долларов США.»</w:t>
      </w:r>
      <w:r>
        <w:rPr>
          <w:rStyle w:val="a6"/>
          <w:rFonts w:ascii="Courier New" w:hAnsi="Courier New"/>
          <w:sz w:val="24"/>
        </w:rPr>
        <w:footnoteReference w:id="6"/>
      </w:r>
    </w:p>
    <w:p w:rsidR="00183693" w:rsidRDefault="00183693">
      <w:pPr>
        <w:ind w:firstLine="720"/>
        <w:jc w:val="both"/>
        <w:rPr>
          <w:rFonts w:ascii="Courier New" w:hAnsi="Courier New"/>
          <w:sz w:val="24"/>
        </w:rPr>
      </w:pPr>
      <w:r>
        <w:rPr>
          <w:rFonts w:ascii="Courier New" w:hAnsi="Courier New"/>
          <w:sz w:val="24"/>
        </w:rPr>
        <w:t>«Статья 5. Установить предельный размер государственных кредитов, предоставляемых в 1999 году Российской Федерацией государствам - участникам Содружества Независимых Государств, в сумме 500,0 млн. рублей, в том числе Республике Беларусь до 250,0 млн. рублей.»</w:t>
      </w:r>
      <w:r>
        <w:rPr>
          <w:rStyle w:val="a6"/>
          <w:rFonts w:ascii="Courier New" w:hAnsi="Courier New"/>
          <w:sz w:val="24"/>
        </w:rPr>
        <w:footnoteReference w:id="7"/>
      </w:r>
    </w:p>
    <w:p w:rsidR="00183693" w:rsidRDefault="00183693">
      <w:pPr>
        <w:numPr>
          <w:ilvl w:val="0"/>
          <w:numId w:val="7"/>
        </w:numPr>
        <w:spacing w:line="288" w:lineRule="auto"/>
        <w:ind w:left="0" w:firstLine="720"/>
        <w:jc w:val="both"/>
        <w:rPr>
          <w:sz w:val="24"/>
        </w:rPr>
      </w:pPr>
      <w:r>
        <w:rPr>
          <w:sz w:val="24"/>
        </w:rPr>
        <w:t>снижение военных расходов.</w:t>
      </w:r>
    </w:p>
    <w:p w:rsidR="00183693" w:rsidRDefault="00183693">
      <w:pPr>
        <w:numPr>
          <w:ilvl w:val="0"/>
          <w:numId w:val="7"/>
        </w:numPr>
        <w:spacing w:line="288" w:lineRule="auto"/>
        <w:ind w:left="0" w:firstLine="720"/>
        <w:jc w:val="both"/>
        <w:rPr>
          <w:sz w:val="24"/>
        </w:rPr>
      </w:pPr>
      <w:r>
        <w:rPr>
          <w:sz w:val="24"/>
        </w:rPr>
        <w:t>сохранение финансирования лишь важнейших социальных программ; мораторий на принятие новых социальных программ, требующих значительного финансирования.</w:t>
      </w:r>
    </w:p>
    <w:p w:rsidR="00183693" w:rsidRDefault="00183693">
      <w:pPr>
        <w:numPr>
          <w:ilvl w:val="0"/>
          <w:numId w:val="7"/>
        </w:numPr>
        <w:spacing w:line="288" w:lineRule="auto"/>
        <w:ind w:left="0" w:firstLine="720"/>
        <w:jc w:val="both"/>
        <w:rPr>
          <w:sz w:val="24"/>
        </w:rPr>
      </w:pPr>
      <w:r>
        <w:rPr>
          <w:sz w:val="24"/>
        </w:rPr>
        <w:t xml:space="preserve">запрещение ЦБ страны предоставлять кредиты правительственным структурам оформления задолженности государственными ценными бумагами. </w:t>
      </w:r>
    </w:p>
    <w:p w:rsidR="00183693" w:rsidRDefault="00183693">
      <w:pPr>
        <w:spacing w:line="288" w:lineRule="auto"/>
        <w:ind w:firstLine="720"/>
        <w:jc w:val="both"/>
        <w:rPr>
          <w:sz w:val="24"/>
        </w:rPr>
      </w:pPr>
      <w:r>
        <w:rPr>
          <w:sz w:val="24"/>
        </w:rPr>
        <w:t>В мировой практике для снижения бюджетного дефицита используется такая форма, как привлечение в страну иностранного капитала. С его помощью решаются сразу несколько задач:</w:t>
      </w:r>
    </w:p>
    <w:p w:rsidR="00183693" w:rsidRDefault="00183693">
      <w:pPr>
        <w:numPr>
          <w:ilvl w:val="0"/>
          <w:numId w:val="8"/>
        </w:numPr>
        <w:spacing w:line="288" w:lineRule="auto"/>
        <w:ind w:left="0" w:firstLine="720"/>
        <w:jc w:val="both"/>
        <w:rPr>
          <w:sz w:val="24"/>
        </w:rPr>
      </w:pPr>
      <w:r>
        <w:rPr>
          <w:sz w:val="24"/>
        </w:rPr>
        <w:t>сокращаются бюджетные расходы, предназначенные на финансирование капиталовложений (а значит уменьшается разрыв между доходами и расходами)</w:t>
      </w:r>
    </w:p>
    <w:p w:rsidR="00183693" w:rsidRDefault="00183693">
      <w:pPr>
        <w:numPr>
          <w:ilvl w:val="0"/>
          <w:numId w:val="8"/>
        </w:numPr>
        <w:spacing w:line="288" w:lineRule="auto"/>
        <w:ind w:left="0" w:firstLine="720"/>
        <w:jc w:val="both"/>
        <w:rPr>
          <w:sz w:val="24"/>
        </w:rPr>
      </w:pPr>
      <w:r>
        <w:rPr>
          <w:sz w:val="24"/>
        </w:rPr>
        <w:t>расширяется база для производства товаров и услуг</w:t>
      </w:r>
    </w:p>
    <w:p w:rsidR="00183693" w:rsidRDefault="00183693">
      <w:pPr>
        <w:numPr>
          <w:ilvl w:val="0"/>
          <w:numId w:val="8"/>
        </w:numPr>
        <w:spacing w:line="288" w:lineRule="auto"/>
        <w:ind w:left="0" w:firstLine="720"/>
        <w:jc w:val="both"/>
        <w:rPr>
          <w:sz w:val="24"/>
        </w:rPr>
      </w:pPr>
      <w:r>
        <w:rPr>
          <w:sz w:val="24"/>
        </w:rPr>
        <w:t>появляется новый налогоплательщик (следовательно, увеличиваются доходные поступления в бюджет)</w:t>
      </w:r>
    </w:p>
    <w:p w:rsidR="00183693" w:rsidRDefault="00183693">
      <w:pPr>
        <w:numPr>
          <w:ilvl w:val="0"/>
          <w:numId w:val="8"/>
        </w:numPr>
        <w:spacing w:line="288" w:lineRule="auto"/>
        <w:ind w:left="0" w:firstLine="720"/>
        <w:jc w:val="both"/>
        <w:rPr>
          <w:sz w:val="24"/>
        </w:rPr>
      </w:pPr>
      <w:r>
        <w:rPr>
          <w:sz w:val="24"/>
        </w:rPr>
        <w:t>улучшается состояние платежного баланса</w:t>
      </w:r>
    </w:p>
    <w:p w:rsidR="00183693" w:rsidRDefault="00183693">
      <w:pPr>
        <w:pStyle w:val="a4"/>
      </w:pPr>
      <w:r>
        <w:t>Понимая исключительную выгодность политики привлечения в страну иностранного капитала, все страны, включая и развитые экономики, стремятся поощрять импорт капитала.</w:t>
      </w:r>
    </w:p>
    <w:p w:rsidR="00183693" w:rsidRDefault="00183693">
      <w:pPr>
        <w:ind w:firstLine="720"/>
        <w:jc w:val="both"/>
        <w:rPr>
          <w:rFonts w:ascii="Courier New" w:hAnsi="Courier New"/>
          <w:sz w:val="24"/>
        </w:rPr>
      </w:pPr>
      <w:r>
        <w:rPr>
          <w:rFonts w:ascii="Courier New" w:hAnsi="Courier New"/>
          <w:sz w:val="24"/>
        </w:rPr>
        <w:t>«Статья 103. Установить предельный размер государственных внешних заимствований Российской Федерации на 1999 год в сумме 9,5 млрд. долларов США.»</w:t>
      </w:r>
      <w:r>
        <w:rPr>
          <w:rStyle w:val="a6"/>
          <w:rFonts w:ascii="Courier New" w:hAnsi="Courier New"/>
          <w:sz w:val="24"/>
        </w:rPr>
        <w:footnoteReference w:id="8"/>
      </w:r>
    </w:p>
    <w:p w:rsidR="00183693" w:rsidRDefault="00183693">
      <w:pPr>
        <w:spacing w:line="288" w:lineRule="auto"/>
        <w:ind w:firstLine="720"/>
        <w:jc w:val="both"/>
        <w:rPr>
          <w:sz w:val="24"/>
        </w:rPr>
      </w:pPr>
      <w:r>
        <w:rPr>
          <w:sz w:val="24"/>
        </w:rPr>
        <w:t>Разработка и последовательная реализация мер направленных на увеличение доходов бюджета и сокращение его размеров, регулирование бюджетного дефицита, целенаправленное управление его размером в совокупности с другими экономическими антикризисными мерами позволит стабилизировать финансовое положение нашей страны.</w:t>
      </w:r>
    </w:p>
    <w:p w:rsidR="00183693" w:rsidRDefault="00183693">
      <w:pPr>
        <w:spacing w:line="288" w:lineRule="auto"/>
        <w:ind w:firstLine="720"/>
        <w:jc w:val="both"/>
        <w:rPr>
          <w:sz w:val="24"/>
        </w:rPr>
      </w:pPr>
      <w:r>
        <w:rPr>
          <w:sz w:val="24"/>
        </w:rPr>
        <w:br w:type="page"/>
      </w:r>
    </w:p>
    <w:p w:rsidR="00183693" w:rsidRDefault="00183693">
      <w:pPr>
        <w:spacing w:line="288" w:lineRule="auto"/>
        <w:ind w:firstLine="720"/>
        <w:jc w:val="both"/>
        <w:rPr>
          <w:sz w:val="24"/>
        </w:rPr>
      </w:pPr>
    </w:p>
    <w:p w:rsidR="00183693" w:rsidRDefault="00183693">
      <w:pPr>
        <w:pStyle w:val="1"/>
      </w:pPr>
      <w:bookmarkStart w:id="11" w:name="_Toc477948893"/>
      <w:r>
        <w:t>Список используемой литературы:</w:t>
      </w:r>
      <w:bookmarkEnd w:id="11"/>
    </w:p>
    <w:p w:rsidR="00183693" w:rsidRDefault="00183693">
      <w:pPr>
        <w:spacing w:line="288" w:lineRule="auto"/>
        <w:ind w:firstLine="720"/>
        <w:jc w:val="both"/>
        <w:rPr>
          <w:sz w:val="24"/>
        </w:rPr>
      </w:pPr>
    </w:p>
    <w:p w:rsidR="00183693" w:rsidRDefault="00183693">
      <w:pPr>
        <w:spacing w:line="288" w:lineRule="auto"/>
        <w:ind w:firstLine="720"/>
        <w:jc w:val="both"/>
        <w:rPr>
          <w:sz w:val="24"/>
        </w:rPr>
      </w:pPr>
    </w:p>
    <w:p w:rsidR="00183693" w:rsidRDefault="00183693">
      <w:pPr>
        <w:numPr>
          <w:ilvl w:val="0"/>
          <w:numId w:val="11"/>
        </w:numPr>
        <w:tabs>
          <w:tab w:val="clear" w:pos="360"/>
          <w:tab w:val="num" w:pos="1080"/>
        </w:tabs>
        <w:spacing w:line="288" w:lineRule="auto"/>
        <w:ind w:left="1080"/>
        <w:jc w:val="both"/>
        <w:rPr>
          <w:sz w:val="24"/>
        </w:rPr>
      </w:pPr>
      <w:r>
        <w:rPr>
          <w:sz w:val="24"/>
        </w:rPr>
        <w:t>Федеральный Закон № 36 «О Федеральном бюджете на 1999 год» от 22 февраля 1999г.</w:t>
      </w:r>
    </w:p>
    <w:p w:rsidR="00183693" w:rsidRDefault="00183693">
      <w:pPr>
        <w:numPr>
          <w:ilvl w:val="0"/>
          <w:numId w:val="11"/>
        </w:numPr>
        <w:tabs>
          <w:tab w:val="clear" w:pos="360"/>
          <w:tab w:val="num" w:pos="1080"/>
        </w:tabs>
        <w:spacing w:line="288" w:lineRule="auto"/>
        <w:ind w:left="1080"/>
        <w:jc w:val="both"/>
        <w:rPr>
          <w:sz w:val="24"/>
        </w:rPr>
      </w:pPr>
      <w:r>
        <w:rPr>
          <w:sz w:val="24"/>
        </w:rPr>
        <w:t>«Бюджетный дефицит и государственный долг», Социально-политический журнал 1998, № 6, стр. 71-84</w:t>
      </w:r>
    </w:p>
    <w:p w:rsidR="00183693" w:rsidRDefault="00183693">
      <w:pPr>
        <w:numPr>
          <w:ilvl w:val="0"/>
          <w:numId w:val="11"/>
        </w:numPr>
        <w:tabs>
          <w:tab w:val="clear" w:pos="360"/>
          <w:tab w:val="num" w:pos="1080"/>
        </w:tabs>
        <w:spacing w:line="288" w:lineRule="auto"/>
        <w:ind w:left="1080"/>
        <w:jc w:val="both"/>
        <w:rPr>
          <w:sz w:val="24"/>
        </w:rPr>
      </w:pPr>
      <w:r>
        <w:rPr>
          <w:sz w:val="24"/>
        </w:rPr>
        <w:t>«Бюджетный дефицит и управление государственным долгом», Макроэкономика, 1997, стр 361</w:t>
      </w:r>
    </w:p>
    <w:p w:rsidR="00183693" w:rsidRDefault="00183693">
      <w:pPr>
        <w:numPr>
          <w:ilvl w:val="0"/>
          <w:numId w:val="11"/>
        </w:numPr>
        <w:tabs>
          <w:tab w:val="clear" w:pos="360"/>
          <w:tab w:val="num" w:pos="1080"/>
        </w:tabs>
        <w:spacing w:line="288" w:lineRule="auto"/>
        <w:ind w:left="1080"/>
        <w:jc w:val="both"/>
        <w:rPr>
          <w:sz w:val="24"/>
        </w:rPr>
      </w:pPr>
      <w:r>
        <w:rPr>
          <w:sz w:val="24"/>
        </w:rPr>
        <w:t>«О путях устранения дефицита бюджета России», Хадонов Е.Е., Финансы, 1998, № 4, стр. 51-53</w:t>
      </w:r>
    </w:p>
    <w:p w:rsidR="00183693" w:rsidRDefault="00183693">
      <w:pPr>
        <w:spacing w:line="288" w:lineRule="auto"/>
        <w:ind w:firstLine="720"/>
        <w:jc w:val="both"/>
        <w:rPr>
          <w:sz w:val="24"/>
        </w:rPr>
      </w:pPr>
      <w:bookmarkStart w:id="12" w:name="_GoBack"/>
      <w:bookmarkEnd w:id="12"/>
    </w:p>
    <w:sectPr w:rsidR="00183693">
      <w:headerReference w:type="default" r:id="rId8"/>
      <w:footerReference w:type="default" r:id="rId9"/>
      <w:footnotePr>
        <w:numRestart w:val="eachPage"/>
      </w:footnotePr>
      <w:pgSz w:w="11906" w:h="16838"/>
      <w:pgMar w:top="1134" w:right="1134" w:bottom="1134" w:left="1701" w:header="720" w:footer="91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3693" w:rsidRDefault="00183693">
      <w:r>
        <w:separator/>
      </w:r>
    </w:p>
  </w:endnote>
  <w:endnote w:type="continuationSeparator" w:id="0">
    <w:p w:rsidR="00183693" w:rsidRDefault="00183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onsultant">
    <w:altName w:val="Courier New"/>
    <w:charset w:val="00"/>
    <w:family w:val="modern"/>
    <w:pitch w:val="fixed"/>
    <w:sig w:usb0="00000203"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3693" w:rsidRDefault="00183693">
    <w:pPr>
      <w:pStyle w:val="a8"/>
      <w:pBdr>
        <w:top w:val="double" w:sz="4" w:space="1" w:color="auto"/>
        <w:left w:val="double" w:sz="4" w:space="4" w:color="auto"/>
        <w:bottom w:val="double" w:sz="4" w:space="1" w:color="auto"/>
        <w:right w:val="double" w:sz="4" w:space="4" w:color="auto"/>
      </w:pBdr>
      <w:shd w:val="pct25" w:color="000000" w:fill="FFFFFF"/>
      <w:jc w:val="right"/>
      <w:rPr>
        <w:b/>
      </w:rPr>
    </w:pPr>
    <w:r>
      <w:rPr>
        <w:b/>
      </w:rPr>
      <w:t xml:space="preserve">Страница </w:t>
    </w:r>
    <w:r w:rsidR="006A2BF1">
      <w:rPr>
        <w:rStyle w:val="a9"/>
        <w:b/>
        <w:noProof/>
      </w:rPr>
      <w:t>1</w:t>
    </w:r>
    <w:r>
      <w:rPr>
        <w:rStyle w:val="a9"/>
        <w:b/>
      </w:rPr>
      <w:t xml:space="preserve"> из </w:t>
    </w:r>
    <w:r w:rsidR="006A2BF1">
      <w:rPr>
        <w:rStyle w:val="a9"/>
        <w:b/>
        <w:noProof/>
      </w:rPr>
      <w:t>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3693" w:rsidRDefault="00183693">
      <w:r>
        <w:separator/>
      </w:r>
    </w:p>
  </w:footnote>
  <w:footnote w:type="continuationSeparator" w:id="0">
    <w:p w:rsidR="00183693" w:rsidRDefault="00183693">
      <w:r>
        <w:continuationSeparator/>
      </w:r>
    </w:p>
  </w:footnote>
  <w:footnote w:id="1">
    <w:p w:rsidR="00183693" w:rsidRDefault="00183693">
      <w:pPr>
        <w:pStyle w:val="a5"/>
      </w:pPr>
      <w:r>
        <w:rPr>
          <w:rStyle w:val="a6"/>
        </w:rPr>
        <w:footnoteRef/>
      </w:r>
      <w:r>
        <w:t xml:space="preserve"> Федеральный Закон № 36 «О Федеральном бюджете на 1999 год», статья 1, от 22 февраля 1999г.</w:t>
      </w:r>
    </w:p>
  </w:footnote>
  <w:footnote w:id="2">
    <w:p w:rsidR="00183693" w:rsidRDefault="00183693">
      <w:pPr>
        <w:pStyle w:val="a5"/>
      </w:pPr>
      <w:r>
        <w:rPr>
          <w:rStyle w:val="a6"/>
        </w:rPr>
        <w:footnoteRef/>
      </w:r>
      <w:r>
        <w:t xml:space="preserve"> Федеральный Закон № 36 «О Федеральном бюджете на 1999 год», статья 2, от 22 февраля 1999г.</w:t>
      </w:r>
    </w:p>
    <w:p w:rsidR="00183693" w:rsidRDefault="00183693">
      <w:pPr>
        <w:pStyle w:val="a5"/>
      </w:pPr>
    </w:p>
  </w:footnote>
  <w:footnote w:id="3">
    <w:p w:rsidR="00183693" w:rsidRDefault="00183693">
      <w:pPr>
        <w:pStyle w:val="a5"/>
      </w:pPr>
      <w:r>
        <w:rPr>
          <w:rStyle w:val="a6"/>
        </w:rPr>
        <w:footnoteRef/>
      </w:r>
      <w:r>
        <w:t xml:space="preserve"> Федеральный Закон № 36 «О Федеральном бюджете на 1999 год», статья 11, от 22 февраля 1999г.</w:t>
      </w:r>
    </w:p>
  </w:footnote>
  <w:footnote w:id="4">
    <w:p w:rsidR="00183693" w:rsidRDefault="00183693">
      <w:pPr>
        <w:pStyle w:val="a5"/>
      </w:pPr>
      <w:r>
        <w:rPr>
          <w:rStyle w:val="a6"/>
        </w:rPr>
        <w:footnoteRef/>
      </w:r>
      <w:r>
        <w:t xml:space="preserve"> Приложение № 5 к ФЗ № 36 «О Федеральном бюджете на 1999 год» от 22 февраля 1999г.</w:t>
      </w:r>
    </w:p>
  </w:footnote>
  <w:footnote w:id="5">
    <w:p w:rsidR="00183693" w:rsidRDefault="00183693">
      <w:pPr>
        <w:pStyle w:val="a5"/>
      </w:pPr>
      <w:r>
        <w:rPr>
          <w:rStyle w:val="a6"/>
        </w:rPr>
        <w:footnoteRef/>
      </w:r>
      <w:r>
        <w:t xml:space="preserve"> Федеральный Закон № 36 «О Федеральном бюджете на 1999 год», статья 3, от 22 февраля 1999г.</w:t>
      </w:r>
    </w:p>
  </w:footnote>
  <w:footnote w:id="6">
    <w:p w:rsidR="00183693" w:rsidRDefault="00183693">
      <w:pPr>
        <w:pStyle w:val="a5"/>
      </w:pPr>
      <w:r>
        <w:rPr>
          <w:rStyle w:val="a6"/>
        </w:rPr>
        <w:footnoteRef/>
      </w:r>
      <w:r>
        <w:t xml:space="preserve"> Федеральный Закон № 36 «О Федеральном бюджете на 1999 год», статья 4, от 22 февраля 1999г.</w:t>
      </w:r>
    </w:p>
  </w:footnote>
  <w:footnote w:id="7">
    <w:p w:rsidR="00183693" w:rsidRDefault="00183693">
      <w:pPr>
        <w:pStyle w:val="a5"/>
      </w:pPr>
      <w:r>
        <w:rPr>
          <w:rStyle w:val="a6"/>
        </w:rPr>
        <w:footnoteRef/>
      </w:r>
      <w:r>
        <w:t xml:space="preserve"> Федеральный Закон № 36 «О Федеральном бюджете на 1999 год», статья 5, от 22 февраля 1999г.</w:t>
      </w:r>
    </w:p>
  </w:footnote>
  <w:footnote w:id="8">
    <w:p w:rsidR="00183693" w:rsidRDefault="00183693">
      <w:pPr>
        <w:pStyle w:val="a5"/>
      </w:pPr>
      <w:r>
        <w:rPr>
          <w:rStyle w:val="a6"/>
        </w:rPr>
        <w:footnoteRef/>
      </w:r>
      <w:r>
        <w:t xml:space="preserve"> Федеральный Закон № 36 «О Федеральном бюджете на 1999 год», статья 103, от 22 февраля 1999г.</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3693" w:rsidRDefault="00183693">
    <w:pPr>
      <w:pStyle w:val="a7"/>
      <w:pBdr>
        <w:top w:val="double" w:sz="4" w:space="1" w:color="auto"/>
        <w:left w:val="double" w:sz="4" w:space="4" w:color="auto"/>
        <w:bottom w:val="double" w:sz="4" w:space="1" w:color="auto"/>
        <w:right w:val="double" w:sz="4" w:space="4" w:color="auto"/>
      </w:pBdr>
      <w:shd w:val="pct25" w:color="000000" w:fill="FFFFFF"/>
      <w:rPr>
        <w:b/>
        <w:i/>
      </w:rPr>
    </w:pPr>
    <w:r>
      <w:rPr>
        <w:b/>
        <w:i/>
      </w:rPr>
      <w:t>Дефицит госбюджета и проблема его сбалансированности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89050F"/>
    <w:multiLevelType w:val="singleLevel"/>
    <w:tmpl w:val="C8E44ADC"/>
    <w:lvl w:ilvl="0">
      <w:start w:val="1"/>
      <w:numFmt w:val="bullet"/>
      <w:lvlText w:val=""/>
      <w:lvlJc w:val="left"/>
      <w:pPr>
        <w:tabs>
          <w:tab w:val="num" w:pos="360"/>
        </w:tabs>
        <w:ind w:left="360" w:hanging="360"/>
      </w:pPr>
      <w:rPr>
        <w:rFonts w:ascii="Symbol" w:hAnsi="Symbol" w:hint="default"/>
      </w:rPr>
    </w:lvl>
  </w:abstractNum>
  <w:abstractNum w:abstractNumId="1">
    <w:nsid w:val="27576D87"/>
    <w:multiLevelType w:val="singleLevel"/>
    <w:tmpl w:val="C8E44ADC"/>
    <w:lvl w:ilvl="0">
      <w:start w:val="1"/>
      <w:numFmt w:val="bullet"/>
      <w:lvlText w:val=""/>
      <w:lvlJc w:val="left"/>
      <w:pPr>
        <w:tabs>
          <w:tab w:val="num" w:pos="360"/>
        </w:tabs>
        <w:ind w:left="360" w:hanging="360"/>
      </w:pPr>
      <w:rPr>
        <w:rFonts w:ascii="Symbol" w:hAnsi="Symbol" w:hint="default"/>
      </w:rPr>
    </w:lvl>
  </w:abstractNum>
  <w:abstractNum w:abstractNumId="2">
    <w:nsid w:val="2A856F79"/>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3">
    <w:nsid w:val="2DD21A6F"/>
    <w:multiLevelType w:val="singleLevel"/>
    <w:tmpl w:val="0419000F"/>
    <w:lvl w:ilvl="0">
      <w:start w:val="1"/>
      <w:numFmt w:val="decimal"/>
      <w:lvlText w:val="%1."/>
      <w:lvlJc w:val="left"/>
      <w:pPr>
        <w:tabs>
          <w:tab w:val="num" w:pos="360"/>
        </w:tabs>
        <w:ind w:left="360" w:hanging="360"/>
      </w:pPr>
    </w:lvl>
  </w:abstractNum>
  <w:abstractNum w:abstractNumId="4">
    <w:nsid w:val="41D67781"/>
    <w:multiLevelType w:val="singleLevel"/>
    <w:tmpl w:val="C8E44ADC"/>
    <w:lvl w:ilvl="0">
      <w:start w:val="1"/>
      <w:numFmt w:val="bullet"/>
      <w:lvlText w:val=""/>
      <w:lvlJc w:val="left"/>
      <w:pPr>
        <w:tabs>
          <w:tab w:val="num" w:pos="360"/>
        </w:tabs>
        <w:ind w:left="360" w:hanging="360"/>
      </w:pPr>
      <w:rPr>
        <w:rFonts w:ascii="Symbol" w:hAnsi="Symbol" w:hint="default"/>
      </w:rPr>
    </w:lvl>
  </w:abstractNum>
  <w:abstractNum w:abstractNumId="5">
    <w:nsid w:val="53371B6F"/>
    <w:multiLevelType w:val="singleLevel"/>
    <w:tmpl w:val="0419000F"/>
    <w:lvl w:ilvl="0">
      <w:start w:val="1"/>
      <w:numFmt w:val="decimal"/>
      <w:lvlText w:val="%1."/>
      <w:lvlJc w:val="left"/>
      <w:pPr>
        <w:tabs>
          <w:tab w:val="num" w:pos="360"/>
        </w:tabs>
        <w:ind w:left="360" w:hanging="360"/>
      </w:pPr>
    </w:lvl>
  </w:abstractNum>
  <w:abstractNum w:abstractNumId="6">
    <w:nsid w:val="593753D6"/>
    <w:multiLevelType w:val="singleLevel"/>
    <w:tmpl w:val="C8E44ADC"/>
    <w:lvl w:ilvl="0">
      <w:start w:val="1"/>
      <w:numFmt w:val="bullet"/>
      <w:lvlText w:val=""/>
      <w:lvlJc w:val="left"/>
      <w:pPr>
        <w:tabs>
          <w:tab w:val="num" w:pos="360"/>
        </w:tabs>
        <w:ind w:left="360" w:hanging="360"/>
      </w:pPr>
      <w:rPr>
        <w:rFonts w:ascii="Symbol" w:hAnsi="Symbol" w:hint="default"/>
      </w:rPr>
    </w:lvl>
  </w:abstractNum>
  <w:abstractNum w:abstractNumId="7">
    <w:nsid w:val="68C76B77"/>
    <w:multiLevelType w:val="singleLevel"/>
    <w:tmpl w:val="0419000F"/>
    <w:lvl w:ilvl="0">
      <w:start w:val="1"/>
      <w:numFmt w:val="decimal"/>
      <w:lvlText w:val="%1."/>
      <w:lvlJc w:val="left"/>
      <w:pPr>
        <w:tabs>
          <w:tab w:val="num" w:pos="360"/>
        </w:tabs>
        <w:ind w:left="360" w:hanging="360"/>
      </w:pPr>
    </w:lvl>
  </w:abstractNum>
  <w:abstractNum w:abstractNumId="8">
    <w:nsid w:val="71C27195"/>
    <w:multiLevelType w:val="singleLevel"/>
    <w:tmpl w:val="C8E44ADC"/>
    <w:lvl w:ilvl="0">
      <w:start w:val="1"/>
      <w:numFmt w:val="bullet"/>
      <w:lvlText w:val=""/>
      <w:lvlJc w:val="left"/>
      <w:pPr>
        <w:tabs>
          <w:tab w:val="num" w:pos="360"/>
        </w:tabs>
        <w:ind w:left="360" w:hanging="360"/>
      </w:pPr>
      <w:rPr>
        <w:rFonts w:ascii="Symbol" w:hAnsi="Symbol" w:hint="default"/>
      </w:rPr>
    </w:lvl>
  </w:abstractNum>
  <w:abstractNum w:abstractNumId="9">
    <w:nsid w:val="72C964EE"/>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10">
    <w:nsid w:val="749673D1"/>
    <w:multiLevelType w:val="singleLevel"/>
    <w:tmpl w:val="0419000F"/>
    <w:lvl w:ilvl="0">
      <w:start w:val="1"/>
      <w:numFmt w:val="decimal"/>
      <w:lvlText w:val="%1."/>
      <w:lvlJc w:val="left"/>
      <w:pPr>
        <w:tabs>
          <w:tab w:val="num" w:pos="360"/>
        </w:tabs>
        <w:ind w:left="360" w:hanging="360"/>
      </w:pPr>
    </w:lvl>
  </w:abstractNum>
  <w:num w:numId="1">
    <w:abstractNumId w:val="9"/>
  </w:num>
  <w:num w:numId="2">
    <w:abstractNumId w:val="1"/>
  </w:num>
  <w:num w:numId="3">
    <w:abstractNumId w:val="7"/>
  </w:num>
  <w:num w:numId="4">
    <w:abstractNumId w:val="10"/>
  </w:num>
  <w:num w:numId="5">
    <w:abstractNumId w:val="8"/>
  </w:num>
  <w:num w:numId="6">
    <w:abstractNumId w:val="3"/>
  </w:num>
  <w:num w:numId="7">
    <w:abstractNumId w:val="6"/>
  </w:num>
  <w:num w:numId="8">
    <w:abstractNumId w:val="0"/>
  </w:num>
  <w:num w:numId="9">
    <w:abstractNumId w:val="4"/>
  </w:num>
  <w:num w:numId="10">
    <w:abstractNumId w:val="2"/>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numRestart w:val="eachPage"/>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A2BF1"/>
    <w:rsid w:val="00183693"/>
    <w:rsid w:val="006A2BF1"/>
    <w:rsid w:val="0078223C"/>
    <w:rsid w:val="00DD25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69"/>
    <o:shapelayout v:ext="edit">
      <o:idmap v:ext="edit" data="1"/>
    </o:shapelayout>
  </w:shapeDefaults>
  <w:decimalSymbol w:val=","/>
  <w:listSeparator w:val=";"/>
  <w15:chartTrackingRefBased/>
  <w15:docId w15:val="{4FCD7234-5D7E-485C-A05F-6F36F26F2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aliases w:val="Мой Заголовок 1"/>
    <w:basedOn w:val="a"/>
    <w:next w:val="a"/>
    <w:qFormat/>
    <w:pPr>
      <w:keepNext/>
      <w:jc w:val="center"/>
      <w:outlineLvl w:val="0"/>
    </w:pPr>
    <w:rPr>
      <w:b/>
      <w:smallCaps/>
      <w:spacing w:val="100"/>
      <w:sz w:val="32"/>
    </w:rPr>
  </w:style>
  <w:style w:type="paragraph" w:styleId="2">
    <w:name w:val="heading 2"/>
    <w:aliases w:val="Мой Заголовок 2"/>
    <w:basedOn w:val="a"/>
    <w:next w:val="a"/>
    <w:qFormat/>
    <w:pPr>
      <w:keepNext/>
      <w:jc w:val="center"/>
      <w:outlineLvl w:val="1"/>
    </w:pPr>
    <w:rPr>
      <w:b/>
      <w:sz w:val="28"/>
    </w:rPr>
  </w:style>
  <w:style w:type="paragraph" w:styleId="3">
    <w:name w:val="heading 3"/>
    <w:aliases w:val="Мой Заголовок 3"/>
    <w:basedOn w:val="a"/>
    <w:next w:val="a"/>
    <w:qFormat/>
    <w:pPr>
      <w:keepNext/>
      <w:spacing w:before="240" w:after="60"/>
      <w:jc w:val="center"/>
      <w:outlineLvl w:val="2"/>
    </w:pPr>
    <w:rPr>
      <w:b/>
      <w:i/>
      <w:sz w:val="26"/>
    </w:rPr>
  </w:style>
  <w:style w:type="paragraph" w:styleId="4">
    <w:name w:val="heading 4"/>
    <w:basedOn w:val="a"/>
    <w:next w:val="a"/>
    <w:qFormat/>
    <w:pPr>
      <w:keepNext/>
      <w:spacing w:line="288" w:lineRule="auto"/>
      <w:jc w:val="center"/>
      <w:outlineLvl w:val="3"/>
    </w:pPr>
    <w:rPr>
      <w:b/>
      <w:sz w:val="24"/>
    </w:rPr>
  </w:style>
  <w:style w:type="paragraph" w:styleId="5">
    <w:name w:val="heading 5"/>
    <w:basedOn w:val="a"/>
    <w:next w:val="a"/>
    <w:qFormat/>
    <w:pPr>
      <w:keepNext/>
      <w:outlineLvl w:val="4"/>
    </w:pPr>
    <w:rPr>
      <w:rFonts w:ascii="Courier New" w:hAnsi="Courier New"/>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jc w:val="center"/>
    </w:pPr>
  </w:style>
  <w:style w:type="paragraph" w:styleId="20">
    <w:name w:val="Body Text 2"/>
    <w:basedOn w:val="a"/>
    <w:semiHidden/>
    <w:pPr>
      <w:jc w:val="both"/>
    </w:pPr>
  </w:style>
  <w:style w:type="paragraph" w:styleId="a4">
    <w:name w:val="Body Text Indent"/>
    <w:basedOn w:val="a"/>
    <w:semiHidden/>
    <w:pPr>
      <w:spacing w:line="288" w:lineRule="auto"/>
      <w:ind w:firstLine="720"/>
      <w:jc w:val="both"/>
    </w:pPr>
    <w:rPr>
      <w:sz w:val="24"/>
    </w:rPr>
  </w:style>
  <w:style w:type="paragraph" w:customStyle="1" w:styleId="ConsNormal">
    <w:name w:val="ConsNormal"/>
    <w:pPr>
      <w:ind w:firstLine="720"/>
    </w:pPr>
    <w:rPr>
      <w:rFonts w:ascii="Consultant" w:hAnsi="Consultant"/>
      <w:snapToGrid w:val="0"/>
    </w:rPr>
  </w:style>
  <w:style w:type="paragraph" w:styleId="21">
    <w:name w:val="Body Text Indent 2"/>
    <w:basedOn w:val="a"/>
    <w:semiHidden/>
    <w:pPr>
      <w:ind w:left="720"/>
    </w:pPr>
    <w:rPr>
      <w:rFonts w:ascii="Courier New" w:hAnsi="Courier New"/>
      <w:sz w:val="24"/>
    </w:rPr>
  </w:style>
  <w:style w:type="paragraph" w:styleId="a5">
    <w:name w:val="footnote text"/>
    <w:basedOn w:val="a"/>
    <w:semiHidden/>
  </w:style>
  <w:style w:type="character" w:styleId="a6">
    <w:name w:val="footnote reference"/>
    <w:semiHidden/>
    <w:rPr>
      <w:vertAlign w:val="superscript"/>
    </w:rPr>
  </w:style>
  <w:style w:type="paragraph" w:customStyle="1" w:styleId="ConsTitle">
    <w:name w:val="ConsTitle"/>
    <w:rPr>
      <w:rFonts w:ascii="Arial" w:hAnsi="Arial"/>
      <w:b/>
      <w:snapToGrid w:val="0"/>
    </w:rPr>
  </w:style>
  <w:style w:type="paragraph" w:customStyle="1" w:styleId="ConsNonformat">
    <w:name w:val="ConsNonformat"/>
    <w:rPr>
      <w:rFonts w:ascii="Consultant" w:hAnsi="Consultant"/>
      <w:snapToGrid w:val="0"/>
    </w:rPr>
  </w:style>
  <w:style w:type="paragraph" w:styleId="10">
    <w:name w:val="toc 1"/>
    <w:basedOn w:val="a"/>
    <w:next w:val="a"/>
    <w:autoRedefine/>
    <w:semiHidden/>
    <w:pPr>
      <w:spacing w:before="120" w:after="120"/>
    </w:pPr>
    <w:rPr>
      <w:b/>
      <w:caps/>
    </w:rPr>
  </w:style>
  <w:style w:type="paragraph" w:styleId="22">
    <w:name w:val="toc 2"/>
    <w:basedOn w:val="a"/>
    <w:next w:val="a"/>
    <w:autoRedefine/>
    <w:semiHidden/>
    <w:pPr>
      <w:ind w:left="200"/>
    </w:pPr>
    <w:rPr>
      <w:smallCaps/>
    </w:rPr>
  </w:style>
  <w:style w:type="paragraph" w:styleId="30">
    <w:name w:val="toc 3"/>
    <w:basedOn w:val="a"/>
    <w:next w:val="a"/>
    <w:autoRedefine/>
    <w:semiHidden/>
    <w:pPr>
      <w:ind w:left="400"/>
    </w:pPr>
    <w:rPr>
      <w:i/>
    </w:rPr>
  </w:style>
  <w:style w:type="paragraph" w:styleId="40">
    <w:name w:val="toc 4"/>
    <w:basedOn w:val="a"/>
    <w:next w:val="a"/>
    <w:autoRedefine/>
    <w:semiHidden/>
    <w:pPr>
      <w:ind w:left="600"/>
    </w:pPr>
    <w:rPr>
      <w:sz w:val="18"/>
    </w:rPr>
  </w:style>
  <w:style w:type="paragraph" w:styleId="50">
    <w:name w:val="toc 5"/>
    <w:basedOn w:val="a"/>
    <w:next w:val="a"/>
    <w:autoRedefine/>
    <w:semiHidden/>
    <w:pPr>
      <w:ind w:left="800"/>
    </w:pPr>
    <w:rPr>
      <w:sz w:val="18"/>
    </w:rPr>
  </w:style>
  <w:style w:type="paragraph" w:styleId="6">
    <w:name w:val="toc 6"/>
    <w:basedOn w:val="a"/>
    <w:next w:val="a"/>
    <w:autoRedefine/>
    <w:semiHidden/>
    <w:pPr>
      <w:ind w:left="1000"/>
    </w:pPr>
    <w:rPr>
      <w:sz w:val="18"/>
    </w:rPr>
  </w:style>
  <w:style w:type="paragraph" w:styleId="7">
    <w:name w:val="toc 7"/>
    <w:basedOn w:val="a"/>
    <w:next w:val="a"/>
    <w:autoRedefine/>
    <w:semiHidden/>
    <w:pPr>
      <w:ind w:left="1200"/>
    </w:pPr>
    <w:rPr>
      <w:sz w:val="18"/>
    </w:rPr>
  </w:style>
  <w:style w:type="paragraph" w:styleId="8">
    <w:name w:val="toc 8"/>
    <w:basedOn w:val="a"/>
    <w:next w:val="a"/>
    <w:autoRedefine/>
    <w:semiHidden/>
    <w:pPr>
      <w:ind w:left="1400"/>
    </w:pPr>
    <w:rPr>
      <w:sz w:val="18"/>
    </w:rPr>
  </w:style>
  <w:style w:type="paragraph" w:styleId="9">
    <w:name w:val="toc 9"/>
    <w:basedOn w:val="a"/>
    <w:next w:val="a"/>
    <w:autoRedefine/>
    <w:semiHidden/>
    <w:pPr>
      <w:ind w:left="1600"/>
    </w:pPr>
    <w:rPr>
      <w:sz w:val="18"/>
    </w:rPr>
  </w:style>
  <w:style w:type="paragraph" w:styleId="31">
    <w:name w:val="Body Text Indent 3"/>
    <w:basedOn w:val="a"/>
    <w:semiHidden/>
    <w:pPr>
      <w:ind w:left="720"/>
      <w:jc w:val="both"/>
    </w:pPr>
    <w:rPr>
      <w:rFonts w:ascii="Courier New" w:hAnsi="Courier New"/>
      <w:sz w:val="24"/>
    </w:rPr>
  </w:style>
  <w:style w:type="paragraph" w:styleId="a7">
    <w:name w:val="header"/>
    <w:basedOn w:val="a"/>
    <w:semiHidden/>
    <w:pPr>
      <w:tabs>
        <w:tab w:val="center" w:pos="4153"/>
        <w:tab w:val="right" w:pos="8306"/>
      </w:tabs>
    </w:pPr>
  </w:style>
  <w:style w:type="paragraph" w:styleId="a8">
    <w:name w:val="footer"/>
    <w:basedOn w:val="a"/>
    <w:semiHidden/>
    <w:pPr>
      <w:tabs>
        <w:tab w:val="center" w:pos="4153"/>
        <w:tab w:val="right" w:pos="8306"/>
      </w:tabs>
    </w:pPr>
  </w:style>
  <w:style w:type="character" w:styleId="a9">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4412</Words>
  <Characters>25151</Characters>
  <Application>Microsoft Office Word</Application>
  <DocSecurity>0</DocSecurity>
  <Lines>209</Lines>
  <Paragraphs>59</Paragraphs>
  <ScaleCrop>false</ScaleCrop>
  <HeadingPairs>
    <vt:vector size="2" baseType="variant">
      <vt:variant>
        <vt:lpstr>Название</vt:lpstr>
      </vt:variant>
      <vt:variant>
        <vt:i4>1</vt:i4>
      </vt:variant>
    </vt:vector>
  </HeadingPairs>
  <TitlesOfParts>
    <vt:vector size="1" baseType="lpstr">
      <vt:lpstr>Государственный бюджет – самый крупный денежный фонд, который использует правительство для финансирования своей деятельности</vt:lpstr>
    </vt:vector>
  </TitlesOfParts>
  <Company>AGTU</Company>
  <LinksUpToDate>false</LinksUpToDate>
  <CharactersWithSpaces>29504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бюджет – самый крупный денежный фонд, который использует правительство для финансирования своей деятельности</dc:title>
  <dc:subject/>
  <dc:creator>Tishchenko DIaMONd</dc:creator>
  <cp:keywords/>
  <cp:lastModifiedBy>Irina</cp:lastModifiedBy>
  <cp:revision>2</cp:revision>
  <dcterms:created xsi:type="dcterms:W3CDTF">2014-08-06T19:31:00Z</dcterms:created>
  <dcterms:modified xsi:type="dcterms:W3CDTF">2014-08-06T19:31:00Z</dcterms:modified>
</cp:coreProperties>
</file>