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56" w:rsidRDefault="00F17C56">
      <w:pPr>
        <w:pStyle w:val="a3"/>
        <w:spacing w:line="460" w:lineRule="exact"/>
        <w:ind w:firstLine="720"/>
        <w:jc w:val="center"/>
        <w:outlineLvl w:val="0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ab/>
      </w:r>
    </w:p>
    <w:p w:rsidR="00F17C56" w:rsidRDefault="00F17C56">
      <w:pPr>
        <w:pStyle w:val="a3"/>
        <w:spacing w:line="460" w:lineRule="exact"/>
        <w:ind w:firstLine="720"/>
        <w:jc w:val="center"/>
        <w:outlineLvl w:val="0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Уральская академия</w:t>
      </w:r>
    </w:p>
    <w:p w:rsidR="00F17C56" w:rsidRDefault="00F17C56">
      <w:pPr>
        <w:pStyle w:val="a3"/>
        <w:spacing w:line="460" w:lineRule="exact"/>
        <w:ind w:firstLine="720"/>
        <w:jc w:val="center"/>
        <w:outlineLvl w:val="0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Государственной службы</w:t>
      </w:r>
    </w:p>
    <w:p w:rsidR="00F17C56" w:rsidRDefault="00F17C56">
      <w:pPr>
        <w:pStyle w:val="a3"/>
        <w:spacing w:line="460" w:lineRule="exact"/>
        <w:ind w:firstLine="720"/>
        <w:jc w:val="center"/>
        <w:outlineLvl w:val="0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Удмуртский институт государственной и</w:t>
      </w:r>
    </w:p>
    <w:p w:rsidR="00F17C56" w:rsidRDefault="00F17C56">
      <w:pPr>
        <w:pStyle w:val="a3"/>
        <w:spacing w:line="460" w:lineRule="exact"/>
        <w:ind w:firstLine="720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6"/>
        </w:rPr>
        <w:t>муниципальной службы</w:t>
      </w:r>
    </w:p>
    <w:p w:rsidR="00F17C56" w:rsidRDefault="00F17C56">
      <w:pPr>
        <w:pStyle w:val="a3"/>
        <w:spacing w:line="460" w:lineRule="exact"/>
        <w:ind w:firstLine="720"/>
        <w:jc w:val="center"/>
        <w:rPr>
          <w:rFonts w:ascii="Times New Roman" w:hAnsi="Times New Roman"/>
          <w:sz w:val="28"/>
        </w:rPr>
      </w:pPr>
    </w:p>
    <w:p w:rsidR="00F17C56" w:rsidRDefault="00F17C56">
      <w:pPr>
        <w:pStyle w:val="a3"/>
        <w:spacing w:line="460" w:lineRule="exact"/>
        <w:ind w:firstLine="720"/>
        <w:jc w:val="center"/>
        <w:rPr>
          <w:rFonts w:ascii="Times New Roman" w:hAnsi="Times New Roman"/>
          <w:sz w:val="28"/>
        </w:rPr>
      </w:pPr>
    </w:p>
    <w:p w:rsidR="00F17C56" w:rsidRDefault="00F17C56">
      <w:pPr>
        <w:pStyle w:val="a3"/>
        <w:spacing w:line="460" w:lineRule="exact"/>
        <w:ind w:firstLine="720"/>
        <w:jc w:val="center"/>
        <w:rPr>
          <w:rFonts w:ascii="Times New Roman" w:hAnsi="Times New Roman"/>
          <w:sz w:val="28"/>
        </w:rPr>
      </w:pPr>
    </w:p>
    <w:p w:rsidR="00F17C56" w:rsidRDefault="00F17C56">
      <w:pPr>
        <w:pStyle w:val="a3"/>
        <w:spacing w:line="460" w:lineRule="exact"/>
        <w:ind w:firstLine="720"/>
        <w:jc w:val="center"/>
        <w:rPr>
          <w:rFonts w:ascii="Times New Roman" w:hAnsi="Times New Roman"/>
          <w:sz w:val="28"/>
        </w:rPr>
      </w:pPr>
    </w:p>
    <w:p w:rsidR="00F17C56" w:rsidRDefault="00F17C56">
      <w:pPr>
        <w:pStyle w:val="a3"/>
        <w:spacing w:line="460" w:lineRule="exact"/>
        <w:ind w:firstLine="720"/>
        <w:jc w:val="center"/>
        <w:rPr>
          <w:rFonts w:ascii="Times New Roman" w:hAnsi="Times New Roman"/>
          <w:sz w:val="28"/>
        </w:rPr>
      </w:pPr>
    </w:p>
    <w:p w:rsidR="00F17C56" w:rsidRDefault="00F17C56">
      <w:pPr>
        <w:pStyle w:val="a3"/>
        <w:spacing w:line="460" w:lineRule="exact"/>
        <w:ind w:firstLine="720"/>
        <w:jc w:val="center"/>
        <w:rPr>
          <w:rFonts w:ascii="Times New Roman" w:hAnsi="Times New Roman"/>
          <w:sz w:val="28"/>
        </w:rPr>
      </w:pPr>
    </w:p>
    <w:p w:rsidR="00F17C56" w:rsidRDefault="00F17C56">
      <w:pPr>
        <w:pStyle w:val="a3"/>
        <w:spacing w:line="460" w:lineRule="exact"/>
        <w:ind w:firstLine="720"/>
        <w:jc w:val="center"/>
        <w:outlineLvl w:val="0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Контрольная работа</w:t>
      </w:r>
    </w:p>
    <w:p w:rsidR="00F17C56" w:rsidRDefault="00F17C56">
      <w:pPr>
        <w:pStyle w:val="a3"/>
        <w:spacing w:line="460" w:lineRule="exact"/>
        <w:ind w:firstLine="720"/>
        <w:jc w:val="center"/>
        <w:outlineLvl w:val="0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по Уголовно-процессуальному праву РФ.</w:t>
      </w:r>
    </w:p>
    <w:p w:rsidR="00F17C56" w:rsidRDefault="00F17C56">
      <w:pPr>
        <w:pStyle w:val="a3"/>
        <w:spacing w:line="460" w:lineRule="exact"/>
        <w:ind w:firstLine="720"/>
        <w:jc w:val="center"/>
        <w:outlineLvl w:val="0"/>
        <w:rPr>
          <w:rFonts w:ascii="Times New Roman" w:hAnsi="Times New Roman"/>
          <w:sz w:val="36"/>
        </w:rPr>
      </w:pPr>
    </w:p>
    <w:p w:rsidR="00F17C56" w:rsidRDefault="00F17C56">
      <w:pPr>
        <w:pStyle w:val="a3"/>
        <w:spacing w:line="460" w:lineRule="exact"/>
        <w:ind w:firstLine="720"/>
        <w:jc w:val="both"/>
        <w:rPr>
          <w:rFonts w:ascii="Times New Roman" w:hAnsi="Times New Roman"/>
          <w:sz w:val="36"/>
        </w:rPr>
      </w:pPr>
    </w:p>
    <w:p w:rsidR="00F17C56" w:rsidRDefault="00F17C56">
      <w:pPr>
        <w:pStyle w:val="a3"/>
        <w:spacing w:line="460" w:lineRule="exact"/>
        <w:ind w:firstLine="720"/>
        <w:jc w:val="both"/>
        <w:rPr>
          <w:rFonts w:ascii="Times New Roman" w:hAnsi="Times New Roman"/>
          <w:sz w:val="36"/>
        </w:rPr>
      </w:pPr>
    </w:p>
    <w:p w:rsidR="00F17C56" w:rsidRDefault="00F17C56">
      <w:pPr>
        <w:pStyle w:val="a3"/>
        <w:spacing w:line="460" w:lineRule="exact"/>
        <w:ind w:firstLine="720"/>
        <w:jc w:val="both"/>
        <w:rPr>
          <w:rFonts w:ascii="Times New Roman" w:hAnsi="Times New Roman"/>
          <w:sz w:val="36"/>
        </w:rPr>
      </w:pPr>
    </w:p>
    <w:p w:rsidR="00F17C56" w:rsidRDefault="00F17C56">
      <w:pPr>
        <w:pStyle w:val="a3"/>
        <w:spacing w:line="460" w:lineRule="exact"/>
        <w:ind w:firstLine="720"/>
        <w:jc w:val="both"/>
        <w:rPr>
          <w:rFonts w:ascii="Times New Roman" w:hAnsi="Times New Roman"/>
          <w:sz w:val="36"/>
        </w:rPr>
      </w:pPr>
    </w:p>
    <w:p w:rsidR="00F17C56" w:rsidRDefault="00F17C56">
      <w:pPr>
        <w:pStyle w:val="a3"/>
        <w:tabs>
          <w:tab w:val="left" w:pos="5103"/>
          <w:tab w:val="left" w:pos="5245"/>
        </w:tabs>
        <w:spacing w:line="460" w:lineRule="exact"/>
        <w:ind w:firstLine="720"/>
        <w:jc w:val="right"/>
        <w:outlineLvl w:val="0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Слушатель: Иванов Сергей  </w:t>
      </w:r>
    </w:p>
    <w:p w:rsidR="00F17C56" w:rsidRDefault="00F17C56">
      <w:pPr>
        <w:pStyle w:val="a3"/>
        <w:spacing w:line="460" w:lineRule="exact"/>
        <w:ind w:firstLine="720"/>
        <w:jc w:val="right"/>
        <w:outlineLvl w:val="0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Александрович</w:t>
      </w:r>
    </w:p>
    <w:p w:rsidR="00F17C56" w:rsidRDefault="00F17C56">
      <w:pPr>
        <w:pStyle w:val="a3"/>
        <w:spacing w:line="460" w:lineRule="exact"/>
        <w:ind w:firstLine="720"/>
        <w:jc w:val="right"/>
        <w:outlineLvl w:val="0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Факультет: Юриспруденция</w:t>
      </w:r>
    </w:p>
    <w:p w:rsidR="00F17C56" w:rsidRDefault="00F17C56">
      <w:pPr>
        <w:pStyle w:val="a3"/>
        <w:spacing w:line="460" w:lineRule="exact"/>
        <w:ind w:firstLine="720"/>
        <w:jc w:val="right"/>
        <w:outlineLvl w:val="0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Специальность: 0211 Правоведение</w:t>
      </w:r>
    </w:p>
    <w:p w:rsidR="00F17C56" w:rsidRDefault="00F17C56">
      <w:pPr>
        <w:pStyle w:val="a3"/>
        <w:spacing w:line="460" w:lineRule="exact"/>
        <w:ind w:firstLine="720"/>
        <w:jc w:val="right"/>
        <w:outlineLvl w:val="0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Курс: 4</w:t>
      </w:r>
    </w:p>
    <w:p w:rsidR="00F17C56" w:rsidRDefault="00F17C56">
      <w:pPr>
        <w:pStyle w:val="a3"/>
        <w:spacing w:line="460" w:lineRule="exact"/>
        <w:ind w:firstLine="720"/>
        <w:jc w:val="right"/>
        <w:outlineLvl w:val="0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Группа: П-44 </w:t>
      </w:r>
    </w:p>
    <w:p w:rsidR="00F17C56" w:rsidRDefault="00F17C56">
      <w:pPr>
        <w:pStyle w:val="a3"/>
        <w:spacing w:line="460" w:lineRule="exact"/>
        <w:ind w:firstLine="720"/>
        <w:rPr>
          <w:rFonts w:ascii="Times New Roman" w:hAnsi="Times New Roman"/>
          <w:b/>
          <w:i/>
          <w:sz w:val="28"/>
        </w:rPr>
      </w:pPr>
    </w:p>
    <w:p w:rsidR="00F17C56" w:rsidRDefault="00F17C56">
      <w:pPr>
        <w:pStyle w:val="a3"/>
        <w:spacing w:line="460" w:lineRule="exact"/>
        <w:ind w:firstLine="720"/>
        <w:rPr>
          <w:rFonts w:ascii="Times New Roman" w:hAnsi="Times New Roman"/>
          <w:b/>
          <w:i/>
          <w:sz w:val="28"/>
        </w:rPr>
      </w:pPr>
    </w:p>
    <w:p w:rsidR="00F17C56" w:rsidRDefault="00F17C56">
      <w:pPr>
        <w:ind w:left="2832" w:firstLine="708"/>
        <w:rPr>
          <w:b/>
          <w:bCs/>
          <w:i/>
          <w:iCs/>
          <w:sz w:val="28"/>
        </w:rPr>
      </w:pPr>
    </w:p>
    <w:p w:rsidR="00F17C56" w:rsidRDefault="00F17C56">
      <w:pPr>
        <w:ind w:left="2832" w:firstLine="708"/>
        <w:rPr>
          <w:b/>
          <w:bCs/>
          <w:i/>
          <w:iCs/>
          <w:sz w:val="28"/>
        </w:rPr>
      </w:pPr>
    </w:p>
    <w:p w:rsidR="00F17C56" w:rsidRDefault="00F17C56">
      <w:pPr>
        <w:jc w:val="center"/>
        <w:rPr>
          <w:b/>
          <w:bCs/>
          <w:i/>
          <w:iCs/>
          <w:sz w:val="28"/>
        </w:rPr>
      </w:pPr>
      <w:r>
        <w:br w:type="page"/>
      </w:r>
      <w:r>
        <w:rPr>
          <w:b/>
          <w:bCs/>
          <w:i/>
          <w:iCs/>
          <w:sz w:val="28"/>
        </w:rPr>
        <w:t>1 Вариант.</w:t>
      </w:r>
    </w:p>
    <w:p w:rsidR="00F17C56" w:rsidRDefault="00F17C56">
      <w:pPr>
        <w:ind w:firstLine="709"/>
        <w:rPr>
          <w:b/>
          <w:i/>
          <w:sz w:val="28"/>
        </w:rPr>
      </w:pPr>
      <w:r>
        <w:rPr>
          <w:b/>
          <w:i/>
          <w:sz w:val="28"/>
        </w:rPr>
        <w:t>Задача №1.</w:t>
      </w:r>
    </w:p>
    <w:p w:rsidR="00F17C56" w:rsidRDefault="00F17C56">
      <w:pPr>
        <w:pStyle w:val="a4"/>
        <w:jc w:val="both"/>
      </w:pPr>
      <w:r>
        <w:t>Клешкову Д.Ф. в результате кражи в его квартире был причинен имущественный ущерб на сумму 24250 рублей. Следователь, расследовавший уголовное дело, вынес постановление о признании Клешкова потерпевшим по данному делу. Вскоре Клешков пришел к следователю вновь и предъявил гражданский иск, ходатайствуя о признании его гражданским истцом,однако следователь отказал Клешкову в ходатайстве, мотивируя отказ тем, что Клешков реализует в процессе свои права как потерпевший, а гражданский иск он может предъявить в порядке гражданского судопроизводства, когда по данному уголовному делу будет вынесен приговор.</w:t>
      </w:r>
    </w:p>
    <w:p w:rsidR="00F17C56" w:rsidRDefault="00F17C5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Прав ли следователь? </w:t>
      </w:r>
    </w:p>
    <w:p w:rsidR="00F17C56" w:rsidRDefault="00F17C5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Каково процессуальное положение гражданского истца?</w:t>
      </w:r>
    </w:p>
    <w:p w:rsidR="00F17C56" w:rsidRDefault="00F17C56">
      <w:pPr>
        <w:spacing w:line="360" w:lineRule="auto"/>
        <w:ind w:firstLine="709"/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Решение:</w:t>
      </w:r>
    </w:p>
    <w:p w:rsidR="00F17C56" w:rsidRDefault="00F17C56">
      <w:pPr>
        <w:spacing w:line="360" w:lineRule="auto"/>
        <w:ind w:firstLine="709"/>
        <w:jc w:val="both"/>
        <w:rPr>
          <w:bCs/>
          <w:iCs/>
          <w:sz w:val="28"/>
        </w:rPr>
      </w:pPr>
      <w:r>
        <w:rPr>
          <w:bCs/>
          <w:iCs/>
          <w:sz w:val="28"/>
        </w:rPr>
        <w:t xml:space="preserve">Действия следователя не правомерны. В соответствии со </w:t>
      </w:r>
      <w:r>
        <w:rPr>
          <w:b/>
          <w:i/>
          <w:sz w:val="28"/>
        </w:rPr>
        <w:t xml:space="preserve">статьей 29 </w:t>
      </w:r>
      <w:r>
        <w:rPr>
          <w:bCs/>
          <w:iCs/>
          <w:sz w:val="28"/>
        </w:rPr>
        <w:t xml:space="preserve">УПК РСФСР от 27.10.1960г, лицо,  понесшее  материальный  ущерб  от преступления, вправе при производстве  по  уголовному  делу  предъявлять  к  обвиняемому или к лицам, несущим материальную ответственность за действия обвиняемого, гражданский иск, который рассматривается судом совместно с  уголовным делом.   Гражданский  иск  может  быть  предъявлен  с  момента возбуждения уголовного  дела  до  начала  судебного  следствия. </w:t>
      </w:r>
    </w:p>
    <w:p w:rsidR="00F17C56" w:rsidRDefault="00F17C5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Кроме этого, по </w:t>
      </w:r>
      <w:r>
        <w:rPr>
          <w:b/>
          <w:i/>
          <w:sz w:val="28"/>
        </w:rPr>
        <w:t xml:space="preserve">статье 137 </w:t>
      </w:r>
      <w:r>
        <w:rPr>
          <w:sz w:val="28"/>
        </w:rPr>
        <w:t xml:space="preserve">УПК, следователь,  усмотрев  из  дела,  что  совершенным преступлением причинен материальный ущерб  гражданину, предприятию, учреждению  или организации,  разъясняет  им  или  их представителям право предъявить гражданский  иск,  о  чем составляет  протокол или делает письменное уведомление. В  случае  предъявления  гражданского  иска  следователь   обязан вынести мотивированное постановление  о признании гражданским  истцом или об отказе в этом. Следователь, исходя из условия задачи, не разъяснил гражданину о его праве на предъявление гражданского иска, не составил протокол об этом, не вынес мотивированного постановления о признании Клешкова Д.Ф. гражданским истцом или об отказе в признании его гражданским истцом. </w:t>
      </w:r>
    </w:p>
    <w:p w:rsidR="00F17C56" w:rsidRDefault="00F17C5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Также по </w:t>
      </w:r>
      <w:r>
        <w:rPr>
          <w:b/>
          <w:bCs/>
          <w:i/>
          <w:iCs/>
          <w:sz w:val="28"/>
        </w:rPr>
        <w:t xml:space="preserve">статье 175 </w:t>
      </w:r>
      <w:r>
        <w:rPr>
          <w:sz w:val="28"/>
        </w:rPr>
        <w:t>УПК, в целях обеспечения  гражданского иска или  возможной конфискации имущества следователь обязан наложить арест на имущество обвиняемого, подозреваемого    или    лиц,    несущих    по   закону  материальную ответственность за  их действия,  или иных  лиц, у  которых находится имущество, приобретенное преступным путем. Наложение ареста на имущество может быть произведено одновременно с выемкой или обыском либо самостоятельно. О   наложении   ареста   на   имущество   следователь  составляет мотивированное постановление.</w:t>
      </w:r>
    </w:p>
    <w:p w:rsidR="00F17C56" w:rsidRDefault="00F17C5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По </w:t>
      </w:r>
      <w:r>
        <w:rPr>
          <w:b/>
          <w:bCs/>
          <w:i/>
          <w:iCs/>
          <w:sz w:val="28"/>
        </w:rPr>
        <w:t xml:space="preserve">статье 54 </w:t>
      </w:r>
      <w:r>
        <w:rPr>
          <w:sz w:val="28"/>
        </w:rPr>
        <w:t xml:space="preserve">УПК гражданским истцом признается гражданин, предприятие,  учреждение или  организация,  понесшие  материальный  ущерб  от  преступления  и предъявившие требование о его возмещении.     Гражданский истец или его представитель имеют право: представлять доказательства;   заявлять   ходатайства;   участвовать   в  судебном разбирательстве; просить орган дознания, следователя и суд о принятии мер обеспечения заявленного  ими иска; поддерживать  гражданский иск; знакомиться с материалами  дела с момента  окончания предварительного следствия;  заявлять  отводы;  приносить  жалобы  на  действия  лица, производящего  дознание,  следователя,  прокурора  и  суда,  а  также приносить жалобы на приговор  и определения суда в  части, касающейся гражданского иска. Гражданский  истец   обязан  по   требованию  суда   представлять имеющиеся  в  его  распоряжении  документы, связанные с предъявленным иском. </w:t>
      </w:r>
    </w:p>
    <w:p w:rsidR="00F17C56" w:rsidRDefault="00F17C56">
      <w:pPr>
        <w:spacing w:line="360" w:lineRule="auto"/>
        <w:ind w:firstLine="709"/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Задача №2.</w:t>
      </w:r>
    </w:p>
    <w:p w:rsidR="00F17C56" w:rsidRDefault="00F17C56">
      <w:pPr>
        <w:pStyle w:val="a5"/>
      </w:pPr>
      <w:r>
        <w:t>Гражданин Евстигнеев М.П. явился с повинной к прокурору Коломенского района Московской области – младшему советнику юстиции  Неверову В.А. – и сделал заявление о том, что он совершил убийство по неосторожности гражданина Конова С.Н. 3 августа 1997 г., предусмотренное ст.109 УК РФ.</w:t>
      </w:r>
    </w:p>
    <w:p w:rsidR="00F17C56" w:rsidRDefault="00F17C56">
      <w:pPr>
        <w:spacing w:line="360" w:lineRule="auto"/>
        <w:jc w:val="both"/>
        <w:rPr>
          <w:bCs/>
          <w:iCs/>
          <w:sz w:val="28"/>
        </w:rPr>
      </w:pPr>
      <w:r>
        <w:rPr>
          <w:bCs/>
          <w:iCs/>
          <w:sz w:val="28"/>
        </w:rPr>
        <w:t>Составьте постановление о возбуждении уголовного дела.</w:t>
      </w:r>
    </w:p>
    <w:p w:rsidR="00F17C56" w:rsidRDefault="00F17C56">
      <w:pPr>
        <w:pStyle w:val="20"/>
        <w:rPr>
          <w:b/>
          <w:i/>
        </w:rPr>
      </w:pPr>
      <w:r>
        <w:rPr>
          <w:b/>
          <w:i/>
        </w:rPr>
        <w:t>Решение:</w:t>
      </w:r>
    </w:p>
    <w:p w:rsidR="00F17C56" w:rsidRDefault="00F17C56">
      <w:pPr>
        <w:pStyle w:val="20"/>
      </w:pPr>
      <w:r>
        <w:t xml:space="preserve">Основанием к возбуждению уголовного дела в соответствии со </w:t>
      </w:r>
      <w:r>
        <w:rPr>
          <w:b/>
          <w:bCs/>
          <w:i/>
          <w:iCs/>
        </w:rPr>
        <w:t xml:space="preserve">статьей 108 </w:t>
      </w:r>
      <w:r>
        <w:t xml:space="preserve">УПК РСФСР 1960г является наличие достаточных данных, указывающих на признаки преступления. Одним из поводов к возбуждению уголовного дела является явка с повинной. Проверка оснований к возбуждению уголовного дела осуществляется различными методами. В силу </w:t>
      </w:r>
      <w:r>
        <w:rPr>
          <w:b/>
          <w:bCs/>
          <w:i/>
          <w:iCs/>
        </w:rPr>
        <w:t>статьи 109</w:t>
      </w:r>
      <w:r>
        <w:t xml:space="preserve"> УПК прокурор, следователь, орган дознания и судья обязаны принимать заявления и сообщения о любом совершенном или подготовляемом преступлении и принимать по ним решения в срок не более трех суток со дня получения заявления или сообщения, а в исключительных случаях – в срок не более десяти суток.</w:t>
      </w:r>
    </w:p>
    <w:p w:rsidR="00F17C56" w:rsidRDefault="00F17C56">
      <w:pPr>
        <w:pStyle w:val="20"/>
        <w:ind w:firstLine="0"/>
      </w:pPr>
      <w:r>
        <w:t xml:space="preserve">В соответствии со </w:t>
      </w:r>
      <w:r>
        <w:rPr>
          <w:b/>
          <w:bCs/>
          <w:i/>
          <w:iCs/>
        </w:rPr>
        <w:t xml:space="preserve">статьей 111 </w:t>
      </w:r>
      <w:r>
        <w:t xml:space="preserve">УПК РСФСР в случае явки с повинной устанавливается личность явившегося и составляется протокол, в котором подробно излагается сделанное заявление. Протокол подписывается явившимся с повинной и прокурором, составившим протокол.  </w:t>
      </w:r>
    </w:p>
    <w:p w:rsidR="00F17C56" w:rsidRDefault="00F17C56">
      <w:pPr>
        <w:pStyle w:val="20"/>
      </w:pPr>
      <w:r>
        <w:t xml:space="preserve"> При наличии повода и основания к возбуждению уголовного дела по </w:t>
      </w:r>
      <w:r>
        <w:rPr>
          <w:b/>
          <w:bCs/>
          <w:i/>
          <w:iCs/>
        </w:rPr>
        <w:t xml:space="preserve">статье 106 </w:t>
      </w:r>
      <w:r>
        <w:t>УК РФ (неосторожное убийство) прокурор обязан в пределах своей компетенции возбудить уголовное дело. Об этом прокурор выносит постановление. В постановлении должны быть указаны время, место, кем оно составлено, повод и основание к возбуждению дела, статья уголовного закона, по признакам которого оно возбуждается, а также дальнейшее направление дела. Одновременно с возбуждением уголовного дела должны быть приняты меры к предотвращению или пресечению преступления и к закреплению следов преступления. После вынесения постановления о возбуждении уголовного дела прокурор направляет дело для производства предварительного следствия или дознания.</w:t>
      </w:r>
    </w:p>
    <w:p w:rsidR="00F17C56" w:rsidRDefault="00F17C56">
      <w:pPr>
        <w:pStyle w:val="20"/>
        <w:rPr>
          <w:b/>
          <w:bCs/>
          <w:i/>
          <w:iCs/>
        </w:rPr>
      </w:pPr>
    </w:p>
    <w:p w:rsidR="00F17C56" w:rsidRDefault="00F17C56">
      <w:pPr>
        <w:pStyle w:val="20"/>
        <w:rPr>
          <w:b/>
          <w:bCs/>
          <w:i/>
          <w:iCs/>
        </w:rPr>
      </w:pPr>
    </w:p>
    <w:p w:rsidR="00F17C56" w:rsidRDefault="00F17C56">
      <w:pPr>
        <w:pStyle w:val="20"/>
        <w:rPr>
          <w:b/>
          <w:bCs/>
          <w:i/>
          <w:iCs/>
        </w:rPr>
      </w:pPr>
    </w:p>
    <w:p w:rsidR="00F17C56" w:rsidRDefault="00F17C56">
      <w:pPr>
        <w:pStyle w:val="20"/>
        <w:rPr>
          <w:b/>
          <w:bCs/>
          <w:i/>
          <w:iCs/>
        </w:rPr>
      </w:pPr>
    </w:p>
    <w:p w:rsidR="00F17C56" w:rsidRDefault="00F17C56">
      <w:pPr>
        <w:pStyle w:val="20"/>
        <w:rPr>
          <w:b/>
          <w:bCs/>
          <w:i/>
          <w:iCs/>
        </w:rPr>
      </w:pPr>
    </w:p>
    <w:p w:rsidR="00F17C56" w:rsidRDefault="00F17C56">
      <w:pPr>
        <w:pStyle w:val="20"/>
        <w:rPr>
          <w:b/>
          <w:bCs/>
          <w:i/>
          <w:iCs/>
        </w:rPr>
      </w:pPr>
    </w:p>
    <w:p w:rsidR="00F17C56" w:rsidRDefault="00F17C56">
      <w:pPr>
        <w:pStyle w:val="20"/>
        <w:rPr>
          <w:b/>
          <w:bCs/>
          <w:i/>
          <w:iCs/>
        </w:rPr>
      </w:pPr>
      <w:r>
        <w:rPr>
          <w:b/>
          <w:bCs/>
          <w:i/>
          <w:iCs/>
        </w:rPr>
        <w:t>Задача №3</w:t>
      </w:r>
    </w:p>
    <w:p w:rsidR="00F17C56" w:rsidRDefault="00F17C56">
      <w:pPr>
        <w:pStyle w:val="20"/>
      </w:pPr>
      <w:r>
        <w:t>При постановлении приговора в совещательной комнате народный заседатель предложил начать с решения вопроса, изложенного в п.2 ст.303 УПК, а вопросы, сформулированные в пп.1, 3 и 4, опустить, поскольку, по его мнению, они являются составными частями второго вопроса, а затем принять решение о наказании.</w:t>
      </w:r>
    </w:p>
    <w:p w:rsidR="00F17C56" w:rsidRDefault="00F17C56">
      <w:pPr>
        <w:pStyle w:val="1"/>
        <w:ind w:firstLine="709"/>
      </w:pPr>
      <w:r>
        <w:t>Каков порядок разрешения вопросов, отраженных в ст.303 УПК и чем он продиктован? Может ли быть принято предложение народного заседателя?</w:t>
      </w:r>
    </w:p>
    <w:p w:rsidR="00F17C56" w:rsidRDefault="00F17C56">
      <w:pPr>
        <w:pStyle w:val="1"/>
        <w:ind w:firstLine="709"/>
      </w:pPr>
      <w:r>
        <w:rPr>
          <w:b/>
          <w:bCs w:val="0"/>
          <w:i/>
          <w:iCs w:val="0"/>
        </w:rPr>
        <w:t xml:space="preserve">Решение: </w:t>
      </w:r>
      <w:r>
        <w:t>Наличие установленного законом перечня вопросов, которые суд обязан разрешить при постановлении приговора в совещательной комнате, обеспечивает наиболее полное обсуждение обстоятельств совершенного преступления и данных, характеризующих личность подсудимого, способствует постановлению судом законного и обоснованного приговора.</w:t>
      </w:r>
    </w:p>
    <w:p w:rsidR="00F17C56" w:rsidRDefault="00F17C56">
      <w:pPr>
        <w:pStyle w:val="1"/>
        <w:ind w:firstLine="709"/>
      </w:pPr>
      <w:r>
        <w:t>Вопросы, подлежащие разрешению судом при постановлении приговора, обсуждаются в той последовательности, в которой они перечислены в законе. По каждому из них должен быть дан один- утвердительный или отрицательный ответ.</w:t>
      </w:r>
    </w:p>
    <w:p w:rsidR="00F17C56" w:rsidRDefault="00F17C56">
      <w:pPr>
        <w:pStyle w:val="1"/>
        <w:ind w:firstLine="709"/>
      </w:pPr>
      <w:r>
        <w:t>Утвердительное решение по каждому из вопросов, указанных в п.п.1-6.1, служит предпосылкой для обсуждения каждого последующего вопроса. Наоборот, отрицательный ответ на каждый предыдущий вопрос делает беспредметным обсуждение следующего вопроса. Например, признание того, что деяние, в котором обвиняется подсудимый, не имело места, исключает обсуждения вопроса о том, содержит ли деяние состав преступления; признание того, что подсудимый невиновен, исключает обсуждение вопроса о том, подлежит ли он наказанию, и т.д.</w:t>
      </w:r>
    </w:p>
    <w:p w:rsidR="00F17C56" w:rsidRDefault="00F17C56">
      <w:pPr>
        <w:pStyle w:val="1"/>
        <w:ind w:firstLine="709"/>
      </w:pPr>
      <w:r>
        <w:t>Вопросы, указанные в п.п. 1-6.1 и 10, подлежат обсуждению по каждому уголовному делу. Вопросы, перечисленные в п.п. 7-9, обсуждаются только в случае необходимости, когда преступлением причинен моральный или материальный ущерб, имеются вещественные доказательства, возникает вопрос о судебных издержках.</w:t>
      </w:r>
    </w:p>
    <w:p w:rsidR="00F17C56" w:rsidRDefault="00F17C56">
      <w:pPr>
        <w:pStyle w:val="1"/>
        <w:ind w:firstLine="709"/>
      </w:pPr>
      <w:r>
        <w:t xml:space="preserve">Необходимость разрешения вопросов, указанных в п.п. 7-9, может возникнуть и в тех случаях, когда дан отрицательный ответ на один из вопросов, перечисленных в п.п. 1-5. Предложение народного заседателя принято быть не может.     </w:t>
      </w:r>
    </w:p>
    <w:p w:rsidR="00F17C56" w:rsidRDefault="00F17C56">
      <w:pPr>
        <w:spacing w:line="360" w:lineRule="auto"/>
        <w:jc w:val="both"/>
        <w:rPr>
          <w:bCs/>
          <w:iCs/>
          <w:sz w:val="28"/>
        </w:rPr>
      </w:pPr>
    </w:p>
    <w:p w:rsidR="00F17C56" w:rsidRDefault="00F17C56">
      <w:pPr>
        <w:pStyle w:val="2"/>
      </w:pPr>
    </w:p>
    <w:p w:rsidR="00F17C56" w:rsidRDefault="00F17C56">
      <w:pPr>
        <w:pStyle w:val="2"/>
      </w:pPr>
    </w:p>
    <w:p w:rsidR="00F17C56" w:rsidRDefault="00F17C56">
      <w:pPr>
        <w:pStyle w:val="2"/>
      </w:pPr>
    </w:p>
    <w:p w:rsidR="00F17C56" w:rsidRDefault="00F17C56">
      <w:pPr>
        <w:pStyle w:val="2"/>
      </w:pPr>
    </w:p>
    <w:p w:rsidR="00F17C56" w:rsidRDefault="00F17C56">
      <w:pPr>
        <w:pStyle w:val="2"/>
      </w:pPr>
    </w:p>
    <w:p w:rsidR="00F17C56" w:rsidRDefault="00F17C56">
      <w:pPr>
        <w:pStyle w:val="2"/>
      </w:pPr>
    </w:p>
    <w:p w:rsidR="00F17C56" w:rsidRDefault="00F17C56">
      <w:pPr>
        <w:pStyle w:val="2"/>
      </w:pPr>
    </w:p>
    <w:p w:rsidR="00F17C56" w:rsidRDefault="00F17C56">
      <w:pPr>
        <w:pStyle w:val="2"/>
      </w:pPr>
    </w:p>
    <w:p w:rsidR="00F17C56" w:rsidRDefault="00F17C56">
      <w:pPr>
        <w:pStyle w:val="2"/>
      </w:pPr>
    </w:p>
    <w:p w:rsidR="00F17C56" w:rsidRDefault="00F17C56">
      <w:pPr>
        <w:pStyle w:val="2"/>
      </w:pPr>
    </w:p>
    <w:p w:rsidR="00F17C56" w:rsidRDefault="00F17C56">
      <w:pPr>
        <w:pStyle w:val="2"/>
      </w:pPr>
    </w:p>
    <w:p w:rsidR="00F17C56" w:rsidRDefault="00F17C56">
      <w:pPr>
        <w:pStyle w:val="2"/>
      </w:pPr>
    </w:p>
    <w:p w:rsidR="00F17C56" w:rsidRDefault="00F17C56">
      <w:pPr>
        <w:pStyle w:val="2"/>
      </w:pPr>
    </w:p>
    <w:p w:rsidR="00F17C56" w:rsidRDefault="00F17C56">
      <w:pPr>
        <w:pStyle w:val="2"/>
      </w:pPr>
    </w:p>
    <w:p w:rsidR="00F17C56" w:rsidRDefault="00F17C56">
      <w:pPr>
        <w:pStyle w:val="2"/>
      </w:pPr>
    </w:p>
    <w:p w:rsidR="00F17C56" w:rsidRDefault="00F17C56">
      <w:pPr>
        <w:pStyle w:val="2"/>
      </w:pPr>
    </w:p>
    <w:p w:rsidR="00F17C56" w:rsidRDefault="00F17C56">
      <w:pPr>
        <w:pStyle w:val="2"/>
      </w:pPr>
    </w:p>
    <w:p w:rsidR="00F17C56" w:rsidRDefault="00F17C56">
      <w:pPr>
        <w:pStyle w:val="2"/>
      </w:pPr>
    </w:p>
    <w:p w:rsidR="00F17C56" w:rsidRDefault="00F17C56">
      <w:pPr>
        <w:pStyle w:val="2"/>
      </w:pPr>
    </w:p>
    <w:p w:rsidR="00F17C56" w:rsidRDefault="00F17C56">
      <w:pPr>
        <w:pStyle w:val="2"/>
      </w:pPr>
    </w:p>
    <w:p w:rsidR="00F17C56" w:rsidRDefault="00F17C56">
      <w:pPr>
        <w:pStyle w:val="2"/>
      </w:pPr>
    </w:p>
    <w:p w:rsidR="00F17C56" w:rsidRDefault="00F17C56">
      <w:pPr>
        <w:pStyle w:val="2"/>
      </w:pPr>
    </w:p>
    <w:p w:rsidR="00F17C56" w:rsidRDefault="00F17C56">
      <w:pPr>
        <w:pStyle w:val="2"/>
      </w:pPr>
      <w:r>
        <w:t>Постановление</w:t>
      </w:r>
    </w:p>
    <w:p w:rsidR="00F17C56" w:rsidRDefault="00F17C56">
      <w:pPr>
        <w:spacing w:line="360" w:lineRule="auto"/>
        <w:jc w:val="center"/>
        <w:rPr>
          <w:iCs/>
        </w:rPr>
      </w:pPr>
      <w:r>
        <w:rPr>
          <w:iCs/>
        </w:rPr>
        <w:t>О возбуждении уголовного дела</w:t>
      </w:r>
    </w:p>
    <w:p w:rsidR="00F17C56" w:rsidRDefault="00F17C56">
      <w:pPr>
        <w:spacing w:line="360" w:lineRule="auto"/>
        <w:rPr>
          <w:iCs/>
        </w:rPr>
      </w:pPr>
      <w:r>
        <w:rPr>
          <w:iCs/>
        </w:rPr>
        <w:t>____________________________________</w:t>
      </w:r>
      <w:r>
        <w:rPr>
          <w:iCs/>
        </w:rPr>
        <w:tab/>
      </w:r>
      <w:r>
        <w:rPr>
          <w:iCs/>
        </w:rPr>
        <w:tab/>
        <w:t>“_____”______________________г.</w:t>
      </w:r>
    </w:p>
    <w:p w:rsidR="00F17C56" w:rsidRDefault="00F17C56">
      <w:pPr>
        <w:spacing w:line="360" w:lineRule="auto"/>
        <w:ind w:firstLine="708"/>
        <w:rPr>
          <w:iCs/>
          <w:sz w:val="16"/>
        </w:rPr>
      </w:pPr>
      <w:r>
        <w:rPr>
          <w:iCs/>
          <w:sz w:val="16"/>
        </w:rPr>
        <w:t>Место вынесения постановления</w:t>
      </w:r>
    </w:p>
    <w:p w:rsidR="00F17C56" w:rsidRDefault="00F17C56">
      <w:pPr>
        <w:spacing w:line="360" w:lineRule="auto"/>
        <w:ind w:firstLine="360"/>
        <w:rPr>
          <w:iCs/>
        </w:rPr>
      </w:pPr>
      <w:r>
        <w:rPr>
          <w:iCs/>
          <w:sz w:val="22"/>
        </w:rPr>
        <w:t>Прокурор</w:t>
      </w:r>
      <w:r>
        <w:rPr>
          <w:iCs/>
        </w:rPr>
        <w:t xml:space="preserve"> __________________________________________________________________</w:t>
      </w:r>
    </w:p>
    <w:p w:rsidR="00F17C56" w:rsidRDefault="00F17C56">
      <w:pPr>
        <w:spacing w:line="360" w:lineRule="auto"/>
        <w:jc w:val="center"/>
        <w:rPr>
          <w:iCs/>
          <w:sz w:val="16"/>
        </w:rPr>
      </w:pPr>
      <w:r>
        <w:rPr>
          <w:iCs/>
          <w:sz w:val="16"/>
        </w:rPr>
        <w:t>Района, области, классный чин, фамилия</w:t>
      </w:r>
    </w:p>
    <w:p w:rsidR="00F17C56" w:rsidRDefault="00F17C56">
      <w:pPr>
        <w:spacing w:line="360" w:lineRule="auto"/>
        <w:rPr>
          <w:iCs/>
          <w:sz w:val="16"/>
        </w:rPr>
      </w:pPr>
      <w:r>
        <w:rPr>
          <w:iCs/>
          <w:sz w:val="16"/>
        </w:rPr>
        <w:t>____________________________________________________________________________________________________________________</w:t>
      </w:r>
    </w:p>
    <w:p w:rsidR="00F17C56" w:rsidRDefault="00F17C56">
      <w:pPr>
        <w:spacing w:line="360" w:lineRule="auto"/>
        <w:rPr>
          <w:iCs/>
        </w:rPr>
      </w:pPr>
      <w:r>
        <w:rPr>
          <w:iCs/>
          <w:sz w:val="22"/>
        </w:rPr>
        <w:t>рассмотрев</w:t>
      </w:r>
      <w:r>
        <w:rPr>
          <w:iCs/>
        </w:rPr>
        <w:t xml:space="preserve"> ____________________________________________________________________</w:t>
      </w:r>
    </w:p>
    <w:p w:rsidR="00F17C56" w:rsidRDefault="00F17C56">
      <w:pPr>
        <w:spacing w:line="360" w:lineRule="auto"/>
        <w:jc w:val="center"/>
        <w:rPr>
          <w:iCs/>
          <w:sz w:val="16"/>
        </w:rPr>
      </w:pPr>
      <w:r>
        <w:rPr>
          <w:iCs/>
          <w:sz w:val="16"/>
        </w:rPr>
        <w:t>указать, от кого поступили материалы или заявление и краткое их содержание</w:t>
      </w:r>
    </w:p>
    <w:p w:rsidR="00F17C56" w:rsidRDefault="00F17C56">
      <w:pPr>
        <w:spacing w:line="360" w:lineRule="auto"/>
        <w:rPr>
          <w:iCs/>
        </w:rPr>
      </w:pPr>
      <w:r>
        <w:rPr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7C56" w:rsidRDefault="00F17C56">
      <w:pPr>
        <w:spacing w:line="360" w:lineRule="auto"/>
        <w:rPr>
          <w:iCs/>
        </w:rPr>
      </w:pPr>
      <w:r>
        <w:rPr>
          <w:iCs/>
          <w:sz w:val="22"/>
        </w:rPr>
        <w:t>и приняв во внимание, что в</w:t>
      </w:r>
      <w:r>
        <w:rPr>
          <w:iCs/>
        </w:rPr>
        <w:t xml:space="preserve"> ______________________________________________________</w:t>
      </w:r>
    </w:p>
    <w:p w:rsidR="00F17C56" w:rsidRDefault="00F17C56">
      <w:pPr>
        <w:spacing w:line="360" w:lineRule="auto"/>
        <w:jc w:val="center"/>
        <w:rPr>
          <w:iCs/>
          <w:sz w:val="16"/>
        </w:rPr>
      </w:pPr>
      <w:r>
        <w:rPr>
          <w:iCs/>
          <w:sz w:val="16"/>
        </w:rPr>
        <w:t>материалах, заявлении</w:t>
      </w:r>
    </w:p>
    <w:p w:rsidR="00F17C56" w:rsidRDefault="00F17C56">
      <w:pPr>
        <w:spacing w:line="360" w:lineRule="auto"/>
        <w:rPr>
          <w:iCs/>
          <w:sz w:val="22"/>
        </w:rPr>
      </w:pPr>
      <w:r>
        <w:rPr>
          <w:iCs/>
          <w:sz w:val="22"/>
        </w:rPr>
        <w:t>имеются достаточные данные, указывающие на признаки преступления, предусмотренного ст.</w:t>
      </w:r>
    </w:p>
    <w:p w:rsidR="00F17C56" w:rsidRDefault="00F17C56">
      <w:pPr>
        <w:spacing w:line="360" w:lineRule="auto"/>
        <w:rPr>
          <w:iCs/>
          <w:sz w:val="22"/>
        </w:rPr>
      </w:pPr>
      <w:r>
        <w:rPr>
          <w:iCs/>
          <w:sz w:val="22"/>
        </w:rPr>
        <w:t>___________ УК РФ, и что на основании ст.126 УПК РСФСР производство предварительного следствия по делам об этих преступлениях является обязательным, руководствуясь п. __________</w:t>
      </w:r>
    </w:p>
    <w:p w:rsidR="00F17C56" w:rsidRDefault="00F17C56">
      <w:pPr>
        <w:spacing w:line="360" w:lineRule="auto"/>
        <w:rPr>
          <w:iCs/>
          <w:sz w:val="22"/>
        </w:rPr>
      </w:pPr>
      <w:r>
        <w:rPr>
          <w:iCs/>
          <w:sz w:val="22"/>
        </w:rPr>
        <w:t>части 1 и части 2, ст.108, п.1 части 2 и части 4 ст.109, ст. ст.112 и 115 п.1 УПК РСФСР,</w:t>
      </w:r>
    </w:p>
    <w:p w:rsidR="00F17C56" w:rsidRDefault="00F17C56">
      <w:pPr>
        <w:spacing w:line="360" w:lineRule="auto"/>
        <w:jc w:val="center"/>
        <w:rPr>
          <w:iCs/>
          <w:sz w:val="32"/>
        </w:rPr>
      </w:pPr>
      <w:r>
        <w:rPr>
          <w:iCs/>
          <w:sz w:val="32"/>
        </w:rPr>
        <w:t>постановил:</w:t>
      </w:r>
    </w:p>
    <w:p w:rsidR="00F17C56" w:rsidRDefault="00F17C56">
      <w:pPr>
        <w:spacing w:line="360" w:lineRule="auto"/>
        <w:rPr>
          <w:iCs/>
          <w:sz w:val="22"/>
        </w:rPr>
      </w:pPr>
      <w:r>
        <w:rPr>
          <w:iCs/>
          <w:sz w:val="22"/>
        </w:rPr>
        <w:t>1. Возбудить по ______________________________________________________________________</w:t>
      </w:r>
    </w:p>
    <w:p w:rsidR="00F17C56" w:rsidRDefault="00F17C56">
      <w:pPr>
        <w:spacing w:line="360" w:lineRule="auto"/>
        <w:jc w:val="center"/>
        <w:rPr>
          <w:iCs/>
          <w:sz w:val="16"/>
        </w:rPr>
      </w:pPr>
      <w:r>
        <w:rPr>
          <w:iCs/>
          <w:sz w:val="16"/>
        </w:rPr>
        <w:t>материалам, заявлению</w:t>
      </w:r>
    </w:p>
    <w:p w:rsidR="00F17C56" w:rsidRDefault="00F17C56">
      <w:pPr>
        <w:spacing w:line="360" w:lineRule="auto"/>
        <w:rPr>
          <w:iCs/>
          <w:sz w:val="22"/>
        </w:rPr>
      </w:pPr>
      <w:r>
        <w:rPr>
          <w:iCs/>
          <w:sz w:val="22"/>
        </w:rPr>
        <w:t>_____________________________________________________________________________________</w:t>
      </w:r>
    </w:p>
    <w:p w:rsidR="00F17C56" w:rsidRDefault="00F17C56">
      <w:pPr>
        <w:spacing w:line="360" w:lineRule="auto"/>
        <w:rPr>
          <w:iCs/>
          <w:sz w:val="22"/>
        </w:rPr>
      </w:pPr>
      <w:r>
        <w:rPr>
          <w:iCs/>
          <w:sz w:val="22"/>
        </w:rPr>
        <w:t>уголовное дело по признакам преступления, предусмотренного ст. ___________________________</w:t>
      </w:r>
    </w:p>
    <w:p w:rsidR="00F17C56" w:rsidRDefault="00F17C56">
      <w:pPr>
        <w:spacing w:line="360" w:lineRule="auto"/>
        <w:rPr>
          <w:iCs/>
          <w:sz w:val="22"/>
        </w:rPr>
      </w:pPr>
      <w:r>
        <w:rPr>
          <w:iCs/>
          <w:sz w:val="22"/>
        </w:rPr>
        <w:t>УК РФ, о чем сообщить ________________________________________________________________</w:t>
      </w:r>
    </w:p>
    <w:p w:rsidR="00F17C56" w:rsidRDefault="00F17C56">
      <w:pPr>
        <w:spacing w:line="360" w:lineRule="auto"/>
        <w:rPr>
          <w:iCs/>
          <w:sz w:val="22"/>
        </w:rPr>
      </w:pPr>
      <w:r>
        <w:rPr>
          <w:iCs/>
          <w:sz w:val="22"/>
        </w:rPr>
        <w:t>2. Направить настоящее дело для производства предварительного следствия следователю прокуратуры______________________________________________________________________________________________________________________________________________________________</w:t>
      </w:r>
    </w:p>
    <w:p w:rsidR="00F17C56" w:rsidRDefault="00F17C56">
      <w:pPr>
        <w:spacing w:line="360" w:lineRule="auto"/>
        <w:jc w:val="center"/>
        <w:rPr>
          <w:iCs/>
          <w:sz w:val="16"/>
        </w:rPr>
      </w:pPr>
      <w:r>
        <w:rPr>
          <w:iCs/>
          <w:sz w:val="16"/>
        </w:rPr>
        <w:t>района, области, республики, классный чин, фамилия</w:t>
      </w:r>
    </w:p>
    <w:p w:rsidR="00F17C56" w:rsidRDefault="00F17C56">
      <w:pPr>
        <w:spacing w:line="360" w:lineRule="auto"/>
        <w:rPr>
          <w:iCs/>
          <w:sz w:val="22"/>
        </w:rPr>
      </w:pPr>
      <w:r>
        <w:rPr>
          <w:iCs/>
          <w:sz w:val="22"/>
        </w:rPr>
        <w:t>_____________________________________________________________________________________</w:t>
      </w:r>
    </w:p>
    <w:p w:rsidR="00F17C56" w:rsidRDefault="00F17C56">
      <w:pPr>
        <w:spacing w:line="360" w:lineRule="auto"/>
        <w:rPr>
          <w:iCs/>
          <w:sz w:val="22"/>
        </w:rPr>
      </w:pPr>
      <w:r>
        <w:rPr>
          <w:iCs/>
          <w:sz w:val="22"/>
        </w:rPr>
        <w:t>Прокурор ____________________________________________________________________________</w:t>
      </w:r>
    </w:p>
    <w:p w:rsidR="00F17C56" w:rsidRDefault="00F17C56">
      <w:pPr>
        <w:spacing w:line="360" w:lineRule="auto"/>
        <w:jc w:val="center"/>
        <w:rPr>
          <w:iCs/>
          <w:sz w:val="16"/>
        </w:rPr>
      </w:pPr>
      <w:r>
        <w:rPr>
          <w:iCs/>
          <w:sz w:val="16"/>
        </w:rPr>
        <w:t>классный чин и подпись</w:t>
      </w:r>
      <w:bookmarkStart w:id="0" w:name="_GoBack"/>
      <w:bookmarkEnd w:id="0"/>
    </w:p>
    <w:sectPr w:rsidR="00F17C56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B7FE8"/>
    <w:multiLevelType w:val="hybridMultilevel"/>
    <w:tmpl w:val="3C2846D0"/>
    <w:lvl w:ilvl="0" w:tplc="36A22DC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73B3"/>
    <w:rsid w:val="00345DB1"/>
    <w:rsid w:val="003C0D58"/>
    <w:rsid w:val="00B273B3"/>
    <w:rsid w:val="00F1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0C41A-7F1C-4B8D-8B1B-25A0F178D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both"/>
      <w:outlineLvl w:val="0"/>
    </w:pPr>
    <w:rPr>
      <w:bCs/>
      <w:iCs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b/>
      <w:i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Courier New" w:hAnsi="Courier New"/>
      <w:sz w:val="20"/>
      <w:szCs w:val="20"/>
    </w:rPr>
  </w:style>
  <w:style w:type="paragraph" w:styleId="a4">
    <w:name w:val="Body Text Indent"/>
    <w:basedOn w:val="a"/>
    <w:semiHidden/>
    <w:pPr>
      <w:spacing w:line="360" w:lineRule="auto"/>
      <w:ind w:firstLine="709"/>
    </w:pPr>
    <w:rPr>
      <w:sz w:val="28"/>
    </w:rPr>
  </w:style>
  <w:style w:type="paragraph" w:styleId="20">
    <w:name w:val="Body Text Indent 2"/>
    <w:basedOn w:val="a"/>
    <w:semiHidden/>
    <w:pPr>
      <w:spacing w:line="360" w:lineRule="auto"/>
      <w:ind w:firstLine="709"/>
      <w:jc w:val="both"/>
    </w:pPr>
    <w:rPr>
      <w:sz w:val="28"/>
    </w:rPr>
  </w:style>
  <w:style w:type="paragraph" w:styleId="a5">
    <w:name w:val="Body Text"/>
    <w:basedOn w:val="a"/>
    <w:semiHidden/>
    <w:pPr>
      <w:spacing w:line="360" w:lineRule="auto"/>
      <w:jc w:val="both"/>
    </w:pPr>
    <w:rPr>
      <w:bCs/>
      <w:i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State Housing Inspection of Udmurt Republic</Company>
  <LinksUpToDate>false</LinksUpToDate>
  <CharactersWithSpaces>10332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2001-09-16T14:28:00Z</cp:lastPrinted>
  <dcterms:created xsi:type="dcterms:W3CDTF">2014-02-10T17:42:00Z</dcterms:created>
  <dcterms:modified xsi:type="dcterms:W3CDTF">2014-02-10T17:42:00Z</dcterms:modified>
</cp:coreProperties>
</file>