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E73" w:rsidRDefault="00F65FF4">
      <w:pPr>
        <w:spacing w:line="360" w:lineRule="auto"/>
        <w:ind w:firstLine="567"/>
        <w:jc w:val="center"/>
        <w:rPr>
          <w:b/>
          <w:sz w:val="24"/>
          <w:lang w:val="en-US"/>
        </w:rPr>
      </w:pPr>
      <w:r>
        <w:rPr>
          <w:b/>
          <w:sz w:val="24"/>
        </w:rPr>
        <w:t xml:space="preserve">ФИНАНСОВАЯ АКАДЕМИЯ </w:t>
      </w:r>
    </w:p>
    <w:p w:rsidR="00E20E73" w:rsidRDefault="00F65FF4">
      <w:pPr>
        <w:pStyle w:val="8"/>
      </w:pPr>
      <w:r>
        <w:t>ПРИ ПРАВИТЕЛЬСТВЕ РОССИЙСКОЙ ФЕДЕРАЦИИ</w:t>
      </w:r>
    </w:p>
    <w:p w:rsidR="00E20E73" w:rsidRDefault="00E20E73">
      <w:pPr>
        <w:spacing w:line="360" w:lineRule="auto"/>
        <w:ind w:firstLine="567"/>
        <w:jc w:val="center"/>
        <w:rPr>
          <w:b/>
          <w:sz w:val="24"/>
        </w:rPr>
      </w:pPr>
    </w:p>
    <w:p w:rsidR="00E20E73" w:rsidRDefault="00F65FF4">
      <w:pPr>
        <w:pStyle w:val="5"/>
      </w:pPr>
      <w:r>
        <w:t>Кафедра “ Автоматизированные информационные технологии”</w:t>
      </w:r>
    </w:p>
    <w:p w:rsidR="00E20E73" w:rsidRDefault="00E20E73">
      <w:pPr>
        <w:spacing w:line="360" w:lineRule="auto"/>
        <w:ind w:firstLine="567"/>
        <w:jc w:val="both"/>
        <w:rPr>
          <w:rFonts w:ascii="Courier" w:hAnsi="Courier"/>
          <w:sz w:val="24"/>
        </w:rPr>
      </w:pPr>
    </w:p>
    <w:p w:rsidR="00E20E73" w:rsidRDefault="00E20E73">
      <w:pPr>
        <w:spacing w:line="360" w:lineRule="auto"/>
        <w:ind w:firstLine="567"/>
        <w:jc w:val="both"/>
        <w:rPr>
          <w:rFonts w:ascii="Courier" w:hAnsi="Courier"/>
          <w:sz w:val="24"/>
        </w:rPr>
      </w:pPr>
    </w:p>
    <w:p w:rsidR="00E20E73" w:rsidRDefault="00E20E73">
      <w:pPr>
        <w:spacing w:line="360" w:lineRule="auto"/>
        <w:ind w:firstLine="567"/>
        <w:jc w:val="both"/>
        <w:rPr>
          <w:rFonts w:ascii="Courier" w:hAnsi="Courier"/>
          <w:sz w:val="24"/>
        </w:rPr>
      </w:pPr>
    </w:p>
    <w:p w:rsidR="00E20E73" w:rsidRDefault="00E20E73">
      <w:pPr>
        <w:spacing w:line="360" w:lineRule="auto"/>
        <w:ind w:firstLine="567"/>
        <w:jc w:val="both"/>
        <w:rPr>
          <w:rFonts w:ascii="Courier" w:hAnsi="Courier"/>
          <w:b/>
          <w:sz w:val="24"/>
        </w:rPr>
      </w:pPr>
    </w:p>
    <w:p w:rsidR="00E20E73" w:rsidRDefault="00E20E73">
      <w:pPr>
        <w:spacing w:line="360" w:lineRule="auto"/>
        <w:ind w:firstLine="567"/>
        <w:jc w:val="both"/>
        <w:rPr>
          <w:rFonts w:ascii="Courier" w:hAnsi="Courier"/>
          <w:b/>
          <w:sz w:val="24"/>
        </w:rPr>
      </w:pPr>
    </w:p>
    <w:p w:rsidR="00E20E73" w:rsidRDefault="00E20E73">
      <w:pPr>
        <w:spacing w:line="360" w:lineRule="auto"/>
        <w:ind w:firstLine="567"/>
        <w:jc w:val="both"/>
        <w:rPr>
          <w:rFonts w:ascii="Courier" w:hAnsi="Courier"/>
          <w:b/>
          <w:sz w:val="24"/>
        </w:rPr>
      </w:pPr>
    </w:p>
    <w:p w:rsidR="00E20E73" w:rsidRDefault="00F65FF4">
      <w:pPr>
        <w:pStyle w:val="6"/>
      </w:pPr>
      <w:r>
        <w:t>КУРСОВАЯ РАБОТА</w:t>
      </w:r>
    </w:p>
    <w:p w:rsidR="00E20E73" w:rsidRDefault="00F65FF4">
      <w:pPr>
        <w:spacing w:line="360" w:lineRule="auto"/>
        <w:ind w:firstLine="567"/>
        <w:jc w:val="center"/>
        <w:rPr>
          <w:sz w:val="32"/>
        </w:rPr>
      </w:pPr>
      <w:r>
        <w:rPr>
          <w:sz w:val="32"/>
        </w:rPr>
        <w:t xml:space="preserve"> </w:t>
      </w:r>
      <w:r>
        <w:rPr>
          <w:rFonts w:ascii="Arial" w:hAnsi="Arial"/>
          <w:sz w:val="32"/>
        </w:rPr>
        <w:t>по</w:t>
      </w:r>
      <w:r>
        <w:rPr>
          <w:sz w:val="32"/>
        </w:rPr>
        <w:t xml:space="preserve"> тем</w:t>
      </w:r>
      <w:r>
        <w:rPr>
          <w:rFonts w:ascii="Arial" w:hAnsi="Arial"/>
          <w:sz w:val="32"/>
        </w:rPr>
        <w:t>е</w:t>
      </w:r>
      <w:r>
        <w:rPr>
          <w:sz w:val="32"/>
        </w:rPr>
        <w:t>:</w:t>
      </w:r>
    </w:p>
    <w:p w:rsidR="00E20E73" w:rsidRDefault="00E20E73">
      <w:pPr>
        <w:spacing w:line="360" w:lineRule="auto"/>
        <w:ind w:firstLine="567"/>
        <w:jc w:val="center"/>
        <w:rPr>
          <w:rFonts w:ascii="Courier" w:hAnsi="Courier"/>
          <w:b/>
          <w:sz w:val="24"/>
          <w:lang w:val="en-US"/>
        </w:rPr>
      </w:pPr>
    </w:p>
    <w:p w:rsidR="00E20E73" w:rsidRDefault="00F65FF4">
      <w:pPr>
        <w:spacing w:line="360" w:lineRule="auto"/>
        <w:ind w:firstLine="567"/>
        <w:jc w:val="center"/>
        <w:rPr>
          <w:b/>
          <w:sz w:val="32"/>
        </w:rPr>
      </w:pPr>
      <w:r>
        <w:rPr>
          <w:b/>
          <w:sz w:val="32"/>
        </w:rPr>
        <w:t>«Анализ инвестиционных проектов и</w:t>
      </w:r>
    </w:p>
    <w:p w:rsidR="00E20E73" w:rsidRDefault="00F65FF4">
      <w:pPr>
        <w:spacing w:line="360" w:lineRule="auto"/>
        <w:ind w:firstLine="567"/>
        <w:jc w:val="center"/>
        <w:rPr>
          <w:rFonts w:ascii="Courier" w:hAnsi="Courier"/>
          <w:sz w:val="24"/>
        </w:rPr>
      </w:pPr>
      <w:r>
        <w:rPr>
          <w:b/>
          <w:sz w:val="32"/>
        </w:rPr>
        <w:t xml:space="preserve"> его автоматизация на основе ППП </w:t>
      </w:r>
      <w:r>
        <w:rPr>
          <w:b/>
          <w:sz w:val="32"/>
          <w:lang w:val="en-US"/>
        </w:rPr>
        <w:t>EXCEL</w:t>
      </w:r>
      <w:r>
        <w:rPr>
          <w:sz w:val="32"/>
        </w:rPr>
        <w:t>»</w:t>
      </w:r>
    </w:p>
    <w:p w:rsidR="00E20E73" w:rsidRDefault="00E20E73">
      <w:pPr>
        <w:spacing w:line="360" w:lineRule="auto"/>
        <w:ind w:firstLine="567"/>
        <w:jc w:val="center"/>
        <w:rPr>
          <w:rFonts w:ascii="Courier" w:hAnsi="Courier"/>
          <w:sz w:val="24"/>
          <w:lang w:val="en-US"/>
        </w:rPr>
      </w:pPr>
    </w:p>
    <w:p w:rsidR="00E20E73" w:rsidRDefault="00E20E73">
      <w:pPr>
        <w:spacing w:line="360" w:lineRule="auto"/>
        <w:ind w:firstLine="567"/>
        <w:jc w:val="center"/>
        <w:rPr>
          <w:rFonts w:ascii="Courier" w:hAnsi="Courier"/>
          <w:sz w:val="24"/>
          <w:lang w:val="en-US"/>
        </w:rPr>
      </w:pPr>
    </w:p>
    <w:p w:rsidR="00E20E73" w:rsidRDefault="00F65FF4">
      <w:pPr>
        <w:pStyle w:val="7"/>
        <w:ind w:left="5760"/>
      </w:pPr>
      <w:r>
        <w:t>Студент группы К-4-3</w:t>
      </w:r>
    </w:p>
    <w:p w:rsidR="00E20E73" w:rsidRDefault="00F65FF4">
      <w:pPr>
        <w:spacing w:line="360" w:lineRule="auto"/>
        <w:ind w:left="6379"/>
        <w:rPr>
          <w:b/>
          <w:sz w:val="28"/>
        </w:rPr>
      </w:pPr>
      <w:r>
        <w:rPr>
          <w:b/>
          <w:sz w:val="28"/>
        </w:rPr>
        <w:t>Шилов Р. В.</w:t>
      </w:r>
    </w:p>
    <w:p w:rsidR="00E20E73" w:rsidRDefault="00E20E73">
      <w:pPr>
        <w:spacing w:line="360" w:lineRule="auto"/>
        <w:ind w:left="6379"/>
        <w:rPr>
          <w:b/>
          <w:sz w:val="28"/>
        </w:rPr>
      </w:pPr>
    </w:p>
    <w:p w:rsidR="00E20E73" w:rsidRDefault="00F65FF4">
      <w:pPr>
        <w:spacing w:line="360" w:lineRule="auto"/>
        <w:ind w:left="5760" w:firstLine="619"/>
        <w:rPr>
          <w:rFonts w:ascii="Courier" w:hAnsi="Courier"/>
          <w:b/>
          <w:sz w:val="28"/>
        </w:rPr>
      </w:pPr>
      <w:r>
        <w:rPr>
          <w:rFonts w:ascii="Courier" w:hAnsi="Courier"/>
          <w:b/>
          <w:sz w:val="28"/>
        </w:rPr>
        <w:t>Научный руководитель</w:t>
      </w:r>
    </w:p>
    <w:p w:rsidR="00E20E73" w:rsidRDefault="00F65FF4">
      <w:pPr>
        <w:pStyle w:val="9"/>
        <w:rPr>
          <w:sz w:val="24"/>
        </w:rPr>
      </w:pPr>
      <w:r>
        <w:t xml:space="preserve">Гобарева </w:t>
      </w:r>
    </w:p>
    <w:p w:rsidR="00E20E73" w:rsidRDefault="00E20E73">
      <w:pPr>
        <w:spacing w:line="360" w:lineRule="auto"/>
        <w:ind w:left="2880" w:firstLine="567"/>
        <w:rPr>
          <w:rFonts w:ascii="Courier" w:hAnsi="Courier"/>
          <w:sz w:val="24"/>
        </w:rPr>
      </w:pPr>
    </w:p>
    <w:p w:rsidR="00E20E73" w:rsidRDefault="00E20E73">
      <w:pPr>
        <w:spacing w:line="360" w:lineRule="auto"/>
        <w:ind w:firstLine="567"/>
        <w:jc w:val="center"/>
        <w:rPr>
          <w:rFonts w:ascii="Courier" w:hAnsi="Courier"/>
          <w:sz w:val="24"/>
        </w:rPr>
      </w:pPr>
    </w:p>
    <w:p w:rsidR="00E20E73" w:rsidRDefault="00E20E73">
      <w:pPr>
        <w:spacing w:line="360" w:lineRule="auto"/>
        <w:ind w:firstLine="567"/>
        <w:jc w:val="center"/>
        <w:rPr>
          <w:rFonts w:ascii="Courier" w:hAnsi="Courier"/>
          <w:sz w:val="24"/>
          <w:lang w:val="en-US"/>
        </w:rPr>
      </w:pPr>
    </w:p>
    <w:p w:rsidR="00E20E73" w:rsidRDefault="00E20E73">
      <w:pPr>
        <w:spacing w:line="360" w:lineRule="auto"/>
        <w:ind w:firstLine="567"/>
        <w:jc w:val="center"/>
        <w:rPr>
          <w:rFonts w:ascii="Courier" w:hAnsi="Courier"/>
          <w:sz w:val="24"/>
          <w:lang w:val="en-US"/>
        </w:rPr>
      </w:pPr>
    </w:p>
    <w:p w:rsidR="00E20E73" w:rsidRDefault="00E20E73">
      <w:pPr>
        <w:spacing w:line="360" w:lineRule="auto"/>
        <w:ind w:firstLine="567"/>
        <w:jc w:val="center"/>
        <w:rPr>
          <w:rFonts w:ascii="Courier" w:hAnsi="Courier"/>
          <w:sz w:val="24"/>
        </w:rPr>
      </w:pPr>
    </w:p>
    <w:p w:rsidR="00E20E73" w:rsidRDefault="00E20E73">
      <w:pPr>
        <w:spacing w:line="360" w:lineRule="auto"/>
        <w:ind w:firstLine="567"/>
        <w:jc w:val="center"/>
        <w:rPr>
          <w:rFonts w:ascii="Courier" w:hAnsi="Courier"/>
          <w:sz w:val="24"/>
        </w:rPr>
      </w:pPr>
    </w:p>
    <w:p w:rsidR="00E20E73" w:rsidRDefault="00E20E73">
      <w:pPr>
        <w:spacing w:line="360" w:lineRule="auto"/>
        <w:ind w:firstLine="567"/>
        <w:jc w:val="center"/>
        <w:rPr>
          <w:rFonts w:ascii="Courier" w:hAnsi="Courier"/>
          <w:sz w:val="24"/>
        </w:rPr>
      </w:pPr>
    </w:p>
    <w:p w:rsidR="00E20E73" w:rsidRDefault="00E20E73">
      <w:pPr>
        <w:spacing w:line="360" w:lineRule="auto"/>
        <w:ind w:firstLine="567"/>
        <w:jc w:val="center"/>
        <w:rPr>
          <w:rFonts w:ascii="Courier" w:hAnsi="Courier"/>
          <w:sz w:val="24"/>
        </w:rPr>
      </w:pPr>
    </w:p>
    <w:p w:rsidR="00E20E73" w:rsidRDefault="00F65FF4">
      <w:pPr>
        <w:spacing w:line="360" w:lineRule="auto"/>
        <w:ind w:firstLine="567"/>
        <w:jc w:val="center"/>
        <w:rPr>
          <w:rFonts w:ascii="Courier" w:hAnsi="Courier"/>
          <w:b/>
        </w:rPr>
      </w:pPr>
      <w:r>
        <w:rPr>
          <w:b/>
          <w:sz w:val="28"/>
        </w:rPr>
        <w:t>Москва,1998г</w:t>
      </w:r>
      <w:r>
        <w:rPr>
          <w:rFonts w:ascii="Courier" w:hAnsi="Courier"/>
          <w:b/>
        </w:rPr>
        <w:t>.</w:t>
      </w: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F65FF4">
      <w:pPr>
        <w:pStyle w:val="a3"/>
        <w:spacing w:line="480" w:lineRule="auto"/>
        <w:rPr>
          <w:sz w:val="24"/>
        </w:rPr>
      </w:pPr>
      <w:r>
        <w:rPr>
          <w:sz w:val="24"/>
        </w:rPr>
        <w:t>ПЛАН</w:t>
      </w:r>
    </w:p>
    <w:p w:rsidR="00E20E73" w:rsidRDefault="00F65FF4">
      <w:pPr>
        <w:pStyle w:val="a3"/>
        <w:spacing w:line="480" w:lineRule="auto"/>
        <w:rPr>
          <w:sz w:val="24"/>
        </w:rPr>
      </w:pPr>
      <w:r>
        <w:rPr>
          <w:sz w:val="24"/>
        </w:rPr>
        <w:t>Введение                                                            3</w:t>
      </w:r>
    </w:p>
    <w:p w:rsidR="00E20E73" w:rsidRDefault="00F65FF4">
      <w:pPr>
        <w:pStyle w:val="a3"/>
        <w:spacing w:line="480" w:lineRule="auto"/>
        <w:rPr>
          <w:sz w:val="24"/>
        </w:rPr>
      </w:pPr>
      <w:r>
        <w:rPr>
          <w:sz w:val="24"/>
        </w:rPr>
        <w:t>Глава I.  Капиталовложения и инвестиционные проекты                 5</w:t>
      </w:r>
    </w:p>
    <w:p w:rsidR="00E20E73" w:rsidRDefault="00F65FF4">
      <w:pPr>
        <w:pStyle w:val="a3"/>
        <w:spacing w:line="480" w:lineRule="auto"/>
        <w:rPr>
          <w:sz w:val="24"/>
        </w:rPr>
      </w:pPr>
      <w:r>
        <w:rPr>
          <w:sz w:val="24"/>
        </w:rPr>
        <w:t xml:space="preserve">     § 1. Понятие инвестиций и капиталовложений                     5</w:t>
      </w:r>
    </w:p>
    <w:p w:rsidR="00E20E73" w:rsidRDefault="00F65FF4">
      <w:pPr>
        <w:pStyle w:val="a3"/>
        <w:spacing w:line="480" w:lineRule="auto"/>
        <w:rPr>
          <w:sz w:val="24"/>
        </w:rPr>
      </w:pPr>
      <w:r>
        <w:rPr>
          <w:sz w:val="24"/>
        </w:rPr>
        <w:t xml:space="preserve">     § 2. Этапы разработки и реализации инвестиционного проекта     6</w:t>
      </w:r>
    </w:p>
    <w:p w:rsidR="00E20E73" w:rsidRDefault="00F65FF4">
      <w:pPr>
        <w:pStyle w:val="a3"/>
        <w:spacing w:line="480" w:lineRule="auto"/>
        <w:rPr>
          <w:sz w:val="24"/>
        </w:rPr>
      </w:pPr>
      <w:r>
        <w:rPr>
          <w:sz w:val="24"/>
        </w:rPr>
        <w:t>Глава II. Методы оценки эффективности инвестиционных проектов      10</w:t>
      </w:r>
    </w:p>
    <w:p w:rsidR="00E20E73" w:rsidRDefault="00F65FF4">
      <w:pPr>
        <w:pStyle w:val="a3"/>
        <w:spacing w:line="480" w:lineRule="auto"/>
        <w:rPr>
          <w:sz w:val="24"/>
        </w:rPr>
      </w:pPr>
      <w:r>
        <w:rPr>
          <w:sz w:val="24"/>
        </w:rPr>
        <w:t xml:space="preserve">     § 1. Классификация методов инвестиционных расчетов            10</w:t>
      </w:r>
    </w:p>
    <w:p w:rsidR="00E20E73" w:rsidRDefault="00F65FF4">
      <w:pPr>
        <w:pStyle w:val="a3"/>
        <w:spacing w:line="480" w:lineRule="auto"/>
        <w:rPr>
          <w:sz w:val="24"/>
        </w:rPr>
      </w:pPr>
      <w:r>
        <w:rPr>
          <w:sz w:val="24"/>
        </w:rPr>
        <w:t xml:space="preserve">     § 2. Статические методы оценки инвестиционных проектов        11</w:t>
      </w:r>
    </w:p>
    <w:p w:rsidR="00E20E73" w:rsidRDefault="00F65FF4">
      <w:pPr>
        <w:pStyle w:val="a3"/>
        <w:spacing w:line="480" w:lineRule="auto"/>
        <w:rPr>
          <w:sz w:val="24"/>
        </w:rPr>
      </w:pPr>
      <w:r>
        <w:rPr>
          <w:sz w:val="24"/>
        </w:rPr>
        <w:t xml:space="preserve">          1. Окупаемость                                           13</w:t>
      </w:r>
    </w:p>
    <w:p w:rsidR="00E20E73" w:rsidRDefault="00F65FF4">
      <w:pPr>
        <w:pStyle w:val="a3"/>
        <w:spacing w:line="480" w:lineRule="auto"/>
        <w:rPr>
          <w:sz w:val="24"/>
        </w:rPr>
      </w:pPr>
      <w:r>
        <w:rPr>
          <w:sz w:val="24"/>
        </w:rPr>
        <w:t xml:space="preserve">          2. Норма прибыли                                         14</w:t>
      </w:r>
    </w:p>
    <w:p w:rsidR="00E20E73" w:rsidRDefault="00F65FF4">
      <w:pPr>
        <w:pStyle w:val="a3"/>
        <w:spacing w:line="480" w:lineRule="auto"/>
        <w:rPr>
          <w:sz w:val="24"/>
        </w:rPr>
      </w:pPr>
      <w:r>
        <w:rPr>
          <w:sz w:val="24"/>
        </w:rPr>
        <w:t xml:space="preserve">     § 3. Динамические методы оценки инвестиционных проектов       15</w:t>
      </w:r>
    </w:p>
    <w:p w:rsidR="00E20E73" w:rsidRDefault="00F65FF4">
      <w:pPr>
        <w:pStyle w:val="a3"/>
        <w:spacing w:line="480" w:lineRule="auto"/>
        <w:rPr>
          <w:sz w:val="24"/>
        </w:rPr>
      </w:pPr>
      <w:r>
        <w:rPr>
          <w:sz w:val="24"/>
        </w:rPr>
        <w:t xml:space="preserve">          1. Метод приведенной стоимости                           18</w:t>
      </w:r>
    </w:p>
    <w:p w:rsidR="00E20E73" w:rsidRDefault="00F65FF4">
      <w:pPr>
        <w:pStyle w:val="a3"/>
        <w:spacing w:line="480" w:lineRule="auto"/>
        <w:rPr>
          <w:sz w:val="24"/>
        </w:rPr>
      </w:pPr>
      <w:r>
        <w:rPr>
          <w:sz w:val="24"/>
        </w:rPr>
        <w:t xml:space="preserve">          2. Метод аннуитета                                       19</w:t>
      </w:r>
    </w:p>
    <w:p w:rsidR="00E20E73" w:rsidRDefault="00F65FF4">
      <w:pPr>
        <w:pStyle w:val="a3"/>
        <w:spacing w:line="480" w:lineRule="auto"/>
        <w:rPr>
          <w:sz w:val="24"/>
        </w:rPr>
      </w:pPr>
      <w:r>
        <w:rPr>
          <w:sz w:val="24"/>
        </w:rPr>
        <w:t xml:space="preserve">          3. Метод рентабельности                                  21</w:t>
      </w:r>
    </w:p>
    <w:p w:rsidR="00E20E73" w:rsidRDefault="00F65FF4">
      <w:pPr>
        <w:pStyle w:val="a3"/>
        <w:spacing w:line="480" w:lineRule="auto"/>
        <w:rPr>
          <w:sz w:val="24"/>
        </w:rPr>
      </w:pPr>
      <w:r>
        <w:rPr>
          <w:sz w:val="24"/>
        </w:rPr>
        <w:t xml:space="preserve">          4. Метод ликвидности                                     23</w:t>
      </w:r>
    </w:p>
    <w:p w:rsidR="00E20E73" w:rsidRDefault="00F65FF4">
      <w:pPr>
        <w:pStyle w:val="a3"/>
        <w:spacing w:line="480" w:lineRule="auto"/>
        <w:rPr>
          <w:sz w:val="24"/>
        </w:rPr>
      </w:pPr>
      <w:r>
        <w:rPr>
          <w:sz w:val="24"/>
        </w:rPr>
        <w:t>Глава III.Применение методов инвестиционных расчетов на практике   25</w:t>
      </w:r>
    </w:p>
    <w:p w:rsidR="00E20E73" w:rsidRDefault="00F65FF4">
      <w:pPr>
        <w:pStyle w:val="a3"/>
        <w:spacing w:line="480" w:lineRule="auto"/>
        <w:rPr>
          <w:sz w:val="24"/>
        </w:rPr>
      </w:pPr>
      <w:r>
        <w:rPr>
          <w:sz w:val="24"/>
        </w:rPr>
        <w:t>Заключение                                                         33</w:t>
      </w:r>
    </w:p>
    <w:p w:rsidR="00E20E73" w:rsidRDefault="00F65FF4">
      <w:pPr>
        <w:pStyle w:val="a3"/>
        <w:spacing w:line="480" w:lineRule="auto"/>
        <w:rPr>
          <w:sz w:val="24"/>
        </w:rPr>
      </w:pPr>
      <w:r>
        <w:rPr>
          <w:sz w:val="24"/>
        </w:rPr>
        <w:t>Литература                                                         37</w:t>
      </w: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F65FF4">
      <w:pPr>
        <w:pStyle w:val="a3"/>
        <w:spacing w:line="480" w:lineRule="auto"/>
        <w:rPr>
          <w:b/>
          <w:sz w:val="24"/>
        </w:rPr>
      </w:pPr>
      <w:r>
        <w:rPr>
          <w:sz w:val="24"/>
        </w:rPr>
        <w:tab/>
      </w:r>
      <w:r>
        <w:rPr>
          <w:b/>
          <w:sz w:val="24"/>
        </w:rPr>
        <w:t>ВВЕДЕНИЕ</w:t>
      </w:r>
    </w:p>
    <w:p w:rsidR="00E20E73" w:rsidRDefault="00F65FF4">
      <w:pPr>
        <w:pStyle w:val="a3"/>
        <w:spacing w:line="480" w:lineRule="auto"/>
        <w:ind w:firstLine="720"/>
        <w:jc w:val="both"/>
        <w:rPr>
          <w:sz w:val="24"/>
        </w:rPr>
      </w:pPr>
      <w:r>
        <w:rPr>
          <w:sz w:val="24"/>
        </w:rPr>
        <w:t>В настоящее  время  все большую актуальность приобретают вопросы,</w:t>
      </w:r>
      <w:r>
        <w:rPr>
          <w:sz w:val="24"/>
        </w:rPr>
        <w:cr/>
        <w:t>связанные с  инвестиционной деятельностью.  С переходом нашей страны к</w:t>
      </w:r>
      <w:r>
        <w:rPr>
          <w:sz w:val="24"/>
        </w:rPr>
        <w:cr/>
        <w:t>рынку и вследствие этого отменой государственного  финансирования  ин-</w:t>
      </w:r>
      <w:r>
        <w:rPr>
          <w:sz w:val="24"/>
        </w:rPr>
        <w:cr/>
        <w:t>вестиционных  проектов  перед  многими предприятиями возникла проблема</w:t>
      </w:r>
    </w:p>
    <w:p w:rsidR="00E20E73" w:rsidRDefault="00F65FF4">
      <w:pPr>
        <w:pStyle w:val="a3"/>
        <w:spacing w:line="480" w:lineRule="auto"/>
        <w:rPr>
          <w:sz w:val="24"/>
        </w:rPr>
      </w:pPr>
      <w:r>
        <w:rPr>
          <w:sz w:val="24"/>
        </w:rPr>
        <w:t>привлечения финансовых ресурсов для их осуществления, что вызвало спад</w:t>
      </w:r>
    </w:p>
    <w:p w:rsidR="00E20E73" w:rsidRDefault="00F65FF4">
      <w:pPr>
        <w:pStyle w:val="a3"/>
        <w:spacing w:line="480" w:lineRule="auto"/>
        <w:rPr>
          <w:sz w:val="24"/>
        </w:rPr>
      </w:pPr>
      <w:r>
        <w:rPr>
          <w:sz w:val="24"/>
        </w:rPr>
        <w:t>инвестиционной активности с начала проведения реформ.  Положение в ин-</w:t>
      </w:r>
    </w:p>
    <w:p w:rsidR="00E20E73" w:rsidRDefault="00F65FF4">
      <w:pPr>
        <w:pStyle w:val="a3"/>
        <w:spacing w:line="480" w:lineRule="auto"/>
        <w:rPr>
          <w:sz w:val="24"/>
        </w:rPr>
      </w:pPr>
      <w:r>
        <w:rPr>
          <w:sz w:val="24"/>
        </w:rPr>
        <w:t>вестиционной сфере является проблемой,  нерешенность которой негативно</w:t>
      </w:r>
    </w:p>
    <w:p w:rsidR="00E20E73" w:rsidRDefault="00F65FF4">
      <w:pPr>
        <w:pStyle w:val="a3"/>
        <w:spacing w:line="480" w:lineRule="auto"/>
        <w:rPr>
          <w:sz w:val="24"/>
        </w:rPr>
      </w:pPr>
      <w:r>
        <w:rPr>
          <w:sz w:val="24"/>
        </w:rPr>
        <w:t>влияет  на придание наметившимся стабилизационным процессам в российс-</w:t>
      </w:r>
    </w:p>
    <w:p w:rsidR="00E20E73" w:rsidRDefault="00F65FF4">
      <w:pPr>
        <w:pStyle w:val="a3"/>
        <w:spacing w:line="480" w:lineRule="auto"/>
        <w:rPr>
          <w:sz w:val="24"/>
        </w:rPr>
      </w:pPr>
      <w:r>
        <w:rPr>
          <w:sz w:val="24"/>
        </w:rPr>
        <w:t>кой экономике устойчивого характера.</w:t>
      </w:r>
    </w:p>
    <w:p w:rsidR="00E20E73" w:rsidRDefault="00F65FF4">
      <w:pPr>
        <w:pStyle w:val="a3"/>
        <w:spacing w:line="480" w:lineRule="auto"/>
        <w:rPr>
          <w:sz w:val="24"/>
        </w:rPr>
      </w:pPr>
      <w:r>
        <w:rPr>
          <w:sz w:val="24"/>
        </w:rPr>
        <w:t xml:space="preserve">     Немаловажная роль  в развитии инвестиционной сферы должна принад-</w:t>
      </w:r>
    </w:p>
    <w:p w:rsidR="00E20E73" w:rsidRDefault="00F65FF4">
      <w:pPr>
        <w:pStyle w:val="a3"/>
        <w:spacing w:line="480" w:lineRule="auto"/>
        <w:rPr>
          <w:sz w:val="24"/>
        </w:rPr>
      </w:pPr>
      <w:r>
        <w:rPr>
          <w:sz w:val="24"/>
        </w:rPr>
        <w:t>лежать банковской системе. Осуществляя финансирование капитальных вло-</w:t>
      </w:r>
    </w:p>
    <w:p w:rsidR="00E20E73" w:rsidRDefault="00F65FF4">
      <w:pPr>
        <w:pStyle w:val="a3"/>
        <w:spacing w:line="480" w:lineRule="auto"/>
        <w:rPr>
          <w:sz w:val="24"/>
        </w:rPr>
      </w:pPr>
      <w:r>
        <w:rPr>
          <w:sz w:val="24"/>
        </w:rPr>
        <w:t>жений, банки участвуют в расширении и обновлении  основных  фондов  на</w:t>
      </w:r>
    </w:p>
    <w:p w:rsidR="00E20E73" w:rsidRDefault="00F65FF4">
      <w:pPr>
        <w:pStyle w:val="a3"/>
        <w:spacing w:line="480" w:lineRule="auto"/>
        <w:rPr>
          <w:sz w:val="24"/>
        </w:rPr>
      </w:pPr>
      <w:r>
        <w:rPr>
          <w:sz w:val="24"/>
        </w:rPr>
        <w:t>предприятии, тем самым способствуя интенсивному развитию экономики.</w:t>
      </w:r>
    </w:p>
    <w:p w:rsidR="00E20E73" w:rsidRDefault="00F65FF4">
      <w:pPr>
        <w:pStyle w:val="a3"/>
        <w:spacing w:line="480" w:lineRule="auto"/>
        <w:jc w:val="both"/>
        <w:rPr>
          <w:sz w:val="24"/>
        </w:rPr>
      </w:pPr>
      <w:r>
        <w:rPr>
          <w:sz w:val="24"/>
        </w:rPr>
        <w:tab/>
        <w:t xml:space="preserve">Для принятия решения о предоставлении кредита банк должен оценить финансовые показатели проекта. При этом используются показатели, значение которых трудно (ввиду большого объема операций) или невозможно получить арифметическим путем. </w:t>
      </w:r>
    </w:p>
    <w:p w:rsidR="00E20E73" w:rsidRDefault="00F65FF4">
      <w:pPr>
        <w:spacing w:line="480" w:lineRule="auto"/>
        <w:ind w:firstLine="709"/>
        <w:jc w:val="both"/>
        <w:rPr>
          <w:rFonts w:ascii="Courier" w:hAnsi="Courier"/>
          <w:sz w:val="24"/>
        </w:rPr>
      </w:pPr>
      <w:r>
        <w:rPr>
          <w:sz w:val="24"/>
        </w:rPr>
        <w:tab/>
      </w:r>
      <w:r>
        <w:rPr>
          <w:rFonts w:ascii="Courier" w:hAnsi="Courier"/>
          <w:sz w:val="24"/>
        </w:rPr>
        <w:t>Для решения этой задачи в банке на рабочем месте работника инвестиционного отдела может быть использован АРМ на базе электронной таблицы EXCEL 7.0.</w:t>
      </w:r>
    </w:p>
    <w:p w:rsidR="00E20E73" w:rsidRDefault="00F65FF4">
      <w:pPr>
        <w:spacing w:line="480" w:lineRule="auto"/>
        <w:ind w:firstLine="709"/>
        <w:jc w:val="both"/>
        <w:rPr>
          <w:sz w:val="24"/>
        </w:rPr>
      </w:pPr>
      <w:r>
        <w:rPr>
          <w:rFonts w:ascii="Courier" w:hAnsi="Courier"/>
          <w:sz w:val="24"/>
        </w:rPr>
        <w:t>Электронная таблица EXCEL 7.0. является одним из наиболее популярных пакетов программ, предназначенных для создания табличных документов. Система обладает мощными вычислительными возможностями, великолепными средствами составления деловой графики, обработки текстов, ведения баз данных</w:t>
      </w:r>
      <w:r>
        <w:rPr>
          <w:sz w:val="24"/>
        </w:rPr>
        <w:t xml:space="preserve">. </w:t>
      </w:r>
      <w:r>
        <w:rPr>
          <w:rFonts w:ascii="Courier New" w:hAnsi="Courier New"/>
          <w:sz w:val="24"/>
        </w:rPr>
        <w:t xml:space="preserve">Кроме того, </w:t>
      </w:r>
      <w:r>
        <w:rPr>
          <w:rFonts w:ascii="Courier New" w:hAnsi="Courier New"/>
          <w:sz w:val="24"/>
          <w:lang w:val="en-US"/>
        </w:rPr>
        <w:t xml:space="preserve">EXCEL </w:t>
      </w:r>
      <w:r>
        <w:rPr>
          <w:rFonts w:ascii="Courier New" w:hAnsi="Courier New"/>
          <w:sz w:val="24"/>
        </w:rPr>
        <w:t>обладает  расширенным набором финансовх функций, облегчающих решение данной задачи.</w:t>
      </w:r>
    </w:p>
    <w:p w:rsidR="00E20E73" w:rsidRDefault="00F65FF4">
      <w:pPr>
        <w:spacing w:line="480" w:lineRule="auto"/>
        <w:ind w:firstLine="709"/>
        <w:jc w:val="both"/>
        <w:rPr>
          <w:rFonts w:ascii="Courier" w:hAnsi="Courier"/>
          <w:sz w:val="24"/>
          <w:lang w:val="en-US"/>
        </w:rPr>
      </w:pPr>
      <w:r>
        <w:rPr>
          <w:rFonts w:ascii="Courier" w:hAnsi="Courier"/>
          <w:sz w:val="24"/>
        </w:rPr>
        <w:t xml:space="preserve">В данной работе рассмотрены теоретические аспекты анализа инвестиционных проектов, а также практическая реализация АРМ работника инвестиционного отдела на базе электронной таблицы </w:t>
      </w:r>
      <w:r>
        <w:rPr>
          <w:rFonts w:ascii="Courier" w:hAnsi="Courier"/>
          <w:sz w:val="24"/>
          <w:lang w:val="en-US"/>
        </w:rPr>
        <w:t>EXCEL.</w:t>
      </w: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F65FF4">
      <w:pPr>
        <w:pStyle w:val="a3"/>
        <w:spacing w:line="480" w:lineRule="auto"/>
        <w:rPr>
          <w:sz w:val="24"/>
        </w:rPr>
      </w:pPr>
      <w:r>
        <w:rPr>
          <w:sz w:val="24"/>
        </w:rPr>
        <w:t xml:space="preserve">     </w:t>
      </w:r>
      <w:r>
        <w:rPr>
          <w:b/>
          <w:sz w:val="24"/>
        </w:rPr>
        <w:t>ГЛАВА I. КАПИТАЛОВЛОЖЕНИЯ И ИНВЕСТИЦИОННЫЕ ПРОЕКТЫ</w:t>
      </w:r>
      <w:r>
        <w:rPr>
          <w:sz w:val="24"/>
        </w:rPr>
        <w:cr/>
      </w:r>
    </w:p>
    <w:p w:rsidR="00E20E73" w:rsidRDefault="00F65FF4">
      <w:pPr>
        <w:pStyle w:val="a3"/>
        <w:spacing w:line="480" w:lineRule="auto"/>
        <w:rPr>
          <w:sz w:val="24"/>
        </w:rPr>
      </w:pPr>
      <w:r>
        <w:rPr>
          <w:b/>
          <w:sz w:val="24"/>
        </w:rPr>
        <w:t xml:space="preserve">     § 1. Понятие инвестиций и капиталовложений</w:t>
      </w:r>
      <w:r>
        <w:rPr>
          <w:sz w:val="24"/>
        </w:rPr>
        <w:cr/>
        <w:t xml:space="preserve">     Инвестиции (от  английского  слова investment) представляют собой</w:t>
      </w:r>
    </w:p>
    <w:p w:rsidR="00E20E73" w:rsidRDefault="00F65FF4">
      <w:pPr>
        <w:pStyle w:val="a3"/>
        <w:spacing w:line="480" w:lineRule="auto"/>
        <w:rPr>
          <w:sz w:val="24"/>
        </w:rPr>
      </w:pPr>
      <w:r>
        <w:rPr>
          <w:sz w:val="24"/>
        </w:rPr>
        <w:t>вложения капитала с целью получения от этого  в  будущем  доходов  или</w:t>
      </w:r>
    </w:p>
    <w:p w:rsidR="00E20E73" w:rsidRDefault="00F65FF4">
      <w:pPr>
        <w:pStyle w:val="a3"/>
        <w:spacing w:line="480" w:lineRule="auto"/>
        <w:rPr>
          <w:sz w:val="24"/>
        </w:rPr>
      </w:pPr>
      <w:r>
        <w:rPr>
          <w:sz w:val="24"/>
        </w:rPr>
        <w:t>иных результатов.</w:t>
      </w:r>
    </w:p>
    <w:p w:rsidR="00E20E73" w:rsidRDefault="00F65FF4">
      <w:pPr>
        <w:pStyle w:val="a3"/>
        <w:spacing w:line="480" w:lineRule="auto"/>
        <w:rPr>
          <w:sz w:val="24"/>
        </w:rPr>
      </w:pPr>
      <w:r>
        <w:rPr>
          <w:sz w:val="24"/>
        </w:rPr>
        <w:t xml:space="preserve">     На территории  РФ  регулирование инвестиционной деятельности осу-</w:t>
      </w:r>
    </w:p>
    <w:p w:rsidR="00E20E73" w:rsidRDefault="00F65FF4">
      <w:pPr>
        <w:pStyle w:val="a3"/>
        <w:spacing w:line="480" w:lineRule="auto"/>
        <w:rPr>
          <w:sz w:val="24"/>
        </w:rPr>
      </w:pPr>
      <w:r>
        <w:rPr>
          <w:sz w:val="24"/>
        </w:rPr>
        <w:t>ществляется Законом "Об инвестиционной деятельности в РСФСР" от 26 ию-</w:t>
      </w:r>
    </w:p>
    <w:p w:rsidR="00E20E73" w:rsidRDefault="00F65FF4">
      <w:pPr>
        <w:pStyle w:val="a3"/>
        <w:spacing w:line="480" w:lineRule="auto"/>
        <w:rPr>
          <w:sz w:val="24"/>
        </w:rPr>
      </w:pPr>
      <w:r>
        <w:rPr>
          <w:sz w:val="24"/>
        </w:rPr>
        <w:t>ня 1991 года, а также подзаконными актами министерств и ведомств.</w:t>
      </w:r>
    </w:p>
    <w:p w:rsidR="00E20E73" w:rsidRDefault="00F65FF4">
      <w:pPr>
        <w:pStyle w:val="a3"/>
        <w:spacing w:line="480" w:lineRule="auto"/>
        <w:rPr>
          <w:sz w:val="24"/>
        </w:rPr>
      </w:pPr>
      <w:r>
        <w:rPr>
          <w:sz w:val="24"/>
        </w:rPr>
        <w:t xml:space="preserve">     Капиталовложения - более узкое понятие,  чем инвестиции. Под ними</w:t>
      </w:r>
    </w:p>
    <w:p w:rsidR="00E20E73" w:rsidRDefault="00F65FF4">
      <w:pPr>
        <w:pStyle w:val="a3"/>
        <w:spacing w:line="480" w:lineRule="auto"/>
        <w:rPr>
          <w:sz w:val="24"/>
        </w:rPr>
      </w:pPr>
      <w:r>
        <w:rPr>
          <w:sz w:val="24"/>
        </w:rPr>
        <w:t>подразумеваются расходы на создание,  расширение, реконструкцию и тех-</w:t>
      </w:r>
    </w:p>
    <w:p w:rsidR="00E20E73" w:rsidRDefault="00F65FF4">
      <w:pPr>
        <w:pStyle w:val="a3"/>
        <w:spacing w:line="480" w:lineRule="auto"/>
        <w:rPr>
          <w:sz w:val="24"/>
        </w:rPr>
      </w:pPr>
      <w:r>
        <w:rPr>
          <w:sz w:val="24"/>
        </w:rPr>
        <w:t>ническое перевооружение основного капитала,  а также связанные с  этим</w:t>
      </w:r>
    </w:p>
    <w:p w:rsidR="00E20E73" w:rsidRDefault="00F65FF4">
      <w:pPr>
        <w:pStyle w:val="a3"/>
        <w:spacing w:line="480" w:lineRule="auto"/>
        <w:rPr>
          <w:sz w:val="24"/>
        </w:rPr>
      </w:pPr>
      <w:r>
        <w:rPr>
          <w:sz w:val="24"/>
        </w:rPr>
        <w:t xml:space="preserve">изменения оборотного капитала. </w:t>
      </w:r>
    </w:p>
    <w:p w:rsidR="00E20E73" w:rsidRDefault="00F65FF4">
      <w:pPr>
        <w:pStyle w:val="a3"/>
        <w:spacing w:line="480" w:lineRule="auto"/>
        <w:rPr>
          <w:sz w:val="24"/>
        </w:rPr>
      </w:pPr>
      <w:r>
        <w:rPr>
          <w:sz w:val="24"/>
        </w:rPr>
        <w:t xml:space="preserve">     Основной формой  капиталовложений является капитальное строитель-</w:t>
      </w:r>
    </w:p>
    <w:p w:rsidR="00E20E73" w:rsidRDefault="00F65FF4">
      <w:pPr>
        <w:pStyle w:val="a3"/>
        <w:spacing w:line="480" w:lineRule="auto"/>
        <w:rPr>
          <w:sz w:val="24"/>
        </w:rPr>
      </w:pPr>
      <w:r>
        <w:rPr>
          <w:sz w:val="24"/>
        </w:rPr>
        <w:t>ство, которое в свою очередь делится на новое строительство,  расшире-</w:t>
      </w:r>
    </w:p>
    <w:p w:rsidR="00E20E73" w:rsidRDefault="00F65FF4">
      <w:pPr>
        <w:pStyle w:val="a3"/>
        <w:spacing w:line="480" w:lineRule="auto"/>
        <w:rPr>
          <w:sz w:val="24"/>
        </w:rPr>
      </w:pPr>
      <w:r>
        <w:rPr>
          <w:sz w:val="24"/>
        </w:rPr>
        <w:t>ние  действующих  предприятий,  реконструкция действующих предприятий,</w:t>
      </w:r>
    </w:p>
    <w:p w:rsidR="00E20E73" w:rsidRDefault="00F65FF4">
      <w:pPr>
        <w:pStyle w:val="a3"/>
        <w:spacing w:line="480" w:lineRule="auto"/>
        <w:rPr>
          <w:sz w:val="24"/>
        </w:rPr>
      </w:pPr>
      <w:r>
        <w:rPr>
          <w:sz w:val="24"/>
        </w:rPr>
        <w:t>техническое перевооружение.</w:t>
      </w:r>
    </w:p>
    <w:p w:rsidR="00E20E73" w:rsidRDefault="00F65FF4">
      <w:pPr>
        <w:pStyle w:val="a3"/>
        <w:spacing w:line="480" w:lineRule="auto"/>
        <w:rPr>
          <w:sz w:val="24"/>
        </w:rPr>
      </w:pPr>
      <w:r>
        <w:rPr>
          <w:sz w:val="24"/>
        </w:rPr>
        <w:t xml:space="preserve">     Капиталовложения являются неотъемлемым элементом производственной</w:t>
      </w:r>
    </w:p>
    <w:p w:rsidR="00E20E73" w:rsidRDefault="00F65FF4">
      <w:pPr>
        <w:pStyle w:val="a3"/>
        <w:spacing w:line="480" w:lineRule="auto"/>
        <w:rPr>
          <w:sz w:val="24"/>
        </w:rPr>
      </w:pPr>
      <w:r>
        <w:rPr>
          <w:sz w:val="24"/>
        </w:rPr>
        <w:t>и хозяйственной деятельности предприятия.  Так, при создании предприя-</w:t>
      </w:r>
    </w:p>
    <w:p w:rsidR="00E20E73" w:rsidRDefault="00F65FF4">
      <w:pPr>
        <w:pStyle w:val="a3"/>
        <w:spacing w:line="480" w:lineRule="auto"/>
        <w:rPr>
          <w:sz w:val="24"/>
        </w:rPr>
      </w:pPr>
      <w:r>
        <w:rPr>
          <w:sz w:val="24"/>
        </w:rPr>
        <w:t>тия производятся начальные инвестиции, включающие единовременные капи-</w:t>
      </w:r>
    </w:p>
    <w:p w:rsidR="00E20E73" w:rsidRDefault="00F65FF4">
      <w:pPr>
        <w:pStyle w:val="a3"/>
        <w:spacing w:line="480" w:lineRule="auto"/>
        <w:rPr>
          <w:sz w:val="24"/>
        </w:rPr>
      </w:pPr>
      <w:r>
        <w:rPr>
          <w:sz w:val="24"/>
        </w:rPr>
        <w:t>тальные  вложения  в  основные средства нового предприятия (затраты на</w:t>
      </w:r>
    </w:p>
    <w:p w:rsidR="00E20E73" w:rsidRDefault="00F65FF4">
      <w:pPr>
        <w:pStyle w:val="a3"/>
        <w:spacing w:line="480" w:lineRule="auto"/>
        <w:rPr>
          <w:sz w:val="24"/>
        </w:rPr>
      </w:pPr>
      <w:r>
        <w:rPr>
          <w:sz w:val="24"/>
        </w:rPr>
        <w:t>строительство и приобретение зданий,  сооружений, оборудования и др.),</w:t>
      </w:r>
    </w:p>
    <w:p w:rsidR="00E20E73" w:rsidRDefault="00F65FF4">
      <w:pPr>
        <w:pStyle w:val="a3"/>
        <w:spacing w:line="480" w:lineRule="auto"/>
        <w:rPr>
          <w:sz w:val="24"/>
        </w:rPr>
      </w:pPr>
      <w:r>
        <w:rPr>
          <w:sz w:val="24"/>
        </w:rPr>
        <w:t>а также регулярные текущие затраты для поддержания нормального функци-</w:t>
      </w:r>
    </w:p>
    <w:p w:rsidR="00E20E73" w:rsidRDefault="00F65FF4">
      <w:pPr>
        <w:pStyle w:val="a3"/>
        <w:spacing w:line="480" w:lineRule="auto"/>
        <w:rPr>
          <w:sz w:val="24"/>
        </w:rPr>
      </w:pPr>
      <w:r>
        <w:rPr>
          <w:sz w:val="24"/>
        </w:rPr>
        <w:t>онирования предприятия (затраты на покупку сырья,  материалов,  оплата</w:t>
      </w:r>
    </w:p>
    <w:p w:rsidR="00E20E73" w:rsidRDefault="00F65FF4">
      <w:pPr>
        <w:pStyle w:val="a3"/>
        <w:spacing w:line="480" w:lineRule="auto"/>
        <w:rPr>
          <w:sz w:val="24"/>
        </w:rPr>
      </w:pPr>
      <w:r>
        <w:rPr>
          <w:sz w:val="24"/>
        </w:rPr>
        <w:t>труда персонала). Результатом этих вложений является доход предприятия</w:t>
      </w:r>
    </w:p>
    <w:p w:rsidR="00E20E73" w:rsidRDefault="00F65FF4">
      <w:pPr>
        <w:pStyle w:val="a3"/>
        <w:spacing w:line="480" w:lineRule="auto"/>
        <w:rPr>
          <w:sz w:val="24"/>
        </w:rPr>
      </w:pPr>
      <w:r>
        <w:rPr>
          <w:sz w:val="24"/>
        </w:rPr>
        <w:t>от производственно-сбытовой деятельности.  Развитие предприятия  также</w:t>
      </w:r>
    </w:p>
    <w:p w:rsidR="00E20E73" w:rsidRDefault="00F65FF4">
      <w:pPr>
        <w:pStyle w:val="a3"/>
        <w:spacing w:line="480" w:lineRule="auto"/>
        <w:rPr>
          <w:sz w:val="24"/>
        </w:rPr>
      </w:pPr>
      <w:r>
        <w:rPr>
          <w:sz w:val="24"/>
        </w:rPr>
        <w:t>требует инвестиций,  например  на приобретение нового оборудования для</w:t>
      </w:r>
    </w:p>
    <w:p w:rsidR="00E20E73" w:rsidRDefault="00F65FF4">
      <w:pPr>
        <w:pStyle w:val="a3"/>
        <w:spacing w:line="480" w:lineRule="auto"/>
        <w:rPr>
          <w:sz w:val="24"/>
        </w:rPr>
      </w:pPr>
      <w:r>
        <w:rPr>
          <w:sz w:val="24"/>
        </w:rPr>
        <w:t>расширения производственных мощностей предприятия и улучшения качества</w:t>
      </w:r>
    </w:p>
    <w:p w:rsidR="00E20E73" w:rsidRDefault="00F65FF4">
      <w:pPr>
        <w:pStyle w:val="a3"/>
        <w:spacing w:line="480" w:lineRule="auto"/>
        <w:rPr>
          <w:sz w:val="24"/>
        </w:rPr>
      </w:pPr>
      <w:r>
        <w:rPr>
          <w:sz w:val="24"/>
        </w:rPr>
        <w:t>выпускаемой продукции.</w:t>
      </w:r>
    </w:p>
    <w:p w:rsidR="00E20E73" w:rsidRDefault="00F65FF4">
      <w:pPr>
        <w:pStyle w:val="a3"/>
        <w:spacing w:line="480" w:lineRule="auto"/>
        <w:rPr>
          <w:sz w:val="24"/>
        </w:rPr>
      </w:pPr>
      <w:r>
        <w:rPr>
          <w:sz w:val="24"/>
        </w:rPr>
        <w:t xml:space="preserve">     Характерными признаками капиталовложений служат,  во-первых, раз-</w:t>
      </w:r>
    </w:p>
    <w:p w:rsidR="00E20E73" w:rsidRDefault="00F65FF4">
      <w:pPr>
        <w:pStyle w:val="a3"/>
        <w:spacing w:line="480" w:lineRule="auto"/>
        <w:rPr>
          <w:sz w:val="24"/>
        </w:rPr>
      </w:pPr>
      <w:r>
        <w:rPr>
          <w:sz w:val="24"/>
        </w:rPr>
        <w:t>личные виды затрат  на  реализацию  инвестиционного  проекта,  которые</w:t>
      </w:r>
    </w:p>
    <w:p w:rsidR="00E20E73" w:rsidRDefault="00F65FF4">
      <w:pPr>
        <w:pStyle w:val="a3"/>
        <w:spacing w:line="480" w:lineRule="auto"/>
        <w:rPr>
          <w:sz w:val="24"/>
        </w:rPr>
      </w:pPr>
      <w:r>
        <w:rPr>
          <w:sz w:val="24"/>
        </w:rPr>
        <w:t>включают  как начальные капиталовложения,  т.е.  относительно крупные,</w:t>
      </w:r>
    </w:p>
    <w:p w:rsidR="00E20E73" w:rsidRDefault="00F65FF4">
      <w:pPr>
        <w:pStyle w:val="a3"/>
        <w:spacing w:line="480" w:lineRule="auto"/>
        <w:rPr>
          <w:sz w:val="24"/>
        </w:rPr>
      </w:pPr>
      <w:r>
        <w:rPr>
          <w:sz w:val="24"/>
        </w:rPr>
        <w:t>единовременные затраты,  производимые на начальных  этапах  реализации</w:t>
      </w:r>
    </w:p>
    <w:p w:rsidR="00E20E73" w:rsidRDefault="00F65FF4">
      <w:pPr>
        <w:pStyle w:val="a3"/>
        <w:spacing w:line="480" w:lineRule="auto"/>
        <w:rPr>
          <w:sz w:val="24"/>
        </w:rPr>
      </w:pPr>
      <w:r>
        <w:rPr>
          <w:sz w:val="24"/>
        </w:rPr>
        <w:t>проекта,  так  и текущие затраты,  производимые позднее и зависящие от</w:t>
      </w:r>
    </w:p>
    <w:p w:rsidR="00E20E73" w:rsidRDefault="00F65FF4">
      <w:pPr>
        <w:pStyle w:val="a3"/>
        <w:spacing w:line="480" w:lineRule="auto"/>
        <w:rPr>
          <w:sz w:val="24"/>
        </w:rPr>
      </w:pPr>
      <w:r>
        <w:rPr>
          <w:sz w:val="24"/>
        </w:rPr>
        <w:t>специфики инвестирования;  во-вторых,  продолжительный период  времени</w:t>
      </w:r>
    </w:p>
    <w:p w:rsidR="00E20E73" w:rsidRDefault="00F65FF4">
      <w:pPr>
        <w:pStyle w:val="a3"/>
        <w:spacing w:line="480" w:lineRule="auto"/>
        <w:rPr>
          <w:sz w:val="24"/>
        </w:rPr>
      </w:pPr>
      <w:r>
        <w:rPr>
          <w:sz w:val="24"/>
        </w:rPr>
        <w:t>между  начальным  вложением  капитала и получением от него доходов или</w:t>
      </w:r>
    </w:p>
    <w:p w:rsidR="00E20E73" w:rsidRDefault="00F65FF4">
      <w:pPr>
        <w:pStyle w:val="a3"/>
        <w:spacing w:line="480" w:lineRule="auto"/>
        <w:rPr>
          <w:sz w:val="24"/>
        </w:rPr>
      </w:pPr>
      <w:r>
        <w:rPr>
          <w:sz w:val="24"/>
        </w:rPr>
        <w:t>иных результатов.</w:t>
      </w: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F65FF4">
      <w:pPr>
        <w:pStyle w:val="a3"/>
        <w:spacing w:line="480" w:lineRule="auto"/>
        <w:rPr>
          <w:b/>
          <w:sz w:val="24"/>
        </w:rPr>
      </w:pPr>
      <w:r>
        <w:rPr>
          <w:sz w:val="24"/>
        </w:rPr>
        <w:t xml:space="preserve">     </w:t>
      </w:r>
      <w:r>
        <w:rPr>
          <w:b/>
          <w:sz w:val="24"/>
        </w:rPr>
        <w:t>§ 2. Этапы разработки и реализации инвестиционного проекта</w:t>
      </w:r>
    </w:p>
    <w:p w:rsidR="00E20E73" w:rsidRDefault="00F65FF4">
      <w:pPr>
        <w:pStyle w:val="a3"/>
        <w:spacing w:line="480" w:lineRule="auto"/>
        <w:rPr>
          <w:sz w:val="24"/>
        </w:rPr>
      </w:pPr>
      <w:r>
        <w:rPr>
          <w:sz w:val="24"/>
        </w:rPr>
        <w:t xml:space="preserve">     Планируемые, реализуемые и  осуществленные  инвестиции  принимают</w:t>
      </w:r>
    </w:p>
    <w:p w:rsidR="00E20E73" w:rsidRDefault="00F65FF4">
      <w:pPr>
        <w:pStyle w:val="a3"/>
        <w:spacing w:line="480" w:lineRule="auto"/>
        <w:rPr>
          <w:sz w:val="24"/>
        </w:rPr>
      </w:pPr>
      <w:r>
        <w:rPr>
          <w:sz w:val="24"/>
        </w:rPr>
        <w:t>форму капитальных  (инвестиционных)  проектов.  Выбор  инвестиционного</w:t>
      </w:r>
    </w:p>
    <w:p w:rsidR="00E20E73" w:rsidRDefault="00F65FF4">
      <w:pPr>
        <w:pStyle w:val="a3"/>
        <w:spacing w:line="480" w:lineRule="auto"/>
        <w:rPr>
          <w:sz w:val="24"/>
        </w:rPr>
      </w:pPr>
      <w:r>
        <w:rPr>
          <w:sz w:val="24"/>
        </w:rPr>
        <w:t>проекта осуществляется на основе  оценки  его  эффективности.  Процесс</w:t>
      </w:r>
    </w:p>
    <w:p w:rsidR="00E20E73" w:rsidRDefault="00F65FF4">
      <w:pPr>
        <w:pStyle w:val="a3"/>
        <w:spacing w:line="480" w:lineRule="auto"/>
        <w:rPr>
          <w:sz w:val="24"/>
        </w:rPr>
      </w:pPr>
      <w:r>
        <w:rPr>
          <w:sz w:val="24"/>
        </w:rPr>
        <w:t>анализа доходности  инвестиционного проекта путем сопоставления затрат</w:t>
      </w:r>
    </w:p>
    <w:p w:rsidR="00E20E73" w:rsidRDefault="00F65FF4">
      <w:pPr>
        <w:pStyle w:val="a3"/>
        <w:spacing w:line="480" w:lineRule="auto"/>
        <w:rPr>
          <w:sz w:val="24"/>
        </w:rPr>
      </w:pPr>
      <w:r>
        <w:rPr>
          <w:sz w:val="24"/>
        </w:rPr>
        <w:t>на проект и результатов его реализации носит название  анализа  эффек-</w:t>
      </w:r>
    </w:p>
    <w:p w:rsidR="00E20E73" w:rsidRDefault="00F65FF4">
      <w:pPr>
        <w:pStyle w:val="a3"/>
        <w:spacing w:line="480" w:lineRule="auto"/>
        <w:rPr>
          <w:sz w:val="24"/>
        </w:rPr>
      </w:pPr>
      <w:r>
        <w:rPr>
          <w:sz w:val="24"/>
        </w:rPr>
        <w:t>тивности инвестиционных проектов.</w:t>
      </w:r>
    </w:p>
    <w:p w:rsidR="00E20E73" w:rsidRDefault="00F65FF4">
      <w:pPr>
        <w:pStyle w:val="a3"/>
        <w:spacing w:line="480" w:lineRule="auto"/>
        <w:rPr>
          <w:sz w:val="24"/>
        </w:rPr>
      </w:pPr>
      <w:r>
        <w:rPr>
          <w:sz w:val="24"/>
        </w:rPr>
        <w:t xml:space="preserve">     Экономический анализ эффективности проектов капиталовложений  яв-</w:t>
      </w:r>
    </w:p>
    <w:p w:rsidR="00E20E73" w:rsidRDefault="00F65FF4">
      <w:pPr>
        <w:pStyle w:val="a3"/>
        <w:spacing w:line="480" w:lineRule="auto"/>
        <w:rPr>
          <w:sz w:val="24"/>
        </w:rPr>
      </w:pPr>
      <w:r>
        <w:rPr>
          <w:sz w:val="24"/>
        </w:rPr>
        <w:t>ляется многостадийным процессом,  включающим в себя постановку задачи,</w:t>
      </w:r>
    </w:p>
    <w:p w:rsidR="00E20E73" w:rsidRDefault="00F65FF4">
      <w:pPr>
        <w:pStyle w:val="a3"/>
        <w:spacing w:line="480" w:lineRule="auto"/>
        <w:rPr>
          <w:sz w:val="24"/>
        </w:rPr>
      </w:pPr>
      <w:r>
        <w:rPr>
          <w:sz w:val="24"/>
        </w:rPr>
        <w:t>анализ и принятие решения о целесообразности инвестирования капитала и</w:t>
      </w:r>
    </w:p>
    <w:p w:rsidR="00E20E73" w:rsidRDefault="00F65FF4">
      <w:pPr>
        <w:pStyle w:val="a3"/>
        <w:spacing w:line="480" w:lineRule="auto"/>
        <w:rPr>
          <w:sz w:val="24"/>
        </w:rPr>
      </w:pPr>
      <w:r>
        <w:rPr>
          <w:sz w:val="24"/>
        </w:rPr>
        <w:t>охватывающим многочисленные этапы от зарождения идеи до принятия окон</w:t>
      </w:r>
    </w:p>
    <w:p w:rsidR="00E20E73" w:rsidRDefault="00F65FF4">
      <w:pPr>
        <w:pStyle w:val="a3"/>
        <w:spacing w:line="480" w:lineRule="auto"/>
        <w:rPr>
          <w:sz w:val="24"/>
        </w:rPr>
      </w:pPr>
      <w:r>
        <w:rPr>
          <w:sz w:val="24"/>
        </w:rPr>
        <w:t>чательного решения.</w:t>
      </w:r>
    </w:p>
    <w:p w:rsidR="00E20E73" w:rsidRDefault="00F65FF4">
      <w:pPr>
        <w:pStyle w:val="a3"/>
        <w:spacing w:line="480" w:lineRule="auto"/>
        <w:rPr>
          <w:sz w:val="24"/>
        </w:rPr>
      </w:pPr>
      <w:r>
        <w:rPr>
          <w:sz w:val="24"/>
        </w:rPr>
        <w:t xml:space="preserve">     Работу по разработке и реализации проектов капиталовложений можно</w:t>
      </w:r>
    </w:p>
    <w:p w:rsidR="00E20E73" w:rsidRDefault="00F65FF4">
      <w:pPr>
        <w:pStyle w:val="a3"/>
        <w:spacing w:line="480" w:lineRule="auto"/>
        <w:rPr>
          <w:sz w:val="24"/>
        </w:rPr>
      </w:pPr>
      <w:r>
        <w:rPr>
          <w:sz w:val="24"/>
        </w:rPr>
        <w:t>подразделить на ряд этапов.</w:t>
      </w:r>
    </w:p>
    <w:p w:rsidR="00E20E73" w:rsidRDefault="00F65FF4">
      <w:pPr>
        <w:pStyle w:val="a3"/>
        <w:spacing w:line="480" w:lineRule="auto"/>
        <w:rPr>
          <w:sz w:val="24"/>
        </w:rPr>
      </w:pPr>
      <w:r>
        <w:rPr>
          <w:sz w:val="24"/>
        </w:rPr>
        <w:t xml:space="preserve">     1. Поиск и изучение объектов капиталовложений</w:t>
      </w:r>
    </w:p>
    <w:p w:rsidR="00E20E73" w:rsidRDefault="00F65FF4">
      <w:pPr>
        <w:pStyle w:val="a3"/>
        <w:spacing w:line="480" w:lineRule="auto"/>
        <w:rPr>
          <w:sz w:val="24"/>
        </w:rPr>
      </w:pPr>
      <w:r>
        <w:rPr>
          <w:sz w:val="24"/>
        </w:rPr>
        <w:t xml:space="preserve">     В качестве объектов капиталовложений  могут  выступать  различные</w:t>
      </w:r>
    </w:p>
    <w:p w:rsidR="00E20E73" w:rsidRDefault="00F65FF4">
      <w:pPr>
        <w:pStyle w:val="a3"/>
        <w:spacing w:line="480" w:lineRule="auto"/>
        <w:rPr>
          <w:sz w:val="24"/>
        </w:rPr>
      </w:pPr>
      <w:r>
        <w:rPr>
          <w:sz w:val="24"/>
        </w:rPr>
        <w:t>объекты деятельности предприятия,  определяемые сферой его деловой ак-</w:t>
      </w:r>
    </w:p>
    <w:p w:rsidR="00E20E73" w:rsidRDefault="00F65FF4">
      <w:pPr>
        <w:pStyle w:val="a3"/>
        <w:spacing w:line="480" w:lineRule="auto"/>
        <w:rPr>
          <w:sz w:val="24"/>
        </w:rPr>
      </w:pPr>
      <w:r>
        <w:rPr>
          <w:sz w:val="24"/>
        </w:rPr>
        <w:t>тивности. На этом этапе и предприятиям,  и инвесторам предпочтительнее</w:t>
      </w:r>
    </w:p>
    <w:p w:rsidR="00E20E73" w:rsidRDefault="00F65FF4">
      <w:pPr>
        <w:pStyle w:val="a3"/>
        <w:spacing w:line="480" w:lineRule="auto"/>
        <w:rPr>
          <w:sz w:val="24"/>
        </w:rPr>
      </w:pPr>
      <w:r>
        <w:rPr>
          <w:sz w:val="24"/>
        </w:rPr>
        <w:t>иметь сразу несколько вариантов, поскольку чем их больше, тем выше ве-</w:t>
      </w:r>
    </w:p>
    <w:p w:rsidR="00E20E73" w:rsidRDefault="00F65FF4">
      <w:pPr>
        <w:pStyle w:val="a3"/>
        <w:spacing w:line="480" w:lineRule="auto"/>
        <w:rPr>
          <w:sz w:val="24"/>
        </w:rPr>
      </w:pPr>
      <w:r>
        <w:rPr>
          <w:sz w:val="24"/>
        </w:rPr>
        <w:t>роятность сделать выгодное капиталовложение. Важным направлением рабо-</w:t>
      </w:r>
    </w:p>
    <w:p w:rsidR="00E20E73" w:rsidRDefault="00F65FF4">
      <w:pPr>
        <w:pStyle w:val="a3"/>
        <w:spacing w:line="480" w:lineRule="auto"/>
        <w:rPr>
          <w:sz w:val="24"/>
        </w:rPr>
      </w:pPr>
      <w:r>
        <w:rPr>
          <w:sz w:val="24"/>
        </w:rPr>
        <w:t>ты является определение количественных характеристик вариантов капита-</w:t>
      </w:r>
    </w:p>
    <w:p w:rsidR="00E20E73" w:rsidRDefault="00F65FF4">
      <w:pPr>
        <w:pStyle w:val="a3"/>
        <w:spacing w:line="480" w:lineRule="auto"/>
        <w:rPr>
          <w:sz w:val="24"/>
        </w:rPr>
      </w:pPr>
      <w:r>
        <w:rPr>
          <w:sz w:val="24"/>
        </w:rPr>
        <w:t>ловложений.  Развитие капиталовложений планируется,  как  правило,  на</w:t>
      </w:r>
    </w:p>
    <w:p w:rsidR="00E20E73" w:rsidRDefault="00F65FF4">
      <w:pPr>
        <w:pStyle w:val="a3"/>
        <w:spacing w:line="480" w:lineRule="auto"/>
        <w:rPr>
          <w:sz w:val="24"/>
        </w:rPr>
      </w:pPr>
      <w:r>
        <w:rPr>
          <w:sz w:val="24"/>
        </w:rPr>
        <w:t>ближайшие 5 - 10 лет и более отдаленную перспективу.  При этом выясня-</w:t>
      </w:r>
    </w:p>
    <w:p w:rsidR="00E20E73" w:rsidRDefault="00F65FF4">
      <w:pPr>
        <w:pStyle w:val="a3"/>
        <w:spacing w:line="480" w:lineRule="auto"/>
        <w:rPr>
          <w:sz w:val="24"/>
        </w:rPr>
      </w:pPr>
      <w:r>
        <w:rPr>
          <w:sz w:val="24"/>
        </w:rPr>
        <w:t>ется, какие доходы могут принести капиталовложения, каких расходов они</w:t>
      </w:r>
    </w:p>
    <w:p w:rsidR="00E20E73" w:rsidRDefault="00F65FF4">
      <w:pPr>
        <w:pStyle w:val="a3"/>
        <w:spacing w:line="480" w:lineRule="auto"/>
        <w:rPr>
          <w:sz w:val="24"/>
        </w:rPr>
      </w:pPr>
      <w:r>
        <w:rPr>
          <w:sz w:val="24"/>
        </w:rPr>
        <w:t>потребуют  и как последние будут распределяться во времени.</w:t>
      </w:r>
    </w:p>
    <w:p w:rsidR="00E20E73" w:rsidRDefault="00F65FF4">
      <w:pPr>
        <w:pStyle w:val="a3"/>
        <w:spacing w:line="480" w:lineRule="auto"/>
        <w:rPr>
          <w:sz w:val="24"/>
        </w:rPr>
      </w:pPr>
      <w:r>
        <w:rPr>
          <w:sz w:val="24"/>
        </w:rPr>
        <w:t xml:space="preserve">     На стадии планирования капитовложений необходим анализ  причинных</w:t>
      </w:r>
    </w:p>
    <w:p w:rsidR="00E20E73" w:rsidRDefault="00F65FF4">
      <w:pPr>
        <w:pStyle w:val="a3"/>
        <w:spacing w:line="480" w:lineRule="auto"/>
        <w:rPr>
          <w:sz w:val="24"/>
        </w:rPr>
      </w:pPr>
      <w:r>
        <w:rPr>
          <w:sz w:val="24"/>
        </w:rPr>
        <w:t>связей и выявление тенденций развития, относящихся к данному предприя-</w:t>
      </w:r>
    </w:p>
    <w:p w:rsidR="00E20E73" w:rsidRDefault="00F65FF4">
      <w:pPr>
        <w:pStyle w:val="a3"/>
        <w:spacing w:line="480" w:lineRule="auto"/>
        <w:rPr>
          <w:sz w:val="24"/>
        </w:rPr>
      </w:pPr>
      <w:r>
        <w:rPr>
          <w:sz w:val="24"/>
        </w:rPr>
        <w:t>тию,  чтобы определить, какие последствия можно ожидать от произведен-</w:t>
      </w:r>
    </w:p>
    <w:p w:rsidR="00E20E73" w:rsidRDefault="00F65FF4">
      <w:pPr>
        <w:pStyle w:val="a3"/>
        <w:spacing w:line="480" w:lineRule="auto"/>
        <w:rPr>
          <w:sz w:val="24"/>
        </w:rPr>
      </w:pPr>
      <w:r>
        <w:rPr>
          <w:sz w:val="24"/>
        </w:rPr>
        <w:t>ных капиталовложений. Так, например, если планируется приобретение но-</w:t>
      </w:r>
    </w:p>
    <w:p w:rsidR="00E20E73" w:rsidRDefault="00F65FF4">
      <w:pPr>
        <w:pStyle w:val="a3"/>
        <w:spacing w:line="480" w:lineRule="auto"/>
        <w:rPr>
          <w:sz w:val="24"/>
        </w:rPr>
      </w:pPr>
      <w:r>
        <w:rPr>
          <w:sz w:val="24"/>
        </w:rPr>
        <w:t>вого оборудования,  то важно оценить воздействие ожидаемых сроков  его</w:t>
      </w:r>
    </w:p>
    <w:p w:rsidR="00E20E73" w:rsidRDefault="00F65FF4">
      <w:pPr>
        <w:pStyle w:val="a3"/>
        <w:spacing w:line="480" w:lineRule="auto"/>
        <w:rPr>
          <w:sz w:val="24"/>
        </w:rPr>
      </w:pPr>
      <w:r>
        <w:rPr>
          <w:sz w:val="24"/>
        </w:rPr>
        <w:t>амортизации.</w:t>
      </w:r>
    </w:p>
    <w:p w:rsidR="00E20E73" w:rsidRDefault="00F65FF4">
      <w:pPr>
        <w:pStyle w:val="a3"/>
        <w:spacing w:line="480" w:lineRule="auto"/>
        <w:rPr>
          <w:sz w:val="24"/>
        </w:rPr>
      </w:pPr>
      <w:r>
        <w:rPr>
          <w:sz w:val="24"/>
        </w:rPr>
        <w:t xml:space="preserve">     2. Проведение  инвестиционных расчетов и комплексная оценка вари-</w:t>
      </w:r>
    </w:p>
    <w:p w:rsidR="00E20E73" w:rsidRDefault="00F65FF4">
      <w:pPr>
        <w:pStyle w:val="a3"/>
        <w:spacing w:line="480" w:lineRule="auto"/>
        <w:rPr>
          <w:sz w:val="24"/>
        </w:rPr>
      </w:pPr>
      <w:r>
        <w:rPr>
          <w:sz w:val="24"/>
        </w:rPr>
        <w:t>антов капиталовложений</w:t>
      </w:r>
    </w:p>
    <w:p w:rsidR="00E20E73" w:rsidRDefault="00F65FF4">
      <w:pPr>
        <w:pStyle w:val="a3"/>
        <w:spacing w:line="480" w:lineRule="auto"/>
        <w:jc w:val="both"/>
        <w:rPr>
          <w:sz w:val="24"/>
        </w:rPr>
      </w:pPr>
      <w:r>
        <w:rPr>
          <w:sz w:val="24"/>
        </w:rPr>
        <w:t xml:space="preserve">     Здесь составляется  полная  картина планируемых вложений.  С этой целью проводятся инвестиционные расчеты, на основе которых определяется эффективность инвестиционных проектов и принимаются решения о капитальных вложениях.  На этой стадии осуществляется также оценка различных факторов, влияющих на результат капиталовложений (например, оценка степени риска).  Далее методы оценки эффективности инвестиционных проектов будут рассмотрены более подробно.</w:t>
      </w:r>
    </w:p>
    <w:p w:rsidR="00E20E73" w:rsidRDefault="00F65FF4">
      <w:pPr>
        <w:pStyle w:val="a3"/>
        <w:spacing w:line="480" w:lineRule="auto"/>
        <w:rPr>
          <w:sz w:val="24"/>
        </w:rPr>
      </w:pPr>
      <w:r>
        <w:rPr>
          <w:sz w:val="24"/>
        </w:rPr>
        <w:t xml:space="preserve">     3. Принятие решения о проектах капиталовложений</w:t>
      </w:r>
    </w:p>
    <w:p w:rsidR="00E20E73" w:rsidRDefault="00F65FF4">
      <w:pPr>
        <w:pStyle w:val="a3"/>
        <w:spacing w:line="480" w:lineRule="auto"/>
        <w:rPr>
          <w:sz w:val="24"/>
        </w:rPr>
      </w:pPr>
      <w:r>
        <w:rPr>
          <w:sz w:val="24"/>
        </w:rPr>
        <w:t xml:space="preserve">     Основой для подобных решений служат данные проведенных на  преды-</w:t>
      </w:r>
    </w:p>
    <w:p w:rsidR="00E20E73" w:rsidRDefault="00F65FF4">
      <w:pPr>
        <w:pStyle w:val="a3"/>
        <w:spacing w:line="480" w:lineRule="auto"/>
        <w:rPr>
          <w:sz w:val="24"/>
        </w:rPr>
      </w:pPr>
      <w:r>
        <w:rPr>
          <w:sz w:val="24"/>
        </w:rPr>
        <w:t>дущем этапе инвестиционных расчетов. Рассматриваемый этап предполагает</w:t>
      </w:r>
    </w:p>
    <w:p w:rsidR="00E20E73" w:rsidRDefault="00F65FF4">
      <w:pPr>
        <w:pStyle w:val="a3"/>
        <w:spacing w:line="480" w:lineRule="auto"/>
        <w:rPr>
          <w:sz w:val="24"/>
        </w:rPr>
      </w:pPr>
      <w:r>
        <w:rPr>
          <w:sz w:val="24"/>
        </w:rPr>
        <w:t>прежде всего координацию различных долгосрочных планов и приведение их</w:t>
      </w:r>
    </w:p>
    <w:p w:rsidR="00E20E73" w:rsidRDefault="00F65FF4">
      <w:pPr>
        <w:pStyle w:val="a3"/>
        <w:spacing w:line="480" w:lineRule="auto"/>
        <w:rPr>
          <w:sz w:val="24"/>
        </w:rPr>
      </w:pPr>
      <w:r>
        <w:rPr>
          <w:sz w:val="24"/>
        </w:rPr>
        <w:t>к единому целому.  Инвестиционные решения должны соответствовать целям</w:t>
      </w:r>
    </w:p>
    <w:p w:rsidR="00E20E73" w:rsidRDefault="00F65FF4">
      <w:pPr>
        <w:pStyle w:val="a3"/>
        <w:spacing w:line="480" w:lineRule="auto"/>
        <w:rPr>
          <w:sz w:val="24"/>
        </w:rPr>
      </w:pPr>
      <w:r>
        <w:rPr>
          <w:sz w:val="24"/>
        </w:rPr>
        <w:t>предприятия, а инвестиционная политика  исходить  из  того,  насколько</w:t>
      </w:r>
    </w:p>
    <w:p w:rsidR="00E20E73" w:rsidRDefault="00F65FF4">
      <w:pPr>
        <w:pStyle w:val="a3"/>
        <w:spacing w:line="480" w:lineRule="auto"/>
        <w:rPr>
          <w:sz w:val="24"/>
        </w:rPr>
      </w:pPr>
      <w:r>
        <w:rPr>
          <w:sz w:val="24"/>
        </w:rPr>
        <w:t>важны данные капиталовложения для достижения поставленных целей.</w:t>
      </w:r>
    </w:p>
    <w:p w:rsidR="00E20E73" w:rsidRDefault="00F65FF4">
      <w:pPr>
        <w:pStyle w:val="a3"/>
        <w:spacing w:line="480" w:lineRule="auto"/>
        <w:rPr>
          <w:sz w:val="24"/>
        </w:rPr>
      </w:pPr>
      <w:r>
        <w:rPr>
          <w:sz w:val="24"/>
        </w:rPr>
        <w:t xml:space="preserve">     При всем многообразии  целей  предприятия  доминирующим  является</w:t>
      </w:r>
    </w:p>
    <w:p w:rsidR="00E20E73" w:rsidRDefault="00F65FF4">
      <w:pPr>
        <w:pStyle w:val="a3"/>
        <w:spacing w:line="480" w:lineRule="auto"/>
        <w:rPr>
          <w:sz w:val="24"/>
        </w:rPr>
      </w:pPr>
      <w:r>
        <w:rPr>
          <w:sz w:val="24"/>
        </w:rPr>
        <w:t>достижение наилучших экономических результатов,  максимизация прибыли.</w:t>
      </w:r>
    </w:p>
    <w:p w:rsidR="00E20E73" w:rsidRDefault="00F65FF4">
      <w:pPr>
        <w:pStyle w:val="a3"/>
        <w:spacing w:line="480" w:lineRule="auto"/>
        <w:rPr>
          <w:sz w:val="24"/>
        </w:rPr>
      </w:pPr>
      <w:r>
        <w:rPr>
          <w:sz w:val="24"/>
        </w:rPr>
        <w:t>Прибыльность как цель определяется в виде нормы прибыли от инвестиций.</w:t>
      </w:r>
    </w:p>
    <w:p w:rsidR="00E20E73" w:rsidRDefault="00F65FF4">
      <w:pPr>
        <w:pStyle w:val="a3"/>
        <w:spacing w:line="480" w:lineRule="auto"/>
        <w:rPr>
          <w:sz w:val="24"/>
        </w:rPr>
      </w:pPr>
      <w:r>
        <w:rPr>
          <w:sz w:val="24"/>
        </w:rPr>
        <w:t>Капиталовложения осуществляются  лишь  в том случае,  когда прибыль от</w:t>
      </w:r>
    </w:p>
    <w:p w:rsidR="00E20E73" w:rsidRDefault="00F65FF4">
      <w:pPr>
        <w:pStyle w:val="a3"/>
        <w:spacing w:line="480" w:lineRule="auto"/>
        <w:rPr>
          <w:sz w:val="24"/>
        </w:rPr>
      </w:pPr>
      <w:r>
        <w:rPr>
          <w:sz w:val="24"/>
        </w:rPr>
        <w:t>них достигает определенного минимального процента.  Кроме того,  в ин-</w:t>
      </w:r>
    </w:p>
    <w:p w:rsidR="00E20E73" w:rsidRDefault="00F65FF4">
      <w:pPr>
        <w:pStyle w:val="a3"/>
        <w:spacing w:line="480" w:lineRule="auto"/>
        <w:rPr>
          <w:sz w:val="24"/>
        </w:rPr>
      </w:pPr>
      <w:r>
        <w:rPr>
          <w:sz w:val="24"/>
        </w:rPr>
        <w:t>вестиционной политике принимается во внимание временное  распределение</w:t>
      </w:r>
    </w:p>
    <w:p w:rsidR="00E20E73" w:rsidRDefault="00F65FF4">
      <w:pPr>
        <w:pStyle w:val="a3"/>
        <w:spacing w:line="480" w:lineRule="auto"/>
        <w:rPr>
          <w:sz w:val="24"/>
        </w:rPr>
      </w:pPr>
      <w:r>
        <w:rPr>
          <w:sz w:val="24"/>
        </w:rPr>
        <w:t>прибыли. Это означает, что в зависимости от состояния дел в разные пе-</w:t>
      </w:r>
    </w:p>
    <w:p w:rsidR="00E20E73" w:rsidRDefault="00F65FF4">
      <w:pPr>
        <w:pStyle w:val="a3"/>
        <w:spacing w:line="480" w:lineRule="auto"/>
        <w:rPr>
          <w:sz w:val="24"/>
        </w:rPr>
      </w:pPr>
      <w:r>
        <w:rPr>
          <w:sz w:val="24"/>
        </w:rPr>
        <w:t>риоды следует задавать разные нормы прибыли от капиталовложений. Зада-</w:t>
      </w:r>
    </w:p>
    <w:p w:rsidR="00E20E73" w:rsidRDefault="00F65FF4">
      <w:pPr>
        <w:pStyle w:val="a3"/>
        <w:spacing w:line="480" w:lineRule="auto"/>
        <w:rPr>
          <w:sz w:val="24"/>
        </w:rPr>
      </w:pPr>
      <w:r>
        <w:rPr>
          <w:sz w:val="24"/>
        </w:rPr>
        <w:t>ча состоит в том,  чтобы сформировать общий инвестиционный план, кото-</w:t>
      </w:r>
    </w:p>
    <w:p w:rsidR="00E20E73" w:rsidRDefault="00F65FF4">
      <w:pPr>
        <w:pStyle w:val="a3"/>
        <w:spacing w:line="480" w:lineRule="auto"/>
        <w:rPr>
          <w:sz w:val="24"/>
        </w:rPr>
      </w:pPr>
      <w:r>
        <w:rPr>
          <w:sz w:val="24"/>
        </w:rPr>
        <w:t>рый был бы максимально выигрышным,  оптимальным с точки зрения времен-</w:t>
      </w:r>
    </w:p>
    <w:p w:rsidR="00E20E73" w:rsidRDefault="00F65FF4">
      <w:pPr>
        <w:pStyle w:val="a3"/>
        <w:spacing w:line="480" w:lineRule="auto"/>
        <w:rPr>
          <w:sz w:val="24"/>
        </w:rPr>
      </w:pPr>
      <w:r>
        <w:rPr>
          <w:sz w:val="24"/>
        </w:rPr>
        <w:t>ного распределения прибыли.</w:t>
      </w:r>
    </w:p>
    <w:p w:rsidR="00E20E73" w:rsidRDefault="00F65FF4">
      <w:pPr>
        <w:pStyle w:val="a3"/>
        <w:spacing w:line="480" w:lineRule="auto"/>
        <w:ind w:firstLine="720"/>
        <w:rPr>
          <w:sz w:val="24"/>
        </w:rPr>
      </w:pPr>
      <w:r>
        <w:rPr>
          <w:sz w:val="24"/>
        </w:rPr>
        <w:t>4. Выбор источников финансирования капитальных вложений</w:t>
      </w:r>
    </w:p>
    <w:p w:rsidR="00E20E73" w:rsidRDefault="00F65FF4">
      <w:pPr>
        <w:pStyle w:val="a3"/>
        <w:widowControl w:val="0"/>
        <w:spacing w:line="480" w:lineRule="auto"/>
        <w:ind w:firstLine="720"/>
        <w:jc w:val="both"/>
        <w:rPr>
          <w:sz w:val="24"/>
        </w:rPr>
      </w:pPr>
      <w:r>
        <w:rPr>
          <w:sz w:val="24"/>
        </w:rPr>
        <w:t>Задачей инвестиционной политики является выработка плана, в котором выбор объекта капиталовложений и возможности финансирования,  т.е. спрос и предложение капиталов, были бы увязаны между собой.</w:t>
      </w:r>
    </w:p>
    <w:p w:rsidR="00E20E73" w:rsidRDefault="00F65FF4">
      <w:pPr>
        <w:pStyle w:val="a3"/>
        <w:spacing w:line="480" w:lineRule="auto"/>
        <w:rPr>
          <w:sz w:val="24"/>
        </w:rPr>
      </w:pPr>
      <w:r>
        <w:rPr>
          <w:sz w:val="24"/>
        </w:rPr>
        <w:t xml:space="preserve">     Финансирование капитальных  вложений  может осуществляться как за</w:t>
      </w:r>
    </w:p>
    <w:p w:rsidR="00E20E73" w:rsidRDefault="00F65FF4">
      <w:pPr>
        <w:pStyle w:val="a3"/>
        <w:spacing w:line="480" w:lineRule="auto"/>
        <w:rPr>
          <w:sz w:val="24"/>
        </w:rPr>
      </w:pPr>
      <w:r>
        <w:rPr>
          <w:sz w:val="24"/>
        </w:rPr>
        <w:t>счет внутренних  источников  (прибыль,  амортизация и т.д.),  так и за</w:t>
      </w:r>
    </w:p>
    <w:p w:rsidR="00E20E73" w:rsidRDefault="00F65FF4">
      <w:pPr>
        <w:pStyle w:val="a3"/>
        <w:spacing w:line="480" w:lineRule="auto"/>
        <w:rPr>
          <w:sz w:val="24"/>
        </w:rPr>
      </w:pPr>
      <w:r>
        <w:rPr>
          <w:sz w:val="24"/>
        </w:rPr>
        <w:t>счет привлеченных средств (целевое финансирование, кредиты банков, вы-</w:t>
      </w:r>
    </w:p>
    <w:p w:rsidR="00E20E73" w:rsidRDefault="00F65FF4">
      <w:pPr>
        <w:pStyle w:val="a3"/>
        <w:spacing w:line="480" w:lineRule="auto"/>
        <w:rPr>
          <w:sz w:val="24"/>
        </w:rPr>
      </w:pPr>
      <w:r>
        <w:rPr>
          <w:sz w:val="24"/>
        </w:rPr>
        <w:t>пуск акций  и  облигаций,  лизинг,  иностранные инвестиции и др.).  На</w:t>
      </w:r>
    </w:p>
    <w:p w:rsidR="00E20E73" w:rsidRDefault="00F65FF4">
      <w:pPr>
        <w:pStyle w:val="a3"/>
        <w:spacing w:line="480" w:lineRule="auto"/>
        <w:rPr>
          <w:sz w:val="24"/>
        </w:rPr>
      </w:pPr>
      <w:r>
        <w:rPr>
          <w:sz w:val="24"/>
        </w:rPr>
        <w:t>практике,  особенно при крупных капитальных вложениях,  все  источники</w:t>
      </w:r>
    </w:p>
    <w:p w:rsidR="00E20E73" w:rsidRDefault="00F65FF4">
      <w:pPr>
        <w:pStyle w:val="a3"/>
        <w:spacing w:line="480" w:lineRule="auto"/>
        <w:rPr>
          <w:sz w:val="24"/>
        </w:rPr>
      </w:pPr>
      <w:r>
        <w:rPr>
          <w:sz w:val="24"/>
        </w:rPr>
        <w:t>финансирования  могут использоваться одновременно.</w:t>
      </w:r>
    </w:p>
    <w:p w:rsidR="00E20E73" w:rsidRDefault="00F65FF4">
      <w:pPr>
        <w:pStyle w:val="a3"/>
        <w:spacing w:line="480" w:lineRule="auto"/>
        <w:rPr>
          <w:sz w:val="24"/>
        </w:rPr>
      </w:pPr>
      <w:r>
        <w:rPr>
          <w:sz w:val="24"/>
        </w:rPr>
        <w:t xml:space="preserve">     5. Контроль за ходом осуществления инвестиционных проектов</w:t>
      </w:r>
    </w:p>
    <w:p w:rsidR="00E20E73" w:rsidRDefault="00F65FF4">
      <w:pPr>
        <w:pStyle w:val="a3"/>
        <w:spacing w:line="480" w:lineRule="auto"/>
        <w:rPr>
          <w:sz w:val="24"/>
        </w:rPr>
      </w:pPr>
      <w:r>
        <w:rPr>
          <w:sz w:val="24"/>
        </w:rPr>
        <w:t xml:space="preserve">     В процессе реализации инвестиционного проекта возникает необходи-</w:t>
      </w:r>
    </w:p>
    <w:p w:rsidR="00E20E73" w:rsidRDefault="00F65FF4">
      <w:pPr>
        <w:pStyle w:val="a3"/>
        <w:spacing w:line="480" w:lineRule="auto"/>
        <w:rPr>
          <w:sz w:val="24"/>
        </w:rPr>
      </w:pPr>
      <w:r>
        <w:rPr>
          <w:sz w:val="24"/>
        </w:rPr>
        <w:t>мость контроля за ходом его проведения. В зависимости от объекта конт-</w:t>
      </w:r>
    </w:p>
    <w:p w:rsidR="00E20E73" w:rsidRDefault="00F65FF4">
      <w:pPr>
        <w:pStyle w:val="a3"/>
        <w:spacing w:line="480" w:lineRule="auto"/>
        <w:rPr>
          <w:sz w:val="24"/>
        </w:rPr>
      </w:pPr>
      <w:r>
        <w:rPr>
          <w:sz w:val="24"/>
        </w:rPr>
        <w:t>роля и стадии выполнения инвестиционного проекта используются  различ-</w:t>
      </w:r>
    </w:p>
    <w:p w:rsidR="00E20E73" w:rsidRDefault="00F65FF4">
      <w:pPr>
        <w:pStyle w:val="a3"/>
        <w:spacing w:line="480" w:lineRule="auto"/>
        <w:rPr>
          <w:sz w:val="24"/>
        </w:rPr>
      </w:pPr>
      <w:r>
        <w:rPr>
          <w:sz w:val="24"/>
        </w:rPr>
        <w:t>ные методы  и  способы.  Предварительный контроль включает составление</w:t>
      </w:r>
    </w:p>
    <w:p w:rsidR="00E20E73" w:rsidRDefault="00F65FF4">
      <w:pPr>
        <w:pStyle w:val="a3"/>
        <w:spacing w:line="480" w:lineRule="auto"/>
        <w:rPr>
          <w:sz w:val="24"/>
        </w:rPr>
      </w:pPr>
      <w:r>
        <w:rPr>
          <w:sz w:val="24"/>
        </w:rPr>
        <w:t>бюджета капиталовложений,  отчетов о состоянии дел,  а  также  текущий</w:t>
      </w:r>
    </w:p>
    <w:p w:rsidR="00E20E73" w:rsidRDefault="00F65FF4">
      <w:pPr>
        <w:pStyle w:val="a3"/>
        <w:spacing w:line="480" w:lineRule="auto"/>
        <w:rPr>
          <w:sz w:val="24"/>
        </w:rPr>
      </w:pPr>
      <w:r>
        <w:rPr>
          <w:sz w:val="24"/>
        </w:rPr>
        <w:t>бухгалтерский учет.  Последующий  контроль  предполагает осуществление</w:t>
      </w:r>
    </w:p>
    <w:p w:rsidR="00E20E73" w:rsidRDefault="00F65FF4">
      <w:pPr>
        <w:pStyle w:val="a3"/>
        <w:spacing w:line="480" w:lineRule="auto"/>
        <w:rPr>
          <w:sz w:val="24"/>
        </w:rPr>
      </w:pPr>
      <w:r>
        <w:rPr>
          <w:sz w:val="24"/>
        </w:rPr>
        <w:t>специальных исследований и отчетов по контролю за инвестициями. Основ-</w:t>
      </w:r>
    </w:p>
    <w:p w:rsidR="00E20E73" w:rsidRDefault="00F65FF4">
      <w:pPr>
        <w:pStyle w:val="a3"/>
        <w:spacing w:line="480" w:lineRule="auto"/>
        <w:rPr>
          <w:sz w:val="24"/>
        </w:rPr>
      </w:pPr>
      <w:r>
        <w:rPr>
          <w:sz w:val="24"/>
        </w:rPr>
        <w:t>ным назначением  контроля является сравнение заложенных в план и дейс-</w:t>
      </w:r>
    </w:p>
    <w:p w:rsidR="00E20E73" w:rsidRDefault="00F65FF4">
      <w:pPr>
        <w:pStyle w:val="a3"/>
        <w:spacing w:line="480" w:lineRule="auto"/>
        <w:rPr>
          <w:sz w:val="24"/>
        </w:rPr>
      </w:pPr>
      <w:r>
        <w:rPr>
          <w:sz w:val="24"/>
        </w:rPr>
        <w:t>твительных показателей,  установление расхождения между ними и  опера-</w:t>
      </w:r>
    </w:p>
    <w:p w:rsidR="00E20E73" w:rsidRDefault="00F65FF4">
      <w:pPr>
        <w:pStyle w:val="a3"/>
        <w:spacing w:line="480" w:lineRule="auto"/>
        <w:rPr>
          <w:sz w:val="24"/>
        </w:rPr>
      </w:pPr>
      <w:r>
        <w:rPr>
          <w:sz w:val="24"/>
        </w:rPr>
        <w:t>тивное принятие мер по его сокращению.</w:t>
      </w:r>
    </w:p>
    <w:p w:rsidR="00E20E73" w:rsidRDefault="00F65FF4">
      <w:pPr>
        <w:pStyle w:val="a3"/>
        <w:spacing w:line="480" w:lineRule="auto"/>
        <w:rPr>
          <w:sz w:val="24"/>
        </w:rPr>
      </w:pPr>
      <w:r>
        <w:rPr>
          <w:sz w:val="24"/>
        </w:rPr>
        <w:t xml:space="preserve">     Эффективная работа на каждом этапе разработки и осуществления ин-</w:t>
      </w:r>
    </w:p>
    <w:p w:rsidR="00E20E73" w:rsidRDefault="00F65FF4">
      <w:pPr>
        <w:pStyle w:val="a3"/>
        <w:spacing w:line="480" w:lineRule="auto"/>
        <w:rPr>
          <w:sz w:val="24"/>
        </w:rPr>
      </w:pPr>
      <w:r>
        <w:rPr>
          <w:sz w:val="24"/>
        </w:rPr>
        <w:t>вестиционного проекта,  в особенности объективная оценка его эффектив-</w:t>
      </w:r>
    </w:p>
    <w:p w:rsidR="00E20E73" w:rsidRDefault="00F65FF4">
      <w:pPr>
        <w:pStyle w:val="a3"/>
        <w:spacing w:line="480" w:lineRule="auto"/>
        <w:rPr>
          <w:sz w:val="24"/>
        </w:rPr>
      </w:pPr>
      <w:r>
        <w:rPr>
          <w:sz w:val="24"/>
        </w:rPr>
        <w:t>ности, являются  необходимыми условиями успешной реализации инвестици-</w:t>
      </w:r>
    </w:p>
    <w:p w:rsidR="00E20E73" w:rsidRDefault="00F65FF4">
      <w:pPr>
        <w:pStyle w:val="a3"/>
        <w:spacing w:line="480" w:lineRule="auto"/>
        <w:rPr>
          <w:sz w:val="24"/>
        </w:rPr>
      </w:pPr>
      <w:r>
        <w:rPr>
          <w:sz w:val="24"/>
        </w:rPr>
        <w:t>онной политики предприятия, что, в свою очередь, оказывает стимулирую</w:t>
      </w:r>
    </w:p>
    <w:p w:rsidR="00E20E73" w:rsidRDefault="00F65FF4">
      <w:pPr>
        <w:pStyle w:val="a3"/>
        <w:spacing w:line="480" w:lineRule="auto"/>
        <w:rPr>
          <w:sz w:val="24"/>
        </w:rPr>
      </w:pPr>
      <w:r>
        <w:rPr>
          <w:sz w:val="24"/>
        </w:rPr>
        <w:t>щее влияние  на развитие производства как на уровне отдельного хозяйствующего субъекта, так и в экономике в целом.</w:t>
      </w:r>
    </w:p>
    <w:p w:rsidR="00E20E73" w:rsidRDefault="00E20E73">
      <w:pPr>
        <w:pStyle w:val="a3"/>
        <w:spacing w:line="480" w:lineRule="auto"/>
        <w:rPr>
          <w:sz w:val="24"/>
        </w:rPr>
      </w:pPr>
    </w:p>
    <w:p w:rsidR="00E20E73" w:rsidRDefault="00F65FF4">
      <w:pPr>
        <w:pStyle w:val="a3"/>
        <w:spacing w:line="480" w:lineRule="auto"/>
        <w:rPr>
          <w:b/>
          <w:sz w:val="24"/>
        </w:rPr>
      </w:pPr>
      <w:r>
        <w:rPr>
          <w:sz w:val="24"/>
        </w:rPr>
        <w:t xml:space="preserve">     </w:t>
      </w:r>
      <w:r>
        <w:rPr>
          <w:b/>
          <w:sz w:val="24"/>
        </w:rPr>
        <w:t>ГЛАВА II. МЕТОДЫ ОЦЕНКИ ЭФФЕКТИВНОСТИ ИНВЕСТИЦИОННЫХ ПРОЕКТОВ</w:t>
      </w:r>
    </w:p>
    <w:p w:rsidR="00E20E73" w:rsidRDefault="00E20E73">
      <w:pPr>
        <w:pStyle w:val="a3"/>
        <w:spacing w:line="480" w:lineRule="auto"/>
        <w:rPr>
          <w:b/>
          <w:sz w:val="24"/>
        </w:rPr>
      </w:pPr>
    </w:p>
    <w:p w:rsidR="00E20E73" w:rsidRDefault="00F65FF4">
      <w:pPr>
        <w:pStyle w:val="a3"/>
        <w:spacing w:line="480" w:lineRule="auto"/>
        <w:rPr>
          <w:b/>
          <w:sz w:val="24"/>
        </w:rPr>
      </w:pPr>
      <w:r>
        <w:rPr>
          <w:b/>
          <w:sz w:val="24"/>
        </w:rPr>
        <w:t xml:space="preserve">     § 1. Классификация методов инвестиционных расчетов</w:t>
      </w:r>
    </w:p>
    <w:p w:rsidR="00E20E73" w:rsidRDefault="00F65FF4">
      <w:pPr>
        <w:pStyle w:val="a3"/>
        <w:spacing w:line="480" w:lineRule="auto"/>
        <w:rPr>
          <w:sz w:val="24"/>
        </w:rPr>
      </w:pPr>
      <w:r>
        <w:rPr>
          <w:sz w:val="24"/>
        </w:rPr>
        <w:t xml:space="preserve">     Для проведения  финансовой  оценки  инвестиционных проектов могут</w:t>
      </w:r>
    </w:p>
    <w:p w:rsidR="00E20E73" w:rsidRDefault="00F65FF4">
      <w:pPr>
        <w:pStyle w:val="a3"/>
        <w:spacing w:line="480" w:lineRule="auto"/>
        <w:rPr>
          <w:sz w:val="24"/>
        </w:rPr>
      </w:pPr>
      <w:r>
        <w:rPr>
          <w:sz w:val="24"/>
        </w:rPr>
        <w:t>использоваться различные  методы инвестиционных расчетов и экономичес-</w:t>
      </w:r>
    </w:p>
    <w:p w:rsidR="00E20E73" w:rsidRDefault="00F65FF4">
      <w:pPr>
        <w:pStyle w:val="a3"/>
        <w:spacing w:line="480" w:lineRule="auto"/>
        <w:rPr>
          <w:sz w:val="24"/>
        </w:rPr>
      </w:pPr>
      <w:r>
        <w:rPr>
          <w:sz w:val="24"/>
        </w:rPr>
        <w:t>кие показатели,  позволяющие судить об экономической  целесообразности</w:t>
      </w:r>
    </w:p>
    <w:p w:rsidR="00E20E73" w:rsidRDefault="00F65FF4">
      <w:pPr>
        <w:pStyle w:val="a3"/>
        <w:spacing w:line="480" w:lineRule="auto"/>
        <w:rPr>
          <w:sz w:val="24"/>
        </w:rPr>
      </w:pPr>
      <w:r>
        <w:rPr>
          <w:sz w:val="24"/>
        </w:rPr>
        <w:t>капиталовложений,  о  финансовых  преимуществах одного инвестиционного</w:t>
      </w:r>
    </w:p>
    <w:p w:rsidR="00E20E73" w:rsidRDefault="00F65FF4">
      <w:pPr>
        <w:pStyle w:val="a3"/>
        <w:spacing w:line="480" w:lineRule="auto"/>
        <w:rPr>
          <w:sz w:val="24"/>
        </w:rPr>
      </w:pPr>
      <w:r>
        <w:rPr>
          <w:sz w:val="24"/>
        </w:rPr>
        <w:t>проекта над другим.</w:t>
      </w:r>
    </w:p>
    <w:p w:rsidR="00E20E73" w:rsidRDefault="00F65FF4">
      <w:pPr>
        <w:pStyle w:val="a3"/>
        <w:spacing w:line="480" w:lineRule="auto"/>
        <w:rPr>
          <w:sz w:val="24"/>
        </w:rPr>
      </w:pPr>
      <w:r>
        <w:rPr>
          <w:sz w:val="24"/>
        </w:rPr>
        <w:t xml:space="preserve">     Результаты инвестиционных расчетов,  представленные в форме обоб-</w:t>
      </w:r>
    </w:p>
    <w:p w:rsidR="00E20E73" w:rsidRDefault="00F65FF4">
      <w:pPr>
        <w:pStyle w:val="a3"/>
        <w:spacing w:line="480" w:lineRule="auto"/>
        <w:rPr>
          <w:sz w:val="24"/>
        </w:rPr>
      </w:pPr>
      <w:r>
        <w:rPr>
          <w:sz w:val="24"/>
        </w:rPr>
        <w:t>щающих экономических показателей,  используются для комплексной оценки</w:t>
      </w:r>
    </w:p>
    <w:p w:rsidR="00E20E73" w:rsidRDefault="00F65FF4">
      <w:pPr>
        <w:pStyle w:val="a3"/>
        <w:spacing w:line="480" w:lineRule="auto"/>
        <w:rPr>
          <w:sz w:val="24"/>
        </w:rPr>
      </w:pPr>
      <w:r>
        <w:rPr>
          <w:sz w:val="24"/>
        </w:rPr>
        <w:t>инвестиционного проекта, целью которой является определение его вклада</w:t>
      </w:r>
    </w:p>
    <w:p w:rsidR="00E20E73" w:rsidRDefault="00F65FF4">
      <w:pPr>
        <w:pStyle w:val="a3"/>
        <w:spacing w:line="480" w:lineRule="auto"/>
        <w:rPr>
          <w:sz w:val="24"/>
        </w:rPr>
      </w:pPr>
      <w:r>
        <w:rPr>
          <w:sz w:val="24"/>
        </w:rPr>
        <w:t>в достижение основных целей предприятия.</w:t>
      </w:r>
    </w:p>
    <w:p w:rsidR="00E20E73" w:rsidRDefault="00F65FF4">
      <w:pPr>
        <w:pStyle w:val="a3"/>
        <w:spacing w:line="480" w:lineRule="auto"/>
        <w:rPr>
          <w:sz w:val="24"/>
        </w:rPr>
      </w:pPr>
      <w:r>
        <w:rPr>
          <w:sz w:val="24"/>
        </w:rPr>
        <w:t xml:space="preserve">     Методы инвестиционных расчетов могут быть классифицированы по ря-</w:t>
      </w:r>
    </w:p>
    <w:p w:rsidR="00E20E73" w:rsidRDefault="00F65FF4">
      <w:pPr>
        <w:pStyle w:val="a3"/>
        <w:spacing w:line="480" w:lineRule="auto"/>
        <w:rPr>
          <w:sz w:val="24"/>
        </w:rPr>
      </w:pPr>
      <w:r>
        <w:rPr>
          <w:sz w:val="24"/>
        </w:rPr>
        <w:t>ду признаков.</w:t>
      </w:r>
    </w:p>
    <w:p w:rsidR="00E20E73" w:rsidRDefault="00F65FF4">
      <w:pPr>
        <w:pStyle w:val="a3"/>
        <w:spacing w:line="480" w:lineRule="auto"/>
        <w:rPr>
          <w:sz w:val="24"/>
        </w:rPr>
      </w:pPr>
      <w:r>
        <w:rPr>
          <w:sz w:val="24"/>
        </w:rPr>
        <w:t xml:space="preserve">     Так, по признаку учета фактора времени методы делятся на  динами-</w:t>
      </w:r>
    </w:p>
    <w:p w:rsidR="00E20E73" w:rsidRDefault="00F65FF4">
      <w:pPr>
        <w:pStyle w:val="a3"/>
        <w:spacing w:line="480" w:lineRule="auto"/>
        <w:rPr>
          <w:sz w:val="24"/>
        </w:rPr>
      </w:pPr>
      <w:r>
        <w:rPr>
          <w:sz w:val="24"/>
        </w:rPr>
        <w:t>ческие, в  которых финансовые показатели проекта (денежные поступления</w:t>
      </w:r>
    </w:p>
    <w:p w:rsidR="00E20E73" w:rsidRDefault="00F65FF4">
      <w:pPr>
        <w:pStyle w:val="a3"/>
        <w:spacing w:line="480" w:lineRule="auto"/>
        <w:rPr>
          <w:sz w:val="24"/>
        </w:rPr>
      </w:pPr>
      <w:r>
        <w:rPr>
          <w:sz w:val="24"/>
        </w:rPr>
        <w:t>и платежи) приводятся к единому времени - моменту принятия решения  об</w:t>
      </w:r>
    </w:p>
    <w:p w:rsidR="00E20E73" w:rsidRDefault="00F65FF4">
      <w:pPr>
        <w:pStyle w:val="a3"/>
        <w:spacing w:line="480" w:lineRule="auto"/>
        <w:rPr>
          <w:sz w:val="24"/>
        </w:rPr>
      </w:pPr>
      <w:r>
        <w:rPr>
          <w:sz w:val="24"/>
        </w:rPr>
        <w:t>инвестиционном проекте; а также статические, которые не учитывают фак-</w:t>
      </w:r>
    </w:p>
    <w:p w:rsidR="00E20E73" w:rsidRDefault="00F65FF4">
      <w:pPr>
        <w:pStyle w:val="a3"/>
        <w:spacing w:line="480" w:lineRule="auto"/>
        <w:rPr>
          <w:sz w:val="24"/>
        </w:rPr>
      </w:pPr>
      <w:r>
        <w:rPr>
          <w:sz w:val="24"/>
        </w:rPr>
        <w:t>тор времени.  Статические методы применяются для приближенных расчетов</w:t>
      </w:r>
    </w:p>
    <w:p w:rsidR="00E20E73" w:rsidRDefault="00F65FF4">
      <w:pPr>
        <w:pStyle w:val="a3"/>
        <w:spacing w:line="480" w:lineRule="auto"/>
        <w:rPr>
          <w:sz w:val="24"/>
        </w:rPr>
      </w:pPr>
      <w:r>
        <w:rPr>
          <w:sz w:val="24"/>
        </w:rPr>
        <w:t>экономической эффективности, а также в частных случаях, когда денежные</w:t>
      </w:r>
    </w:p>
    <w:p w:rsidR="00E20E73" w:rsidRDefault="00F65FF4">
      <w:pPr>
        <w:pStyle w:val="a3"/>
        <w:spacing w:line="480" w:lineRule="auto"/>
        <w:rPr>
          <w:sz w:val="24"/>
        </w:rPr>
      </w:pPr>
      <w:r>
        <w:rPr>
          <w:sz w:val="24"/>
        </w:rPr>
        <w:t>потоки по инвестиционным проектам являются постоянными и не изменяются</w:t>
      </w:r>
    </w:p>
    <w:p w:rsidR="00E20E73" w:rsidRDefault="00F65FF4">
      <w:pPr>
        <w:pStyle w:val="a3"/>
        <w:spacing w:line="480" w:lineRule="auto"/>
        <w:rPr>
          <w:sz w:val="24"/>
        </w:rPr>
      </w:pPr>
      <w:r>
        <w:rPr>
          <w:sz w:val="24"/>
        </w:rPr>
        <w:t>во времени.</w:t>
      </w:r>
    </w:p>
    <w:p w:rsidR="00E20E73" w:rsidRDefault="00F65FF4">
      <w:pPr>
        <w:pStyle w:val="a3"/>
        <w:spacing w:line="480" w:lineRule="auto"/>
        <w:rPr>
          <w:sz w:val="24"/>
        </w:rPr>
      </w:pPr>
      <w:r>
        <w:rPr>
          <w:sz w:val="24"/>
        </w:rPr>
        <w:t xml:space="preserve">     По виду результатирующего (обобщающего) показателя методы делятся</w:t>
      </w:r>
    </w:p>
    <w:p w:rsidR="00E20E73" w:rsidRDefault="00F65FF4">
      <w:pPr>
        <w:pStyle w:val="a3"/>
        <w:spacing w:line="480" w:lineRule="auto"/>
        <w:rPr>
          <w:sz w:val="24"/>
        </w:rPr>
      </w:pPr>
      <w:r>
        <w:rPr>
          <w:sz w:val="24"/>
        </w:rPr>
        <w:t>на абсолютные,  в которых результатирующий показатель определяется как</w:t>
      </w:r>
    </w:p>
    <w:p w:rsidR="00E20E73" w:rsidRDefault="00F65FF4">
      <w:pPr>
        <w:pStyle w:val="a3"/>
        <w:spacing w:line="480" w:lineRule="auto"/>
        <w:rPr>
          <w:sz w:val="24"/>
        </w:rPr>
      </w:pPr>
      <w:r>
        <w:rPr>
          <w:sz w:val="24"/>
        </w:rPr>
        <w:t>разность абсолютных значений финансовых оценок результатов  и  затрат;</w:t>
      </w:r>
    </w:p>
    <w:p w:rsidR="00E20E73" w:rsidRDefault="00F65FF4">
      <w:pPr>
        <w:pStyle w:val="a3"/>
        <w:spacing w:line="480" w:lineRule="auto"/>
        <w:rPr>
          <w:sz w:val="24"/>
        </w:rPr>
      </w:pPr>
      <w:r>
        <w:rPr>
          <w:sz w:val="24"/>
        </w:rPr>
        <w:t>относительные, в которых результирующий показатель рассчитывается  как</w:t>
      </w:r>
    </w:p>
    <w:p w:rsidR="00E20E73" w:rsidRDefault="00F65FF4">
      <w:pPr>
        <w:pStyle w:val="a3"/>
        <w:spacing w:line="480" w:lineRule="auto"/>
        <w:rPr>
          <w:sz w:val="24"/>
        </w:rPr>
      </w:pPr>
      <w:r>
        <w:rPr>
          <w:sz w:val="24"/>
        </w:rPr>
        <w:t>отношение финансовых оценок результатов и затрат; временные, в которых</w:t>
      </w:r>
    </w:p>
    <w:p w:rsidR="00E20E73" w:rsidRDefault="00F65FF4">
      <w:pPr>
        <w:pStyle w:val="a3"/>
        <w:spacing w:line="480" w:lineRule="auto"/>
        <w:rPr>
          <w:sz w:val="24"/>
        </w:rPr>
      </w:pPr>
      <w:r>
        <w:rPr>
          <w:sz w:val="24"/>
        </w:rPr>
        <w:t>результирующий показатель определяется как период времени, через кото-</w:t>
      </w:r>
    </w:p>
    <w:p w:rsidR="00E20E73" w:rsidRDefault="00F65FF4">
      <w:pPr>
        <w:pStyle w:val="a3"/>
        <w:spacing w:line="480" w:lineRule="auto"/>
        <w:rPr>
          <w:sz w:val="24"/>
        </w:rPr>
      </w:pPr>
      <w:r>
        <w:rPr>
          <w:sz w:val="24"/>
        </w:rPr>
        <w:t>рый капиталовложения в инвестиционный проект полностью окупаются полу-</w:t>
      </w:r>
    </w:p>
    <w:p w:rsidR="00E20E73" w:rsidRDefault="00F65FF4">
      <w:pPr>
        <w:pStyle w:val="a3"/>
        <w:spacing w:line="480" w:lineRule="auto"/>
        <w:rPr>
          <w:sz w:val="24"/>
        </w:rPr>
      </w:pPr>
      <w:r>
        <w:rPr>
          <w:sz w:val="24"/>
        </w:rPr>
        <w:t>ченными финансовыми результатами.</w:t>
      </w:r>
    </w:p>
    <w:p w:rsidR="00E20E73" w:rsidRDefault="00F65FF4">
      <w:pPr>
        <w:pStyle w:val="a3"/>
        <w:spacing w:line="480" w:lineRule="auto"/>
        <w:rPr>
          <w:sz w:val="24"/>
        </w:rPr>
      </w:pPr>
      <w:r>
        <w:rPr>
          <w:sz w:val="24"/>
        </w:rPr>
        <w:t xml:space="preserve">     Основные методы инвестиционных расчетов представлены в Таблице 1.</w:t>
      </w:r>
    </w:p>
    <w:p w:rsidR="00E20E73" w:rsidRDefault="00F65FF4">
      <w:pPr>
        <w:pStyle w:val="a3"/>
        <w:spacing w:line="480" w:lineRule="auto"/>
        <w:rPr>
          <w:sz w:val="24"/>
        </w:rPr>
      </w:pPr>
      <w:r>
        <w:rPr>
          <w:sz w:val="24"/>
        </w:rPr>
        <w:t xml:space="preserve">                                                            Таблица 1</w:t>
      </w:r>
    </w:p>
    <w:p w:rsidR="00E20E73" w:rsidRDefault="00F65FF4">
      <w:pPr>
        <w:pStyle w:val="a3"/>
        <w:spacing w:line="480" w:lineRule="auto"/>
        <w:rPr>
          <w:sz w:val="24"/>
        </w:rPr>
      </w:pPr>
      <w:r>
        <w:rPr>
          <w:sz w:val="24"/>
        </w:rPr>
        <w:t xml:space="preserve">                   Методы инвестиционных расчетов</w:t>
      </w:r>
    </w:p>
    <w:p w:rsidR="00E20E73" w:rsidRDefault="00E20E73">
      <w:pPr>
        <w:pStyle w:val="a3"/>
        <w:rPr>
          <w:sz w:val="24"/>
        </w:rPr>
      </w:pPr>
    </w:p>
    <w:p w:rsidR="00E20E73" w:rsidRDefault="00F65FF4">
      <w:pPr>
        <w:pStyle w:val="a3"/>
        <w:rPr>
          <w:sz w:val="24"/>
        </w:rPr>
      </w:pPr>
      <w:r>
        <w:rPr>
          <w:sz w:val="24"/>
        </w:rPr>
        <w:t>-----------------T------------------------T-----------T-------------¬</w:t>
      </w:r>
    </w:p>
    <w:p w:rsidR="00E20E73" w:rsidRDefault="00F65FF4">
      <w:pPr>
        <w:pStyle w:val="a3"/>
        <w:rPr>
          <w:sz w:val="24"/>
        </w:rPr>
      </w:pPr>
      <w:r>
        <w:rPr>
          <w:sz w:val="24"/>
        </w:rPr>
        <w:t>¦ Наименование   ¦Название результиру-    ¦   Вид     ¦   Вид       ¦</w:t>
      </w:r>
    </w:p>
    <w:p w:rsidR="00E20E73" w:rsidRDefault="00F65FF4">
      <w:pPr>
        <w:pStyle w:val="a3"/>
        <w:rPr>
          <w:sz w:val="24"/>
        </w:rPr>
      </w:pPr>
      <w:r>
        <w:rPr>
          <w:sz w:val="24"/>
        </w:rPr>
        <w:t>¦ метода         ¦ющего показателя        ¦показателя ¦  расчета    ¦</w:t>
      </w:r>
    </w:p>
    <w:p w:rsidR="00E20E73" w:rsidRDefault="00F65FF4">
      <w:pPr>
        <w:pStyle w:val="a3"/>
        <w:rPr>
          <w:sz w:val="24"/>
        </w:rPr>
      </w:pPr>
      <w:r>
        <w:rPr>
          <w:sz w:val="24"/>
        </w:rPr>
        <w:t>+----------------+------------------------+-----------+-------------+</w:t>
      </w:r>
    </w:p>
    <w:p w:rsidR="00E20E73" w:rsidRDefault="00F65FF4">
      <w:pPr>
        <w:pStyle w:val="a3"/>
        <w:rPr>
          <w:sz w:val="24"/>
        </w:rPr>
      </w:pPr>
      <w:r>
        <w:rPr>
          <w:sz w:val="24"/>
        </w:rPr>
        <w:t>¦Метод приведен- ¦Интегральный  экономиче-¦Абсолютный ¦Динамический ¦</w:t>
      </w:r>
    </w:p>
    <w:p w:rsidR="00E20E73" w:rsidRDefault="00F65FF4">
      <w:pPr>
        <w:pStyle w:val="a3"/>
        <w:rPr>
          <w:sz w:val="24"/>
        </w:rPr>
      </w:pPr>
      <w:r>
        <w:rPr>
          <w:sz w:val="24"/>
        </w:rPr>
        <w:t>¦ной стоимости   ¦ский эффект             ¦           ¦             ¦</w:t>
      </w:r>
    </w:p>
    <w:p w:rsidR="00E20E73" w:rsidRDefault="00F65FF4">
      <w:pPr>
        <w:pStyle w:val="a3"/>
        <w:rPr>
          <w:sz w:val="24"/>
        </w:rPr>
      </w:pPr>
      <w:r>
        <w:rPr>
          <w:sz w:val="24"/>
        </w:rPr>
        <w:t>+----------------+------------------------+-----------+-------------+</w:t>
      </w:r>
    </w:p>
    <w:p w:rsidR="00E20E73" w:rsidRDefault="00F65FF4">
      <w:pPr>
        <w:pStyle w:val="a3"/>
        <w:rPr>
          <w:sz w:val="24"/>
        </w:rPr>
      </w:pPr>
      <w:r>
        <w:rPr>
          <w:sz w:val="24"/>
        </w:rPr>
        <w:t>¦Метод аннуитета ¦Годовой  экономический  ¦Абсолютный ¦Динамический ¦</w:t>
      </w:r>
    </w:p>
    <w:p w:rsidR="00E20E73" w:rsidRDefault="00F65FF4">
      <w:pPr>
        <w:pStyle w:val="a3"/>
        <w:rPr>
          <w:sz w:val="24"/>
        </w:rPr>
      </w:pPr>
      <w:r>
        <w:rPr>
          <w:sz w:val="24"/>
        </w:rPr>
        <w:t>¦                ¦эффект                  ¦           ¦             ¦</w:t>
      </w:r>
    </w:p>
    <w:p w:rsidR="00E20E73" w:rsidRDefault="00F65FF4">
      <w:pPr>
        <w:pStyle w:val="a3"/>
        <w:rPr>
          <w:sz w:val="24"/>
        </w:rPr>
      </w:pPr>
      <w:r>
        <w:rPr>
          <w:sz w:val="24"/>
        </w:rPr>
        <w:t>+----------------+------------------------+-----------+-------------+</w:t>
      </w:r>
    </w:p>
    <w:p w:rsidR="00E20E73" w:rsidRDefault="00F65FF4">
      <w:pPr>
        <w:pStyle w:val="a3"/>
        <w:rPr>
          <w:sz w:val="24"/>
        </w:rPr>
      </w:pPr>
      <w:r>
        <w:rPr>
          <w:sz w:val="24"/>
        </w:rPr>
        <w:t>¦Метод рентабель-¦Внутренний  коэффициент ¦Относитель-¦Динамический ¦</w:t>
      </w:r>
    </w:p>
    <w:p w:rsidR="00E20E73" w:rsidRDefault="00F65FF4">
      <w:pPr>
        <w:pStyle w:val="a3"/>
        <w:rPr>
          <w:sz w:val="24"/>
        </w:rPr>
      </w:pPr>
      <w:r>
        <w:rPr>
          <w:sz w:val="24"/>
        </w:rPr>
        <w:t>¦ности           ¦эффективности           ¦ный        ¦             ¦</w:t>
      </w:r>
    </w:p>
    <w:p w:rsidR="00E20E73" w:rsidRDefault="00F65FF4">
      <w:pPr>
        <w:pStyle w:val="a3"/>
        <w:rPr>
          <w:sz w:val="24"/>
        </w:rPr>
      </w:pPr>
      <w:r>
        <w:rPr>
          <w:sz w:val="24"/>
        </w:rPr>
        <w:t>¦                ¦Норма прибыли           ¦Относител. ¦Статический  ¦</w:t>
      </w:r>
    </w:p>
    <w:p w:rsidR="00E20E73" w:rsidRDefault="00F65FF4">
      <w:pPr>
        <w:pStyle w:val="a3"/>
        <w:rPr>
          <w:sz w:val="24"/>
        </w:rPr>
      </w:pPr>
      <w:r>
        <w:rPr>
          <w:sz w:val="24"/>
        </w:rPr>
        <w:t>+----------------+------------------------+-----------+-------------+</w:t>
      </w:r>
    </w:p>
    <w:p w:rsidR="00E20E73" w:rsidRDefault="00F65FF4">
      <w:pPr>
        <w:pStyle w:val="a3"/>
        <w:rPr>
          <w:sz w:val="24"/>
        </w:rPr>
      </w:pPr>
      <w:r>
        <w:rPr>
          <w:sz w:val="24"/>
        </w:rPr>
        <w:t>¦Метод ликвиднос-¦Период  возврата капита-¦Временной  ¦Динамический,¦</w:t>
      </w:r>
    </w:p>
    <w:p w:rsidR="00E20E73" w:rsidRDefault="00F65FF4">
      <w:pPr>
        <w:pStyle w:val="a3"/>
        <w:rPr>
          <w:sz w:val="24"/>
        </w:rPr>
      </w:pPr>
      <w:r>
        <w:rPr>
          <w:sz w:val="24"/>
        </w:rPr>
        <w:t>¦ти              ¦вложений                ¦           ¦статический  ¦</w:t>
      </w:r>
    </w:p>
    <w:p w:rsidR="00E20E73" w:rsidRDefault="00F65FF4">
      <w:pPr>
        <w:pStyle w:val="a3"/>
        <w:rPr>
          <w:sz w:val="24"/>
        </w:rPr>
      </w:pPr>
      <w:r>
        <w:rPr>
          <w:sz w:val="24"/>
        </w:rPr>
        <w:t>L----------------+------------------------+-----------+--------------</w:t>
      </w: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F65FF4">
      <w:pPr>
        <w:pStyle w:val="a3"/>
        <w:spacing w:line="480" w:lineRule="auto"/>
        <w:rPr>
          <w:b/>
          <w:sz w:val="24"/>
        </w:rPr>
      </w:pPr>
      <w:r>
        <w:rPr>
          <w:sz w:val="24"/>
        </w:rPr>
        <w:t xml:space="preserve">     </w:t>
      </w:r>
      <w:r>
        <w:rPr>
          <w:b/>
          <w:sz w:val="24"/>
        </w:rPr>
        <w:t>§ 2. Статические методы оценки инвестиционных проектов</w:t>
      </w:r>
    </w:p>
    <w:p w:rsidR="00E20E73" w:rsidRDefault="00F65FF4">
      <w:pPr>
        <w:pStyle w:val="a3"/>
        <w:spacing w:line="480" w:lineRule="auto"/>
        <w:rPr>
          <w:sz w:val="24"/>
        </w:rPr>
      </w:pPr>
      <w:r>
        <w:rPr>
          <w:sz w:val="24"/>
        </w:rPr>
        <w:t xml:space="preserve">     Исходное условие инвестирования капитала -  получение  в  будущем</w:t>
      </w:r>
    </w:p>
    <w:p w:rsidR="00E20E73" w:rsidRDefault="00F65FF4">
      <w:pPr>
        <w:pStyle w:val="a3"/>
        <w:spacing w:line="480" w:lineRule="auto"/>
        <w:rPr>
          <w:sz w:val="24"/>
        </w:rPr>
      </w:pPr>
      <w:r>
        <w:rPr>
          <w:sz w:val="24"/>
        </w:rPr>
        <w:t>экономической отдачи в виде денежных поступлений, достаточных для воз-</w:t>
      </w:r>
    </w:p>
    <w:p w:rsidR="00E20E73" w:rsidRDefault="00F65FF4">
      <w:pPr>
        <w:pStyle w:val="a3"/>
        <w:spacing w:line="480" w:lineRule="auto"/>
        <w:rPr>
          <w:sz w:val="24"/>
        </w:rPr>
      </w:pPr>
      <w:r>
        <w:rPr>
          <w:sz w:val="24"/>
        </w:rPr>
        <w:t>мещения первоначально инвестированных затрат капитала в течение  срока</w:t>
      </w:r>
    </w:p>
    <w:p w:rsidR="00E20E73" w:rsidRDefault="00F65FF4">
      <w:pPr>
        <w:pStyle w:val="a3"/>
        <w:spacing w:line="480" w:lineRule="auto"/>
        <w:rPr>
          <w:sz w:val="24"/>
        </w:rPr>
      </w:pPr>
      <w:r>
        <w:rPr>
          <w:sz w:val="24"/>
        </w:rPr>
        <w:t>осуществления инвестиционного  проекта.  Для анализа эффективности ин-</w:t>
      </w:r>
    </w:p>
    <w:p w:rsidR="00E20E73" w:rsidRDefault="00F65FF4">
      <w:pPr>
        <w:pStyle w:val="a3"/>
        <w:spacing w:line="480" w:lineRule="auto"/>
        <w:rPr>
          <w:sz w:val="24"/>
        </w:rPr>
      </w:pPr>
      <w:r>
        <w:rPr>
          <w:sz w:val="24"/>
        </w:rPr>
        <w:t>вестиционного проекта необходимо прежде  всего  рассмотреть  следующие</w:t>
      </w:r>
    </w:p>
    <w:p w:rsidR="00E20E73" w:rsidRDefault="00F65FF4">
      <w:pPr>
        <w:pStyle w:val="a3"/>
        <w:spacing w:line="480" w:lineRule="auto"/>
        <w:rPr>
          <w:sz w:val="24"/>
        </w:rPr>
      </w:pPr>
      <w:r>
        <w:rPr>
          <w:sz w:val="24"/>
        </w:rPr>
        <w:t>элементы:</w:t>
      </w:r>
    </w:p>
    <w:p w:rsidR="00E20E73" w:rsidRDefault="00F65FF4">
      <w:pPr>
        <w:pStyle w:val="a3"/>
        <w:spacing w:line="480" w:lineRule="auto"/>
        <w:rPr>
          <w:sz w:val="24"/>
        </w:rPr>
      </w:pPr>
      <w:r>
        <w:rPr>
          <w:sz w:val="24"/>
        </w:rPr>
        <w:t xml:space="preserve">     - затраты в виде чистых инвестиций;</w:t>
      </w:r>
    </w:p>
    <w:p w:rsidR="00E20E73" w:rsidRDefault="00F65FF4">
      <w:pPr>
        <w:pStyle w:val="a3"/>
        <w:spacing w:line="480" w:lineRule="auto"/>
        <w:rPr>
          <w:sz w:val="24"/>
        </w:rPr>
      </w:pPr>
      <w:r>
        <w:rPr>
          <w:sz w:val="24"/>
        </w:rPr>
        <w:t xml:space="preserve">     - потенциальные выгоды в виде денежных поступлений от хозяйствен-</w:t>
      </w:r>
    </w:p>
    <w:p w:rsidR="00E20E73" w:rsidRDefault="00F65FF4">
      <w:pPr>
        <w:pStyle w:val="a3"/>
        <w:spacing w:line="480" w:lineRule="auto"/>
        <w:rPr>
          <w:sz w:val="24"/>
        </w:rPr>
      </w:pPr>
      <w:r>
        <w:rPr>
          <w:sz w:val="24"/>
        </w:rPr>
        <w:t>ной деятельности;</w:t>
      </w:r>
    </w:p>
    <w:p w:rsidR="00E20E73" w:rsidRDefault="00F65FF4">
      <w:pPr>
        <w:pStyle w:val="a3"/>
        <w:spacing w:line="480" w:lineRule="auto"/>
        <w:rPr>
          <w:sz w:val="24"/>
        </w:rPr>
      </w:pPr>
      <w:r>
        <w:rPr>
          <w:sz w:val="24"/>
        </w:rPr>
        <w:t xml:space="preserve">     - экономический жизненный цикл инвестиций.</w:t>
      </w:r>
    </w:p>
    <w:p w:rsidR="00E20E73" w:rsidRDefault="00F65FF4">
      <w:pPr>
        <w:pStyle w:val="a3"/>
        <w:spacing w:line="480" w:lineRule="auto"/>
        <w:rPr>
          <w:sz w:val="24"/>
        </w:rPr>
      </w:pPr>
      <w:r>
        <w:rPr>
          <w:sz w:val="24"/>
        </w:rPr>
        <w:t xml:space="preserve">     Экономический анализ этих трех элементов позволяет оценить, целе-</w:t>
      </w:r>
    </w:p>
    <w:p w:rsidR="00E20E73" w:rsidRDefault="00F65FF4">
      <w:pPr>
        <w:pStyle w:val="a3"/>
        <w:spacing w:line="480" w:lineRule="auto"/>
        <w:rPr>
          <w:sz w:val="24"/>
        </w:rPr>
      </w:pPr>
      <w:r>
        <w:rPr>
          <w:sz w:val="24"/>
        </w:rPr>
        <w:t>сообразно ли осуществление рассматриваемого инвестиционного проекта.</w:t>
      </w:r>
    </w:p>
    <w:p w:rsidR="00E20E73" w:rsidRDefault="00F65FF4">
      <w:pPr>
        <w:pStyle w:val="a3"/>
        <w:spacing w:line="480" w:lineRule="auto"/>
        <w:rPr>
          <w:sz w:val="24"/>
        </w:rPr>
      </w:pPr>
      <w:r>
        <w:rPr>
          <w:sz w:val="24"/>
        </w:rPr>
        <w:t xml:space="preserve">     Первым элементом анализа инвестиций является общая сумма  потреб-</w:t>
      </w:r>
    </w:p>
    <w:p w:rsidR="00E20E73" w:rsidRDefault="00F65FF4">
      <w:pPr>
        <w:pStyle w:val="a3"/>
        <w:spacing w:line="480" w:lineRule="auto"/>
        <w:rPr>
          <w:sz w:val="24"/>
        </w:rPr>
      </w:pPr>
      <w:r>
        <w:rPr>
          <w:sz w:val="24"/>
        </w:rPr>
        <w:t>ности в капитале для приобретения новых активов,  уменьшенная на сумму</w:t>
      </w:r>
    </w:p>
    <w:p w:rsidR="00E20E73" w:rsidRDefault="00F65FF4">
      <w:pPr>
        <w:pStyle w:val="a3"/>
        <w:spacing w:line="480" w:lineRule="auto"/>
        <w:rPr>
          <w:sz w:val="24"/>
        </w:rPr>
      </w:pPr>
      <w:r>
        <w:rPr>
          <w:sz w:val="24"/>
        </w:rPr>
        <w:t>денежных средств, полученных от продажи существующих активов. При этом</w:t>
      </w:r>
    </w:p>
    <w:p w:rsidR="00E20E73" w:rsidRDefault="00F65FF4">
      <w:pPr>
        <w:pStyle w:val="a3"/>
        <w:spacing w:line="480" w:lineRule="auto"/>
        <w:rPr>
          <w:sz w:val="24"/>
        </w:rPr>
      </w:pPr>
      <w:r>
        <w:rPr>
          <w:sz w:val="24"/>
        </w:rPr>
        <w:t>поступление денежных средств корректируется на величину налоговых пла-</w:t>
      </w:r>
    </w:p>
    <w:p w:rsidR="00E20E73" w:rsidRDefault="00F65FF4">
      <w:pPr>
        <w:pStyle w:val="a3"/>
        <w:spacing w:line="480" w:lineRule="auto"/>
        <w:rPr>
          <w:sz w:val="24"/>
        </w:rPr>
      </w:pPr>
      <w:r>
        <w:rPr>
          <w:sz w:val="24"/>
        </w:rPr>
        <w:t>тежей от продажи отдельных видов активов предприятия.  Полученный  ре-</w:t>
      </w:r>
    </w:p>
    <w:p w:rsidR="00E20E73" w:rsidRDefault="00F65FF4">
      <w:pPr>
        <w:pStyle w:val="a3"/>
        <w:spacing w:line="480" w:lineRule="auto"/>
        <w:rPr>
          <w:sz w:val="24"/>
        </w:rPr>
      </w:pPr>
      <w:r>
        <w:rPr>
          <w:sz w:val="24"/>
        </w:rPr>
        <w:t>зультат представляет собой сумму чистых инвестиций.</w:t>
      </w:r>
    </w:p>
    <w:p w:rsidR="00E20E73" w:rsidRDefault="00F65FF4">
      <w:pPr>
        <w:pStyle w:val="a3"/>
        <w:spacing w:line="480" w:lineRule="auto"/>
        <w:rPr>
          <w:sz w:val="24"/>
        </w:rPr>
      </w:pPr>
      <w:r>
        <w:rPr>
          <w:sz w:val="24"/>
        </w:rPr>
        <w:t xml:space="preserve">     Денежный поток от текущей хозяйственной деятельности представляют</w:t>
      </w:r>
    </w:p>
    <w:p w:rsidR="00E20E73" w:rsidRDefault="00F65FF4">
      <w:pPr>
        <w:pStyle w:val="a3"/>
        <w:spacing w:line="480" w:lineRule="auto"/>
        <w:rPr>
          <w:sz w:val="24"/>
        </w:rPr>
      </w:pPr>
      <w:r>
        <w:rPr>
          <w:sz w:val="24"/>
        </w:rPr>
        <w:t>собой  скорректированную на изменение налоговых платежей сумму излишка</w:t>
      </w:r>
    </w:p>
    <w:p w:rsidR="00E20E73" w:rsidRDefault="00F65FF4">
      <w:pPr>
        <w:pStyle w:val="a3"/>
        <w:spacing w:line="480" w:lineRule="auto"/>
        <w:rPr>
          <w:sz w:val="24"/>
        </w:rPr>
      </w:pPr>
      <w:r>
        <w:rPr>
          <w:sz w:val="24"/>
        </w:rPr>
        <w:t>(недостатка) денежных средств,  полученных в результате  сопоставлений</w:t>
      </w:r>
    </w:p>
    <w:p w:rsidR="00E20E73" w:rsidRDefault="00F65FF4">
      <w:pPr>
        <w:pStyle w:val="a3"/>
        <w:spacing w:line="480" w:lineRule="auto"/>
        <w:rPr>
          <w:sz w:val="24"/>
        </w:rPr>
      </w:pPr>
      <w:r>
        <w:rPr>
          <w:sz w:val="24"/>
        </w:rPr>
        <w:t>поступлений и  расходов в процессе деятельности предприятия.  Экономи-</w:t>
      </w:r>
    </w:p>
    <w:p w:rsidR="00E20E73" w:rsidRDefault="00F65FF4">
      <w:pPr>
        <w:pStyle w:val="a3"/>
        <w:spacing w:line="480" w:lineRule="auto"/>
        <w:jc w:val="both"/>
        <w:rPr>
          <w:sz w:val="24"/>
        </w:rPr>
      </w:pPr>
      <w:r>
        <w:rPr>
          <w:sz w:val="24"/>
        </w:rPr>
        <w:t>ческие выгоды обычно отражаются в отчетности о финансовых  результатах деятельности предприятия  и  состоят из прибыли,  уменьшенной на сумму налога, плюс сумма амортизационных отчислений. Данная величина составляет сумму общих чистых денежных поступлений от инвестиций после уплаты налога.</w:t>
      </w:r>
    </w:p>
    <w:p w:rsidR="00E20E73" w:rsidRDefault="00F65FF4">
      <w:pPr>
        <w:pStyle w:val="a3"/>
        <w:spacing w:line="480" w:lineRule="auto"/>
        <w:rPr>
          <w:sz w:val="24"/>
        </w:rPr>
      </w:pPr>
      <w:r>
        <w:rPr>
          <w:sz w:val="24"/>
        </w:rPr>
        <w:t xml:space="preserve">     Третьим элементом  анализа инвестиций является экономический жиз-</w:t>
      </w:r>
    </w:p>
    <w:p w:rsidR="00E20E73" w:rsidRDefault="00F65FF4">
      <w:pPr>
        <w:pStyle w:val="a3"/>
        <w:spacing w:line="480" w:lineRule="auto"/>
        <w:rPr>
          <w:sz w:val="24"/>
        </w:rPr>
      </w:pPr>
      <w:r>
        <w:rPr>
          <w:sz w:val="24"/>
        </w:rPr>
        <w:t>ненный цикл инвестиционного проекта,  представляющий собой период вре-</w:t>
      </w:r>
    </w:p>
    <w:p w:rsidR="00E20E73" w:rsidRDefault="00F65FF4">
      <w:pPr>
        <w:pStyle w:val="a3"/>
        <w:spacing w:line="480" w:lineRule="auto"/>
        <w:rPr>
          <w:sz w:val="24"/>
        </w:rPr>
      </w:pPr>
      <w:r>
        <w:rPr>
          <w:sz w:val="24"/>
        </w:rPr>
        <w:t>мени, в  течение  которого имеет место денежный поток от вложенных ин-</w:t>
      </w:r>
    </w:p>
    <w:p w:rsidR="00E20E73" w:rsidRDefault="00F65FF4">
      <w:pPr>
        <w:pStyle w:val="a3"/>
        <w:spacing w:line="480" w:lineRule="auto"/>
        <w:rPr>
          <w:sz w:val="24"/>
        </w:rPr>
      </w:pPr>
      <w:r>
        <w:rPr>
          <w:sz w:val="24"/>
        </w:rPr>
        <w:t>вестиций.</w:t>
      </w:r>
    </w:p>
    <w:p w:rsidR="00E20E73" w:rsidRDefault="00F65FF4">
      <w:pPr>
        <w:pStyle w:val="a3"/>
        <w:spacing w:line="480" w:lineRule="auto"/>
        <w:rPr>
          <w:sz w:val="24"/>
        </w:rPr>
      </w:pPr>
      <w:r>
        <w:rPr>
          <w:sz w:val="24"/>
        </w:rPr>
        <w:t xml:space="preserve">     Данные показатели служат основой для проведения анализа  инвести-</w:t>
      </w:r>
    </w:p>
    <w:p w:rsidR="00E20E73" w:rsidRDefault="00F65FF4">
      <w:pPr>
        <w:pStyle w:val="a3"/>
        <w:spacing w:line="480" w:lineRule="auto"/>
        <w:rPr>
          <w:sz w:val="24"/>
        </w:rPr>
      </w:pPr>
      <w:r>
        <w:rPr>
          <w:sz w:val="24"/>
        </w:rPr>
        <w:t>ционных проектов.</w:t>
      </w:r>
    </w:p>
    <w:p w:rsidR="00E20E73" w:rsidRDefault="00F65FF4">
      <w:pPr>
        <w:pStyle w:val="a3"/>
        <w:spacing w:line="480" w:lineRule="auto"/>
        <w:rPr>
          <w:sz w:val="24"/>
        </w:rPr>
      </w:pPr>
      <w:r>
        <w:rPr>
          <w:sz w:val="24"/>
        </w:rPr>
        <w:t xml:space="preserve">     Показателями, рассчитываемыми при помощи статических методов ана-</w:t>
      </w:r>
    </w:p>
    <w:p w:rsidR="00E20E73" w:rsidRDefault="00F65FF4">
      <w:pPr>
        <w:pStyle w:val="a3"/>
        <w:spacing w:line="480" w:lineRule="auto"/>
        <w:rPr>
          <w:sz w:val="24"/>
        </w:rPr>
      </w:pPr>
      <w:r>
        <w:rPr>
          <w:sz w:val="24"/>
        </w:rPr>
        <w:t>лиза проектов капитальных вложений,  являются срок окупаемости капита-</w:t>
      </w:r>
    </w:p>
    <w:p w:rsidR="00E20E73" w:rsidRDefault="00F65FF4">
      <w:pPr>
        <w:pStyle w:val="a3"/>
        <w:spacing w:line="480" w:lineRule="auto"/>
        <w:rPr>
          <w:sz w:val="24"/>
        </w:rPr>
      </w:pPr>
      <w:r>
        <w:rPr>
          <w:sz w:val="24"/>
        </w:rPr>
        <w:t>ловложений и норма прибыли.</w:t>
      </w:r>
    </w:p>
    <w:p w:rsidR="00E20E73" w:rsidRDefault="00F65FF4">
      <w:pPr>
        <w:pStyle w:val="a3"/>
        <w:spacing w:line="480" w:lineRule="auto"/>
        <w:rPr>
          <w:sz w:val="24"/>
        </w:rPr>
      </w:pPr>
      <w:r>
        <w:rPr>
          <w:sz w:val="24"/>
        </w:rPr>
        <w:t xml:space="preserve">     1. Окупаемость (payback)</w:t>
      </w:r>
    </w:p>
    <w:p w:rsidR="00E20E73" w:rsidRDefault="00F65FF4">
      <w:pPr>
        <w:pStyle w:val="a3"/>
        <w:spacing w:line="480" w:lineRule="auto"/>
        <w:rPr>
          <w:sz w:val="24"/>
        </w:rPr>
      </w:pPr>
      <w:r>
        <w:rPr>
          <w:sz w:val="24"/>
        </w:rPr>
        <w:t xml:space="preserve">     Окупаемость отражает связь между чистыми инвестициями и ежегодны-</w:t>
      </w:r>
    </w:p>
    <w:p w:rsidR="00E20E73" w:rsidRDefault="00F65FF4">
      <w:pPr>
        <w:pStyle w:val="a3"/>
        <w:spacing w:line="480" w:lineRule="auto"/>
        <w:rPr>
          <w:sz w:val="24"/>
        </w:rPr>
      </w:pPr>
      <w:r>
        <w:rPr>
          <w:sz w:val="24"/>
        </w:rPr>
        <w:t>ми денежными поступлениями от осуществления инвестиционного проекта.</w:t>
      </w:r>
    </w:p>
    <w:p w:rsidR="00E20E73" w:rsidRDefault="00F65FF4">
      <w:pPr>
        <w:pStyle w:val="a3"/>
        <w:spacing w:line="480" w:lineRule="auto"/>
        <w:rPr>
          <w:sz w:val="24"/>
        </w:rPr>
      </w:pPr>
      <w:r>
        <w:rPr>
          <w:sz w:val="24"/>
        </w:rPr>
        <w:t xml:space="preserve">     Срок окупаемости  определяется как отношение объема чистых инвес-</w:t>
      </w:r>
    </w:p>
    <w:p w:rsidR="00E20E73" w:rsidRDefault="00F65FF4">
      <w:pPr>
        <w:pStyle w:val="a3"/>
        <w:spacing w:line="480" w:lineRule="auto"/>
        <w:rPr>
          <w:sz w:val="24"/>
        </w:rPr>
      </w:pPr>
      <w:r>
        <w:rPr>
          <w:sz w:val="24"/>
        </w:rPr>
        <w:t>тиций к среднегодовой сумме денежных поступлений от хозяйственной дея-</w:t>
      </w:r>
    </w:p>
    <w:p w:rsidR="00E20E73" w:rsidRDefault="00F65FF4">
      <w:pPr>
        <w:pStyle w:val="a3"/>
        <w:spacing w:line="480" w:lineRule="auto"/>
        <w:rPr>
          <w:sz w:val="24"/>
        </w:rPr>
      </w:pPr>
      <w:r>
        <w:rPr>
          <w:sz w:val="24"/>
        </w:rPr>
        <w:t>тельности, полученных в результате реализации инвестиционного проекта.</w:t>
      </w:r>
    </w:p>
    <w:p w:rsidR="00E20E73" w:rsidRDefault="00F65FF4">
      <w:pPr>
        <w:pStyle w:val="a3"/>
        <w:spacing w:line="480" w:lineRule="auto"/>
        <w:rPr>
          <w:sz w:val="24"/>
        </w:rPr>
      </w:pPr>
      <w:r>
        <w:rPr>
          <w:sz w:val="24"/>
        </w:rPr>
        <w:t xml:space="preserve">     В результате расчета получается количество лет, в течение которых</w:t>
      </w:r>
    </w:p>
    <w:p w:rsidR="00E20E73" w:rsidRDefault="00F65FF4">
      <w:pPr>
        <w:pStyle w:val="a3"/>
        <w:spacing w:line="480" w:lineRule="auto"/>
        <w:rPr>
          <w:sz w:val="24"/>
        </w:rPr>
      </w:pPr>
      <w:r>
        <w:rPr>
          <w:sz w:val="24"/>
        </w:rPr>
        <w:t>капиталовложения возмещаются полученной в результате их  осуществления</w:t>
      </w:r>
    </w:p>
    <w:p w:rsidR="00E20E73" w:rsidRDefault="00F65FF4">
      <w:pPr>
        <w:pStyle w:val="a3"/>
        <w:spacing w:line="480" w:lineRule="auto"/>
        <w:rPr>
          <w:sz w:val="24"/>
        </w:rPr>
      </w:pPr>
      <w:r>
        <w:rPr>
          <w:sz w:val="24"/>
        </w:rPr>
        <w:t>прибылью  от реализации продукции.  Чем меньше данный показатель,  тем</w:t>
      </w:r>
    </w:p>
    <w:p w:rsidR="00E20E73" w:rsidRDefault="00F65FF4">
      <w:pPr>
        <w:pStyle w:val="a3"/>
        <w:spacing w:line="480" w:lineRule="auto"/>
        <w:rPr>
          <w:sz w:val="24"/>
        </w:rPr>
      </w:pPr>
      <w:r>
        <w:rPr>
          <w:sz w:val="24"/>
        </w:rPr>
        <w:t>более эффективными являются капиталовложения,  т.к.  быстрее окупаются</w:t>
      </w:r>
    </w:p>
    <w:p w:rsidR="00E20E73" w:rsidRDefault="00F65FF4">
      <w:pPr>
        <w:pStyle w:val="a3"/>
        <w:spacing w:line="480" w:lineRule="auto"/>
        <w:rPr>
          <w:sz w:val="24"/>
        </w:rPr>
      </w:pPr>
      <w:r>
        <w:rPr>
          <w:sz w:val="24"/>
        </w:rPr>
        <w:t>произведенные затраты.</w:t>
      </w:r>
    </w:p>
    <w:p w:rsidR="00E20E73" w:rsidRDefault="00F65FF4">
      <w:pPr>
        <w:pStyle w:val="a3"/>
        <w:spacing w:line="480" w:lineRule="auto"/>
        <w:rPr>
          <w:sz w:val="24"/>
        </w:rPr>
      </w:pPr>
      <w:r>
        <w:rPr>
          <w:sz w:val="24"/>
        </w:rPr>
        <w:t xml:space="preserve">     Срок окупаемости  является  широко  используемым  показателем для оценки того,  возместятся ли первоначальные инвестиции в течение срока экономического жизненного цикла инвестиционного проекта.</w:t>
      </w:r>
    </w:p>
    <w:p w:rsidR="00E20E73" w:rsidRDefault="00F65FF4">
      <w:pPr>
        <w:pStyle w:val="a3"/>
        <w:spacing w:line="480" w:lineRule="auto"/>
        <w:rPr>
          <w:sz w:val="24"/>
        </w:rPr>
      </w:pPr>
      <w:r>
        <w:rPr>
          <w:sz w:val="24"/>
        </w:rPr>
        <w:t xml:space="preserve">     Наиболее существенным недостатком показателя окупаемости является</w:t>
      </w:r>
    </w:p>
    <w:p w:rsidR="00E20E73" w:rsidRDefault="00F65FF4">
      <w:pPr>
        <w:pStyle w:val="a3"/>
        <w:spacing w:line="480" w:lineRule="auto"/>
        <w:rPr>
          <w:sz w:val="24"/>
        </w:rPr>
      </w:pPr>
      <w:r>
        <w:rPr>
          <w:sz w:val="24"/>
        </w:rPr>
        <w:t>то, что он не связан со сроком жизненного цикла инвестиций и потому не</w:t>
      </w:r>
    </w:p>
    <w:p w:rsidR="00E20E73" w:rsidRDefault="00F65FF4">
      <w:pPr>
        <w:pStyle w:val="a3"/>
        <w:spacing w:line="480" w:lineRule="auto"/>
        <w:rPr>
          <w:sz w:val="24"/>
        </w:rPr>
      </w:pPr>
      <w:r>
        <w:rPr>
          <w:sz w:val="24"/>
        </w:rPr>
        <w:t>может быть реальным критерием прибыльности.  Данный показатель не учи-</w:t>
      </w:r>
    </w:p>
    <w:p w:rsidR="00E20E73" w:rsidRDefault="00F65FF4">
      <w:pPr>
        <w:pStyle w:val="a3"/>
        <w:spacing w:line="480" w:lineRule="auto"/>
        <w:rPr>
          <w:sz w:val="24"/>
        </w:rPr>
      </w:pPr>
      <w:r>
        <w:rPr>
          <w:sz w:val="24"/>
        </w:rPr>
        <w:t>тывает реализацию проекта за пределами срока окупаемости.</w:t>
      </w:r>
    </w:p>
    <w:p w:rsidR="00E20E73" w:rsidRDefault="00F65FF4">
      <w:pPr>
        <w:pStyle w:val="a3"/>
        <w:spacing w:line="480" w:lineRule="auto"/>
        <w:rPr>
          <w:sz w:val="24"/>
        </w:rPr>
      </w:pPr>
      <w:r>
        <w:rPr>
          <w:sz w:val="24"/>
        </w:rPr>
        <w:t xml:space="preserve">     Другим недостатком показателя срока окупаемости служит то, что он</w:t>
      </w:r>
    </w:p>
    <w:p w:rsidR="00E20E73" w:rsidRDefault="00F65FF4">
      <w:pPr>
        <w:pStyle w:val="a3"/>
        <w:spacing w:line="480" w:lineRule="auto"/>
        <w:rPr>
          <w:sz w:val="24"/>
        </w:rPr>
      </w:pPr>
      <w:r>
        <w:rPr>
          <w:sz w:val="24"/>
        </w:rPr>
        <w:t>подразумевает одинаковый уровень ежегодных денежных поступлений от те-</w:t>
      </w:r>
    </w:p>
    <w:p w:rsidR="00E20E73" w:rsidRDefault="00F65FF4">
      <w:pPr>
        <w:pStyle w:val="a3"/>
        <w:spacing w:line="480" w:lineRule="auto"/>
        <w:rPr>
          <w:sz w:val="24"/>
        </w:rPr>
      </w:pPr>
      <w:r>
        <w:rPr>
          <w:sz w:val="24"/>
        </w:rPr>
        <w:t>кущей хозяйственной деятельности и, следовательно, проекты с растущими</w:t>
      </w:r>
    </w:p>
    <w:p w:rsidR="00E20E73" w:rsidRDefault="00F65FF4">
      <w:pPr>
        <w:pStyle w:val="a3"/>
        <w:spacing w:line="480" w:lineRule="auto"/>
        <w:rPr>
          <w:sz w:val="24"/>
        </w:rPr>
      </w:pPr>
      <w:r>
        <w:rPr>
          <w:sz w:val="24"/>
        </w:rPr>
        <w:t>или снижающимися поступлениями денежных средств не могут должным обра-</w:t>
      </w:r>
    </w:p>
    <w:p w:rsidR="00E20E73" w:rsidRDefault="00F65FF4">
      <w:pPr>
        <w:pStyle w:val="a3"/>
        <w:spacing w:line="480" w:lineRule="auto"/>
        <w:rPr>
          <w:sz w:val="24"/>
        </w:rPr>
      </w:pPr>
      <w:r>
        <w:rPr>
          <w:sz w:val="24"/>
        </w:rPr>
        <w:t>зом  быть оценены с помощью этого показателя.  Инвестиции в новый про-</w:t>
      </w:r>
    </w:p>
    <w:p w:rsidR="00E20E73" w:rsidRDefault="00F65FF4">
      <w:pPr>
        <w:pStyle w:val="a3"/>
        <w:spacing w:line="480" w:lineRule="auto"/>
        <w:rPr>
          <w:sz w:val="24"/>
        </w:rPr>
      </w:pPr>
      <w:r>
        <w:rPr>
          <w:sz w:val="24"/>
        </w:rPr>
        <w:t>дукт,  например,  могут приносить денежные поступления,  которые будут</w:t>
      </w:r>
    </w:p>
    <w:p w:rsidR="00E20E73" w:rsidRDefault="00F65FF4">
      <w:pPr>
        <w:pStyle w:val="a3"/>
        <w:spacing w:line="480" w:lineRule="auto"/>
        <w:rPr>
          <w:sz w:val="24"/>
        </w:rPr>
      </w:pPr>
      <w:r>
        <w:rPr>
          <w:sz w:val="24"/>
        </w:rPr>
        <w:t>медленно расти на ранних стадиях, но на последующих стадиях жизненного</w:t>
      </w:r>
    </w:p>
    <w:p w:rsidR="00E20E73" w:rsidRDefault="00F65FF4">
      <w:pPr>
        <w:pStyle w:val="a3"/>
        <w:spacing w:line="480" w:lineRule="auto"/>
        <w:rPr>
          <w:sz w:val="24"/>
        </w:rPr>
      </w:pPr>
      <w:r>
        <w:rPr>
          <w:sz w:val="24"/>
        </w:rPr>
        <w:t>цикла продукта быстро увеличиваться. Замена машин, наоборот, будет по-</w:t>
      </w:r>
    </w:p>
    <w:p w:rsidR="00E20E73" w:rsidRDefault="00F65FF4">
      <w:pPr>
        <w:pStyle w:val="a3"/>
        <w:spacing w:line="480" w:lineRule="auto"/>
        <w:rPr>
          <w:sz w:val="24"/>
        </w:rPr>
      </w:pPr>
      <w:r>
        <w:rPr>
          <w:sz w:val="24"/>
        </w:rPr>
        <w:t>рождать постоянно растущий прирост операционных издержек по мере того,</w:t>
      </w:r>
    </w:p>
    <w:p w:rsidR="00E20E73" w:rsidRDefault="00F65FF4">
      <w:pPr>
        <w:pStyle w:val="a3"/>
        <w:spacing w:line="480" w:lineRule="auto"/>
        <w:rPr>
          <w:sz w:val="24"/>
        </w:rPr>
      </w:pPr>
      <w:r>
        <w:rPr>
          <w:sz w:val="24"/>
        </w:rPr>
        <w:t>как машина будет изнашиваться.</w:t>
      </w:r>
    </w:p>
    <w:p w:rsidR="00E20E73" w:rsidRDefault="00F65FF4">
      <w:pPr>
        <w:pStyle w:val="a3"/>
        <w:spacing w:line="480" w:lineRule="auto"/>
        <w:rPr>
          <w:sz w:val="24"/>
        </w:rPr>
      </w:pPr>
      <w:r>
        <w:rPr>
          <w:sz w:val="24"/>
        </w:rPr>
        <w:t xml:space="preserve">     Таким образом,  использование показателя окупаемости является эф-</w:t>
      </w:r>
    </w:p>
    <w:p w:rsidR="00E20E73" w:rsidRDefault="00F65FF4">
      <w:pPr>
        <w:pStyle w:val="a3"/>
        <w:spacing w:line="480" w:lineRule="auto"/>
        <w:rPr>
          <w:sz w:val="24"/>
        </w:rPr>
      </w:pPr>
      <w:r>
        <w:rPr>
          <w:sz w:val="24"/>
        </w:rPr>
        <w:t>фективным средством  для  принятия  решений только в том случае,  если</w:t>
      </w:r>
    </w:p>
    <w:p w:rsidR="00E20E73" w:rsidRDefault="00F65FF4">
      <w:pPr>
        <w:pStyle w:val="a3"/>
        <w:spacing w:line="480" w:lineRule="auto"/>
        <w:rPr>
          <w:sz w:val="24"/>
        </w:rPr>
      </w:pPr>
      <w:r>
        <w:rPr>
          <w:sz w:val="24"/>
        </w:rPr>
        <w:t>имеются проекты с одинаковыми тенденциями в движении денежных  поступ-</w:t>
      </w:r>
    </w:p>
    <w:p w:rsidR="00E20E73" w:rsidRDefault="00F65FF4">
      <w:pPr>
        <w:pStyle w:val="a3"/>
        <w:spacing w:line="480" w:lineRule="auto"/>
        <w:rPr>
          <w:sz w:val="24"/>
        </w:rPr>
      </w:pPr>
      <w:r>
        <w:rPr>
          <w:sz w:val="24"/>
        </w:rPr>
        <w:t>лений и одинаковыми сроками экономической жизни. Например, метод будет</w:t>
      </w:r>
    </w:p>
    <w:p w:rsidR="00E20E73" w:rsidRDefault="00F65FF4">
      <w:pPr>
        <w:pStyle w:val="a3"/>
        <w:spacing w:line="480" w:lineRule="auto"/>
        <w:rPr>
          <w:sz w:val="24"/>
        </w:rPr>
      </w:pPr>
      <w:r>
        <w:rPr>
          <w:sz w:val="24"/>
        </w:rPr>
        <w:t>применим по отношению к предприятию,  постоянно проводящему  замещение</w:t>
      </w:r>
    </w:p>
    <w:p w:rsidR="00E20E73" w:rsidRDefault="00F65FF4">
      <w:pPr>
        <w:pStyle w:val="a3"/>
        <w:spacing w:line="480" w:lineRule="auto"/>
        <w:rPr>
          <w:sz w:val="24"/>
        </w:rPr>
      </w:pPr>
      <w:r>
        <w:rPr>
          <w:sz w:val="24"/>
        </w:rPr>
        <w:t>оборудования в  больших количествах.  Если денежные поступления и срок</w:t>
      </w:r>
    </w:p>
    <w:p w:rsidR="00E20E73" w:rsidRDefault="00F65FF4">
      <w:pPr>
        <w:pStyle w:val="a3"/>
        <w:spacing w:line="480" w:lineRule="auto"/>
        <w:rPr>
          <w:sz w:val="24"/>
        </w:rPr>
      </w:pPr>
      <w:r>
        <w:rPr>
          <w:sz w:val="24"/>
        </w:rPr>
        <w:t>экономического жизненного цикла различаются,  то необходим более  раз-</w:t>
      </w:r>
    </w:p>
    <w:p w:rsidR="00E20E73" w:rsidRDefault="00F65FF4">
      <w:pPr>
        <w:pStyle w:val="a3"/>
        <w:spacing w:line="480" w:lineRule="auto"/>
        <w:rPr>
          <w:sz w:val="24"/>
        </w:rPr>
      </w:pPr>
      <w:r>
        <w:rPr>
          <w:sz w:val="24"/>
        </w:rPr>
        <w:t>носторонний и гибкий анализ.</w:t>
      </w:r>
    </w:p>
    <w:p w:rsidR="00E20E73" w:rsidRDefault="00F65FF4">
      <w:pPr>
        <w:pStyle w:val="a3"/>
        <w:spacing w:line="480" w:lineRule="auto"/>
        <w:rPr>
          <w:sz w:val="24"/>
        </w:rPr>
      </w:pPr>
      <w:r>
        <w:rPr>
          <w:sz w:val="24"/>
        </w:rPr>
        <w:t xml:space="preserve">     2. Норма прибыли (accounting rate of return)</w:t>
      </w:r>
    </w:p>
    <w:p w:rsidR="00E20E73" w:rsidRDefault="00F65FF4">
      <w:pPr>
        <w:pStyle w:val="a3"/>
        <w:spacing w:line="480" w:lineRule="auto"/>
        <w:rPr>
          <w:sz w:val="24"/>
        </w:rPr>
      </w:pPr>
      <w:r>
        <w:rPr>
          <w:sz w:val="24"/>
        </w:rPr>
        <w:t xml:space="preserve">     Показатель нормы  прибыли является обратным по содержанию к пока-</w:t>
      </w:r>
    </w:p>
    <w:p w:rsidR="00E20E73" w:rsidRDefault="00F65FF4">
      <w:pPr>
        <w:pStyle w:val="a3"/>
        <w:spacing w:line="480" w:lineRule="auto"/>
        <w:rPr>
          <w:sz w:val="24"/>
        </w:rPr>
      </w:pPr>
      <w:r>
        <w:rPr>
          <w:sz w:val="24"/>
        </w:rPr>
        <w:t>зателю срока окупаемости капитальных вложений.</w:t>
      </w:r>
    </w:p>
    <w:p w:rsidR="00E20E73" w:rsidRDefault="00F65FF4">
      <w:pPr>
        <w:pStyle w:val="a3"/>
        <w:spacing w:line="480" w:lineRule="auto"/>
        <w:rPr>
          <w:sz w:val="24"/>
        </w:rPr>
      </w:pPr>
      <w:r>
        <w:rPr>
          <w:sz w:val="24"/>
        </w:rPr>
        <w:t xml:space="preserve">     Норма прибыли отражает эффективность инвестиций в виде процентно-</w:t>
      </w:r>
    </w:p>
    <w:p w:rsidR="00E20E73" w:rsidRDefault="00F65FF4">
      <w:pPr>
        <w:pStyle w:val="a3"/>
        <w:spacing w:line="480" w:lineRule="auto"/>
        <w:rPr>
          <w:sz w:val="24"/>
        </w:rPr>
      </w:pPr>
      <w:r>
        <w:rPr>
          <w:sz w:val="24"/>
        </w:rPr>
        <w:t>го отношения  среднегодовых денежных поступлений от хозяйственной дея-</w:t>
      </w:r>
    </w:p>
    <w:p w:rsidR="00E20E73" w:rsidRDefault="00F65FF4">
      <w:pPr>
        <w:pStyle w:val="a3"/>
        <w:spacing w:line="480" w:lineRule="auto"/>
        <w:rPr>
          <w:sz w:val="24"/>
        </w:rPr>
      </w:pPr>
      <w:r>
        <w:rPr>
          <w:sz w:val="24"/>
        </w:rPr>
        <w:t>тельности к сумме чистых инвестиций.</w:t>
      </w:r>
    </w:p>
    <w:p w:rsidR="00E20E73" w:rsidRDefault="00F65FF4">
      <w:pPr>
        <w:pStyle w:val="a3"/>
        <w:spacing w:line="480" w:lineRule="auto"/>
        <w:rPr>
          <w:sz w:val="24"/>
        </w:rPr>
      </w:pPr>
      <w:r>
        <w:rPr>
          <w:sz w:val="24"/>
        </w:rPr>
        <w:t xml:space="preserve">     При помощи данного показателя оценивается, какая часть инвестици-</w:t>
      </w:r>
    </w:p>
    <w:p w:rsidR="00E20E73" w:rsidRDefault="00F65FF4">
      <w:pPr>
        <w:pStyle w:val="a3"/>
        <w:spacing w:line="480" w:lineRule="auto"/>
        <w:rPr>
          <w:sz w:val="24"/>
        </w:rPr>
      </w:pPr>
      <w:r>
        <w:rPr>
          <w:sz w:val="24"/>
        </w:rPr>
        <w:t>онных затрат возвращается ежегодно в виде денежных поступлений.</w:t>
      </w:r>
    </w:p>
    <w:p w:rsidR="00E20E73" w:rsidRDefault="00F65FF4">
      <w:pPr>
        <w:pStyle w:val="a3"/>
        <w:spacing w:line="480" w:lineRule="auto"/>
        <w:rPr>
          <w:sz w:val="24"/>
        </w:rPr>
      </w:pPr>
      <w:r>
        <w:rPr>
          <w:sz w:val="24"/>
        </w:rPr>
        <w:t xml:space="preserve">     Этому показателю присущи все недостатки,  свойственные показателю</w:t>
      </w:r>
    </w:p>
    <w:p w:rsidR="00E20E73" w:rsidRDefault="00F65FF4">
      <w:pPr>
        <w:pStyle w:val="a3"/>
        <w:spacing w:line="480" w:lineRule="auto"/>
        <w:rPr>
          <w:sz w:val="24"/>
        </w:rPr>
      </w:pPr>
      <w:r>
        <w:rPr>
          <w:sz w:val="24"/>
        </w:rPr>
        <w:t>срока окупаемости, т.к. он учитывает только чистые инвестиции и денеж-</w:t>
      </w:r>
    </w:p>
    <w:p w:rsidR="00E20E73" w:rsidRDefault="00F65FF4">
      <w:pPr>
        <w:pStyle w:val="a3"/>
        <w:spacing w:line="480" w:lineRule="auto"/>
        <w:rPr>
          <w:sz w:val="24"/>
        </w:rPr>
      </w:pPr>
      <w:r>
        <w:rPr>
          <w:sz w:val="24"/>
        </w:rPr>
        <w:t>ные поступления от деятельности предприятия и игнорирует продолжитель-</w:t>
      </w:r>
    </w:p>
    <w:p w:rsidR="00E20E73" w:rsidRDefault="00F65FF4">
      <w:pPr>
        <w:pStyle w:val="a3"/>
        <w:spacing w:line="480" w:lineRule="auto"/>
        <w:rPr>
          <w:sz w:val="24"/>
        </w:rPr>
      </w:pPr>
      <w:r>
        <w:rPr>
          <w:sz w:val="24"/>
        </w:rPr>
        <w:t>ность жизненного цикла инвестиционного проекта.</w:t>
      </w:r>
    </w:p>
    <w:p w:rsidR="00E20E73" w:rsidRDefault="00F65FF4">
      <w:pPr>
        <w:pStyle w:val="a3"/>
        <w:spacing w:line="480" w:lineRule="auto"/>
        <w:rPr>
          <w:sz w:val="24"/>
        </w:rPr>
      </w:pPr>
      <w:r>
        <w:rPr>
          <w:sz w:val="24"/>
        </w:rPr>
        <w:t xml:space="preserve">     Разновидностью показателя нормы прибыли  является  показатель,  в</w:t>
      </w:r>
    </w:p>
    <w:p w:rsidR="00E20E73" w:rsidRDefault="00F65FF4">
      <w:pPr>
        <w:pStyle w:val="a3"/>
        <w:spacing w:line="480" w:lineRule="auto"/>
        <w:rPr>
          <w:sz w:val="24"/>
        </w:rPr>
      </w:pPr>
      <w:r>
        <w:rPr>
          <w:sz w:val="24"/>
        </w:rPr>
        <w:t>котором  вместо среднегодовых денежных поступлений берется среднегодо-</w:t>
      </w:r>
    </w:p>
    <w:p w:rsidR="00E20E73" w:rsidRDefault="00F65FF4">
      <w:pPr>
        <w:pStyle w:val="a3"/>
        <w:spacing w:line="480" w:lineRule="auto"/>
        <w:rPr>
          <w:sz w:val="24"/>
        </w:rPr>
      </w:pPr>
      <w:r>
        <w:rPr>
          <w:sz w:val="24"/>
        </w:rPr>
        <w:t>вая прибыль предприятия после уплаты налогов.</w:t>
      </w:r>
    </w:p>
    <w:p w:rsidR="00E20E73" w:rsidRDefault="00F65FF4">
      <w:pPr>
        <w:pStyle w:val="a3"/>
        <w:spacing w:line="480" w:lineRule="auto"/>
        <w:rPr>
          <w:sz w:val="24"/>
        </w:rPr>
      </w:pPr>
      <w:r>
        <w:rPr>
          <w:sz w:val="24"/>
        </w:rPr>
        <w:t xml:space="preserve">     Статические методы  инвестиционных расчетов не учитывают неравно-</w:t>
      </w:r>
    </w:p>
    <w:p w:rsidR="00E20E73" w:rsidRDefault="00F65FF4">
      <w:pPr>
        <w:pStyle w:val="a3"/>
        <w:spacing w:line="480" w:lineRule="auto"/>
        <w:rPr>
          <w:sz w:val="24"/>
        </w:rPr>
      </w:pPr>
      <w:r>
        <w:rPr>
          <w:sz w:val="24"/>
        </w:rPr>
        <w:t>ценности одинаковых сумм поступлений или затрат,  относящихся к разным</w:t>
      </w:r>
    </w:p>
    <w:p w:rsidR="00E20E73" w:rsidRDefault="00F65FF4">
      <w:pPr>
        <w:pStyle w:val="a3"/>
        <w:spacing w:line="480" w:lineRule="auto"/>
        <w:rPr>
          <w:sz w:val="24"/>
        </w:rPr>
      </w:pPr>
      <w:r>
        <w:rPr>
          <w:sz w:val="24"/>
        </w:rPr>
        <w:t>периодам времени, поэтому с их помощью делается только предварительное</w:t>
      </w:r>
    </w:p>
    <w:p w:rsidR="00E20E73" w:rsidRDefault="00F65FF4">
      <w:pPr>
        <w:pStyle w:val="a3"/>
        <w:spacing w:line="480" w:lineRule="auto"/>
        <w:rPr>
          <w:sz w:val="24"/>
        </w:rPr>
      </w:pPr>
      <w:r>
        <w:rPr>
          <w:sz w:val="24"/>
        </w:rPr>
        <w:t>заключение о целесообразности продолжения анализа.  Для принятия окон-</w:t>
      </w:r>
    </w:p>
    <w:p w:rsidR="00E20E73" w:rsidRDefault="00F65FF4">
      <w:pPr>
        <w:pStyle w:val="a3"/>
        <w:spacing w:line="480" w:lineRule="auto"/>
        <w:rPr>
          <w:sz w:val="24"/>
        </w:rPr>
      </w:pPr>
      <w:r>
        <w:rPr>
          <w:sz w:val="24"/>
        </w:rPr>
        <w:t>чательного решения необходим анализ проекта при помощи методов, прини-</w:t>
      </w:r>
    </w:p>
    <w:p w:rsidR="00E20E73" w:rsidRDefault="00F65FF4">
      <w:pPr>
        <w:pStyle w:val="a3"/>
        <w:spacing w:line="480" w:lineRule="auto"/>
        <w:rPr>
          <w:sz w:val="24"/>
        </w:rPr>
      </w:pPr>
      <w:r>
        <w:rPr>
          <w:sz w:val="24"/>
        </w:rPr>
        <w:t>мающих во внимание изменение временной стоимости денег -  динамических</w:t>
      </w:r>
    </w:p>
    <w:p w:rsidR="00E20E73" w:rsidRDefault="00F65FF4">
      <w:pPr>
        <w:pStyle w:val="a3"/>
        <w:spacing w:line="480" w:lineRule="auto"/>
        <w:rPr>
          <w:b/>
          <w:sz w:val="24"/>
        </w:rPr>
      </w:pPr>
      <w:r>
        <w:rPr>
          <w:sz w:val="24"/>
        </w:rPr>
        <w:t>методов оценки эффективности инвестиционных проектов.</w:t>
      </w:r>
    </w:p>
    <w:p w:rsidR="00E20E73" w:rsidRDefault="00F65FF4">
      <w:pPr>
        <w:pStyle w:val="a3"/>
        <w:spacing w:line="480" w:lineRule="auto"/>
        <w:rPr>
          <w:b/>
          <w:sz w:val="24"/>
        </w:rPr>
      </w:pPr>
      <w:r>
        <w:rPr>
          <w:b/>
          <w:sz w:val="24"/>
        </w:rPr>
        <w:t xml:space="preserve">     § 3. Динамические методы оценки инвестиционных проектов</w:t>
      </w:r>
    </w:p>
    <w:p w:rsidR="00E20E73" w:rsidRDefault="00F65FF4">
      <w:pPr>
        <w:pStyle w:val="a3"/>
        <w:spacing w:line="480" w:lineRule="auto"/>
        <w:rPr>
          <w:sz w:val="24"/>
        </w:rPr>
      </w:pPr>
      <w:r>
        <w:rPr>
          <w:sz w:val="24"/>
        </w:rPr>
        <w:t xml:space="preserve">     Один из  принципов анализа инвестиционных проектов состоит в том,</w:t>
      </w:r>
    </w:p>
    <w:p w:rsidR="00E20E73" w:rsidRDefault="00F65FF4">
      <w:pPr>
        <w:pStyle w:val="a3"/>
        <w:spacing w:line="480" w:lineRule="auto"/>
        <w:rPr>
          <w:sz w:val="24"/>
        </w:rPr>
      </w:pPr>
      <w:r>
        <w:rPr>
          <w:sz w:val="24"/>
        </w:rPr>
        <w:t>что необходимо сопоставлять затраты и  доходы,  возникающие  в  разное</w:t>
      </w:r>
    </w:p>
    <w:p w:rsidR="00E20E73" w:rsidRDefault="00F65FF4">
      <w:pPr>
        <w:pStyle w:val="a3"/>
        <w:spacing w:line="480" w:lineRule="auto"/>
        <w:rPr>
          <w:sz w:val="24"/>
        </w:rPr>
      </w:pPr>
      <w:r>
        <w:rPr>
          <w:sz w:val="24"/>
        </w:rPr>
        <w:t>время.</w:t>
      </w:r>
    </w:p>
    <w:p w:rsidR="00E20E73" w:rsidRDefault="00F65FF4">
      <w:pPr>
        <w:pStyle w:val="a3"/>
        <w:spacing w:line="480" w:lineRule="auto"/>
        <w:rPr>
          <w:sz w:val="24"/>
        </w:rPr>
      </w:pPr>
      <w:r>
        <w:rPr>
          <w:sz w:val="24"/>
        </w:rPr>
        <w:t xml:space="preserve">     В экономических расчетах сопоставление разновременных величин ка-</w:t>
      </w:r>
    </w:p>
    <w:p w:rsidR="00E20E73" w:rsidRDefault="00F65FF4">
      <w:pPr>
        <w:pStyle w:val="a3"/>
        <w:spacing w:line="480" w:lineRule="auto"/>
        <w:rPr>
          <w:sz w:val="24"/>
        </w:rPr>
      </w:pPr>
      <w:r>
        <w:rPr>
          <w:sz w:val="24"/>
        </w:rPr>
        <w:t>питала выполняется  при  помощи дисконтирования - процедуры приведения</w:t>
      </w:r>
    </w:p>
    <w:p w:rsidR="00E20E73" w:rsidRDefault="00F65FF4">
      <w:pPr>
        <w:pStyle w:val="a3"/>
        <w:spacing w:line="480" w:lineRule="auto"/>
        <w:rPr>
          <w:sz w:val="24"/>
        </w:rPr>
      </w:pPr>
      <w:r>
        <w:rPr>
          <w:sz w:val="24"/>
        </w:rPr>
        <w:t>разновременных денежных выплат и поступлений к единому моменту  време-</w:t>
      </w:r>
    </w:p>
    <w:p w:rsidR="00E20E73" w:rsidRDefault="00F65FF4">
      <w:pPr>
        <w:pStyle w:val="a3"/>
        <w:spacing w:line="480" w:lineRule="auto"/>
        <w:rPr>
          <w:sz w:val="24"/>
        </w:rPr>
      </w:pPr>
      <w:r>
        <w:rPr>
          <w:sz w:val="24"/>
        </w:rPr>
        <w:t>ни.</w:t>
      </w:r>
    </w:p>
    <w:p w:rsidR="00E20E73" w:rsidRDefault="00F65FF4">
      <w:pPr>
        <w:pStyle w:val="a3"/>
        <w:spacing w:line="480" w:lineRule="auto"/>
        <w:rPr>
          <w:sz w:val="24"/>
        </w:rPr>
      </w:pPr>
      <w:r>
        <w:rPr>
          <w:sz w:val="24"/>
        </w:rPr>
        <w:t xml:space="preserve">     При прочих равных условиях предпочтительнее  инвестиционный  про-</w:t>
      </w:r>
    </w:p>
    <w:p w:rsidR="00E20E73" w:rsidRDefault="00F65FF4">
      <w:pPr>
        <w:pStyle w:val="a3"/>
        <w:spacing w:line="480" w:lineRule="auto"/>
        <w:rPr>
          <w:sz w:val="24"/>
        </w:rPr>
      </w:pPr>
      <w:r>
        <w:rPr>
          <w:sz w:val="24"/>
        </w:rPr>
        <w:t>ект, который обеспечивает более быстрое поступление доходов.  Это свя-</w:t>
      </w:r>
    </w:p>
    <w:p w:rsidR="00E20E73" w:rsidRDefault="00F65FF4">
      <w:pPr>
        <w:pStyle w:val="a3"/>
        <w:spacing w:line="480" w:lineRule="auto"/>
        <w:rPr>
          <w:sz w:val="24"/>
        </w:rPr>
      </w:pPr>
      <w:r>
        <w:rPr>
          <w:sz w:val="24"/>
        </w:rPr>
        <w:t>зано с возможностью повторного  инвестирования  возмещаемых  инвестору</w:t>
      </w:r>
    </w:p>
    <w:p w:rsidR="00E20E73" w:rsidRDefault="00F65FF4">
      <w:pPr>
        <w:pStyle w:val="a3"/>
        <w:spacing w:line="480" w:lineRule="auto"/>
        <w:rPr>
          <w:sz w:val="24"/>
        </w:rPr>
      </w:pPr>
      <w:r>
        <w:rPr>
          <w:sz w:val="24"/>
        </w:rPr>
        <w:t>денежных средств  (к примеру,  размещение их на сберегательных счетах,</w:t>
      </w:r>
    </w:p>
    <w:p w:rsidR="00E20E73" w:rsidRDefault="00F65FF4">
      <w:pPr>
        <w:pStyle w:val="a3"/>
        <w:spacing w:line="480" w:lineRule="auto"/>
        <w:rPr>
          <w:sz w:val="24"/>
        </w:rPr>
      </w:pPr>
      <w:r>
        <w:rPr>
          <w:sz w:val="24"/>
        </w:rPr>
        <w:t>приобретение ценных бумаг, выдача кредитов и пр.). Напротив, вынужден-</w:t>
      </w:r>
    </w:p>
    <w:p w:rsidR="00E20E73" w:rsidRDefault="00F65FF4">
      <w:pPr>
        <w:pStyle w:val="a3"/>
        <w:spacing w:line="480" w:lineRule="auto"/>
        <w:rPr>
          <w:sz w:val="24"/>
        </w:rPr>
      </w:pPr>
      <w:r>
        <w:rPr>
          <w:sz w:val="24"/>
        </w:rPr>
        <w:t>ное ожидание возвращения денег приносит инвестору потенциальные потери</w:t>
      </w:r>
    </w:p>
    <w:p w:rsidR="00E20E73" w:rsidRDefault="00F65FF4">
      <w:pPr>
        <w:pStyle w:val="a3"/>
        <w:spacing w:line="480" w:lineRule="auto"/>
        <w:rPr>
          <w:sz w:val="24"/>
        </w:rPr>
      </w:pPr>
      <w:r>
        <w:rPr>
          <w:sz w:val="24"/>
        </w:rPr>
        <w:t>в форме упущенной выгоды.</w:t>
      </w:r>
    </w:p>
    <w:p w:rsidR="00E20E73" w:rsidRDefault="00F65FF4">
      <w:pPr>
        <w:pStyle w:val="a3"/>
        <w:spacing w:line="480" w:lineRule="auto"/>
        <w:rPr>
          <w:sz w:val="24"/>
        </w:rPr>
      </w:pPr>
      <w:r>
        <w:rPr>
          <w:sz w:val="24"/>
        </w:rPr>
        <w:t xml:space="preserve">     Принцип "упущенной выгоды" лежит в основе процедуры дисконтирова-</w:t>
      </w:r>
    </w:p>
    <w:p w:rsidR="00E20E73" w:rsidRDefault="00F65FF4">
      <w:pPr>
        <w:pStyle w:val="a3"/>
        <w:spacing w:line="480" w:lineRule="auto"/>
        <w:rPr>
          <w:sz w:val="24"/>
        </w:rPr>
      </w:pPr>
      <w:r>
        <w:rPr>
          <w:sz w:val="24"/>
        </w:rPr>
        <w:t>ния. В  соответствии  с ним капиталовложения в инвестиционный проект и</w:t>
      </w:r>
    </w:p>
    <w:p w:rsidR="00E20E73" w:rsidRDefault="00F65FF4">
      <w:pPr>
        <w:pStyle w:val="a3"/>
        <w:spacing w:line="480" w:lineRule="auto"/>
        <w:rPr>
          <w:sz w:val="24"/>
        </w:rPr>
      </w:pPr>
      <w:r>
        <w:rPr>
          <w:sz w:val="24"/>
        </w:rPr>
        <w:t>ожидаемые доходы от его реализации требуют сравнения с  той  упущенной</w:t>
      </w:r>
    </w:p>
    <w:p w:rsidR="00E20E73" w:rsidRDefault="00F65FF4">
      <w:pPr>
        <w:pStyle w:val="a3"/>
        <w:spacing w:line="480" w:lineRule="auto"/>
        <w:rPr>
          <w:sz w:val="24"/>
        </w:rPr>
      </w:pPr>
      <w:r>
        <w:rPr>
          <w:sz w:val="24"/>
        </w:rPr>
        <w:t>выгодой,  которую инвестор мог бы получить при альтернативном вложении</w:t>
      </w:r>
    </w:p>
    <w:p w:rsidR="00E20E73" w:rsidRDefault="00F65FF4">
      <w:pPr>
        <w:pStyle w:val="a3"/>
        <w:spacing w:line="480" w:lineRule="auto"/>
        <w:rPr>
          <w:sz w:val="24"/>
        </w:rPr>
      </w:pPr>
      <w:r>
        <w:rPr>
          <w:sz w:val="24"/>
        </w:rPr>
        <w:t>капитала.</w:t>
      </w:r>
    </w:p>
    <w:p w:rsidR="00E20E73" w:rsidRDefault="00F65FF4">
      <w:pPr>
        <w:pStyle w:val="a3"/>
        <w:spacing w:line="480" w:lineRule="auto"/>
        <w:rPr>
          <w:sz w:val="24"/>
        </w:rPr>
      </w:pPr>
      <w:r>
        <w:rPr>
          <w:sz w:val="24"/>
        </w:rPr>
        <w:t xml:space="preserve">     Дисконтирование осуществляется путем вычисления текущего денежно-</w:t>
      </w:r>
    </w:p>
    <w:p w:rsidR="00E20E73" w:rsidRDefault="00F65FF4">
      <w:pPr>
        <w:pStyle w:val="a3"/>
        <w:spacing w:line="480" w:lineRule="auto"/>
        <w:rPr>
          <w:sz w:val="24"/>
        </w:rPr>
      </w:pPr>
      <w:r>
        <w:rPr>
          <w:sz w:val="24"/>
        </w:rPr>
        <w:t>го эквивалента совокупности реальных денежных  средств,  выплачиваемых</w:t>
      </w:r>
    </w:p>
    <w:p w:rsidR="00E20E73" w:rsidRDefault="00F65FF4">
      <w:pPr>
        <w:pStyle w:val="a3"/>
        <w:spacing w:line="480" w:lineRule="auto"/>
        <w:rPr>
          <w:sz w:val="24"/>
        </w:rPr>
      </w:pPr>
      <w:r>
        <w:rPr>
          <w:sz w:val="24"/>
        </w:rPr>
        <w:t>или поступающих в различные сроки в будущем.</w:t>
      </w:r>
    </w:p>
    <w:p w:rsidR="00E20E73" w:rsidRDefault="00F65FF4">
      <w:pPr>
        <w:pStyle w:val="a3"/>
        <w:spacing w:line="480" w:lineRule="auto"/>
        <w:rPr>
          <w:sz w:val="24"/>
        </w:rPr>
      </w:pPr>
      <w:r>
        <w:rPr>
          <w:sz w:val="24"/>
        </w:rPr>
        <w:t xml:space="preserve">     Дисконтирование является процессом,  обратным процессу начисления</w:t>
      </w:r>
    </w:p>
    <w:p w:rsidR="00E20E73" w:rsidRDefault="00F65FF4">
      <w:pPr>
        <w:pStyle w:val="a3"/>
        <w:spacing w:line="480" w:lineRule="auto"/>
        <w:rPr>
          <w:sz w:val="24"/>
        </w:rPr>
      </w:pPr>
      <w:r>
        <w:rPr>
          <w:sz w:val="24"/>
        </w:rPr>
        <w:t>сложного процента, который представляет собой увеличение основной сум-</w:t>
      </w:r>
    </w:p>
    <w:p w:rsidR="00E20E73" w:rsidRDefault="00F65FF4">
      <w:pPr>
        <w:pStyle w:val="a3"/>
        <w:spacing w:line="480" w:lineRule="auto"/>
        <w:rPr>
          <w:sz w:val="24"/>
        </w:rPr>
      </w:pPr>
      <w:r>
        <w:rPr>
          <w:sz w:val="24"/>
        </w:rPr>
        <w:t>мы за счет накопления процентов. Сумма, полученная в результате накоп-</w:t>
      </w:r>
    </w:p>
    <w:p w:rsidR="00E20E73" w:rsidRDefault="00F65FF4">
      <w:pPr>
        <w:pStyle w:val="a3"/>
        <w:spacing w:line="480" w:lineRule="auto"/>
        <w:rPr>
          <w:sz w:val="24"/>
        </w:rPr>
      </w:pPr>
      <w:r>
        <w:rPr>
          <w:sz w:val="24"/>
        </w:rPr>
        <w:t>ления процентов,  называется будущей стоимостью денег (англ.  - future</w:t>
      </w:r>
    </w:p>
    <w:p w:rsidR="00E20E73" w:rsidRDefault="00F65FF4">
      <w:pPr>
        <w:pStyle w:val="a3"/>
        <w:spacing w:line="480" w:lineRule="auto"/>
        <w:rPr>
          <w:sz w:val="24"/>
        </w:rPr>
      </w:pPr>
      <w:r>
        <w:rPr>
          <w:sz w:val="24"/>
        </w:rPr>
        <w:t>value) по истечении периода,  на который осуществляется расчет. Перво-</w:t>
      </w:r>
    </w:p>
    <w:p w:rsidR="00E20E73" w:rsidRDefault="00F65FF4">
      <w:pPr>
        <w:pStyle w:val="a3"/>
        <w:spacing w:line="480" w:lineRule="auto"/>
        <w:rPr>
          <w:sz w:val="24"/>
        </w:rPr>
      </w:pPr>
      <w:r>
        <w:rPr>
          <w:sz w:val="24"/>
        </w:rPr>
        <w:t>начальная  стоимость  денег носит название текущей стоимости (англ.  - present value).</w:t>
      </w:r>
    </w:p>
    <w:p w:rsidR="00E20E73" w:rsidRDefault="00F65FF4">
      <w:pPr>
        <w:pStyle w:val="a3"/>
        <w:spacing w:line="480" w:lineRule="auto"/>
        <w:rPr>
          <w:sz w:val="24"/>
        </w:rPr>
      </w:pPr>
      <w:r>
        <w:rPr>
          <w:sz w:val="24"/>
        </w:rPr>
        <w:t xml:space="preserve">     FV = PV (1 + i)t ,</w:t>
      </w:r>
    </w:p>
    <w:p w:rsidR="00E20E73" w:rsidRDefault="00F65FF4">
      <w:pPr>
        <w:pStyle w:val="a3"/>
        <w:spacing w:line="480" w:lineRule="auto"/>
        <w:rPr>
          <w:sz w:val="24"/>
        </w:rPr>
      </w:pPr>
      <w:r>
        <w:rPr>
          <w:sz w:val="24"/>
        </w:rPr>
        <w:t>где  FV - будущая стоимость денег,  PV - текущая стоимость денег,  i -</w:t>
      </w:r>
    </w:p>
    <w:p w:rsidR="00E20E73" w:rsidRDefault="00F65FF4">
      <w:pPr>
        <w:pStyle w:val="a3"/>
        <w:spacing w:line="480" w:lineRule="auto"/>
        <w:rPr>
          <w:sz w:val="24"/>
        </w:rPr>
      </w:pPr>
      <w:r>
        <w:rPr>
          <w:sz w:val="24"/>
        </w:rPr>
        <w:t>ставка процента, t - число лет.</w:t>
      </w:r>
    </w:p>
    <w:p w:rsidR="00E20E73" w:rsidRDefault="00F65FF4">
      <w:pPr>
        <w:pStyle w:val="a3"/>
        <w:spacing w:line="480" w:lineRule="auto"/>
        <w:rPr>
          <w:sz w:val="24"/>
        </w:rPr>
      </w:pPr>
      <w:r>
        <w:rPr>
          <w:sz w:val="24"/>
        </w:rPr>
        <w:t xml:space="preserve">     Таким образом, при дисконтировании текущая стоимость определяется</w:t>
      </w:r>
    </w:p>
    <w:p w:rsidR="00E20E73" w:rsidRDefault="00F65FF4">
      <w:pPr>
        <w:pStyle w:val="a3"/>
        <w:spacing w:line="480" w:lineRule="auto"/>
        <w:rPr>
          <w:sz w:val="24"/>
        </w:rPr>
      </w:pPr>
      <w:r>
        <w:rPr>
          <w:sz w:val="24"/>
        </w:rPr>
        <w:t>как</w:t>
      </w:r>
    </w:p>
    <w:p w:rsidR="00E20E73" w:rsidRDefault="00F65FF4">
      <w:pPr>
        <w:pStyle w:val="a3"/>
        <w:spacing w:line="480" w:lineRule="auto"/>
        <w:rPr>
          <w:sz w:val="24"/>
        </w:rPr>
      </w:pPr>
      <w:r>
        <w:rPr>
          <w:sz w:val="24"/>
        </w:rPr>
        <w:t xml:space="preserve">     PV = FV / (1 + i)t.</w:t>
      </w:r>
    </w:p>
    <w:p w:rsidR="00E20E73" w:rsidRDefault="00F65FF4">
      <w:pPr>
        <w:pStyle w:val="a3"/>
        <w:spacing w:line="480" w:lineRule="auto"/>
        <w:rPr>
          <w:sz w:val="24"/>
        </w:rPr>
      </w:pPr>
      <w:r>
        <w:rPr>
          <w:sz w:val="24"/>
        </w:rPr>
        <w:t xml:space="preserve">     При проведении инвестиционных расчетов с использованием процедуры</w:t>
      </w:r>
    </w:p>
    <w:p w:rsidR="00E20E73" w:rsidRDefault="00F65FF4">
      <w:pPr>
        <w:pStyle w:val="a3"/>
        <w:spacing w:line="480" w:lineRule="auto"/>
        <w:rPr>
          <w:sz w:val="24"/>
        </w:rPr>
      </w:pPr>
      <w:r>
        <w:rPr>
          <w:sz w:val="24"/>
        </w:rPr>
        <w:t>дисконтирования существенное место занимает выбор  процентной  ставки,</w:t>
      </w:r>
    </w:p>
    <w:p w:rsidR="00E20E73" w:rsidRDefault="00F65FF4">
      <w:pPr>
        <w:pStyle w:val="a3"/>
        <w:spacing w:line="480" w:lineRule="auto"/>
        <w:rPr>
          <w:sz w:val="24"/>
        </w:rPr>
      </w:pPr>
      <w:r>
        <w:rPr>
          <w:sz w:val="24"/>
        </w:rPr>
        <w:t>которая соответствует  значению  рентабельности капитала при наилучшем</w:t>
      </w:r>
    </w:p>
    <w:p w:rsidR="00E20E73" w:rsidRDefault="00F65FF4">
      <w:pPr>
        <w:pStyle w:val="a3"/>
        <w:spacing w:line="480" w:lineRule="auto"/>
        <w:rPr>
          <w:sz w:val="24"/>
        </w:rPr>
      </w:pPr>
      <w:r>
        <w:rPr>
          <w:sz w:val="24"/>
        </w:rPr>
        <w:t>для инвестора альтернативном вложении капитала. Именно этот показатель</w:t>
      </w:r>
    </w:p>
    <w:p w:rsidR="00E20E73" w:rsidRDefault="00F65FF4">
      <w:pPr>
        <w:pStyle w:val="a3"/>
        <w:spacing w:line="480" w:lineRule="auto"/>
        <w:rPr>
          <w:sz w:val="24"/>
        </w:rPr>
      </w:pPr>
      <w:r>
        <w:rPr>
          <w:sz w:val="24"/>
        </w:rPr>
        <w:t>используется в качестве норматива дисконтирования,  т.е. показателя, с</w:t>
      </w:r>
    </w:p>
    <w:p w:rsidR="00E20E73" w:rsidRDefault="00F65FF4">
      <w:pPr>
        <w:pStyle w:val="a3"/>
        <w:spacing w:line="480" w:lineRule="auto"/>
        <w:rPr>
          <w:sz w:val="24"/>
        </w:rPr>
      </w:pPr>
      <w:r>
        <w:rPr>
          <w:sz w:val="24"/>
        </w:rPr>
        <w:t>помощью которого можно определить текущую ценность  денежных  средств,</w:t>
      </w:r>
    </w:p>
    <w:p w:rsidR="00E20E73" w:rsidRDefault="00F65FF4">
      <w:pPr>
        <w:pStyle w:val="a3"/>
        <w:spacing w:line="480" w:lineRule="auto"/>
        <w:rPr>
          <w:sz w:val="24"/>
        </w:rPr>
      </w:pPr>
      <w:r>
        <w:rPr>
          <w:sz w:val="24"/>
        </w:rPr>
        <w:t>получаемых  в будущем.</w:t>
      </w:r>
    </w:p>
    <w:p w:rsidR="00E20E73" w:rsidRDefault="00F65FF4">
      <w:pPr>
        <w:pStyle w:val="a3"/>
        <w:spacing w:line="480" w:lineRule="auto"/>
        <w:rPr>
          <w:sz w:val="24"/>
        </w:rPr>
      </w:pPr>
      <w:r>
        <w:rPr>
          <w:sz w:val="24"/>
        </w:rPr>
        <w:t xml:space="preserve">     На выбор численного  значения  норматива  дисконтирования  влияет</w:t>
      </w:r>
    </w:p>
    <w:p w:rsidR="00E20E73" w:rsidRDefault="00F65FF4">
      <w:pPr>
        <w:pStyle w:val="a3"/>
        <w:spacing w:line="480" w:lineRule="auto"/>
        <w:rPr>
          <w:sz w:val="24"/>
        </w:rPr>
      </w:pPr>
      <w:r>
        <w:rPr>
          <w:sz w:val="24"/>
        </w:rPr>
        <w:t>множество различных факторов,  наиболее существенными из которых явля-</w:t>
      </w:r>
    </w:p>
    <w:p w:rsidR="00E20E73" w:rsidRDefault="00F65FF4">
      <w:pPr>
        <w:pStyle w:val="a3"/>
        <w:spacing w:line="480" w:lineRule="auto"/>
        <w:rPr>
          <w:sz w:val="24"/>
        </w:rPr>
      </w:pPr>
      <w:r>
        <w:rPr>
          <w:sz w:val="24"/>
        </w:rPr>
        <w:t>ются:</w:t>
      </w:r>
    </w:p>
    <w:p w:rsidR="00E20E73" w:rsidRDefault="00F65FF4">
      <w:pPr>
        <w:pStyle w:val="a3"/>
        <w:spacing w:line="480" w:lineRule="auto"/>
        <w:rPr>
          <w:sz w:val="24"/>
        </w:rPr>
      </w:pPr>
      <w:r>
        <w:rPr>
          <w:sz w:val="24"/>
        </w:rPr>
        <w:t xml:space="preserve">     - цели и условия реализации инвестиционного проекта;</w:t>
      </w:r>
    </w:p>
    <w:p w:rsidR="00E20E73" w:rsidRDefault="00F65FF4">
      <w:pPr>
        <w:pStyle w:val="a3"/>
        <w:spacing w:line="480" w:lineRule="auto"/>
        <w:rPr>
          <w:sz w:val="24"/>
        </w:rPr>
      </w:pPr>
      <w:r>
        <w:rPr>
          <w:sz w:val="24"/>
        </w:rPr>
        <w:t xml:space="preserve">     - альтернативные возможности вложения капитала;</w:t>
      </w:r>
    </w:p>
    <w:p w:rsidR="00E20E73" w:rsidRDefault="00F65FF4">
      <w:pPr>
        <w:pStyle w:val="a3"/>
        <w:spacing w:line="480" w:lineRule="auto"/>
        <w:rPr>
          <w:sz w:val="24"/>
        </w:rPr>
      </w:pPr>
      <w:r>
        <w:rPr>
          <w:sz w:val="24"/>
        </w:rPr>
        <w:t xml:space="preserve">     - ожидаемый уровень инфляции;</w:t>
      </w:r>
    </w:p>
    <w:p w:rsidR="00E20E73" w:rsidRDefault="00F65FF4">
      <w:pPr>
        <w:pStyle w:val="a3"/>
        <w:spacing w:line="480" w:lineRule="auto"/>
        <w:rPr>
          <w:sz w:val="24"/>
        </w:rPr>
      </w:pPr>
      <w:r>
        <w:rPr>
          <w:sz w:val="24"/>
        </w:rPr>
        <w:t xml:space="preserve">     - ожидаемый риск вложения капитала в инвестиционный проект;</w:t>
      </w:r>
    </w:p>
    <w:p w:rsidR="00E20E73" w:rsidRDefault="00F65FF4">
      <w:pPr>
        <w:pStyle w:val="a3"/>
        <w:spacing w:line="480" w:lineRule="auto"/>
        <w:rPr>
          <w:sz w:val="24"/>
        </w:rPr>
      </w:pPr>
      <w:r>
        <w:rPr>
          <w:sz w:val="24"/>
        </w:rPr>
        <w:t xml:space="preserve">     - финансовые соображения и представления инвестора.</w:t>
      </w:r>
    </w:p>
    <w:p w:rsidR="00E20E73" w:rsidRDefault="00F65FF4">
      <w:pPr>
        <w:pStyle w:val="a3"/>
        <w:spacing w:line="480" w:lineRule="auto"/>
        <w:rPr>
          <w:sz w:val="24"/>
        </w:rPr>
      </w:pPr>
      <w:r>
        <w:rPr>
          <w:sz w:val="24"/>
        </w:rPr>
        <w:t xml:space="preserve">     Считается, что для различных классов инвестиций  могут  использо-</w:t>
      </w:r>
    </w:p>
    <w:p w:rsidR="00E20E73" w:rsidRDefault="00F65FF4">
      <w:pPr>
        <w:pStyle w:val="a3"/>
        <w:spacing w:line="480" w:lineRule="auto"/>
        <w:rPr>
          <w:sz w:val="24"/>
        </w:rPr>
      </w:pPr>
      <w:r>
        <w:rPr>
          <w:sz w:val="24"/>
        </w:rPr>
        <w:t>ваться различные значения норматива дисконтирования. В частности,  при</w:t>
      </w:r>
    </w:p>
    <w:p w:rsidR="00E20E73" w:rsidRDefault="00F65FF4">
      <w:pPr>
        <w:pStyle w:val="a3"/>
        <w:spacing w:line="480" w:lineRule="auto"/>
        <w:jc w:val="both"/>
        <w:rPr>
          <w:sz w:val="24"/>
        </w:rPr>
      </w:pPr>
      <w:r>
        <w:rPr>
          <w:sz w:val="24"/>
        </w:rPr>
        <w:t>"нормальном" уровне инфляции в экономике в 2-3% в год инвестиции, направленные на обновление основных фондов, оцениваются по ставке 12%, на экономию текущих затрат - 15%, а наиболее рискованные капиталовложения - 25%.  Ставка дисконтирования также зависит от степени риска инвестиционного проекта.  Так,  если для обычных проектов приемлемой  ставкой является 16%, то для новых проектов, рассчитанных на стабильный рынок, ставка составляет 20%,  а для проектов, базирующихся на новых технологиях с выходом на новые рынки - 24% [12, с.-3]. С ростом уровня инфляции данные показатели должны быть соответственно увеличены. В практике проведения инвестиционных расчетов часто в качестве ориентира  используют учетную ставку ЦБ.</w:t>
      </w:r>
    </w:p>
    <w:p w:rsidR="00E20E73" w:rsidRDefault="00F65FF4">
      <w:pPr>
        <w:pStyle w:val="a3"/>
        <w:spacing w:line="480" w:lineRule="auto"/>
        <w:rPr>
          <w:sz w:val="24"/>
        </w:rPr>
      </w:pPr>
      <w:r>
        <w:rPr>
          <w:sz w:val="24"/>
        </w:rPr>
        <w:t xml:space="preserve">     К динамическим методам анализа инвестиционных проектов  относятся</w:t>
      </w:r>
    </w:p>
    <w:p w:rsidR="00E20E73" w:rsidRDefault="00F65FF4">
      <w:pPr>
        <w:pStyle w:val="a3"/>
        <w:spacing w:line="480" w:lineRule="auto"/>
        <w:rPr>
          <w:sz w:val="24"/>
        </w:rPr>
      </w:pPr>
      <w:r>
        <w:rPr>
          <w:sz w:val="24"/>
        </w:rPr>
        <w:t>метод приведенной стоимости,  метод аннуитета,  метод рентабельности и</w:t>
      </w:r>
    </w:p>
    <w:p w:rsidR="00E20E73" w:rsidRDefault="00F65FF4">
      <w:pPr>
        <w:pStyle w:val="a3"/>
        <w:spacing w:line="480" w:lineRule="auto"/>
        <w:rPr>
          <w:sz w:val="24"/>
        </w:rPr>
      </w:pPr>
      <w:r>
        <w:rPr>
          <w:sz w:val="24"/>
        </w:rPr>
        <w:t>метод ликвидности.</w:t>
      </w:r>
    </w:p>
    <w:p w:rsidR="00E20E73" w:rsidRDefault="00F65FF4">
      <w:pPr>
        <w:pStyle w:val="a3"/>
        <w:spacing w:line="480" w:lineRule="auto"/>
        <w:rPr>
          <w:sz w:val="24"/>
        </w:rPr>
      </w:pPr>
      <w:r>
        <w:rPr>
          <w:sz w:val="24"/>
        </w:rPr>
        <w:t xml:space="preserve">     1. Метод приведенной стоимости</w:t>
      </w:r>
    </w:p>
    <w:p w:rsidR="00E20E73" w:rsidRDefault="00F65FF4">
      <w:pPr>
        <w:pStyle w:val="a3"/>
        <w:spacing w:line="480" w:lineRule="auto"/>
        <w:rPr>
          <w:sz w:val="24"/>
        </w:rPr>
      </w:pPr>
      <w:r>
        <w:rPr>
          <w:sz w:val="24"/>
        </w:rPr>
        <w:t xml:space="preserve">     Метод приведенной стоимости основан на расчете интегрального эко-</w:t>
      </w:r>
    </w:p>
    <w:p w:rsidR="00E20E73" w:rsidRDefault="00F65FF4">
      <w:pPr>
        <w:pStyle w:val="a3"/>
        <w:spacing w:line="480" w:lineRule="auto"/>
        <w:rPr>
          <w:sz w:val="24"/>
        </w:rPr>
      </w:pPr>
      <w:r>
        <w:rPr>
          <w:sz w:val="24"/>
        </w:rPr>
        <w:t>номического эффекта от инвестиционного проекта,  когда платежи за раз-</w:t>
      </w:r>
    </w:p>
    <w:p w:rsidR="00E20E73" w:rsidRDefault="00F65FF4">
      <w:pPr>
        <w:pStyle w:val="a3"/>
        <w:spacing w:line="480" w:lineRule="auto"/>
        <w:rPr>
          <w:sz w:val="24"/>
        </w:rPr>
      </w:pPr>
      <w:r>
        <w:rPr>
          <w:sz w:val="24"/>
        </w:rPr>
        <w:t>ные  периоды относятся к одному периоду,  обычно текущему.  В западной</w:t>
      </w:r>
    </w:p>
    <w:p w:rsidR="00E20E73" w:rsidRDefault="00F65FF4">
      <w:pPr>
        <w:pStyle w:val="a3"/>
        <w:spacing w:line="480" w:lineRule="auto"/>
        <w:rPr>
          <w:sz w:val="24"/>
        </w:rPr>
      </w:pPr>
      <w:r>
        <w:rPr>
          <w:sz w:val="24"/>
        </w:rPr>
        <w:t>экономической литературе этот показатель носит название чистой текущей</w:t>
      </w:r>
    </w:p>
    <w:p w:rsidR="00E20E73" w:rsidRDefault="00F65FF4">
      <w:pPr>
        <w:pStyle w:val="a3"/>
        <w:spacing w:line="480" w:lineRule="auto"/>
        <w:rPr>
          <w:sz w:val="24"/>
        </w:rPr>
      </w:pPr>
      <w:r>
        <w:rPr>
          <w:sz w:val="24"/>
        </w:rPr>
        <w:t>стоимости (англ. Net Present Value - NPV).</w:t>
      </w:r>
    </w:p>
    <w:p w:rsidR="00E20E73" w:rsidRDefault="00F65FF4">
      <w:pPr>
        <w:pStyle w:val="a3"/>
        <w:spacing w:line="480" w:lineRule="auto"/>
        <w:rPr>
          <w:sz w:val="24"/>
        </w:rPr>
      </w:pPr>
      <w:r>
        <w:rPr>
          <w:sz w:val="24"/>
        </w:rPr>
        <w:t xml:space="preserve">     Чистая текущая приведенная стоимость используется для сопоставле-</w:t>
      </w:r>
    </w:p>
    <w:p w:rsidR="00E20E73" w:rsidRDefault="00F65FF4">
      <w:pPr>
        <w:pStyle w:val="a3"/>
        <w:spacing w:line="480" w:lineRule="auto"/>
        <w:rPr>
          <w:sz w:val="24"/>
        </w:rPr>
      </w:pPr>
      <w:r>
        <w:rPr>
          <w:sz w:val="24"/>
        </w:rPr>
        <w:t>ния инвестиционных затрат и будущих поступлений (выгод), приведенных в</w:t>
      </w:r>
    </w:p>
    <w:p w:rsidR="00E20E73" w:rsidRDefault="00F65FF4">
      <w:pPr>
        <w:pStyle w:val="a3"/>
        <w:spacing w:line="480" w:lineRule="auto"/>
        <w:rPr>
          <w:sz w:val="24"/>
        </w:rPr>
      </w:pPr>
      <w:r>
        <w:rPr>
          <w:sz w:val="24"/>
        </w:rPr>
        <w:t>эквивалентные условия, и определения положительного или отрицательного</w:t>
      </w:r>
    </w:p>
    <w:p w:rsidR="00E20E73" w:rsidRDefault="00F65FF4">
      <w:pPr>
        <w:pStyle w:val="a3"/>
        <w:spacing w:line="480" w:lineRule="auto"/>
        <w:rPr>
          <w:sz w:val="24"/>
        </w:rPr>
      </w:pPr>
      <w:r>
        <w:rPr>
          <w:sz w:val="24"/>
        </w:rPr>
        <w:t>результата от реализации инвестиционного проекта. Этот показатель выс-</w:t>
      </w:r>
    </w:p>
    <w:p w:rsidR="00E20E73" w:rsidRDefault="00F65FF4">
      <w:pPr>
        <w:pStyle w:val="a3"/>
        <w:spacing w:line="480" w:lineRule="auto"/>
        <w:rPr>
          <w:sz w:val="24"/>
        </w:rPr>
      </w:pPr>
      <w:r>
        <w:rPr>
          <w:sz w:val="24"/>
        </w:rPr>
        <w:t>тупает в  качестве  критерия целесообразности вложения средств в расс-</w:t>
      </w:r>
    </w:p>
    <w:p w:rsidR="00E20E73" w:rsidRDefault="00F65FF4">
      <w:pPr>
        <w:pStyle w:val="a3"/>
        <w:spacing w:line="480" w:lineRule="auto"/>
        <w:rPr>
          <w:sz w:val="24"/>
        </w:rPr>
      </w:pPr>
      <w:r>
        <w:rPr>
          <w:sz w:val="24"/>
        </w:rPr>
        <w:t>матриваемый проект.</w:t>
      </w:r>
    </w:p>
    <w:p w:rsidR="00E20E73" w:rsidRDefault="00F65FF4">
      <w:pPr>
        <w:pStyle w:val="a3"/>
        <w:spacing w:line="480" w:lineRule="auto"/>
        <w:rPr>
          <w:sz w:val="24"/>
        </w:rPr>
      </w:pPr>
      <w:r>
        <w:rPr>
          <w:sz w:val="24"/>
        </w:rPr>
        <w:t xml:space="preserve">     Интегральный экономический  эффект  рассчитывается  как  разность</w:t>
      </w:r>
    </w:p>
    <w:p w:rsidR="00E20E73" w:rsidRDefault="00F65FF4">
      <w:pPr>
        <w:pStyle w:val="a3"/>
        <w:spacing w:line="480" w:lineRule="auto"/>
        <w:rPr>
          <w:sz w:val="24"/>
        </w:rPr>
      </w:pPr>
      <w:r>
        <w:rPr>
          <w:sz w:val="24"/>
        </w:rPr>
        <w:t>приведенных к  одному  моменту времени потоков поступлений и платежей,</w:t>
      </w:r>
    </w:p>
    <w:p w:rsidR="00E20E73" w:rsidRDefault="00F65FF4">
      <w:pPr>
        <w:pStyle w:val="a3"/>
        <w:spacing w:line="480" w:lineRule="auto"/>
        <w:rPr>
          <w:sz w:val="24"/>
        </w:rPr>
      </w:pPr>
      <w:r>
        <w:rPr>
          <w:sz w:val="24"/>
        </w:rPr>
        <w:t>связанных с реализацией инвестиционных проектов,  за весь инвестицион-</w:t>
      </w:r>
    </w:p>
    <w:p w:rsidR="00E20E73" w:rsidRDefault="00F65FF4">
      <w:pPr>
        <w:pStyle w:val="a3"/>
        <w:spacing w:line="480" w:lineRule="auto"/>
        <w:rPr>
          <w:sz w:val="24"/>
        </w:rPr>
      </w:pPr>
      <w:r>
        <w:rPr>
          <w:sz w:val="24"/>
        </w:rPr>
        <w:t>ный период:</w:t>
      </w:r>
    </w:p>
    <w:p w:rsidR="00E20E73" w:rsidRDefault="00E20E73">
      <w:pPr>
        <w:pStyle w:val="a3"/>
        <w:rPr>
          <w:sz w:val="24"/>
        </w:rPr>
      </w:pPr>
    </w:p>
    <w:p w:rsidR="00E20E73" w:rsidRDefault="00F65FF4">
      <w:pPr>
        <w:pStyle w:val="a3"/>
        <w:rPr>
          <w:sz w:val="24"/>
        </w:rPr>
      </w:pPr>
      <w:r>
        <w:rPr>
          <w:sz w:val="24"/>
        </w:rPr>
        <w:t xml:space="preserve">           T                   T</w:t>
      </w:r>
    </w:p>
    <w:p w:rsidR="00E20E73" w:rsidRDefault="00F65FF4">
      <w:pPr>
        <w:pStyle w:val="a3"/>
        <w:rPr>
          <w:sz w:val="24"/>
        </w:rPr>
      </w:pPr>
      <w:r>
        <w:rPr>
          <w:sz w:val="24"/>
        </w:rPr>
        <w:t xml:space="preserve">     NPV = </w:t>
      </w:r>
      <w:r>
        <w:rPr>
          <w:sz w:val="24"/>
        </w:rPr>
        <w:sym w:font="Symbol" w:char="F0E5"/>
      </w:r>
      <w:r>
        <w:rPr>
          <w:sz w:val="24"/>
        </w:rPr>
        <w:t xml:space="preserve"> ( CIF / (1+E)</w:t>
      </w:r>
      <w:r>
        <w:rPr>
          <w:sz w:val="24"/>
          <w:vertAlign w:val="superscript"/>
        </w:rPr>
        <w:t>t</w:t>
      </w:r>
      <w:r>
        <w:rPr>
          <w:sz w:val="24"/>
        </w:rPr>
        <w:t xml:space="preserve">) - </w:t>
      </w:r>
      <w:r>
        <w:rPr>
          <w:sz w:val="24"/>
        </w:rPr>
        <w:sym w:font="Symbol" w:char="F0E5"/>
      </w:r>
      <w:r>
        <w:rPr>
          <w:sz w:val="24"/>
        </w:rPr>
        <w:t xml:space="preserve"> ( COF / (1+E)</w:t>
      </w:r>
      <w:r>
        <w:rPr>
          <w:sz w:val="24"/>
          <w:vertAlign w:val="superscript"/>
        </w:rPr>
        <w:t>t</w:t>
      </w:r>
      <w:r>
        <w:rPr>
          <w:sz w:val="24"/>
        </w:rPr>
        <w:t>),</w:t>
      </w:r>
    </w:p>
    <w:p w:rsidR="00E20E73" w:rsidRDefault="00F65FF4">
      <w:pPr>
        <w:pStyle w:val="a3"/>
        <w:rPr>
          <w:sz w:val="24"/>
        </w:rPr>
      </w:pPr>
      <w:r>
        <w:rPr>
          <w:sz w:val="24"/>
        </w:rPr>
        <w:t xml:space="preserve">          t=0                 t=0</w:t>
      </w:r>
    </w:p>
    <w:p w:rsidR="00E20E73" w:rsidRDefault="00E20E73">
      <w:pPr>
        <w:pStyle w:val="a3"/>
        <w:rPr>
          <w:sz w:val="24"/>
        </w:rPr>
      </w:pPr>
    </w:p>
    <w:p w:rsidR="00E20E73" w:rsidRDefault="00F65FF4">
      <w:pPr>
        <w:pStyle w:val="a3"/>
        <w:spacing w:line="480" w:lineRule="auto"/>
        <w:rPr>
          <w:sz w:val="24"/>
        </w:rPr>
      </w:pPr>
      <w:r>
        <w:rPr>
          <w:sz w:val="24"/>
        </w:rPr>
        <w:t>где CIF - входной денежный поток (от англ. Cash-in-Flow), т.е. поступ-</w:t>
      </w:r>
    </w:p>
    <w:p w:rsidR="00E20E73" w:rsidRDefault="00F65FF4">
      <w:pPr>
        <w:pStyle w:val="a3"/>
        <w:spacing w:line="480" w:lineRule="auto"/>
        <w:rPr>
          <w:sz w:val="24"/>
        </w:rPr>
      </w:pPr>
      <w:r>
        <w:rPr>
          <w:sz w:val="24"/>
        </w:rPr>
        <w:t>ления денежных  средств на счет предприятия в момент времени t,  COF -</w:t>
      </w:r>
    </w:p>
    <w:p w:rsidR="00E20E73" w:rsidRDefault="00F65FF4">
      <w:pPr>
        <w:pStyle w:val="a3"/>
        <w:spacing w:line="480" w:lineRule="auto"/>
        <w:rPr>
          <w:sz w:val="24"/>
        </w:rPr>
      </w:pPr>
      <w:r>
        <w:rPr>
          <w:sz w:val="24"/>
        </w:rPr>
        <w:t>выходной денежный поток (от англ.  Cash-out-Flow), т.е. выплаты предп-</w:t>
      </w:r>
    </w:p>
    <w:p w:rsidR="00E20E73" w:rsidRDefault="00F65FF4">
      <w:pPr>
        <w:pStyle w:val="a3"/>
        <w:spacing w:line="480" w:lineRule="auto"/>
        <w:rPr>
          <w:sz w:val="24"/>
        </w:rPr>
      </w:pPr>
      <w:r>
        <w:rPr>
          <w:sz w:val="24"/>
        </w:rPr>
        <w:t>риятия в момент времени t, Е - норматив дисконтирования инвестиционно-</w:t>
      </w:r>
    </w:p>
    <w:p w:rsidR="00E20E73" w:rsidRDefault="00F65FF4">
      <w:pPr>
        <w:pStyle w:val="a3"/>
        <w:spacing w:line="480" w:lineRule="auto"/>
        <w:rPr>
          <w:sz w:val="24"/>
        </w:rPr>
      </w:pPr>
      <w:r>
        <w:rPr>
          <w:sz w:val="24"/>
        </w:rPr>
        <w:t>го проекта, Т - продолжительность инвестиционного периода.</w:t>
      </w:r>
    </w:p>
    <w:p w:rsidR="00E20E73" w:rsidRDefault="00F65FF4">
      <w:pPr>
        <w:pStyle w:val="a3"/>
        <w:spacing w:line="480" w:lineRule="auto"/>
        <w:rPr>
          <w:sz w:val="24"/>
        </w:rPr>
      </w:pPr>
      <w:r>
        <w:rPr>
          <w:sz w:val="24"/>
        </w:rPr>
        <w:t xml:space="preserve">     Для определения NPV прежде всего необходимо подобрать ставку дис-</w:t>
      </w:r>
    </w:p>
    <w:p w:rsidR="00E20E73" w:rsidRDefault="00F65FF4">
      <w:pPr>
        <w:pStyle w:val="a3"/>
        <w:spacing w:line="480" w:lineRule="auto"/>
        <w:rPr>
          <w:sz w:val="24"/>
        </w:rPr>
      </w:pPr>
      <w:r>
        <w:rPr>
          <w:sz w:val="24"/>
        </w:rPr>
        <w:t>контирования, т.е.  норму прибыли, которую инвестор обычно получает от</w:t>
      </w:r>
    </w:p>
    <w:p w:rsidR="00E20E73" w:rsidRDefault="00F65FF4">
      <w:pPr>
        <w:pStyle w:val="a3"/>
        <w:spacing w:line="480" w:lineRule="auto"/>
        <w:rPr>
          <w:sz w:val="24"/>
        </w:rPr>
      </w:pPr>
      <w:r>
        <w:rPr>
          <w:sz w:val="24"/>
        </w:rPr>
        <w:t>инвестиций аналогичного содержания и степени риска.</w:t>
      </w:r>
    </w:p>
    <w:p w:rsidR="00E20E73" w:rsidRDefault="00F65FF4">
      <w:pPr>
        <w:pStyle w:val="a3"/>
        <w:spacing w:line="480" w:lineRule="auto"/>
        <w:rPr>
          <w:sz w:val="24"/>
        </w:rPr>
      </w:pPr>
      <w:r>
        <w:rPr>
          <w:sz w:val="24"/>
        </w:rPr>
        <w:t xml:space="preserve">     NPV показывает, достигнут ли инвестиции в течение жизненного цик-</w:t>
      </w:r>
    </w:p>
    <w:p w:rsidR="00E20E73" w:rsidRDefault="00F65FF4">
      <w:pPr>
        <w:pStyle w:val="a3"/>
        <w:spacing w:line="480" w:lineRule="auto"/>
        <w:rPr>
          <w:sz w:val="24"/>
        </w:rPr>
      </w:pPr>
      <w:r>
        <w:rPr>
          <w:sz w:val="24"/>
        </w:rPr>
        <w:t>ла желаемого уровня отдачи. Положительное значение NPV означает, что в</w:t>
      </w:r>
    </w:p>
    <w:p w:rsidR="00E20E73" w:rsidRDefault="00F65FF4">
      <w:pPr>
        <w:pStyle w:val="a3"/>
        <w:spacing w:line="480" w:lineRule="auto"/>
        <w:rPr>
          <w:sz w:val="24"/>
        </w:rPr>
      </w:pPr>
      <w:r>
        <w:rPr>
          <w:sz w:val="24"/>
        </w:rPr>
        <w:t>течение жизненного  цикла инвестиций денежные поступления превысят об-</w:t>
      </w:r>
    </w:p>
    <w:p w:rsidR="00E20E73" w:rsidRDefault="00F65FF4">
      <w:pPr>
        <w:pStyle w:val="a3"/>
        <w:spacing w:line="480" w:lineRule="auto"/>
        <w:rPr>
          <w:sz w:val="24"/>
        </w:rPr>
      </w:pPr>
      <w:r>
        <w:rPr>
          <w:sz w:val="24"/>
        </w:rPr>
        <w:t>щую сумму первоначальных капиталовложений (включая  любые  последующие</w:t>
      </w:r>
    </w:p>
    <w:p w:rsidR="00E20E73" w:rsidRDefault="00F65FF4">
      <w:pPr>
        <w:pStyle w:val="a3"/>
        <w:spacing w:line="480" w:lineRule="auto"/>
        <w:rPr>
          <w:sz w:val="24"/>
        </w:rPr>
      </w:pPr>
      <w:r>
        <w:rPr>
          <w:sz w:val="24"/>
        </w:rPr>
        <w:t>затраты). Наоборот,  отрицательное значение NPV показывает, что проект</w:t>
      </w:r>
    </w:p>
    <w:p w:rsidR="00E20E73" w:rsidRDefault="00F65FF4">
      <w:pPr>
        <w:pStyle w:val="a3"/>
        <w:spacing w:line="480" w:lineRule="auto"/>
        <w:rPr>
          <w:sz w:val="24"/>
        </w:rPr>
      </w:pPr>
      <w:r>
        <w:rPr>
          <w:sz w:val="24"/>
        </w:rPr>
        <w:t>не обеспечит получение прибыли и,  следовательно,  приведет к потенци-</w:t>
      </w:r>
    </w:p>
    <w:p w:rsidR="00E20E73" w:rsidRDefault="00F65FF4">
      <w:pPr>
        <w:pStyle w:val="a3"/>
        <w:spacing w:line="480" w:lineRule="auto"/>
        <w:rPr>
          <w:sz w:val="24"/>
        </w:rPr>
      </w:pPr>
      <w:r>
        <w:rPr>
          <w:sz w:val="24"/>
        </w:rPr>
        <w:t>альным убыткам. При сравнении альтернативных проектов экономически бо-</w:t>
      </w:r>
    </w:p>
    <w:p w:rsidR="00E20E73" w:rsidRDefault="00F65FF4">
      <w:pPr>
        <w:pStyle w:val="a3"/>
        <w:spacing w:line="480" w:lineRule="auto"/>
        <w:rPr>
          <w:sz w:val="24"/>
        </w:rPr>
      </w:pPr>
      <w:r>
        <w:rPr>
          <w:sz w:val="24"/>
        </w:rPr>
        <w:t>лее выгодным считается проект с большей величиной интегрального эконо-</w:t>
      </w:r>
    </w:p>
    <w:p w:rsidR="00E20E73" w:rsidRDefault="00F65FF4">
      <w:pPr>
        <w:pStyle w:val="a3"/>
        <w:spacing w:line="480" w:lineRule="auto"/>
        <w:rPr>
          <w:sz w:val="24"/>
        </w:rPr>
      </w:pPr>
      <w:r>
        <w:rPr>
          <w:sz w:val="24"/>
        </w:rPr>
        <w:t>мического эффекта.</w:t>
      </w:r>
    </w:p>
    <w:p w:rsidR="00E20E73" w:rsidRDefault="00F65FF4">
      <w:pPr>
        <w:pStyle w:val="a3"/>
        <w:spacing w:line="480" w:lineRule="auto"/>
        <w:rPr>
          <w:sz w:val="24"/>
        </w:rPr>
      </w:pPr>
      <w:r>
        <w:rPr>
          <w:sz w:val="24"/>
        </w:rPr>
        <w:t xml:space="preserve">     2. Метод аннуитета</w:t>
      </w:r>
    </w:p>
    <w:p w:rsidR="00E20E73" w:rsidRDefault="00F65FF4">
      <w:pPr>
        <w:pStyle w:val="a3"/>
        <w:spacing w:line="480" w:lineRule="auto"/>
        <w:jc w:val="both"/>
        <w:rPr>
          <w:sz w:val="24"/>
        </w:rPr>
      </w:pPr>
      <w:r>
        <w:rPr>
          <w:sz w:val="24"/>
        </w:rPr>
        <w:t xml:space="preserve">     Метод аннуитета (от англ. annuity - ежегодная рента) используется для оценки годового экономического эффекта,  т.е. усредненной величины ежегодных  доходов  (или убытков),  получаемых в результате реализации проекта.</w:t>
      </w:r>
    </w:p>
    <w:p w:rsidR="00E20E73" w:rsidRDefault="00F65FF4">
      <w:pPr>
        <w:pStyle w:val="a3"/>
        <w:spacing w:line="480" w:lineRule="auto"/>
        <w:rPr>
          <w:sz w:val="24"/>
        </w:rPr>
      </w:pPr>
      <w:r>
        <w:rPr>
          <w:sz w:val="24"/>
        </w:rPr>
        <w:t xml:space="preserve">     Расчет NPV дает результат в виде совокупного превышения или дефи-</w:t>
      </w:r>
    </w:p>
    <w:p w:rsidR="00E20E73" w:rsidRDefault="00F65FF4">
      <w:pPr>
        <w:pStyle w:val="a3"/>
        <w:spacing w:line="480" w:lineRule="auto"/>
        <w:rPr>
          <w:sz w:val="24"/>
        </w:rPr>
      </w:pPr>
      <w:r>
        <w:rPr>
          <w:sz w:val="24"/>
        </w:rPr>
        <w:t>цита приведенной стоимости поступлений по сравнению с  инвестиционными</w:t>
      </w:r>
    </w:p>
    <w:p w:rsidR="00E20E73" w:rsidRDefault="00F65FF4">
      <w:pPr>
        <w:pStyle w:val="a3"/>
        <w:spacing w:line="480" w:lineRule="auto"/>
        <w:rPr>
          <w:sz w:val="24"/>
        </w:rPr>
      </w:pPr>
      <w:r>
        <w:rPr>
          <w:sz w:val="24"/>
        </w:rPr>
        <w:t>затратами. Если проект не предполагает значительных колебаний денежных</w:t>
      </w:r>
    </w:p>
    <w:p w:rsidR="00E20E73" w:rsidRDefault="00F65FF4">
      <w:pPr>
        <w:pStyle w:val="a3"/>
        <w:spacing w:line="480" w:lineRule="auto"/>
        <w:rPr>
          <w:sz w:val="24"/>
        </w:rPr>
      </w:pPr>
      <w:r>
        <w:rPr>
          <w:sz w:val="24"/>
        </w:rPr>
        <w:t>поступлений, то возможно преобразование величины NPV  в  эквивалентные</w:t>
      </w:r>
    </w:p>
    <w:p w:rsidR="00E20E73" w:rsidRDefault="00F65FF4">
      <w:pPr>
        <w:pStyle w:val="a3"/>
        <w:spacing w:line="480" w:lineRule="auto"/>
        <w:rPr>
          <w:sz w:val="24"/>
        </w:rPr>
      </w:pPr>
      <w:r>
        <w:rPr>
          <w:sz w:val="24"/>
        </w:rPr>
        <w:t>ежегодные суммы в течение прогнозируемого жизненного цикла инвестиций.</w:t>
      </w:r>
    </w:p>
    <w:p w:rsidR="00E20E73" w:rsidRDefault="00F65FF4">
      <w:pPr>
        <w:pStyle w:val="a3"/>
        <w:spacing w:line="480" w:lineRule="auto"/>
        <w:rPr>
          <w:sz w:val="24"/>
        </w:rPr>
      </w:pPr>
      <w:r>
        <w:rPr>
          <w:sz w:val="24"/>
        </w:rPr>
        <w:t>Эти годовые эквиваленты могут напрямую сравниваться с предварительными</w:t>
      </w:r>
    </w:p>
    <w:p w:rsidR="00E20E73" w:rsidRDefault="00F65FF4">
      <w:pPr>
        <w:pStyle w:val="a3"/>
        <w:spacing w:line="480" w:lineRule="auto"/>
        <w:rPr>
          <w:sz w:val="24"/>
        </w:rPr>
      </w:pPr>
      <w:r>
        <w:rPr>
          <w:sz w:val="24"/>
        </w:rPr>
        <w:t>оценками ежегодных денежных поступлений от хозяйственной деятельности.</w:t>
      </w:r>
    </w:p>
    <w:p w:rsidR="00E20E73" w:rsidRDefault="00F65FF4">
      <w:pPr>
        <w:pStyle w:val="a3"/>
        <w:spacing w:line="480" w:lineRule="auto"/>
        <w:rPr>
          <w:sz w:val="24"/>
        </w:rPr>
      </w:pPr>
      <w:r>
        <w:rPr>
          <w:sz w:val="24"/>
        </w:rPr>
        <w:t>Годовой экономический эффект будет той постоянной  величиной  денежных</w:t>
      </w:r>
    </w:p>
    <w:p w:rsidR="00E20E73" w:rsidRDefault="00F65FF4">
      <w:pPr>
        <w:pStyle w:val="a3"/>
        <w:spacing w:line="480" w:lineRule="auto"/>
        <w:rPr>
          <w:sz w:val="24"/>
        </w:rPr>
      </w:pPr>
      <w:r>
        <w:rPr>
          <w:sz w:val="24"/>
        </w:rPr>
        <w:t>средств ANPV (англ.  - annualized net present value),  которая, будучи</w:t>
      </w:r>
    </w:p>
    <w:p w:rsidR="00E20E73" w:rsidRDefault="00F65FF4">
      <w:pPr>
        <w:pStyle w:val="a3"/>
        <w:spacing w:line="480" w:lineRule="auto"/>
        <w:rPr>
          <w:sz w:val="24"/>
        </w:rPr>
      </w:pPr>
      <w:r>
        <w:rPr>
          <w:sz w:val="24"/>
        </w:rPr>
        <w:t>дисконтированной на момент времени 0,  будет равна величине интеграль-</w:t>
      </w:r>
    </w:p>
    <w:p w:rsidR="00E20E73" w:rsidRDefault="00F65FF4">
      <w:pPr>
        <w:pStyle w:val="a3"/>
        <w:spacing w:line="480" w:lineRule="auto"/>
        <w:rPr>
          <w:sz w:val="24"/>
        </w:rPr>
      </w:pPr>
      <w:r>
        <w:rPr>
          <w:sz w:val="24"/>
        </w:rPr>
        <w:t>ного экономического эффекта:</w:t>
      </w:r>
    </w:p>
    <w:p w:rsidR="00E20E73" w:rsidRDefault="00F65FF4">
      <w:pPr>
        <w:pStyle w:val="a3"/>
        <w:rPr>
          <w:sz w:val="24"/>
        </w:rPr>
      </w:pPr>
      <w:r>
        <w:rPr>
          <w:sz w:val="24"/>
        </w:rPr>
        <w:t xml:space="preserve">           T                         T</w:t>
      </w:r>
    </w:p>
    <w:p w:rsidR="00E20E73" w:rsidRDefault="00F65FF4">
      <w:pPr>
        <w:pStyle w:val="a3"/>
        <w:rPr>
          <w:sz w:val="24"/>
        </w:rPr>
      </w:pPr>
      <w:r>
        <w:rPr>
          <w:sz w:val="24"/>
        </w:rPr>
        <w:t xml:space="preserve">     NPV = </w:t>
      </w:r>
      <w:r>
        <w:rPr>
          <w:sz w:val="24"/>
        </w:rPr>
        <w:sym w:font="Symbol" w:char="F0E5"/>
      </w:r>
      <w:r>
        <w:rPr>
          <w:sz w:val="24"/>
        </w:rPr>
        <w:t xml:space="preserve"> ( ANPV / (1+E)</w:t>
      </w:r>
      <w:r>
        <w:rPr>
          <w:sz w:val="24"/>
          <w:vertAlign w:val="superscript"/>
        </w:rPr>
        <w:t>t</w:t>
      </w:r>
      <w:r>
        <w:rPr>
          <w:sz w:val="24"/>
        </w:rPr>
        <w:t xml:space="preserve">) = ANPV </w:t>
      </w:r>
      <w:r>
        <w:rPr>
          <w:sz w:val="24"/>
        </w:rPr>
        <w:sym w:font="Symbol" w:char="F0E5"/>
      </w:r>
      <w:r>
        <w:rPr>
          <w:sz w:val="24"/>
        </w:rPr>
        <w:t xml:space="preserve"> ( 1 / (1+E)</w:t>
      </w:r>
      <w:r>
        <w:rPr>
          <w:sz w:val="24"/>
          <w:vertAlign w:val="superscript"/>
        </w:rPr>
        <w:t>t</w:t>
      </w:r>
      <w:r>
        <w:rPr>
          <w:sz w:val="24"/>
        </w:rPr>
        <w:t>),</w:t>
      </w:r>
    </w:p>
    <w:p w:rsidR="00E20E73" w:rsidRDefault="00F65FF4">
      <w:pPr>
        <w:pStyle w:val="a3"/>
        <w:rPr>
          <w:sz w:val="24"/>
        </w:rPr>
      </w:pPr>
      <w:r>
        <w:rPr>
          <w:sz w:val="24"/>
        </w:rPr>
        <w:t xml:space="preserve">          t=1                       t=1</w:t>
      </w:r>
    </w:p>
    <w:p w:rsidR="00E20E73" w:rsidRDefault="00E20E73">
      <w:pPr>
        <w:pStyle w:val="a3"/>
        <w:rPr>
          <w:sz w:val="24"/>
        </w:rPr>
      </w:pPr>
    </w:p>
    <w:p w:rsidR="00E20E73" w:rsidRDefault="00F65FF4">
      <w:pPr>
        <w:pStyle w:val="a3"/>
        <w:spacing w:line="480" w:lineRule="auto"/>
        <w:rPr>
          <w:sz w:val="24"/>
        </w:rPr>
      </w:pPr>
      <w:r>
        <w:rPr>
          <w:sz w:val="24"/>
        </w:rPr>
        <w:t>где NPV - интегральный экономический эффект за весь инвестиционный пе-</w:t>
      </w:r>
    </w:p>
    <w:p w:rsidR="00E20E73" w:rsidRDefault="00F65FF4">
      <w:pPr>
        <w:pStyle w:val="a3"/>
        <w:spacing w:line="480" w:lineRule="auto"/>
        <w:rPr>
          <w:sz w:val="24"/>
        </w:rPr>
      </w:pPr>
      <w:r>
        <w:rPr>
          <w:sz w:val="24"/>
        </w:rPr>
        <w:t>риод,  ANPV - годовой экономический эффект, Е - норматив дисконтирова-</w:t>
      </w:r>
    </w:p>
    <w:p w:rsidR="00E20E73" w:rsidRDefault="00F65FF4">
      <w:pPr>
        <w:pStyle w:val="a3"/>
        <w:spacing w:line="480" w:lineRule="auto"/>
        <w:rPr>
          <w:sz w:val="24"/>
        </w:rPr>
      </w:pPr>
      <w:r>
        <w:rPr>
          <w:sz w:val="24"/>
        </w:rPr>
        <w:t>ния инвестиционного проекта, Т - продолжительность инвестиционного пе-</w:t>
      </w:r>
    </w:p>
    <w:p w:rsidR="00E20E73" w:rsidRDefault="00F65FF4">
      <w:pPr>
        <w:pStyle w:val="a3"/>
        <w:spacing w:line="480" w:lineRule="auto"/>
        <w:rPr>
          <w:sz w:val="24"/>
        </w:rPr>
      </w:pPr>
      <w:r>
        <w:rPr>
          <w:sz w:val="24"/>
        </w:rPr>
        <w:t>риода.</w:t>
      </w:r>
    </w:p>
    <w:p w:rsidR="00E20E73" w:rsidRDefault="00F65FF4">
      <w:pPr>
        <w:pStyle w:val="a3"/>
        <w:spacing w:line="480" w:lineRule="auto"/>
        <w:rPr>
          <w:sz w:val="24"/>
        </w:rPr>
      </w:pPr>
      <w:r>
        <w:rPr>
          <w:sz w:val="24"/>
        </w:rPr>
        <w:t xml:space="preserve">     Таким образом,</w:t>
      </w:r>
    </w:p>
    <w:p w:rsidR="00E20E73" w:rsidRDefault="00F65FF4">
      <w:pPr>
        <w:pStyle w:val="a3"/>
        <w:rPr>
          <w:sz w:val="24"/>
        </w:rPr>
      </w:pPr>
      <w:r>
        <w:rPr>
          <w:sz w:val="24"/>
        </w:rPr>
        <w:t xml:space="preserve">                            T</w:t>
      </w:r>
    </w:p>
    <w:p w:rsidR="00E20E73" w:rsidRDefault="00F65FF4">
      <w:pPr>
        <w:pStyle w:val="a3"/>
        <w:rPr>
          <w:sz w:val="24"/>
        </w:rPr>
      </w:pPr>
      <w:r>
        <w:rPr>
          <w:sz w:val="24"/>
        </w:rPr>
        <w:t xml:space="preserve">     ANPV = NPV / B,  где В = S ( 1 / (1+E)</w:t>
      </w:r>
      <w:r>
        <w:rPr>
          <w:sz w:val="24"/>
          <w:vertAlign w:val="superscript"/>
        </w:rPr>
        <w:t>t</w:t>
      </w:r>
      <w:r>
        <w:rPr>
          <w:sz w:val="24"/>
        </w:rPr>
        <w:t>);</w:t>
      </w:r>
    </w:p>
    <w:p w:rsidR="00E20E73" w:rsidRDefault="00F65FF4">
      <w:pPr>
        <w:pStyle w:val="a3"/>
        <w:rPr>
          <w:sz w:val="24"/>
        </w:rPr>
      </w:pPr>
      <w:r>
        <w:rPr>
          <w:sz w:val="24"/>
        </w:rPr>
        <w:t xml:space="preserve">                           t=1</w:t>
      </w:r>
    </w:p>
    <w:p w:rsidR="00E20E73" w:rsidRDefault="00E20E73">
      <w:pPr>
        <w:pStyle w:val="a3"/>
        <w:rPr>
          <w:sz w:val="24"/>
        </w:rPr>
      </w:pPr>
    </w:p>
    <w:p w:rsidR="00E20E73" w:rsidRDefault="00F65FF4">
      <w:pPr>
        <w:pStyle w:val="a3"/>
        <w:spacing w:line="480" w:lineRule="auto"/>
        <w:rPr>
          <w:sz w:val="24"/>
        </w:rPr>
      </w:pPr>
      <w:r>
        <w:rPr>
          <w:sz w:val="24"/>
        </w:rPr>
        <w:t>В - коэффициент суммарных дисконтированных аннуитетов.  Значение этого</w:t>
      </w:r>
    </w:p>
    <w:p w:rsidR="00E20E73" w:rsidRDefault="00F65FF4">
      <w:pPr>
        <w:pStyle w:val="a3"/>
        <w:spacing w:line="480" w:lineRule="auto"/>
        <w:jc w:val="both"/>
        <w:rPr>
          <w:sz w:val="24"/>
        </w:rPr>
      </w:pPr>
      <w:r>
        <w:rPr>
          <w:sz w:val="24"/>
        </w:rPr>
        <w:t>коэффициента подсчитаны для различных значений Т и Е  и  содержатся  в экономических справочниках.</w:t>
      </w:r>
    </w:p>
    <w:p w:rsidR="00E20E73" w:rsidRDefault="00F65FF4">
      <w:pPr>
        <w:pStyle w:val="a3"/>
        <w:spacing w:line="480" w:lineRule="auto"/>
        <w:rPr>
          <w:sz w:val="24"/>
        </w:rPr>
      </w:pPr>
      <w:r>
        <w:rPr>
          <w:sz w:val="24"/>
        </w:rPr>
        <w:t xml:space="preserve">     Несмотря на все преимущества оценки  инвестиций,  расчеты  интег-</w:t>
      </w:r>
    </w:p>
    <w:p w:rsidR="00E20E73" w:rsidRDefault="00F65FF4">
      <w:pPr>
        <w:pStyle w:val="a3"/>
        <w:spacing w:line="480" w:lineRule="auto"/>
        <w:rPr>
          <w:sz w:val="24"/>
        </w:rPr>
      </w:pPr>
      <w:r>
        <w:rPr>
          <w:sz w:val="24"/>
        </w:rPr>
        <w:t>рального и  годового экономического эффекта от инвестиционного проекта</w:t>
      </w:r>
    </w:p>
    <w:p w:rsidR="00E20E73" w:rsidRDefault="00F65FF4">
      <w:pPr>
        <w:pStyle w:val="a3"/>
        <w:spacing w:line="480" w:lineRule="auto"/>
        <w:rPr>
          <w:sz w:val="24"/>
        </w:rPr>
      </w:pPr>
      <w:r>
        <w:rPr>
          <w:sz w:val="24"/>
        </w:rPr>
        <w:t>не дают ответа на все вопросы, связанные с оценкой эффективности капи-</w:t>
      </w:r>
    </w:p>
    <w:p w:rsidR="00E20E73" w:rsidRDefault="00F65FF4">
      <w:pPr>
        <w:pStyle w:val="a3"/>
        <w:spacing w:line="480" w:lineRule="auto"/>
        <w:rPr>
          <w:sz w:val="24"/>
        </w:rPr>
      </w:pPr>
      <w:r>
        <w:rPr>
          <w:sz w:val="24"/>
        </w:rPr>
        <w:t>таловложений.  Являясь абсолютными показателями, NPV и ANPV определяют</w:t>
      </w:r>
    </w:p>
    <w:p w:rsidR="00E20E73" w:rsidRDefault="00F65FF4">
      <w:pPr>
        <w:pStyle w:val="a3"/>
        <w:spacing w:line="480" w:lineRule="auto"/>
        <w:rPr>
          <w:sz w:val="24"/>
        </w:rPr>
      </w:pPr>
      <w:r>
        <w:rPr>
          <w:sz w:val="24"/>
        </w:rPr>
        <w:t>только абсолютную разницу между инвестиционными затратами и  поступле-</w:t>
      </w:r>
    </w:p>
    <w:p w:rsidR="00E20E73" w:rsidRDefault="00F65FF4">
      <w:pPr>
        <w:pStyle w:val="a3"/>
        <w:spacing w:line="480" w:lineRule="auto"/>
        <w:rPr>
          <w:sz w:val="24"/>
        </w:rPr>
      </w:pPr>
      <w:r>
        <w:rPr>
          <w:sz w:val="24"/>
        </w:rPr>
        <w:t>ниями,  что  не показывает реальной доходности проекта,  в особенности</w:t>
      </w:r>
    </w:p>
    <w:p w:rsidR="00E20E73" w:rsidRDefault="00F65FF4">
      <w:pPr>
        <w:pStyle w:val="a3"/>
        <w:spacing w:line="480" w:lineRule="auto"/>
        <w:rPr>
          <w:sz w:val="24"/>
        </w:rPr>
      </w:pPr>
      <w:r>
        <w:rPr>
          <w:sz w:val="24"/>
        </w:rPr>
        <w:t>при сопоставлении проектов с существенно различающимися суммами инвес-</w:t>
      </w:r>
    </w:p>
    <w:p w:rsidR="00E20E73" w:rsidRDefault="00F65FF4">
      <w:pPr>
        <w:pStyle w:val="a3"/>
        <w:spacing w:line="480" w:lineRule="auto"/>
        <w:rPr>
          <w:sz w:val="24"/>
        </w:rPr>
      </w:pPr>
      <w:r>
        <w:rPr>
          <w:sz w:val="24"/>
        </w:rPr>
        <w:t>тиций.  Следовательно,  при проведении анализа инвестиционного проекта</w:t>
      </w:r>
    </w:p>
    <w:p w:rsidR="00E20E73" w:rsidRDefault="00F65FF4">
      <w:pPr>
        <w:pStyle w:val="a3"/>
        <w:spacing w:line="480" w:lineRule="auto"/>
        <w:rPr>
          <w:sz w:val="24"/>
        </w:rPr>
      </w:pPr>
      <w:r>
        <w:rPr>
          <w:sz w:val="24"/>
        </w:rPr>
        <w:t>необходимо использование и относительных показателей,  характеризующих</w:t>
      </w:r>
    </w:p>
    <w:p w:rsidR="00E20E73" w:rsidRDefault="00F65FF4">
      <w:pPr>
        <w:pStyle w:val="a3"/>
        <w:spacing w:line="480" w:lineRule="auto"/>
        <w:rPr>
          <w:sz w:val="24"/>
        </w:rPr>
      </w:pPr>
      <w:r>
        <w:rPr>
          <w:sz w:val="24"/>
        </w:rPr>
        <w:t>его эффективность.</w:t>
      </w:r>
    </w:p>
    <w:p w:rsidR="00E20E73" w:rsidRDefault="00F65FF4">
      <w:pPr>
        <w:pStyle w:val="a3"/>
        <w:spacing w:line="480" w:lineRule="auto"/>
        <w:rPr>
          <w:sz w:val="24"/>
        </w:rPr>
      </w:pPr>
      <w:r>
        <w:rPr>
          <w:sz w:val="24"/>
        </w:rPr>
        <w:t xml:space="preserve">     3. Метод рентабельности</w:t>
      </w:r>
    </w:p>
    <w:p w:rsidR="00E20E73" w:rsidRDefault="00F65FF4">
      <w:pPr>
        <w:pStyle w:val="a3"/>
        <w:spacing w:line="480" w:lineRule="auto"/>
        <w:rPr>
          <w:sz w:val="24"/>
        </w:rPr>
      </w:pPr>
      <w:r>
        <w:rPr>
          <w:sz w:val="24"/>
        </w:rPr>
        <w:t xml:space="preserve">     Метод рентабельности предполагает анализ инвестиционного  проекта</w:t>
      </w:r>
    </w:p>
    <w:p w:rsidR="00E20E73" w:rsidRDefault="00F65FF4">
      <w:pPr>
        <w:pStyle w:val="a3"/>
        <w:spacing w:line="480" w:lineRule="auto"/>
        <w:rPr>
          <w:sz w:val="24"/>
        </w:rPr>
      </w:pPr>
      <w:r>
        <w:rPr>
          <w:sz w:val="24"/>
        </w:rPr>
        <w:t>по критерию внутреннего коэффициента эффективности Ер.  В западной ли-</w:t>
      </w:r>
    </w:p>
    <w:p w:rsidR="00E20E73" w:rsidRDefault="00F65FF4">
      <w:pPr>
        <w:pStyle w:val="a3"/>
        <w:spacing w:line="480" w:lineRule="auto"/>
        <w:rPr>
          <w:sz w:val="24"/>
        </w:rPr>
      </w:pPr>
      <w:r>
        <w:rPr>
          <w:sz w:val="24"/>
        </w:rPr>
        <w:t>тературе этот показатель носит название внутренней нормы доходности  -</w:t>
      </w:r>
    </w:p>
    <w:p w:rsidR="00E20E73" w:rsidRDefault="00F65FF4">
      <w:pPr>
        <w:pStyle w:val="a3"/>
        <w:spacing w:line="480" w:lineRule="auto"/>
        <w:rPr>
          <w:sz w:val="24"/>
        </w:rPr>
      </w:pPr>
      <w:r>
        <w:rPr>
          <w:sz w:val="24"/>
        </w:rPr>
        <w:t>IRR (от англ. Internal Rate of Return).</w:t>
      </w:r>
    </w:p>
    <w:p w:rsidR="00E20E73" w:rsidRDefault="00F65FF4">
      <w:pPr>
        <w:pStyle w:val="a3"/>
        <w:spacing w:line="480" w:lineRule="auto"/>
        <w:rPr>
          <w:sz w:val="24"/>
        </w:rPr>
      </w:pPr>
      <w:r>
        <w:rPr>
          <w:sz w:val="24"/>
        </w:rPr>
        <w:t xml:space="preserve">     Внутренняя норма доходности - это расчетная ставка  дисконтирова-</w:t>
      </w:r>
    </w:p>
    <w:p w:rsidR="00E20E73" w:rsidRDefault="00F65FF4">
      <w:pPr>
        <w:pStyle w:val="a3"/>
        <w:spacing w:line="480" w:lineRule="auto"/>
        <w:rPr>
          <w:sz w:val="24"/>
        </w:rPr>
      </w:pPr>
      <w:r>
        <w:rPr>
          <w:sz w:val="24"/>
        </w:rPr>
        <w:t>ния,  при которой обеспечивается равенство между суммами поступлений и</w:t>
      </w:r>
    </w:p>
    <w:p w:rsidR="00E20E73" w:rsidRDefault="00F65FF4">
      <w:pPr>
        <w:pStyle w:val="a3"/>
        <w:spacing w:line="480" w:lineRule="auto"/>
        <w:rPr>
          <w:sz w:val="24"/>
        </w:rPr>
      </w:pPr>
      <w:r>
        <w:rPr>
          <w:sz w:val="24"/>
        </w:rPr>
        <w:t>отчислений денежных средств в течение срока экономического  жизненного</w:t>
      </w:r>
    </w:p>
    <w:p w:rsidR="00E20E73" w:rsidRDefault="00F65FF4">
      <w:pPr>
        <w:pStyle w:val="a3"/>
        <w:spacing w:line="480" w:lineRule="auto"/>
        <w:rPr>
          <w:sz w:val="24"/>
        </w:rPr>
      </w:pPr>
      <w:r>
        <w:rPr>
          <w:sz w:val="24"/>
        </w:rPr>
        <w:t>цикла  инвестиций.  Иными  словами,  ее можно определить как расчетную</w:t>
      </w:r>
    </w:p>
    <w:p w:rsidR="00E20E73" w:rsidRDefault="00F65FF4">
      <w:pPr>
        <w:pStyle w:val="a3"/>
        <w:spacing w:line="480" w:lineRule="auto"/>
        <w:rPr>
          <w:sz w:val="24"/>
        </w:rPr>
      </w:pPr>
      <w:r>
        <w:rPr>
          <w:sz w:val="24"/>
        </w:rPr>
        <w:t>ставку процента, при которой чистая приведенная стоимость проекта рав-</w:t>
      </w:r>
    </w:p>
    <w:p w:rsidR="00E20E73" w:rsidRDefault="00F65FF4">
      <w:pPr>
        <w:pStyle w:val="a3"/>
        <w:spacing w:line="480" w:lineRule="auto"/>
        <w:rPr>
          <w:sz w:val="24"/>
        </w:rPr>
      </w:pPr>
      <w:r>
        <w:rPr>
          <w:sz w:val="24"/>
        </w:rPr>
        <w:t>няется нулю:</w:t>
      </w:r>
    </w:p>
    <w:p w:rsidR="00E20E73" w:rsidRDefault="00F65FF4">
      <w:pPr>
        <w:pStyle w:val="a3"/>
        <w:rPr>
          <w:sz w:val="24"/>
        </w:rPr>
      </w:pPr>
      <w:r>
        <w:rPr>
          <w:sz w:val="24"/>
        </w:rPr>
        <w:t xml:space="preserve">       T                    T</w:t>
      </w:r>
    </w:p>
    <w:p w:rsidR="00E20E73" w:rsidRDefault="00F65FF4">
      <w:pPr>
        <w:pStyle w:val="a3"/>
        <w:rPr>
          <w:sz w:val="24"/>
        </w:rPr>
      </w:pPr>
      <w:r>
        <w:rPr>
          <w:sz w:val="24"/>
        </w:rPr>
        <w:t xml:space="preserve">       </w:t>
      </w:r>
      <w:r>
        <w:rPr>
          <w:sz w:val="24"/>
        </w:rPr>
        <w:sym w:font="Symbol" w:char="F0E5"/>
      </w:r>
      <w:r>
        <w:rPr>
          <w:sz w:val="24"/>
        </w:rPr>
        <w:t xml:space="preserve"> ( CIF / (1+Ep)</w:t>
      </w:r>
      <w:r>
        <w:rPr>
          <w:sz w:val="24"/>
          <w:vertAlign w:val="superscript"/>
        </w:rPr>
        <w:t>t</w:t>
      </w:r>
      <w:r>
        <w:rPr>
          <w:sz w:val="24"/>
        </w:rPr>
        <w:t xml:space="preserve">) - </w:t>
      </w:r>
      <w:r>
        <w:rPr>
          <w:sz w:val="24"/>
        </w:rPr>
        <w:sym w:font="Symbol" w:char="F0E5"/>
      </w:r>
      <w:r>
        <w:rPr>
          <w:sz w:val="24"/>
        </w:rPr>
        <w:t xml:space="preserve"> ( COF / (1+Ep)</w:t>
      </w:r>
      <w:r>
        <w:rPr>
          <w:sz w:val="24"/>
          <w:vertAlign w:val="superscript"/>
        </w:rPr>
        <w:t>t</w:t>
      </w:r>
      <w:r>
        <w:rPr>
          <w:sz w:val="24"/>
        </w:rPr>
        <w:t>) = 0,</w:t>
      </w:r>
    </w:p>
    <w:p w:rsidR="00E20E73" w:rsidRDefault="00F65FF4">
      <w:pPr>
        <w:pStyle w:val="a3"/>
        <w:rPr>
          <w:sz w:val="24"/>
        </w:rPr>
      </w:pPr>
      <w:r>
        <w:rPr>
          <w:sz w:val="24"/>
        </w:rPr>
        <w:t xml:space="preserve">      t=0                  t=0</w:t>
      </w:r>
    </w:p>
    <w:p w:rsidR="00E20E73" w:rsidRDefault="00E20E73">
      <w:pPr>
        <w:pStyle w:val="a3"/>
        <w:rPr>
          <w:sz w:val="24"/>
        </w:rPr>
      </w:pPr>
    </w:p>
    <w:p w:rsidR="00E20E73" w:rsidRDefault="00F65FF4">
      <w:pPr>
        <w:pStyle w:val="a3"/>
        <w:spacing w:line="480" w:lineRule="auto"/>
        <w:rPr>
          <w:sz w:val="24"/>
        </w:rPr>
      </w:pPr>
      <w:r>
        <w:rPr>
          <w:sz w:val="24"/>
        </w:rPr>
        <w:t>где CIF - входной денежный поток, т.е. поступления денежных средств на счет  предприятия  в момент времени t,  COF - выходной денежный поток, т.е. выплаты предприятия в момент времени t, Т - продолжительность инвестиционного периода,  Ер - искомый внутренний коэффициент  эффективности инвестиционного проекта.</w:t>
      </w:r>
    </w:p>
    <w:p w:rsidR="00E20E73" w:rsidRDefault="00F65FF4">
      <w:pPr>
        <w:pStyle w:val="a3"/>
        <w:spacing w:line="480" w:lineRule="auto"/>
        <w:rPr>
          <w:sz w:val="24"/>
        </w:rPr>
      </w:pPr>
      <w:r>
        <w:rPr>
          <w:sz w:val="24"/>
        </w:rPr>
        <w:t xml:space="preserve">     Если процент за использование капитала,  привлеченного в инвести-</w:t>
      </w:r>
    </w:p>
    <w:p w:rsidR="00E20E73" w:rsidRDefault="00F65FF4">
      <w:pPr>
        <w:pStyle w:val="a3"/>
        <w:spacing w:line="480" w:lineRule="auto"/>
        <w:rPr>
          <w:sz w:val="24"/>
        </w:rPr>
      </w:pPr>
      <w:r>
        <w:rPr>
          <w:sz w:val="24"/>
        </w:rPr>
        <w:t>ционный проект,  будет выше внутреннего коэффициента эффективности, то</w:t>
      </w:r>
    </w:p>
    <w:p w:rsidR="00E20E73" w:rsidRDefault="00F65FF4">
      <w:pPr>
        <w:pStyle w:val="a3"/>
        <w:spacing w:line="480" w:lineRule="auto"/>
        <w:rPr>
          <w:sz w:val="24"/>
        </w:rPr>
      </w:pPr>
      <w:r>
        <w:rPr>
          <w:sz w:val="24"/>
        </w:rPr>
        <w:t>инвестиции окажутся убыточными.  Иными словами, внутренний коэффициент</w:t>
      </w:r>
    </w:p>
    <w:p w:rsidR="00E20E73" w:rsidRDefault="00F65FF4">
      <w:pPr>
        <w:pStyle w:val="a3"/>
        <w:spacing w:line="480" w:lineRule="auto"/>
        <w:rPr>
          <w:sz w:val="24"/>
        </w:rPr>
      </w:pPr>
      <w:r>
        <w:rPr>
          <w:sz w:val="24"/>
        </w:rPr>
        <w:t>эффективности - это максимально допустимый процент за капитал,  по ко-</w:t>
      </w:r>
    </w:p>
    <w:p w:rsidR="00E20E73" w:rsidRDefault="00F65FF4">
      <w:pPr>
        <w:pStyle w:val="a3"/>
        <w:spacing w:line="480" w:lineRule="auto"/>
        <w:rPr>
          <w:sz w:val="24"/>
        </w:rPr>
      </w:pPr>
      <w:r>
        <w:rPr>
          <w:sz w:val="24"/>
        </w:rPr>
        <w:t>торому финансовые ресурсы могут быть привлечены для  инвестирования  в</w:t>
      </w:r>
    </w:p>
    <w:p w:rsidR="00E20E73" w:rsidRDefault="00F65FF4">
      <w:pPr>
        <w:pStyle w:val="a3"/>
        <w:spacing w:line="480" w:lineRule="auto"/>
        <w:rPr>
          <w:sz w:val="24"/>
        </w:rPr>
      </w:pPr>
      <w:r>
        <w:rPr>
          <w:sz w:val="24"/>
        </w:rPr>
        <w:t>данный проект.</w:t>
      </w:r>
    </w:p>
    <w:p w:rsidR="00E20E73" w:rsidRDefault="00F65FF4">
      <w:pPr>
        <w:pStyle w:val="a3"/>
        <w:spacing w:line="480" w:lineRule="auto"/>
        <w:rPr>
          <w:sz w:val="24"/>
        </w:rPr>
      </w:pPr>
      <w:r>
        <w:rPr>
          <w:sz w:val="24"/>
        </w:rPr>
        <w:t xml:space="preserve">     Рассматриваемый показатель  может  использоваться  при  сравнении</w:t>
      </w:r>
    </w:p>
    <w:p w:rsidR="00E20E73" w:rsidRDefault="00F65FF4">
      <w:pPr>
        <w:pStyle w:val="a3"/>
        <w:spacing w:line="480" w:lineRule="auto"/>
        <w:rPr>
          <w:sz w:val="24"/>
        </w:rPr>
      </w:pPr>
      <w:r>
        <w:rPr>
          <w:sz w:val="24"/>
        </w:rPr>
        <w:t>разных инвестиционных проектов.  Так,  если его значение для одного из</w:t>
      </w:r>
    </w:p>
    <w:p w:rsidR="00E20E73" w:rsidRDefault="00F65FF4">
      <w:pPr>
        <w:pStyle w:val="a3"/>
        <w:spacing w:line="480" w:lineRule="auto"/>
        <w:rPr>
          <w:sz w:val="24"/>
        </w:rPr>
      </w:pPr>
      <w:r>
        <w:rPr>
          <w:sz w:val="24"/>
        </w:rPr>
        <w:t>проектов  превышает значение данного показателя по остальным проектам,</w:t>
      </w:r>
    </w:p>
    <w:p w:rsidR="00E20E73" w:rsidRDefault="00F65FF4">
      <w:pPr>
        <w:pStyle w:val="a3"/>
        <w:spacing w:line="480" w:lineRule="auto"/>
        <w:rPr>
          <w:sz w:val="24"/>
        </w:rPr>
      </w:pPr>
      <w:r>
        <w:rPr>
          <w:sz w:val="24"/>
        </w:rPr>
        <w:t>то данный проект признается более выгодным.</w:t>
      </w:r>
    </w:p>
    <w:p w:rsidR="00E20E73" w:rsidRDefault="00F65FF4">
      <w:pPr>
        <w:pStyle w:val="a3"/>
        <w:spacing w:line="480" w:lineRule="auto"/>
        <w:rPr>
          <w:sz w:val="24"/>
        </w:rPr>
      </w:pPr>
      <w:r>
        <w:rPr>
          <w:sz w:val="24"/>
        </w:rPr>
        <w:t xml:space="preserve">     Внутренняя норма доходности является более точным показателем для</w:t>
      </w:r>
    </w:p>
    <w:p w:rsidR="00E20E73" w:rsidRDefault="00F65FF4">
      <w:pPr>
        <w:pStyle w:val="a3"/>
        <w:spacing w:line="480" w:lineRule="auto"/>
        <w:rPr>
          <w:sz w:val="24"/>
        </w:rPr>
      </w:pPr>
      <w:r>
        <w:rPr>
          <w:sz w:val="24"/>
        </w:rPr>
        <w:t>анализа инвестиций,  чем срок окупаемости и норма прибыльности капита-</w:t>
      </w:r>
    </w:p>
    <w:p w:rsidR="00E20E73" w:rsidRDefault="00F65FF4">
      <w:pPr>
        <w:pStyle w:val="a3"/>
        <w:spacing w:line="480" w:lineRule="auto"/>
        <w:rPr>
          <w:sz w:val="24"/>
        </w:rPr>
      </w:pPr>
      <w:r>
        <w:rPr>
          <w:sz w:val="24"/>
        </w:rPr>
        <w:t>ловложений.</w:t>
      </w:r>
    </w:p>
    <w:p w:rsidR="00E20E73" w:rsidRDefault="00F65FF4">
      <w:pPr>
        <w:pStyle w:val="a3"/>
        <w:spacing w:line="480" w:lineRule="auto"/>
        <w:rPr>
          <w:sz w:val="24"/>
        </w:rPr>
      </w:pPr>
      <w:r>
        <w:rPr>
          <w:sz w:val="24"/>
        </w:rPr>
        <w:t xml:space="preserve">     IRR можно рассматривать как качественный показатель, характеризу-</w:t>
      </w:r>
    </w:p>
    <w:p w:rsidR="00E20E73" w:rsidRDefault="00F65FF4">
      <w:pPr>
        <w:pStyle w:val="a3"/>
        <w:spacing w:line="480" w:lineRule="auto"/>
        <w:rPr>
          <w:sz w:val="24"/>
        </w:rPr>
      </w:pPr>
      <w:r>
        <w:rPr>
          <w:sz w:val="24"/>
        </w:rPr>
        <w:t>ющий доход единицы вложенного капитала,  а NPV является абсолютным по-</w:t>
      </w:r>
    </w:p>
    <w:p w:rsidR="00E20E73" w:rsidRDefault="00F65FF4">
      <w:pPr>
        <w:pStyle w:val="a3"/>
        <w:spacing w:line="480" w:lineRule="auto"/>
        <w:rPr>
          <w:sz w:val="24"/>
        </w:rPr>
      </w:pPr>
      <w:r>
        <w:rPr>
          <w:sz w:val="24"/>
        </w:rPr>
        <w:t>казателем, характеризующим масштабы инвестиционного проекта и получае-</w:t>
      </w:r>
    </w:p>
    <w:p w:rsidR="00E20E73" w:rsidRDefault="00F65FF4">
      <w:pPr>
        <w:pStyle w:val="a3"/>
        <w:spacing w:line="480" w:lineRule="auto"/>
        <w:rPr>
          <w:sz w:val="24"/>
        </w:rPr>
      </w:pPr>
      <w:r>
        <w:rPr>
          <w:sz w:val="24"/>
        </w:rPr>
        <w:t>мого дохода.  В большинстве случаев у лучшего проекта обычно и  макси-</w:t>
      </w:r>
    </w:p>
    <w:p w:rsidR="00E20E73" w:rsidRDefault="00F65FF4">
      <w:pPr>
        <w:pStyle w:val="a3"/>
        <w:spacing w:line="480" w:lineRule="auto"/>
        <w:rPr>
          <w:sz w:val="24"/>
        </w:rPr>
      </w:pPr>
      <w:r>
        <w:rPr>
          <w:sz w:val="24"/>
        </w:rPr>
        <w:t>мально  положительное значение NPV и одновременно его IRR выше,  чем у</w:t>
      </w:r>
    </w:p>
    <w:p w:rsidR="00E20E73" w:rsidRDefault="00F65FF4">
      <w:pPr>
        <w:pStyle w:val="a3"/>
        <w:spacing w:line="480" w:lineRule="auto"/>
        <w:rPr>
          <w:sz w:val="24"/>
        </w:rPr>
      </w:pPr>
      <w:r>
        <w:rPr>
          <w:sz w:val="24"/>
        </w:rPr>
        <w:t>альтернативных проектов. Но нередки и противоположные ситуации. В этом</w:t>
      </w:r>
    </w:p>
    <w:p w:rsidR="00E20E73" w:rsidRDefault="00F65FF4">
      <w:pPr>
        <w:pStyle w:val="a3"/>
        <w:spacing w:line="480" w:lineRule="auto"/>
        <w:rPr>
          <w:sz w:val="24"/>
        </w:rPr>
      </w:pPr>
      <w:r>
        <w:rPr>
          <w:sz w:val="24"/>
        </w:rPr>
        <w:t>случае рекомендуется ориентироваться прежде всего на NPV,  дающую воз-</w:t>
      </w:r>
    </w:p>
    <w:p w:rsidR="00E20E73" w:rsidRDefault="00F65FF4">
      <w:pPr>
        <w:pStyle w:val="a3"/>
        <w:spacing w:line="480" w:lineRule="auto"/>
        <w:rPr>
          <w:sz w:val="24"/>
        </w:rPr>
      </w:pPr>
      <w:r>
        <w:rPr>
          <w:sz w:val="24"/>
        </w:rPr>
        <w:t>можность более объективно подойти к выбору проекта с точки зрения максимизации его доходов.</w:t>
      </w:r>
    </w:p>
    <w:p w:rsidR="00E20E73" w:rsidRDefault="00F65FF4">
      <w:pPr>
        <w:pStyle w:val="a3"/>
        <w:spacing w:line="480" w:lineRule="auto"/>
        <w:rPr>
          <w:sz w:val="24"/>
        </w:rPr>
      </w:pPr>
      <w:r>
        <w:rPr>
          <w:sz w:val="24"/>
        </w:rPr>
        <w:t xml:space="preserve">     Однако если  у фирмы ограничен собственный капитал и она не имеет</w:t>
      </w:r>
    </w:p>
    <w:p w:rsidR="00E20E73" w:rsidRDefault="00F65FF4">
      <w:pPr>
        <w:pStyle w:val="a3"/>
        <w:spacing w:line="480" w:lineRule="auto"/>
        <w:rPr>
          <w:sz w:val="24"/>
        </w:rPr>
      </w:pPr>
      <w:r>
        <w:rPr>
          <w:sz w:val="24"/>
        </w:rPr>
        <w:t>широкого доступа к ссудному капиталу,  то тогда основная цель фирмы  -</w:t>
      </w:r>
    </w:p>
    <w:p w:rsidR="00E20E73" w:rsidRDefault="00F65FF4">
      <w:pPr>
        <w:pStyle w:val="a3"/>
        <w:spacing w:line="480" w:lineRule="auto"/>
        <w:rPr>
          <w:sz w:val="24"/>
        </w:rPr>
      </w:pPr>
      <w:r>
        <w:rPr>
          <w:sz w:val="24"/>
        </w:rPr>
        <w:t>получение наибольшего прироста на ее ограниченный капитал. В этом слу-</w:t>
      </w:r>
    </w:p>
    <w:p w:rsidR="00E20E73" w:rsidRDefault="00F65FF4">
      <w:pPr>
        <w:pStyle w:val="a3"/>
        <w:spacing w:line="480" w:lineRule="auto"/>
        <w:rPr>
          <w:sz w:val="24"/>
        </w:rPr>
      </w:pPr>
      <w:r>
        <w:rPr>
          <w:sz w:val="24"/>
        </w:rPr>
        <w:t>чае для фирмы IRR будет главным показателем эффективности проекта.</w:t>
      </w:r>
    </w:p>
    <w:p w:rsidR="00E20E73" w:rsidRDefault="00F65FF4">
      <w:pPr>
        <w:pStyle w:val="a3"/>
        <w:spacing w:line="480" w:lineRule="auto"/>
        <w:rPr>
          <w:sz w:val="24"/>
        </w:rPr>
      </w:pPr>
      <w:r>
        <w:rPr>
          <w:sz w:val="24"/>
        </w:rPr>
        <w:t xml:space="preserve"> </w:t>
      </w:r>
    </w:p>
    <w:p w:rsidR="00E20E73" w:rsidRDefault="00F65FF4">
      <w:pPr>
        <w:pStyle w:val="a3"/>
        <w:spacing w:line="480" w:lineRule="auto"/>
        <w:rPr>
          <w:sz w:val="24"/>
        </w:rPr>
      </w:pPr>
      <w:r>
        <w:rPr>
          <w:sz w:val="24"/>
        </w:rPr>
        <w:t xml:space="preserve">    4. Метод ликвидности</w:t>
      </w:r>
    </w:p>
    <w:p w:rsidR="00E20E73" w:rsidRDefault="00F65FF4">
      <w:pPr>
        <w:pStyle w:val="a3"/>
        <w:spacing w:line="480" w:lineRule="auto"/>
        <w:rPr>
          <w:sz w:val="24"/>
        </w:rPr>
      </w:pPr>
      <w:r>
        <w:rPr>
          <w:sz w:val="24"/>
        </w:rPr>
        <w:t xml:space="preserve">     Метод ликвидности основан на определении периода возврата капита-</w:t>
      </w:r>
    </w:p>
    <w:p w:rsidR="00E20E73" w:rsidRDefault="00F65FF4">
      <w:pPr>
        <w:pStyle w:val="a3"/>
        <w:spacing w:line="480" w:lineRule="auto"/>
        <w:rPr>
          <w:sz w:val="24"/>
        </w:rPr>
      </w:pPr>
      <w:r>
        <w:rPr>
          <w:sz w:val="24"/>
        </w:rPr>
        <w:t>ловложений, который  представляет собой календарный промежуток времени</w:t>
      </w:r>
    </w:p>
    <w:p w:rsidR="00E20E73" w:rsidRDefault="00F65FF4">
      <w:pPr>
        <w:pStyle w:val="a3"/>
        <w:spacing w:line="480" w:lineRule="auto"/>
        <w:rPr>
          <w:sz w:val="24"/>
        </w:rPr>
      </w:pPr>
      <w:r>
        <w:rPr>
          <w:sz w:val="24"/>
        </w:rPr>
        <w:t>от момента начала вложения средств в инвестиционный проект до момента,</w:t>
      </w:r>
    </w:p>
    <w:p w:rsidR="00E20E73" w:rsidRDefault="00F65FF4">
      <w:pPr>
        <w:pStyle w:val="a3"/>
        <w:spacing w:line="480" w:lineRule="auto"/>
        <w:rPr>
          <w:sz w:val="24"/>
        </w:rPr>
      </w:pPr>
      <w:r>
        <w:rPr>
          <w:sz w:val="24"/>
        </w:rPr>
        <w:t>когда чистая текущая стоимость проекта NPV, рассчитываемая нарастающим</w:t>
      </w:r>
    </w:p>
    <w:p w:rsidR="00E20E73" w:rsidRDefault="00F65FF4">
      <w:pPr>
        <w:pStyle w:val="a3"/>
        <w:spacing w:line="480" w:lineRule="auto"/>
        <w:rPr>
          <w:sz w:val="24"/>
        </w:rPr>
      </w:pPr>
      <w:r>
        <w:rPr>
          <w:sz w:val="24"/>
        </w:rPr>
        <w:t>итогом по годам инвестиционного периода, становится равной нулю.</w:t>
      </w:r>
    </w:p>
    <w:p w:rsidR="00E20E73" w:rsidRDefault="00F65FF4">
      <w:pPr>
        <w:pStyle w:val="a3"/>
        <w:spacing w:line="480" w:lineRule="auto"/>
        <w:rPr>
          <w:sz w:val="24"/>
        </w:rPr>
      </w:pPr>
      <w:r>
        <w:rPr>
          <w:sz w:val="24"/>
        </w:rPr>
        <w:t xml:space="preserve">     Данный метод предполагает расчет показателя окупаемости  на  базе</w:t>
      </w:r>
    </w:p>
    <w:p w:rsidR="00E20E73" w:rsidRDefault="00F65FF4">
      <w:pPr>
        <w:pStyle w:val="a3"/>
        <w:spacing w:line="480" w:lineRule="auto"/>
        <w:rPr>
          <w:sz w:val="24"/>
        </w:rPr>
      </w:pPr>
      <w:r>
        <w:rPr>
          <w:sz w:val="24"/>
        </w:rPr>
        <w:t>текущей приведенной стоимости (англ. present value payback - PVP), оп-</w:t>
      </w:r>
    </w:p>
    <w:p w:rsidR="00E20E73" w:rsidRDefault="00F65FF4">
      <w:pPr>
        <w:pStyle w:val="a3"/>
        <w:spacing w:line="480" w:lineRule="auto"/>
        <w:rPr>
          <w:sz w:val="24"/>
        </w:rPr>
      </w:pPr>
      <w:r>
        <w:rPr>
          <w:sz w:val="24"/>
        </w:rPr>
        <w:t>ределяемого как период времени, в течение которого рассчитанная нарас-</w:t>
      </w:r>
    </w:p>
    <w:p w:rsidR="00E20E73" w:rsidRDefault="00F65FF4">
      <w:pPr>
        <w:pStyle w:val="a3"/>
        <w:spacing w:line="480" w:lineRule="auto"/>
        <w:rPr>
          <w:sz w:val="24"/>
        </w:rPr>
      </w:pPr>
      <w:r>
        <w:rPr>
          <w:sz w:val="24"/>
        </w:rPr>
        <w:t>тающим итогом положительная сумма текущей приведенной стоимости денеж-</w:t>
      </w:r>
    </w:p>
    <w:p w:rsidR="00E20E73" w:rsidRDefault="00F65FF4">
      <w:pPr>
        <w:pStyle w:val="a3"/>
        <w:spacing w:line="480" w:lineRule="auto"/>
        <w:rPr>
          <w:sz w:val="24"/>
        </w:rPr>
      </w:pPr>
      <w:r>
        <w:rPr>
          <w:sz w:val="24"/>
        </w:rPr>
        <w:t>ных поступлений от реализации инвестиционного проекта становится  рав-</w:t>
      </w:r>
    </w:p>
    <w:p w:rsidR="00E20E73" w:rsidRDefault="00F65FF4">
      <w:pPr>
        <w:pStyle w:val="a3"/>
        <w:spacing w:line="480" w:lineRule="auto"/>
        <w:rPr>
          <w:sz w:val="24"/>
        </w:rPr>
      </w:pPr>
      <w:r>
        <w:rPr>
          <w:sz w:val="24"/>
        </w:rPr>
        <w:t>ной текущей стоимости затрат капитала.</w:t>
      </w:r>
    </w:p>
    <w:p w:rsidR="00E20E73" w:rsidRDefault="00F65FF4">
      <w:pPr>
        <w:pStyle w:val="a3"/>
        <w:spacing w:line="480" w:lineRule="auto"/>
        <w:rPr>
          <w:sz w:val="24"/>
        </w:rPr>
      </w:pPr>
      <w:r>
        <w:rPr>
          <w:sz w:val="24"/>
        </w:rPr>
        <w:t xml:space="preserve">     Рассмотренные методы инвестиционных  расчетов  и  используемые  в</w:t>
      </w:r>
    </w:p>
    <w:p w:rsidR="00E20E73" w:rsidRDefault="00F65FF4">
      <w:pPr>
        <w:pStyle w:val="a3"/>
        <w:spacing w:line="480" w:lineRule="auto"/>
        <w:rPr>
          <w:sz w:val="24"/>
        </w:rPr>
      </w:pPr>
      <w:r>
        <w:rPr>
          <w:sz w:val="24"/>
        </w:rPr>
        <w:t>этих методах результирующие показатели дают возможность оценить финан-</w:t>
      </w:r>
    </w:p>
    <w:p w:rsidR="00E20E73" w:rsidRDefault="00F65FF4">
      <w:pPr>
        <w:pStyle w:val="a3"/>
        <w:spacing w:line="480" w:lineRule="auto"/>
        <w:rPr>
          <w:sz w:val="24"/>
        </w:rPr>
      </w:pPr>
      <w:r>
        <w:rPr>
          <w:sz w:val="24"/>
        </w:rPr>
        <w:t>совые достоинства инвестиционных проектов  любой  направленности:  как</w:t>
      </w:r>
    </w:p>
    <w:p w:rsidR="00E20E73" w:rsidRDefault="00F65FF4">
      <w:pPr>
        <w:pStyle w:val="a3"/>
        <w:spacing w:line="480" w:lineRule="auto"/>
        <w:rPr>
          <w:sz w:val="24"/>
        </w:rPr>
      </w:pPr>
      <w:r>
        <w:rPr>
          <w:sz w:val="24"/>
        </w:rPr>
        <w:t>коммерческих, направленных  на получение прибыли,  так и организацион-</w:t>
      </w:r>
    </w:p>
    <w:p w:rsidR="00E20E73" w:rsidRDefault="00F65FF4">
      <w:pPr>
        <w:pStyle w:val="a3"/>
        <w:spacing w:line="480" w:lineRule="auto"/>
        <w:rPr>
          <w:sz w:val="24"/>
        </w:rPr>
      </w:pPr>
      <w:r>
        <w:rPr>
          <w:sz w:val="24"/>
        </w:rPr>
        <w:t>ных, связанных с сокращением расходов предприятий, и технических, нап-</w:t>
      </w:r>
    </w:p>
    <w:p w:rsidR="00E20E73" w:rsidRDefault="00F65FF4">
      <w:pPr>
        <w:pStyle w:val="a3"/>
        <w:spacing w:line="480" w:lineRule="auto"/>
        <w:rPr>
          <w:sz w:val="24"/>
        </w:rPr>
      </w:pPr>
      <w:r>
        <w:rPr>
          <w:sz w:val="24"/>
        </w:rPr>
        <w:t>равленных на  разработку новых видов продукции и технологий.  Следует,</w:t>
      </w:r>
    </w:p>
    <w:p w:rsidR="00E20E73" w:rsidRDefault="00F65FF4">
      <w:pPr>
        <w:pStyle w:val="a3"/>
        <w:spacing w:line="480" w:lineRule="auto"/>
        <w:rPr>
          <w:sz w:val="24"/>
        </w:rPr>
      </w:pPr>
      <w:r>
        <w:rPr>
          <w:sz w:val="24"/>
        </w:rPr>
        <w:t>однако, учитывать и то,  что,  несмотря на достоинства,  эти методы не</w:t>
      </w:r>
    </w:p>
    <w:p w:rsidR="00E20E73" w:rsidRDefault="00F65FF4">
      <w:pPr>
        <w:pStyle w:val="a3"/>
        <w:spacing w:line="480" w:lineRule="auto"/>
        <w:rPr>
          <w:sz w:val="24"/>
        </w:rPr>
      </w:pPr>
      <w:r>
        <w:rPr>
          <w:sz w:val="24"/>
        </w:rPr>
        <w:t>выходят за  рамки  ограниченности,  присущей формальным математическим</w:t>
      </w:r>
    </w:p>
    <w:p w:rsidR="00E20E73" w:rsidRDefault="00F65FF4">
      <w:pPr>
        <w:pStyle w:val="a3"/>
        <w:spacing w:line="480" w:lineRule="auto"/>
        <w:rPr>
          <w:sz w:val="24"/>
        </w:rPr>
      </w:pPr>
      <w:r>
        <w:rPr>
          <w:sz w:val="24"/>
        </w:rPr>
        <w:t>методам.</w:t>
      </w:r>
    </w:p>
    <w:p w:rsidR="00E20E73" w:rsidRDefault="00F65FF4">
      <w:pPr>
        <w:pStyle w:val="a3"/>
        <w:spacing w:line="480" w:lineRule="auto"/>
        <w:rPr>
          <w:sz w:val="24"/>
        </w:rPr>
      </w:pPr>
      <w:r>
        <w:rPr>
          <w:sz w:val="24"/>
        </w:rPr>
        <w:t xml:space="preserve">     Используемые методы и экономические показатели характеризуют лишь</w:t>
      </w:r>
    </w:p>
    <w:p w:rsidR="00E20E73" w:rsidRDefault="00F65FF4">
      <w:pPr>
        <w:pStyle w:val="a3"/>
        <w:spacing w:line="480" w:lineRule="auto"/>
        <w:rPr>
          <w:sz w:val="24"/>
        </w:rPr>
      </w:pPr>
      <w:r>
        <w:rPr>
          <w:sz w:val="24"/>
        </w:rPr>
        <w:t>финансовую сторону проекта,  поэтому без учета их технической и эконо-</w:t>
      </w:r>
    </w:p>
    <w:p w:rsidR="00E20E73" w:rsidRDefault="00F65FF4">
      <w:pPr>
        <w:pStyle w:val="a3"/>
        <w:spacing w:line="480" w:lineRule="auto"/>
        <w:rPr>
          <w:sz w:val="24"/>
        </w:rPr>
      </w:pPr>
      <w:r>
        <w:rPr>
          <w:sz w:val="24"/>
        </w:rPr>
        <w:t>мической взаимосвязи,  без тесной увязки целей предприятия с реальными</w:t>
      </w:r>
    </w:p>
    <w:p w:rsidR="00E20E73" w:rsidRDefault="00F65FF4">
      <w:pPr>
        <w:pStyle w:val="a3"/>
        <w:spacing w:line="480" w:lineRule="auto"/>
        <w:rPr>
          <w:sz w:val="24"/>
        </w:rPr>
      </w:pPr>
      <w:r>
        <w:rPr>
          <w:sz w:val="24"/>
        </w:rPr>
        <w:t>ограничениями, без учета психологических факторов принятия решения не-</w:t>
      </w:r>
    </w:p>
    <w:p w:rsidR="00E20E73" w:rsidRDefault="00F65FF4">
      <w:pPr>
        <w:pStyle w:val="a3"/>
        <w:spacing w:line="480" w:lineRule="auto"/>
        <w:rPr>
          <w:sz w:val="24"/>
        </w:rPr>
      </w:pPr>
      <w:r>
        <w:rPr>
          <w:sz w:val="24"/>
        </w:rPr>
        <w:t>возможно достигнуть высокой эффективности данных  методов,  поэтому  в</w:t>
      </w:r>
    </w:p>
    <w:p w:rsidR="00E20E73" w:rsidRDefault="00F65FF4">
      <w:pPr>
        <w:pStyle w:val="a3"/>
        <w:spacing w:line="480" w:lineRule="auto"/>
        <w:rPr>
          <w:sz w:val="24"/>
        </w:rPr>
      </w:pPr>
      <w:r>
        <w:rPr>
          <w:sz w:val="24"/>
        </w:rPr>
        <w:t>практике  инвестиционных расчетов все большее распространение получают</w:t>
      </w:r>
    </w:p>
    <w:p w:rsidR="00E20E73" w:rsidRDefault="00F65FF4">
      <w:pPr>
        <w:pStyle w:val="a3"/>
        <w:spacing w:line="480" w:lineRule="auto"/>
        <w:rPr>
          <w:sz w:val="24"/>
        </w:rPr>
      </w:pPr>
      <w:r>
        <w:rPr>
          <w:sz w:val="24"/>
        </w:rPr>
        <w:t>методы,  базирующиеся на сочетании формализованных  методов  оценки  с</w:t>
      </w:r>
    </w:p>
    <w:p w:rsidR="00E20E73" w:rsidRDefault="00F65FF4">
      <w:pPr>
        <w:pStyle w:val="a3"/>
        <w:spacing w:line="480" w:lineRule="auto"/>
        <w:rPr>
          <w:sz w:val="24"/>
        </w:rPr>
      </w:pPr>
      <w:r>
        <w:rPr>
          <w:sz w:val="24"/>
        </w:rPr>
        <w:t>комплексным анализом системы факторов,  определяющих как коммерческую,</w:t>
      </w:r>
    </w:p>
    <w:p w:rsidR="00E20E73" w:rsidRDefault="00F65FF4">
      <w:pPr>
        <w:pStyle w:val="a3"/>
        <w:spacing w:line="480" w:lineRule="auto"/>
        <w:rPr>
          <w:sz w:val="24"/>
        </w:rPr>
      </w:pPr>
      <w:r>
        <w:rPr>
          <w:sz w:val="24"/>
        </w:rPr>
        <w:t>так и техническую привлекательность проекта.</w:t>
      </w:r>
    </w:p>
    <w:p w:rsidR="00E20E73" w:rsidRDefault="00F65FF4">
      <w:pPr>
        <w:pStyle w:val="a3"/>
        <w:spacing w:line="480" w:lineRule="auto"/>
        <w:rPr>
          <w:sz w:val="24"/>
        </w:rPr>
      </w:pPr>
      <w:r>
        <w:rPr>
          <w:sz w:val="24"/>
        </w:rPr>
        <w:t xml:space="preserve">     С переходом  к  рыночной экономике назрела необходимость широкого</w:t>
      </w:r>
    </w:p>
    <w:p w:rsidR="00E20E73" w:rsidRDefault="00F65FF4">
      <w:pPr>
        <w:pStyle w:val="a3"/>
        <w:spacing w:line="480" w:lineRule="auto"/>
        <w:rPr>
          <w:sz w:val="24"/>
        </w:rPr>
      </w:pPr>
      <w:r>
        <w:rPr>
          <w:sz w:val="24"/>
        </w:rPr>
        <w:t>применения методов инвестиционных расчетов и рассчитываемых с  их  по-</w:t>
      </w:r>
    </w:p>
    <w:p w:rsidR="00E20E73" w:rsidRDefault="00F65FF4">
      <w:pPr>
        <w:pStyle w:val="a3"/>
        <w:spacing w:line="480" w:lineRule="auto"/>
        <w:rPr>
          <w:sz w:val="24"/>
        </w:rPr>
      </w:pPr>
      <w:r>
        <w:rPr>
          <w:sz w:val="24"/>
        </w:rPr>
        <w:t>мощью показателей в отечественной практике принятия инвестиционных ре-</w:t>
      </w:r>
    </w:p>
    <w:p w:rsidR="00E20E73" w:rsidRDefault="00F65FF4">
      <w:pPr>
        <w:pStyle w:val="a3"/>
        <w:spacing w:line="480" w:lineRule="auto"/>
        <w:rPr>
          <w:sz w:val="24"/>
        </w:rPr>
      </w:pPr>
      <w:r>
        <w:rPr>
          <w:sz w:val="24"/>
        </w:rPr>
        <w:t>шений,  с тем чтобы адекватно оценить имеющиеся проекты и сделать пра-</w:t>
      </w:r>
    </w:p>
    <w:p w:rsidR="00E20E73" w:rsidRDefault="00F65FF4">
      <w:pPr>
        <w:pStyle w:val="a3"/>
        <w:spacing w:line="480" w:lineRule="auto"/>
        <w:rPr>
          <w:sz w:val="24"/>
        </w:rPr>
      </w:pPr>
      <w:r>
        <w:rPr>
          <w:sz w:val="24"/>
        </w:rPr>
        <w:t>вильный выбор.</w:t>
      </w: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F65FF4">
      <w:pPr>
        <w:pStyle w:val="a3"/>
        <w:spacing w:line="480" w:lineRule="auto"/>
        <w:rPr>
          <w:b/>
          <w:sz w:val="24"/>
        </w:rPr>
      </w:pPr>
      <w:r>
        <w:rPr>
          <w:sz w:val="24"/>
        </w:rPr>
        <w:t xml:space="preserve">     </w:t>
      </w:r>
      <w:r>
        <w:rPr>
          <w:b/>
          <w:sz w:val="24"/>
        </w:rPr>
        <w:t>ГЛАВА III. ПРИМЕНЕНИЕ МЕТОДОВ ИНВЕСТИЦИОННЫХ РАСЧЕТОВ НА ПРАКТИКЕ</w:t>
      </w:r>
    </w:p>
    <w:p w:rsidR="00E20E73" w:rsidRDefault="00E20E73">
      <w:pPr>
        <w:pStyle w:val="a3"/>
        <w:spacing w:line="480" w:lineRule="auto"/>
        <w:rPr>
          <w:sz w:val="24"/>
        </w:rPr>
      </w:pPr>
    </w:p>
    <w:p w:rsidR="00E20E73" w:rsidRDefault="00F65FF4">
      <w:pPr>
        <w:pStyle w:val="a3"/>
        <w:spacing w:line="480" w:lineRule="auto"/>
        <w:jc w:val="both"/>
        <w:rPr>
          <w:sz w:val="24"/>
        </w:rPr>
      </w:pPr>
      <w:r>
        <w:rPr>
          <w:sz w:val="24"/>
        </w:rPr>
        <w:tab/>
        <w:t xml:space="preserve">Для  автоматизации  расчетов, изложенных в предыдущей главе, может применяться прикладное програмное обеспечение на основе электронной таблицы </w:t>
      </w:r>
      <w:r>
        <w:rPr>
          <w:sz w:val="24"/>
          <w:lang w:val="en-US"/>
        </w:rPr>
        <w:t>EXCEL (АРМ инвестиционного отдела банка)</w:t>
      </w:r>
      <w:r>
        <w:rPr>
          <w:sz w:val="24"/>
        </w:rPr>
        <w:t>.</w:t>
      </w:r>
      <w:r>
        <w:rPr>
          <w:sz w:val="24"/>
          <w:lang w:val="en-US"/>
        </w:rPr>
        <w:t xml:space="preserve"> </w:t>
      </w:r>
    </w:p>
    <w:p w:rsidR="00E20E73" w:rsidRDefault="00F65FF4">
      <w:pPr>
        <w:pStyle w:val="a3"/>
        <w:spacing w:line="480" w:lineRule="auto"/>
        <w:jc w:val="both"/>
        <w:rPr>
          <w:sz w:val="24"/>
        </w:rPr>
      </w:pPr>
      <w:r>
        <w:rPr>
          <w:sz w:val="24"/>
        </w:rPr>
        <w:tab/>
        <w:t>Рассмотрим применение изложенных методов анализа эффективности капиталовложений на примере инвестиционного проекта  по  закупке  оборудования  для  производства натуральных соков и прохладительных напитков.</w:t>
      </w:r>
    </w:p>
    <w:p w:rsidR="00E20E73" w:rsidRDefault="00F65FF4">
      <w:pPr>
        <w:pStyle w:val="a3"/>
        <w:spacing w:line="480" w:lineRule="auto"/>
        <w:rPr>
          <w:sz w:val="24"/>
        </w:rPr>
      </w:pPr>
      <w:r>
        <w:rPr>
          <w:sz w:val="24"/>
        </w:rPr>
        <w:t xml:space="preserve">     Срок инвестиционного  проекта составляет 5 лет (до полной аморти-</w:t>
      </w:r>
    </w:p>
    <w:p w:rsidR="00E20E73" w:rsidRDefault="00F65FF4">
      <w:pPr>
        <w:pStyle w:val="a3"/>
        <w:spacing w:line="480" w:lineRule="auto"/>
        <w:rPr>
          <w:sz w:val="24"/>
        </w:rPr>
      </w:pPr>
      <w:r>
        <w:rPr>
          <w:sz w:val="24"/>
        </w:rPr>
        <w:t>зации оборудования).</w:t>
      </w:r>
    </w:p>
    <w:p w:rsidR="00E20E73" w:rsidRDefault="00F65FF4">
      <w:pPr>
        <w:pStyle w:val="a3"/>
        <w:spacing w:line="480" w:lineRule="auto"/>
        <w:rPr>
          <w:sz w:val="24"/>
        </w:rPr>
      </w:pPr>
      <w:r>
        <w:rPr>
          <w:sz w:val="24"/>
        </w:rPr>
        <w:t xml:space="preserve">     Стоимость приобретаемого оборудования равна 100 000 тысяч рублей.</w:t>
      </w:r>
    </w:p>
    <w:p w:rsidR="00E20E73" w:rsidRDefault="00F65FF4">
      <w:pPr>
        <w:pStyle w:val="a3"/>
        <w:spacing w:line="480" w:lineRule="auto"/>
        <w:rPr>
          <w:sz w:val="24"/>
        </w:rPr>
      </w:pPr>
      <w:r>
        <w:rPr>
          <w:sz w:val="24"/>
        </w:rPr>
        <w:t xml:space="preserve">     Источником финансирования  инвестиционного  проекта является бан-</w:t>
      </w:r>
    </w:p>
    <w:p w:rsidR="00E20E73" w:rsidRDefault="00F65FF4">
      <w:pPr>
        <w:pStyle w:val="a3"/>
        <w:spacing w:line="480" w:lineRule="auto"/>
        <w:rPr>
          <w:sz w:val="24"/>
        </w:rPr>
      </w:pPr>
      <w:r>
        <w:rPr>
          <w:sz w:val="24"/>
        </w:rPr>
        <w:t>ковский кредит на сумму 100 000  тысяч  рублей,  погашение  которого</w:t>
      </w:r>
    </w:p>
    <w:p w:rsidR="00E20E73" w:rsidRDefault="00F65FF4">
      <w:pPr>
        <w:pStyle w:val="a3"/>
        <w:spacing w:line="480" w:lineRule="auto"/>
        <w:rPr>
          <w:sz w:val="24"/>
        </w:rPr>
      </w:pPr>
      <w:r>
        <w:rPr>
          <w:sz w:val="24"/>
        </w:rPr>
        <w:t>происходит в пятом году инвестиционного проекта, проценты уплачиваются</w:t>
      </w:r>
    </w:p>
    <w:p w:rsidR="00E20E73" w:rsidRDefault="00F65FF4">
      <w:pPr>
        <w:pStyle w:val="a3"/>
        <w:spacing w:line="480" w:lineRule="auto"/>
        <w:rPr>
          <w:sz w:val="24"/>
        </w:rPr>
      </w:pPr>
      <w:r>
        <w:rPr>
          <w:sz w:val="24"/>
        </w:rPr>
        <w:t>платежами по 60000 тысяч рублей во втором, третьем и четвертом годах</w:t>
      </w:r>
    </w:p>
    <w:p w:rsidR="00E20E73" w:rsidRDefault="00F65FF4">
      <w:pPr>
        <w:pStyle w:val="a3"/>
        <w:spacing w:line="480" w:lineRule="auto"/>
        <w:rPr>
          <w:sz w:val="24"/>
        </w:rPr>
      </w:pPr>
      <w:r>
        <w:rPr>
          <w:sz w:val="24"/>
        </w:rPr>
        <w:t>инвестиционного проекта.</w:t>
      </w:r>
    </w:p>
    <w:p w:rsidR="00E20E73" w:rsidRDefault="00F65FF4">
      <w:pPr>
        <w:pStyle w:val="a3"/>
        <w:spacing w:line="480" w:lineRule="auto"/>
        <w:rPr>
          <w:sz w:val="24"/>
        </w:rPr>
      </w:pPr>
      <w:r>
        <w:rPr>
          <w:sz w:val="24"/>
        </w:rPr>
        <w:t xml:space="preserve">     Ожидаемые объемы продаж составят:</w:t>
      </w:r>
    </w:p>
    <w:p w:rsidR="00E20E73" w:rsidRDefault="00F65FF4">
      <w:pPr>
        <w:pStyle w:val="a3"/>
        <w:spacing w:line="360" w:lineRule="auto"/>
        <w:rPr>
          <w:sz w:val="24"/>
        </w:rPr>
      </w:pPr>
      <w:r>
        <w:rPr>
          <w:sz w:val="24"/>
        </w:rPr>
        <w:t xml:space="preserve">     первый год      -   2 500 тысяч рублей,</w:t>
      </w:r>
    </w:p>
    <w:p w:rsidR="00E20E73" w:rsidRDefault="00F65FF4">
      <w:pPr>
        <w:pStyle w:val="a3"/>
        <w:spacing w:line="360" w:lineRule="auto"/>
        <w:rPr>
          <w:sz w:val="24"/>
        </w:rPr>
      </w:pPr>
      <w:r>
        <w:rPr>
          <w:sz w:val="24"/>
        </w:rPr>
        <w:t xml:space="preserve">     второй год      -   5 250 тысяч рублей,</w:t>
      </w:r>
    </w:p>
    <w:p w:rsidR="00E20E73" w:rsidRDefault="00F65FF4">
      <w:pPr>
        <w:pStyle w:val="a3"/>
        <w:spacing w:line="360" w:lineRule="auto"/>
        <w:rPr>
          <w:sz w:val="24"/>
        </w:rPr>
      </w:pPr>
      <w:r>
        <w:rPr>
          <w:sz w:val="24"/>
        </w:rPr>
        <w:t xml:space="preserve">     третий год      -   9 000 тысяч рублей,</w:t>
      </w:r>
    </w:p>
    <w:p w:rsidR="00E20E73" w:rsidRDefault="00F65FF4">
      <w:pPr>
        <w:pStyle w:val="a3"/>
        <w:spacing w:line="360" w:lineRule="auto"/>
        <w:rPr>
          <w:sz w:val="24"/>
        </w:rPr>
      </w:pPr>
      <w:r>
        <w:rPr>
          <w:sz w:val="24"/>
        </w:rPr>
        <w:t xml:space="preserve">     четвертый год   -  10 000 тысяч рублей,</w:t>
      </w:r>
    </w:p>
    <w:p w:rsidR="00E20E73" w:rsidRDefault="00F65FF4">
      <w:pPr>
        <w:pStyle w:val="a3"/>
        <w:spacing w:line="360" w:lineRule="auto"/>
        <w:rPr>
          <w:sz w:val="24"/>
        </w:rPr>
      </w:pPr>
      <w:r>
        <w:rPr>
          <w:sz w:val="24"/>
        </w:rPr>
        <w:t xml:space="preserve">     пятый год       -  12 000 тысяч рублей.</w:t>
      </w:r>
    </w:p>
    <w:p w:rsidR="00E20E73" w:rsidRDefault="00F65FF4">
      <w:pPr>
        <w:pStyle w:val="a3"/>
        <w:spacing w:line="480" w:lineRule="auto"/>
        <w:rPr>
          <w:sz w:val="24"/>
        </w:rPr>
      </w:pPr>
      <w:r>
        <w:rPr>
          <w:sz w:val="24"/>
        </w:rPr>
        <w:t xml:space="preserve">     Потребность в  оборотных  средствах  для поддержания деятельности</w:t>
      </w:r>
    </w:p>
    <w:p w:rsidR="00E20E73" w:rsidRDefault="00F65FF4">
      <w:pPr>
        <w:pStyle w:val="a3"/>
        <w:spacing w:line="480" w:lineRule="auto"/>
        <w:rPr>
          <w:sz w:val="24"/>
        </w:rPr>
      </w:pPr>
      <w:r>
        <w:rPr>
          <w:sz w:val="24"/>
        </w:rPr>
        <w:t>предприятия составляет 5 процентов от объема продаж (без НДС).</w:t>
      </w:r>
    </w:p>
    <w:p w:rsidR="00E20E73" w:rsidRDefault="00F65FF4">
      <w:pPr>
        <w:pStyle w:val="a3"/>
        <w:spacing w:line="480" w:lineRule="auto"/>
        <w:rPr>
          <w:sz w:val="24"/>
        </w:rPr>
      </w:pPr>
      <w:r>
        <w:rPr>
          <w:sz w:val="24"/>
        </w:rPr>
        <w:t xml:space="preserve">     После окончания  срока инвестиционного проекта производство пред-</w:t>
      </w:r>
    </w:p>
    <w:p w:rsidR="00E20E73" w:rsidRDefault="00F65FF4">
      <w:pPr>
        <w:pStyle w:val="a3"/>
        <w:spacing w:line="480" w:lineRule="auto"/>
        <w:rPr>
          <w:sz w:val="24"/>
        </w:rPr>
      </w:pPr>
      <w:r>
        <w:rPr>
          <w:sz w:val="24"/>
        </w:rPr>
        <w:t>полагается ликвидировать,  а оборудование продать.  Рыночная стоимость</w:t>
      </w:r>
    </w:p>
    <w:p w:rsidR="00E20E73" w:rsidRDefault="00F65FF4">
      <w:pPr>
        <w:pStyle w:val="a3"/>
        <w:spacing w:line="480" w:lineRule="auto"/>
        <w:rPr>
          <w:sz w:val="24"/>
        </w:rPr>
      </w:pPr>
      <w:r>
        <w:rPr>
          <w:sz w:val="24"/>
        </w:rPr>
        <w:t>оборудования через 5 лет составит 5 000 тысяч рублей.  Ликвидационные</w:t>
      </w:r>
    </w:p>
    <w:p w:rsidR="00E20E73" w:rsidRDefault="00F65FF4">
      <w:pPr>
        <w:pStyle w:val="a3"/>
        <w:spacing w:line="480" w:lineRule="auto"/>
        <w:rPr>
          <w:sz w:val="24"/>
        </w:rPr>
      </w:pPr>
      <w:r>
        <w:rPr>
          <w:sz w:val="24"/>
        </w:rPr>
        <w:t>расходы составляют 5 миллионов рублей.</w:t>
      </w:r>
    </w:p>
    <w:p w:rsidR="00E20E73" w:rsidRDefault="00F65FF4">
      <w:pPr>
        <w:pStyle w:val="a3"/>
        <w:spacing w:line="480" w:lineRule="auto"/>
        <w:rPr>
          <w:sz w:val="24"/>
        </w:rPr>
      </w:pPr>
      <w:r>
        <w:rPr>
          <w:sz w:val="24"/>
        </w:rPr>
        <w:t xml:space="preserve">     Смета затрат на производство при ожидаемых объемах продаж показа-</w:t>
      </w:r>
    </w:p>
    <w:p w:rsidR="00E20E73" w:rsidRDefault="00F65FF4">
      <w:pPr>
        <w:pStyle w:val="a3"/>
        <w:spacing w:line="480" w:lineRule="auto"/>
        <w:rPr>
          <w:sz w:val="24"/>
        </w:rPr>
      </w:pPr>
      <w:r>
        <w:rPr>
          <w:sz w:val="24"/>
        </w:rPr>
        <w:t>на в таблице 2.</w:t>
      </w:r>
    </w:p>
    <w:p w:rsidR="00E20E73" w:rsidRDefault="00F65FF4">
      <w:pPr>
        <w:pStyle w:val="a3"/>
        <w:spacing w:line="480" w:lineRule="auto"/>
        <w:ind w:left="7920"/>
        <w:rPr>
          <w:sz w:val="24"/>
          <w:lang w:val="en-US"/>
        </w:rPr>
      </w:pPr>
      <w:r>
        <w:rPr>
          <w:sz w:val="24"/>
        </w:rPr>
        <w:t>Таблица 2.</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54"/>
        <w:gridCol w:w="2268"/>
        <w:gridCol w:w="1537"/>
        <w:gridCol w:w="1418"/>
        <w:gridCol w:w="1417"/>
        <w:gridCol w:w="1417"/>
        <w:gridCol w:w="1418"/>
      </w:tblGrid>
      <w:tr w:rsidR="00E20E73">
        <w:trPr>
          <w:cantSplit/>
        </w:trPr>
        <w:tc>
          <w:tcPr>
            <w:tcW w:w="2322" w:type="dxa"/>
            <w:gridSpan w:val="2"/>
          </w:tcPr>
          <w:p w:rsidR="00E20E73" w:rsidRDefault="00F65FF4">
            <w:pPr>
              <w:widowControl w:val="0"/>
              <w:rPr>
                <w:snapToGrid w:val="0"/>
                <w:sz w:val="30"/>
              </w:rPr>
            </w:pPr>
            <w:r>
              <w:rPr>
                <w:snapToGrid w:val="0"/>
                <w:sz w:val="30"/>
              </w:rPr>
              <w:t>Наименование показателей</w:t>
            </w:r>
          </w:p>
        </w:tc>
        <w:tc>
          <w:tcPr>
            <w:tcW w:w="7207" w:type="dxa"/>
            <w:gridSpan w:val="5"/>
          </w:tcPr>
          <w:p w:rsidR="00E20E73" w:rsidRDefault="00F65FF4">
            <w:pPr>
              <w:pStyle w:val="2"/>
              <w:rPr>
                <w:sz w:val="30"/>
              </w:rPr>
            </w:pPr>
            <w:r>
              <w:rPr>
                <w:sz w:val="30"/>
              </w:rPr>
              <w:t>Годы инвестиционного проекта</w:t>
            </w:r>
          </w:p>
        </w:tc>
      </w:tr>
      <w:tr w:rsidR="00E20E73">
        <w:tc>
          <w:tcPr>
            <w:tcW w:w="2322" w:type="dxa"/>
            <w:gridSpan w:val="2"/>
          </w:tcPr>
          <w:p w:rsidR="00E20E73" w:rsidRDefault="00E20E73">
            <w:pPr>
              <w:widowControl w:val="0"/>
              <w:rPr>
                <w:snapToGrid w:val="0"/>
                <w:sz w:val="30"/>
              </w:rPr>
            </w:pPr>
          </w:p>
        </w:tc>
        <w:tc>
          <w:tcPr>
            <w:tcW w:w="1537" w:type="dxa"/>
          </w:tcPr>
          <w:p w:rsidR="00E20E73" w:rsidRDefault="00F65FF4">
            <w:pPr>
              <w:widowControl w:val="0"/>
              <w:jc w:val="center"/>
              <w:rPr>
                <w:snapToGrid w:val="0"/>
                <w:sz w:val="30"/>
                <w:lang w:val="en-US"/>
              </w:rPr>
            </w:pPr>
            <w:r>
              <w:rPr>
                <w:snapToGrid w:val="0"/>
                <w:sz w:val="30"/>
                <w:lang w:val="en-US"/>
              </w:rPr>
              <w:t>1996</w:t>
            </w:r>
          </w:p>
        </w:tc>
        <w:tc>
          <w:tcPr>
            <w:tcW w:w="1418" w:type="dxa"/>
          </w:tcPr>
          <w:p w:rsidR="00E20E73" w:rsidRDefault="00F65FF4">
            <w:pPr>
              <w:widowControl w:val="0"/>
              <w:jc w:val="center"/>
              <w:rPr>
                <w:snapToGrid w:val="0"/>
                <w:sz w:val="30"/>
                <w:lang w:val="en-US"/>
              </w:rPr>
            </w:pPr>
            <w:r>
              <w:rPr>
                <w:snapToGrid w:val="0"/>
                <w:sz w:val="30"/>
                <w:lang w:val="en-US"/>
              </w:rPr>
              <w:t>1997</w:t>
            </w:r>
          </w:p>
        </w:tc>
        <w:tc>
          <w:tcPr>
            <w:tcW w:w="1417" w:type="dxa"/>
          </w:tcPr>
          <w:p w:rsidR="00E20E73" w:rsidRDefault="00F65FF4">
            <w:pPr>
              <w:widowControl w:val="0"/>
              <w:jc w:val="center"/>
              <w:rPr>
                <w:snapToGrid w:val="0"/>
                <w:sz w:val="30"/>
                <w:lang w:val="en-US"/>
              </w:rPr>
            </w:pPr>
            <w:r>
              <w:rPr>
                <w:snapToGrid w:val="0"/>
                <w:sz w:val="30"/>
                <w:lang w:val="en-US"/>
              </w:rPr>
              <w:t>1998</w:t>
            </w:r>
          </w:p>
        </w:tc>
        <w:tc>
          <w:tcPr>
            <w:tcW w:w="1417" w:type="dxa"/>
          </w:tcPr>
          <w:p w:rsidR="00E20E73" w:rsidRDefault="00F65FF4">
            <w:pPr>
              <w:widowControl w:val="0"/>
              <w:jc w:val="center"/>
              <w:rPr>
                <w:snapToGrid w:val="0"/>
                <w:sz w:val="30"/>
                <w:lang w:val="en-US"/>
              </w:rPr>
            </w:pPr>
            <w:r>
              <w:rPr>
                <w:snapToGrid w:val="0"/>
                <w:sz w:val="30"/>
                <w:lang w:val="en-US"/>
              </w:rPr>
              <w:t>1999</w:t>
            </w:r>
          </w:p>
        </w:tc>
        <w:tc>
          <w:tcPr>
            <w:tcW w:w="1418" w:type="dxa"/>
          </w:tcPr>
          <w:p w:rsidR="00E20E73" w:rsidRDefault="00F65FF4">
            <w:pPr>
              <w:widowControl w:val="0"/>
              <w:jc w:val="center"/>
              <w:rPr>
                <w:snapToGrid w:val="0"/>
                <w:sz w:val="30"/>
                <w:lang w:val="en-US"/>
              </w:rPr>
            </w:pPr>
            <w:r>
              <w:rPr>
                <w:snapToGrid w:val="0"/>
                <w:sz w:val="30"/>
                <w:lang w:val="en-US"/>
              </w:rPr>
              <w:t>2000</w:t>
            </w:r>
          </w:p>
        </w:tc>
      </w:tr>
      <w:tr w:rsidR="00E20E73">
        <w:tc>
          <w:tcPr>
            <w:tcW w:w="2322" w:type="dxa"/>
            <w:gridSpan w:val="2"/>
          </w:tcPr>
          <w:p w:rsidR="00E20E73" w:rsidRDefault="00E20E73">
            <w:pPr>
              <w:widowControl w:val="0"/>
              <w:rPr>
                <w:snapToGrid w:val="0"/>
                <w:sz w:val="30"/>
              </w:rPr>
            </w:pPr>
          </w:p>
        </w:tc>
        <w:tc>
          <w:tcPr>
            <w:tcW w:w="1537" w:type="dxa"/>
          </w:tcPr>
          <w:p w:rsidR="00E20E73" w:rsidRDefault="00F65FF4">
            <w:pPr>
              <w:widowControl w:val="0"/>
              <w:jc w:val="center"/>
              <w:rPr>
                <w:snapToGrid w:val="0"/>
                <w:sz w:val="30"/>
              </w:rPr>
            </w:pPr>
            <w:r>
              <w:rPr>
                <w:snapToGrid w:val="0"/>
                <w:sz w:val="30"/>
              </w:rPr>
              <w:t>тыс. руб</w:t>
            </w:r>
          </w:p>
        </w:tc>
        <w:tc>
          <w:tcPr>
            <w:tcW w:w="1418" w:type="dxa"/>
          </w:tcPr>
          <w:p w:rsidR="00E20E73" w:rsidRDefault="00F65FF4">
            <w:pPr>
              <w:widowControl w:val="0"/>
              <w:jc w:val="center"/>
              <w:rPr>
                <w:snapToGrid w:val="0"/>
                <w:sz w:val="30"/>
              </w:rPr>
            </w:pPr>
            <w:r>
              <w:rPr>
                <w:snapToGrid w:val="0"/>
                <w:sz w:val="30"/>
              </w:rPr>
              <w:t>тыс. руб</w:t>
            </w:r>
          </w:p>
        </w:tc>
        <w:tc>
          <w:tcPr>
            <w:tcW w:w="1417" w:type="dxa"/>
          </w:tcPr>
          <w:p w:rsidR="00E20E73" w:rsidRDefault="00F65FF4">
            <w:pPr>
              <w:widowControl w:val="0"/>
              <w:jc w:val="center"/>
              <w:rPr>
                <w:snapToGrid w:val="0"/>
                <w:sz w:val="30"/>
              </w:rPr>
            </w:pPr>
            <w:r>
              <w:rPr>
                <w:snapToGrid w:val="0"/>
                <w:sz w:val="30"/>
              </w:rPr>
              <w:t>тыс. руб</w:t>
            </w:r>
          </w:p>
        </w:tc>
        <w:tc>
          <w:tcPr>
            <w:tcW w:w="1417" w:type="dxa"/>
          </w:tcPr>
          <w:p w:rsidR="00E20E73" w:rsidRDefault="00F65FF4">
            <w:pPr>
              <w:widowControl w:val="0"/>
              <w:jc w:val="center"/>
              <w:rPr>
                <w:snapToGrid w:val="0"/>
                <w:sz w:val="30"/>
              </w:rPr>
            </w:pPr>
            <w:r>
              <w:rPr>
                <w:snapToGrid w:val="0"/>
                <w:sz w:val="30"/>
              </w:rPr>
              <w:t>тыс. руб</w:t>
            </w:r>
          </w:p>
        </w:tc>
        <w:tc>
          <w:tcPr>
            <w:tcW w:w="1418" w:type="dxa"/>
          </w:tcPr>
          <w:p w:rsidR="00E20E73" w:rsidRDefault="00F65FF4">
            <w:pPr>
              <w:widowControl w:val="0"/>
              <w:jc w:val="center"/>
              <w:rPr>
                <w:snapToGrid w:val="0"/>
                <w:sz w:val="30"/>
              </w:rPr>
            </w:pPr>
            <w:r>
              <w:rPr>
                <w:snapToGrid w:val="0"/>
                <w:sz w:val="30"/>
              </w:rPr>
              <w:t>тыс. руб</w:t>
            </w:r>
          </w:p>
        </w:tc>
      </w:tr>
      <w:tr w:rsidR="00E20E73">
        <w:tc>
          <w:tcPr>
            <w:tcW w:w="2322" w:type="dxa"/>
            <w:gridSpan w:val="2"/>
          </w:tcPr>
          <w:p w:rsidR="00E20E73" w:rsidRDefault="00F65FF4">
            <w:pPr>
              <w:widowControl w:val="0"/>
              <w:rPr>
                <w:snapToGrid w:val="0"/>
                <w:sz w:val="30"/>
              </w:rPr>
            </w:pPr>
            <w:r>
              <w:rPr>
                <w:snapToGrid w:val="0"/>
                <w:sz w:val="30"/>
              </w:rPr>
              <w:t>Переменные затраты</w:t>
            </w:r>
          </w:p>
        </w:tc>
        <w:tc>
          <w:tcPr>
            <w:tcW w:w="1537" w:type="dxa"/>
          </w:tcPr>
          <w:p w:rsidR="00E20E73" w:rsidRDefault="00F65FF4">
            <w:pPr>
              <w:widowControl w:val="0"/>
              <w:jc w:val="center"/>
              <w:rPr>
                <w:snapToGrid w:val="0"/>
                <w:sz w:val="30"/>
              </w:rPr>
            </w:pPr>
            <w:r>
              <w:rPr>
                <w:snapToGrid w:val="0"/>
                <w:sz w:val="30"/>
              </w:rPr>
              <w:t xml:space="preserve">  97 332      </w:t>
            </w:r>
          </w:p>
        </w:tc>
        <w:tc>
          <w:tcPr>
            <w:tcW w:w="1418" w:type="dxa"/>
          </w:tcPr>
          <w:p w:rsidR="00E20E73" w:rsidRDefault="00F65FF4">
            <w:pPr>
              <w:widowControl w:val="0"/>
              <w:jc w:val="center"/>
              <w:rPr>
                <w:snapToGrid w:val="0"/>
                <w:sz w:val="30"/>
              </w:rPr>
            </w:pPr>
            <w:r>
              <w:rPr>
                <w:snapToGrid w:val="0"/>
                <w:sz w:val="30"/>
              </w:rPr>
              <w:t xml:space="preserve">  198 395      </w:t>
            </w:r>
          </w:p>
        </w:tc>
        <w:tc>
          <w:tcPr>
            <w:tcW w:w="1417" w:type="dxa"/>
          </w:tcPr>
          <w:p w:rsidR="00E20E73" w:rsidRDefault="00F65FF4">
            <w:pPr>
              <w:widowControl w:val="0"/>
              <w:jc w:val="center"/>
              <w:rPr>
                <w:snapToGrid w:val="0"/>
                <w:sz w:val="30"/>
              </w:rPr>
            </w:pPr>
            <w:r>
              <w:rPr>
                <w:snapToGrid w:val="0"/>
                <w:sz w:val="30"/>
              </w:rPr>
              <w:t xml:space="preserve">  328 416      </w:t>
            </w:r>
          </w:p>
        </w:tc>
        <w:tc>
          <w:tcPr>
            <w:tcW w:w="1417" w:type="dxa"/>
          </w:tcPr>
          <w:p w:rsidR="00E20E73" w:rsidRDefault="00F65FF4">
            <w:pPr>
              <w:widowControl w:val="0"/>
              <w:jc w:val="center"/>
              <w:rPr>
                <w:snapToGrid w:val="0"/>
                <w:sz w:val="30"/>
              </w:rPr>
            </w:pPr>
            <w:r>
              <w:rPr>
                <w:snapToGrid w:val="0"/>
                <w:sz w:val="30"/>
              </w:rPr>
              <w:t xml:space="preserve">  368 443      </w:t>
            </w:r>
          </w:p>
        </w:tc>
        <w:tc>
          <w:tcPr>
            <w:tcW w:w="1418" w:type="dxa"/>
          </w:tcPr>
          <w:p w:rsidR="00E20E73" w:rsidRDefault="00F65FF4">
            <w:pPr>
              <w:widowControl w:val="0"/>
              <w:jc w:val="center"/>
              <w:rPr>
                <w:snapToGrid w:val="0"/>
                <w:sz w:val="30"/>
              </w:rPr>
            </w:pPr>
            <w:r>
              <w:rPr>
                <w:snapToGrid w:val="0"/>
                <w:sz w:val="30"/>
              </w:rPr>
              <w:t xml:space="preserve">  416 485      </w:t>
            </w:r>
          </w:p>
        </w:tc>
      </w:tr>
      <w:tr w:rsidR="00E20E73">
        <w:tc>
          <w:tcPr>
            <w:tcW w:w="2322" w:type="dxa"/>
            <w:gridSpan w:val="2"/>
          </w:tcPr>
          <w:p w:rsidR="00E20E73" w:rsidRDefault="00F65FF4">
            <w:pPr>
              <w:widowControl w:val="0"/>
              <w:rPr>
                <w:snapToGrid w:val="0"/>
                <w:sz w:val="30"/>
              </w:rPr>
            </w:pPr>
            <w:r>
              <w:rPr>
                <w:snapToGrid w:val="0"/>
                <w:sz w:val="30"/>
              </w:rPr>
              <w:t>Сырье</w:t>
            </w:r>
          </w:p>
        </w:tc>
        <w:tc>
          <w:tcPr>
            <w:tcW w:w="1537" w:type="dxa"/>
          </w:tcPr>
          <w:p w:rsidR="00E20E73" w:rsidRDefault="00F65FF4">
            <w:pPr>
              <w:widowControl w:val="0"/>
              <w:jc w:val="center"/>
              <w:rPr>
                <w:snapToGrid w:val="0"/>
                <w:sz w:val="30"/>
              </w:rPr>
            </w:pPr>
            <w:r>
              <w:rPr>
                <w:snapToGrid w:val="0"/>
                <w:sz w:val="30"/>
              </w:rPr>
              <w:t xml:space="preserve">  33 775      </w:t>
            </w:r>
          </w:p>
        </w:tc>
        <w:tc>
          <w:tcPr>
            <w:tcW w:w="1418" w:type="dxa"/>
          </w:tcPr>
          <w:p w:rsidR="00E20E73" w:rsidRDefault="00F65FF4">
            <w:pPr>
              <w:widowControl w:val="0"/>
              <w:jc w:val="center"/>
              <w:rPr>
                <w:snapToGrid w:val="0"/>
                <w:sz w:val="30"/>
              </w:rPr>
            </w:pPr>
            <w:r>
              <w:rPr>
                <w:snapToGrid w:val="0"/>
                <w:sz w:val="30"/>
              </w:rPr>
              <w:t xml:space="preserve">  76 526      </w:t>
            </w:r>
          </w:p>
        </w:tc>
        <w:tc>
          <w:tcPr>
            <w:tcW w:w="1417" w:type="dxa"/>
          </w:tcPr>
          <w:p w:rsidR="00E20E73" w:rsidRDefault="00F65FF4">
            <w:pPr>
              <w:widowControl w:val="0"/>
              <w:jc w:val="center"/>
              <w:rPr>
                <w:snapToGrid w:val="0"/>
                <w:sz w:val="30"/>
              </w:rPr>
            </w:pPr>
            <w:r>
              <w:rPr>
                <w:snapToGrid w:val="0"/>
                <w:sz w:val="30"/>
              </w:rPr>
              <w:t xml:space="preserve">  123 899      </w:t>
            </w:r>
          </w:p>
        </w:tc>
        <w:tc>
          <w:tcPr>
            <w:tcW w:w="1417" w:type="dxa"/>
          </w:tcPr>
          <w:p w:rsidR="00E20E73" w:rsidRDefault="00F65FF4">
            <w:pPr>
              <w:widowControl w:val="0"/>
              <w:jc w:val="center"/>
              <w:rPr>
                <w:snapToGrid w:val="0"/>
                <w:sz w:val="30"/>
              </w:rPr>
            </w:pPr>
            <w:r>
              <w:rPr>
                <w:snapToGrid w:val="0"/>
                <w:sz w:val="30"/>
              </w:rPr>
              <w:t xml:space="preserve">  129 038      </w:t>
            </w:r>
          </w:p>
        </w:tc>
        <w:tc>
          <w:tcPr>
            <w:tcW w:w="1418" w:type="dxa"/>
          </w:tcPr>
          <w:p w:rsidR="00E20E73" w:rsidRDefault="00F65FF4">
            <w:pPr>
              <w:widowControl w:val="0"/>
              <w:jc w:val="center"/>
              <w:rPr>
                <w:snapToGrid w:val="0"/>
                <w:sz w:val="30"/>
              </w:rPr>
            </w:pPr>
            <w:r>
              <w:rPr>
                <w:snapToGrid w:val="0"/>
                <w:sz w:val="30"/>
              </w:rPr>
              <w:t xml:space="preserve">  152 135      </w:t>
            </w:r>
          </w:p>
        </w:tc>
      </w:tr>
      <w:tr w:rsidR="00E20E73">
        <w:tc>
          <w:tcPr>
            <w:tcW w:w="2322" w:type="dxa"/>
            <w:gridSpan w:val="2"/>
          </w:tcPr>
          <w:p w:rsidR="00E20E73" w:rsidRDefault="00F65FF4">
            <w:pPr>
              <w:widowControl w:val="0"/>
              <w:rPr>
                <w:snapToGrid w:val="0"/>
                <w:sz w:val="30"/>
              </w:rPr>
            </w:pPr>
            <w:r>
              <w:rPr>
                <w:snapToGrid w:val="0"/>
                <w:sz w:val="30"/>
              </w:rPr>
              <w:t>Материалы</w:t>
            </w:r>
          </w:p>
        </w:tc>
        <w:tc>
          <w:tcPr>
            <w:tcW w:w="1537" w:type="dxa"/>
          </w:tcPr>
          <w:p w:rsidR="00E20E73" w:rsidRDefault="00F65FF4">
            <w:pPr>
              <w:widowControl w:val="0"/>
              <w:jc w:val="right"/>
              <w:rPr>
                <w:snapToGrid w:val="0"/>
                <w:sz w:val="30"/>
              </w:rPr>
            </w:pPr>
            <w:r>
              <w:rPr>
                <w:snapToGrid w:val="0"/>
                <w:sz w:val="30"/>
              </w:rPr>
              <w:t xml:space="preserve">  18 000      </w:t>
            </w:r>
          </w:p>
        </w:tc>
        <w:tc>
          <w:tcPr>
            <w:tcW w:w="1418" w:type="dxa"/>
          </w:tcPr>
          <w:p w:rsidR="00E20E73" w:rsidRDefault="00F65FF4">
            <w:pPr>
              <w:widowControl w:val="0"/>
              <w:jc w:val="right"/>
              <w:rPr>
                <w:snapToGrid w:val="0"/>
                <w:sz w:val="30"/>
              </w:rPr>
            </w:pPr>
            <w:r>
              <w:rPr>
                <w:snapToGrid w:val="0"/>
                <w:sz w:val="30"/>
              </w:rPr>
              <w:t xml:space="preserve">  25 600      </w:t>
            </w:r>
          </w:p>
        </w:tc>
        <w:tc>
          <w:tcPr>
            <w:tcW w:w="1417" w:type="dxa"/>
          </w:tcPr>
          <w:p w:rsidR="00E20E73" w:rsidRDefault="00F65FF4">
            <w:pPr>
              <w:widowControl w:val="0"/>
              <w:jc w:val="right"/>
              <w:rPr>
                <w:snapToGrid w:val="0"/>
                <w:sz w:val="30"/>
              </w:rPr>
            </w:pPr>
            <w:r>
              <w:rPr>
                <w:snapToGrid w:val="0"/>
                <w:sz w:val="30"/>
              </w:rPr>
              <w:t xml:space="preserve">  46 250      </w:t>
            </w:r>
          </w:p>
        </w:tc>
        <w:tc>
          <w:tcPr>
            <w:tcW w:w="1417" w:type="dxa"/>
          </w:tcPr>
          <w:p w:rsidR="00E20E73" w:rsidRDefault="00F65FF4">
            <w:pPr>
              <w:widowControl w:val="0"/>
              <w:jc w:val="center"/>
              <w:rPr>
                <w:snapToGrid w:val="0"/>
                <w:sz w:val="30"/>
              </w:rPr>
            </w:pPr>
            <w:r>
              <w:rPr>
                <w:snapToGrid w:val="0"/>
                <w:sz w:val="30"/>
              </w:rPr>
              <w:t xml:space="preserve">  57 050      </w:t>
            </w:r>
          </w:p>
        </w:tc>
        <w:tc>
          <w:tcPr>
            <w:tcW w:w="1418" w:type="dxa"/>
          </w:tcPr>
          <w:p w:rsidR="00E20E73" w:rsidRDefault="00F65FF4">
            <w:pPr>
              <w:widowControl w:val="0"/>
              <w:jc w:val="center"/>
              <w:rPr>
                <w:snapToGrid w:val="0"/>
                <w:sz w:val="30"/>
              </w:rPr>
            </w:pPr>
            <w:r>
              <w:rPr>
                <w:snapToGrid w:val="0"/>
                <w:sz w:val="30"/>
              </w:rPr>
              <w:t xml:space="preserve">  61 473      </w:t>
            </w:r>
          </w:p>
        </w:tc>
      </w:tr>
      <w:tr w:rsidR="00E20E73">
        <w:tc>
          <w:tcPr>
            <w:tcW w:w="2322" w:type="dxa"/>
            <w:gridSpan w:val="2"/>
          </w:tcPr>
          <w:p w:rsidR="00E20E73" w:rsidRDefault="00F65FF4">
            <w:pPr>
              <w:widowControl w:val="0"/>
              <w:rPr>
                <w:snapToGrid w:val="0"/>
                <w:sz w:val="30"/>
              </w:rPr>
            </w:pPr>
            <w:r>
              <w:rPr>
                <w:snapToGrid w:val="0"/>
                <w:sz w:val="30"/>
              </w:rPr>
              <w:t>Покуп.и компл.изд.</w:t>
            </w:r>
          </w:p>
        </w:tc>
        <w:tc>
          <w:tcPr>
            <w:tcW w:w="1537" w:type="dxa"/>
          </w:tcPr>
          <w:p w:rsidR="00E20E73" w:rsidRDefault="00F65FF4">
            <w:pPr>
              <w:widowControl w:val="0"/>
              <w:jc w:val="right"/>
              <w:rPr>
                <w:snapToGrid w:val="0"/>
                <w:sz w:val="30"/>
              </w:rPr>
            </w:pPr>
            <w:r>
              <w:rPr>
                <w:snapToGrid w:val="0"/>
                <w:sz w:val="30"/>
              </w:rPr>
              <w:t xml:space="preserve">  25 000      </w:t>
            </w:r>
          </w:p>
        </w:tc>
        <w:tc>
          <w:tcPr>
            <w:tcW w:w="1418" w:type="dxa"/>
          </w:tcPr>
          <w:p w:rsidR="00E20E73" w:rsidRDefault="00F65FF4">
            <w:pPr>
              <w:widowControl w:val="0"/>
              <w:jc w:val="right"/>
              <w:rPr>
                <w:snapToGrid w:val="0"/>
                <w:sz w:val="30"/>
              </w:rPr>
            </w:pPr>
            <w:r>
              <w:rPr>
                <w:snapToGrid w:val="0"/>
                <w:sz w:val="30"/>
              </w:rPr>
              <w:t xml:space="preserve">  60 750      </w:t>
            </w:r>
          </w:p>
        </w:tc>
        <w:tc>
          <w:tcPr>
            <w:tcW w:w="1417" w:type="dxa"/>
          </w:tcPr>
          <w:p w:rsidR="00E20E73" w:rsidRDefault="00F65FF4">
            <w:pPr>
              <w:widowControl w:val="0"/>
              <w:jc w:val="right"/>
              <w:rPr>
                <w:snapToGrid w:val="0"/>
                <w:sz w:val="30"/>
              </w:rPr>
            </w:pPr>
            <w:r>
              <w:rPr>
                <w:snapToGrid w:val="0"/>
                <w:sz w:val="30"/>
              </w:rPr>
              <w:t xml:space="preserve">  104 888      </w:t>
            </w:r>
          </w:p>
        </w:tc>
        <w:tc>
          <w:tcPr>
            <w:tcW w:w="1417" w:type="dxa"/>
          </w:tcPr>
          <w:p w:rsidR="00E20E73" w:rsidRDefault="00F65FF4">
            <w:pPr>
              <w:widowControl w:val="0"/>
              <w:jc w:val="center"/>
              <w:rPr>
                <w:snapToGrid w:val="0"/>
                <w:sz w:val="30"/>
              </w:rPr>
            </w:pPr>
            <w:r>
              <w:rPr>
                <w:snapToGrid w:val="0"/>
                <w:sz w:val="30"/>
              </w:rPr>
              <w:t xml:space="preserve">  119 236      </w:t>
            </w:r>
          </w:p>
        </w:tc>
        <w:tc>
          <w:tcPr>
            <w:tcW w:w="1418" w:type="dxa"/>
          </w:tcPr>
          <w:p w:rsidR="00E20E73" w:rsidRDefault="00F65FF4">
            <w:pPr>
              <w:widowControl w:val="0"/>
              <w:jc w:val="center"/>
              <w:rPr>
                <w:snapToGrid w:val="0"/>
                <w:sz w:val="30"/>
              </w:rPr>
            </w:pPr>
            <w:r>
              <w:rPr>
                <w:snapToGrid w:val="0"/>
                <w:sz w:val="30"/>
              </w:rPr>
              <w:t xml:space="preserve">  131 458      </w:t>
            </w:r>
          </w:p>
        </w:tc>
      </w:tr>
      <w:tr w:rsidR="00E20E73">
        <w:tc>
          <w:tcPr>
            <w:tcW w:w="2322" w:type="dxa"/>
            <w:gridSpan w:val="2"/>
          </w:tcPr>
          <w:p w:rsidR="00E20E73" w:rsidRDefault="00F65FF4">
            <w:pPr>
              <w:widowControl w:val="0"/>
              <w:rPr>
                <w:snapToGrid w:val="0"/>
                <w:sz w:val="30"/>
              </w:rPr>
            </w:pPr>
            <w:r>
              <w:rPr>
                <w:snapToGrid w:val="0"/>
                <w:sz w:val="30"/>
              </w:rPr>
              <w:t>Топливо</w:t>
            </w:r>
          </w:p>
        </w:tc>
        <w:tc>
          <w:tcPr>
            <w:tcW w:w="1537" w:type="dxa"/>
          </w:tcPr>
          <w:p w:rsidR="00E20E73" w:rsidRDefault="00F65FF4">
            <w:pPr>
              <w:widowControl w:val="0"/>
              <w:jc w:val="right"/>
              <w:rPr>
                <w:snapToGrid w:val="0"/>
                <w:sz w:val="30"/>
              </w:rPr>
            </w:pPr>
            <w:r>
              <w:rPr>
                <w:snapToGrid w:val="0"/>
                <w:sz w:val="30"/>
              </w:rPr>
              <w:t xml:space="preserve">  14 950      </w:t>
            </w:r>
          </w:p>
        </w:tc>
        <w:tc>
          <w:tcPr>
            <w:tcW w:w="1418" w:type="dxa"/>
          </w:tcPr>
          <w:p w:rsidR="00E20E73" w:rsidRDefault="00F65FF4">
            <w:pPr>
              <w:widowControl w:val="0"/>
              <w:jc w:val="right"/>
              <w:rPr>
                <w:snapToGrid w:val="0"/>
                <w:sz w:val="30"/>
              </w:rPr>
            </w:pPr>
            <w:r>
              <w:rPr>
                <w:snapToGrid w:val="0"/>
                <w:sz w:val="30"/>
              </w:rPr>
              <w:t xml:space="preserve">  24 971      </w:t>
            </w:r>
          </w:p>
        </w:tc>
        <w:tc>
          <w:tcPr>
            <w:tcW w:w="1417" w:type="dxa"/>
          </w:tcPr>
          <w:p w:rsidR="00E20E73" w:rsidRDefault="00F65FF4">
            <w:pPr>
              <w:widowControl w:val="0"/>
              <w:jc w:val="right"/>
              <w:rPr>
                <w:snapToGrid w:val="0"/>
                <w:sz w:val="30"/>
              </w:rPr>
            </w:pPr>
            <w:r>
              <w:rPr>
                <w:snapToGrid w:val="0"/>
                <w:sz w:val="30"/>
              </w:rPr>
              <w:t xml:space="preserve">  36 405      </w:t>
            </w:r>
          </w:p>
        </w:tc>
        <w:tc>
          <w:tcPr>
            <w:tcW w:w="1417" w:type="dxa"/>
          </w:tcPr>
          <w:p w:rsidR="00E20E73" w:rsidRDefault="00F65FF4">
            <w:pPr>
              <w:widowControl w:val="0"/>
              <w:jc w:val="center"/>
              <w:rPr>
                <w:snapToGrid w:val="0"/>
                <w:sz w:val="30"/>
              </w:rPr>
            </w:pPr>
            <w:r>
              <w:rPr>
                <w:snapToGrid w:val="0"/>
                <w:sz w:val="30"/>
              </w:rPr>
              <w:t xml:space="preserve">  41 413      </w:t>
            </w:r>
          </w:p>
        </w:tc>
        <w:tc>
          <w:tcPr>
            <w:tcW w:w="1418" w:type="dxa"/>
          </w:tcPr>
          <w:p w:rsidR="00E20E73" w:rsidRDefault="00F65FF4">
            <w:pPr>
              <w:widowControl w:val="0"/>
              <w:jc w:val="center"/>
              <w:rPr>
                <w:snapToGrid w:val="0"/>
                <w:sz w:val="30"/>
              </w:rPr>
            </w:pPr>
            <w:r>
              <w:rPr>
                <w:snapToGrid w:val="0"/>
                <w:sz w:val="30"/>
              </w:rPr>
              <w:t xml:space="preserve">  46 917      </w:t>
            </w:r>
          </w:p>
        </w:tc>
      </w:tr>
      <w:tr w:rsidR="00E20E73">
        <w:tc>
          <w:tcPr>
            <w:tcW w:w="2322" w:type="dxa"/>
            <w:gridSpan w:val="2"/>
          </w:tcPr>
          <w:p w:rsidR="00E20E73" w:rsidRDefault="00F65FF4">
            <w:pPr>
              <w:widowControl w:val="0"/>
              <w:rPr>
                <w:snapToGrid w:val="0"/>
                <w:sz w:val="30"/>
              </w:rPr>
            </w:pPr>
            <w:r>
              <w:rPr>
                <w:snapToGrid w:val="0"/>
                <w:sz w:val="30"/>
              </w:rPr>
              <w:t>Энергия</w:t>
            </w:r>
          </w:p>
        </w:tc>
        <w:tc>
          <w:tcPr>
            <w:tcW w:w="1537" w:type="dxa"/>
          </w:tcPr>
          <w:p w:rsidR="00E20E73" w:rsidRDefault="00F65FF4">
            <w:pPr>
              <w:widowControl w:val="0"/>
              <w:jc w:val="right"/>
              <w:rPr>
                <w:snapToGrid w:val="0"/>
                <w:sz w:val="30"/>
              </w:rPr>
            </w:pPr>
            <w:r>
              <w:rPr>
                <w:snapToGrid w:val="0"/>
                <w:sz w:val="30"/>
              </w:rPr>
              <w:t xml:space="preserve">  5 275      </w:t>
            </w:r>
          </w:p>
        </w:tc>
        <w:tc>
          <w:tcPr>
            <w:tcW w:w="1418" w:type="dxa"/>
          </w:tcPr>
          <w:p w:rsidR="00E20E73" w:rsidRDefault="00F65FF4">
            <w:pPr>
              <w:widowControl w:val="0"/>
              <w:jc w:val="right"/>
              <w:rPr>
                <w:snapToGrid w:val="0"/>
                <w:sz w:val="30"/>
              </w:rPr>
            </w:pPr>
            <w:r>
              <w:rPr>
                <w:snapToGrid w:val="0"/>
                <w:sz w:val="30"/>
              </w:rPr>
              <w:t xml:space="preserve">  10 153      </w:t>
            </w:r>
          </w:p>
        </w:tc>
        <w:tc>
          <w:tcPr>
            <w:tcW w:w="1417" w:type="dxa"/>
          </w:tcPr>
          <w:p w:rsidR="00E20E73" w:rsidRDefault="00F65FF4">
            <w:pPr>
              <w:widowControl w:val="0"/>
              <w:jc w:val="right"/>
              <w:rPr>
                <w:snapToGrid w:val="0"/>
                <w:sz w:val="30"/>
              </w:rPr>
            </w:pPr>
            <w:r>
              <w:rPr>
                <w:snapToGrid w:val="0"/>
                <w:sz w:val="30"/>
              </w:rPr>
              <w:t xml:space="preserve">  16 558      </w:t>
            </w:r>
          </w:p>
        </w:tc>
        <w:tc>
          <w:tcPr>
            <w:tcW w:w="1417" w:type="dxa"/>
          </w:tcPr>
          <w:p w:rsidR="00E20E73" w:rsidRDefault="00F65FF4">
            <w:pPr>
              <w:widowControl w:val="0"/>
              <w:jc w:val="center"/>
              <w:rPr>
                <w:snapToGrid w:val="0"/>
                <w:sz w:val="30"/>
              </w:rPr>
            </w:pPr>
            <w:r>
              <w:rPr>
                <w:snapToGrid w:val="0"/>
                <w:sz w:val="30"/>
              </w:rPr>
              <w:t xml:space="preserve">  21 263      </w:t>
            </w:r>
          </w:p>
        </w:tc>
        <w:tc>
          <w:tcPr>
            <w:tcW w:w="1418" w:type="dxa"/>
          </w:tcPr>
          <w:p w:rsidR="00E20E73" w:rsidRDefault="00F65FF4">
            <w:pPr>
              <w:widowControl w:val="0"/>
              <w:jc w:val="center"/>
              <w:rPr>
                <w:snapToGrid w:val="0"/>
                <w:sz w:val="30"/>
              </w:rPr>
            </w:pPr>
            <w:r>
              <w:rPr>
                <w:snapToGrid w:val="0"/>
                <w:sz w:val="30"/>
              </w:rPr>
              <w:t xml:space="preserve">  24 017      </w:t>
            </w:r>
          </w:p>
        </w:tc>
      </w:tr>
      <w:tr w:rsidR="00E20E73">
        <w:tc>
          <w:tcPr>
            <w:tcW w:w="2322" w:type="dxa"/>
            <w:gridSpan w:val="2"/>
          </w:tcPr>
          <w:p w:rsidR="00E20E73" w:rsidRDefault="00F65FF4">
            <w:pPr>
              <w:widowControl w:val="0"/>
              <w:rPr>
                <w:snapToGrid w:val="0"/>
                <w:sz w:val="30"/>
              </w:rPr>
            </w:pPr>
            <w:r>
              <w:rPr>
                <w:snapToGrid w:val="0"/>
                <w:sz w:val="30"/>
              </w:rPr>
              <w:t>ФЗП ППП</w:t>
            </w:r>
          </w:p>
        </w:tc>
        <w:tc>
          <w:tcPr>
            <w:tcW w:w="1537" w:type="dxa"/>
          </w:tcPr>
          <w:p w:rsidR="00E20E73" w:rsidRDefault="00F65FF4">
            <w:pPr>
              <w:widowControl w:val="0"/>
              <w:jc w:val="center"/>
              <w:rPr>
                <w:snapToGrid w:val="0"/>
                <w:sz w:val="30"/>
              </w:rPr>
            </w:pPr>
            <w:r>
              <w:rPr>
                <w:snapToGrid w:val="0"/>
                <w:sz w:val="30"/>
              </w:rPr>
              <w:t xml:space="preserve">  240,000      </w:t>
            </w:r>
          </w:p>
        </w:tc>
        <w:tc>
          <w:tcPr>
            <w:tcW w:w="1418" w:type="dxa"/>
          </w:tcPr>
          <w:p w:rsidR="00E20E73" w:rsidRDefault="00F65FF4">
            <w:pPr>
              <w:widowControl w:val="0"/>
              <w:jc w:val="center"/>
              <w:rPr>
                <w:snapToGrid w:val="0"/>
                <w:sz w:val="30"/>
              </w:rPr>
            </w:pPr>
            <w:r>
              <w:rPr>
                <w:snapToGrid w:val="0"/>
                <w:sz w:val="30"/>
              </w:rPr>
              <w:t xml:space="preserve">  285,000      </w:t>
            </w:r>
          </w:p>
        </w:tc>
        <w:tc>
          <w:tcPr>
            <w:tcW w:w="1417" w:type="dxa"/>
          </w:tcPr>
          <w:p w:rsidR="00E20E73" w:rsidRDefault="00F65FF4">
            <w:pPr>
              <w:widowControl w:val="0"/>
              <w:jc w:val="center"/>
              <w:rPr>
                <w:snapToGrid w:val="0"/>
                <w:sz w:val="30"/>
              </w:rPr>
            </w:pPr>
            <w:r>
              <w:rPr>
                <w:snapToGrid w:val="0"/>
                <w:sz w:val="30"/>
              </w:rPr>
              <w:t xml:space="preserve">  300,000      </w:t>
            </w:r>
          </w:p>
        </w:tc>
        <w:tc>
          <w:tcPr>
            <w:tcW w:w="1417" w:type="dxa"/>
          </w:tcPr>
          <w:p w:rsidR="00E20E73" w:rsidRDefault="00F65FF4">
            <w:pPr>
              <w:widowControl w:val="0"/>
              <w:jc w:val="center"/>
              <w:rPr>
                <w:snapToGrid w:val="0"/>
                <w:sz w:val="30"/>
              </w:rPr>
            </w:pPr>
            <w:r>
              <w:rPr>
                <w:snapToGrid w:val="0"/>
                <w:sz w:val="30"/>
              </w:rPr>
              <w:t xml:space="preserve">  320,000      </w:t>
            </w:r>
          </w:p>
        </w:tc>
        <w:tc>
          <w:tcPr>
            <w:tcW w:w="1418" w:type="dxa"/>
          </w:tcPr>
          <w:p w:rsidR="00E20E73" w:rsidRDefault="00F65FF4">
            <w:pPr>
              <w:widowControl w:val="0"/>
              <w:jc w:val="center"/>
              <w:rPr>
                <w:snapToGrid w:val="0"/>
                <w:sz w:val="30"/>
              </w:rPr>
            </w:pPr>
            <w:r>
              <w:rPr>
                <w:snapToGrid w:val="0"/>
                <w:sz w:val="30"/>
              </w:rPr>
              <w:t xml:space="preserve">  350,000      </w:t>
            </w:r>
          </w:p>
        </w:tc>
      </w:tr>
      <w:tr w:rsidR="00E20E73">
        <w:tc>
          <w:tcPr>
            <w:tcW w:w="2322" w:type="dxa"/>
            <w:gridSpan w:val="2"/>
          </w:tcPr>
          <w:p w:rsidR="00E20E73" w:rsidRDefault="00F65FF4">
            <w:pPr>
              <w:widowControl w:val="0"/>
              <w:rPr>
                <w:snapToGrid w:val="0"/>
                <w:sz w:val="30"/>
              </w:rPr>
            </w:pPr>
            <w:r>
              <w:rPr>
                <w:snapToGrid w:val="0"/>
                <w:sz w:val="30"/>
              </w:rPr>
              <w:t>Начисления на ФЗП ППП</w:t>
            </w:r>
          </w:p>
        </w:tc>
        <w:tc>
          <w:tcPr>
            <w:tcW w:w="1537" w:type="dxa"/>
          </w:tcPr>
          <w:p w:rsidR="00E20E73" w:rsidRDefault="00F65FF4">
            <w:pPr>
              <w:widowControl w:val="0"/>
              <w:jc w:val="center"/>
              <w:rPr>
                <w:snapToGrid w:val="0"/>
                <w:sz w:val="30"/>
              </w:rPr>
            </w:pPr>
            <w:r>
              <w:rPr>
                <w:snapToGrid w:val="0"/>
                <w:sz w:val="30"/>
              </w:rPr>
              <w:t xml:space="preserve">  92,400      </w:t>
            </w:r>
          </w:p>
        </w:tc>
        <w:tc>
          <w:tcPr>
            <w:tcW w:w="1418" w:type="dxa"/>
          </w:tcPr>
          <w:p w:rsidR="00E20E73" w:rsidRDefault="00F65FF4">
            <w:pPr>
              <w:widowControl w:val="0"/>
              <w:jc w:val="center"/>
              <w:rPr>
                <w:snapToGrid w:val="0"/>
                <w:sz w:val="30"/>
              </w:rPr>
            </w:pPr>
            <w:r>
              <w:rPr>
                <w:snapToGrid w:val="0"/>
                <w:sz w:val="30"/>
              </w:rPr>
              <w:t xml:space="preserve">  109,725      </w:t>
            </w:r>
          </w:p>
        </w:tc>
        <w:tc>
          <w:tcPr>
            <w:tcW w:w="1417" w:type="dxa"/>
          </w:tcPr>
          <w:p w:rsidR="00E20E73" w:rsidRDefault="00F65FF4">
            <w:pPr>
              <w:widowControl w:val="0"/>
              <w:jc w:val="center"/>
              <w:rPr>
                <w:snapToGrid w:val="0"/>
                <w:sz w:val="30"/>
              </w:rPr>
            </w:pPr>
            <w:r>
              <w:rPr>
                <w:snapToGrid w:val="0"/>
                <w:sz w:val="30"/>
              </w:rPr>
              <w:t xml:space="preserve">  115,500      </w:t>
            </w:r>
          </w:p>
        </w:tc>
        <w:tc>
          <w:tcPr>
            <w:tcW w:w="1417" w:type="dxa"/>
          </w:tcPr>
          <w:p w:rsidR="00E20E73" w:rsidRDefault="00F65FF4">
            <w:pPr>
              <w:widowControl w:val="0"/>
              <w:jc w:val="center"/>
              <w:rPr>
                <w:snapToGrid w:val="0"/>
                <w:sz w:val="30"/>
              </w:rPr>
            </w:pPr>
            <w:r>
              <w:rPr>
                <w:snapToGrid w:val="0"/>
                <w:sz w:val="30"/>
              </w:rPr>
              <w:t xml:space="preserve">  123,200      </w:t>
            </w:r>
          </w:p>
        </w:tc>
        <w:tc>
          <w:tcPr>
            <w:tcW w:w="1418" w:type="dxa"/>
          </w:tcPr>
          <w:p w:rsidR="00E20E73" w:rsidRDefault="00F65FF4">
            <w:pPr>
              <w:widowControl w:val="0"/>
              <w:jc w:val="center"/>
              <w:rPr>
                <w:snapToGrid w:val="0"/>
                <w:sz w:val="30"/>
              </w:rPr>
            </w:pPr>
            <w:r>
              <w:rPr>
                <w:snapToGrid w:val="0"/>
                <w:sz w:val="30"/>
              </w:rPr>
              <w:t xml:space="preserve">  134,750      </w:t>
            </w:r>
          </w:p>
        </w:tc>
      </w:tr>
      <w:tr w:rsidR="00E20E73">
        <w:tc>
          <w:tcPr>
            <w:tcW w:w="2322" w:type="dxa"/>
            <w:gridSpan w:val="2"/>
          </w:tcPr>
          <w:p w:rsidR="00E20E73" w:rsidRDefault="00F65FF4">
            <w:pPr>
              <w:widowControl w:val="0"/>
              <w:rPr>
                <w:snapToGrid w:val="0"/>
                <w:sz w:val="30"/>
              </w:rPr>
            </w:pPr>
            <w:r>
              <w:rPr>
                <w:snapToGrid w:val="0"/>
                <w:sz w:val="30"/>
              </w:rPr>
              <w:t>Постоянные затраты</w:t>
            </w:r>
          </w:p>
        </w:tc>
        <w:tc>
          <w:tcPr>
            <w:tcW w:w="1537" w:type="dxa"/>
          </w:tcPr>
          <w:p w:rsidR="00E20E73" w:rsidRDefault="00F65FF4">
            <w:pPr>
              <w:widowControl w:val="0"/>
              <w:jc w:val="center"/>
              <w:rPr>
                <w:snapToGrid w:val="0"/>
                <w:sz w:val="30"/>
              </w:rPr>
            </w:pPr>
            <w:r>
              <w:rPr>
                <w:snapToGrid w:val="0"/>
                <w:sz w:val="30"/>
              </w:rPr>
              <w:t xml:space="preserve">  34 943      </w:t>
            </w:r>
          </w:p>
        </w:tc>
        <w:tc>
          <w:tcPr>
            <w:tcW w:w="1418" w:type="dxa"/>
          </w:tcPr>
          <w:p w:rsidR="00E20E73" w:rsidRDefault="00F65FF4">
            <w:pPr>
              <w:widowControl w:val="0"/>
              <w:jc w:val="center"/>
              <w:rPr>
                <w:snapToGrid w:val="0"/>
                <w:sz w:val="30"/>
              </w:rPr>
            </w:pPr>
            <w:r>
              <w:rPr>
                <w:snapToGrid w:val="0"/>
                <w:sz w:val="30"/>
              </w:rPr>
              <w:t xml:space="preserve">  39 848      </w:t>
            </w:r>
          </w:p>
        </w:tc>
        <w:tc>
          <w:tcPr>
            <w:tcW w:w="1417" w:type="dxa"/>
          </w:tcPr>
          <w:p w:rsidR="00E20E73" w:rsidRDefault="00F65FF4">
            <w:pPr>
              <w:widowControl w:val="0"/>
              <w:jc w:val="center"/>
              <w:rPr>
                <w:snapToGrid w:val="0"/>
                <w:sz w:val="30"/>
              </w:rPr>
            </w:pPr>
            <w:r>
              <w:rPr>
                <w:snapToGrid w:val="0"/>
                <w:sz w:val="30"/>
              </w:rPr>
              <w:t xml:space="preserve">  41 561      </w:t>
            </w:r>
          </w:p>
        </w:tc>
        <w:tc>
          <w:tcPr>
            <w:tcW w:w="1417" w:type="dxa"/>
          </w:tcPr>
          <w:p w:rsidR="00E20E73" w:rsidRDefault="00F65FF4">
            <w:pPr>
              <w:widowControl w:val="0"/>
              <w:jc w:val="center"/>
              <w:rPr>
                <w:snapToGrid w:val="0"/>
                <w:sz w:val="30"/>
              </w:rPr>
            </w:pPr>
            <w:r>
              <w:rPr>
                <w:snapToGrid w:val="0"/>
                <w:sz w:val="30"/>
              </w:rPr>
              <w:t xml:space="preserve">  45 351      </w:t>
            </w:r>
          </w:p>
        </w:tc>
        <w:tc>
          <w:tcPr>
            <w:tcW w:w="1418" w:type="dxa"/>
          </w:tcPr>
          <w:p w:rsidR="00E20E73" w:rsidRDefault="00F65FF4">
            <w:pPr>
              <w:widowControl w:val="0"/>
              <w:jc w:val="center"/>
              <w:rPr>
                <w:snapToGrid w:val="0"/>
                <w:sz w:val="30"/>
              </w:rPr>
            </w:pPr>
            <w:r>
              <w:rPr>
                <w:snapToGrid w:val="0"/>
                <w:sz w:val="30"/>
              </w:rPr>
              <w:t xml:space="preserve">  48 979      </w:t>
            </w:r>
          </w:p>
        </w:tc>
      </w:tr>
      <w:tr w:rsidR="00E20E73">
        <w:tc>
          <w:tcPr>
            <w:tcW w:w="2322" w:type="dxa"/>
            <w:gridSpan w:val="2"/>
          </w:tcPr>
          <w:p w:rsidR="00E20E73" w:rsidRDefault="00F65FF4">
            <w:pPr>
              <w:widowControl w:val="0"/>
              <w:rPr>
                <w:snapToGrid w:val="0"/>
                <w:sz w:val="30"/>
              </w:rPr>
            </w:pPr>
            <w:r>
              <w:rPr>
                <w:snapToGrid w:val="0"/>
                <w:sz w:val="30"/>
              </w:rPr>
              <w:t>Затраты на реализацию</w:t>
            </w:r>
          </w:p>
        </w:tc>
        <w:tc>
          <w:tcPr>
            <w:tcW w:w="1537" w:type="dxa"/>
          </w:tcPr>
          <w:p w:rsidR="00E20E73" w:rsidRDefault="00F65FF4">
            <w:pPr>
              <w:widowControl w:val="0"/>
              <w:jc w:val="center"/>
              <w:rPr>
                <w:snapToGrid w:val="0"/>
                <w:sz w:val="30"/>
              </w:rPr>
            </w:pPr>
            <w:r>
              <w:rPr>
                <w:snapToGrid w:val="0"/>
                <w:sz w:val="30"/>
              </w:rPr>
              <w:t xml:space="preserve">  12 100      </w:t>
            </w:r>
          </w:p>
        </w:tc>
        <w:tc>
          <w:tcPr>
            <w:tcW w:w="1418" w:type="dxa"/>
          </w:tcPr>
          <w:p w:rsidR="00E20E73" w:rsidRDefault="00F65FF4">
            <w:pPr>
              <w:widowControl w:val="0"/>
              <w:jc w:val="center"/>
              <w:rPr>
                <w:snapToGrid w:val="0"/>
                <w:sz w:val="30"/>
              </w:rPr>
            </w:pPr>
            <w:r>
              <w:rPr>
                <w:snapToGrid w:val="0"/>
                <w:sz w:val="30"/>
              </w:rPr>
              <w:t xml:space="preserve">  16 671      </w:t>
            </w:r>
          </w:p>
        </w:tc>
        <w:tc>
          <w:tcPr>
            <w:tcW w:w="1417" w:type="dxa"/>
          </w:tcPr>
          <w:p w:rsidR="00E20E73" w:rsidRDefault="00F65FF4">
            <w:pPr>
              <w:widowControl w:val="0"/>
              <w:jc w:val="center"/>
              <w:rPr>
                <w:snapToGrid w:val="0"/>
                <w:sz w:val="30"/>
              </w:rPr>
            </w:pPr>
            <w:r>
              <w:rPr>
                <w:snapToGrid w:val="0"/>
                <w:sz w:val="30"/>
              </w:rPr>
              <w:t xml:space="preserve">  18 152      </w:t>
            </w:r>
          </w:p>
        </w:tc>
        <w:tc>
          <w:tcPr>
            <w:tcW w:w="1417" w:type="dxa"/>
          </w:tcPr>
          <w:p w:rsidR="00E20E73" w:rsidRDefault="00F65FF4">
            <w:pPr>
              <w:widowControl w:val="0"/>
              <w:jc w:val="center"/>
              <w:rPr>
                <w:snapToGrid w:val="0"/>
                <w:sz w:val="30"/>
              </w:rPr>
            </w:pPr>
            <w:r>
              <w:rPr>
                <w:snapToGrid w:val="0"/>
                <w:sz w:val="30"/>
              </w:rPr>
              <w:t xml:space="preserve">  21 717      </w:t>
            </w:r>
          </w:p>
        </w:tc>
        <w:tc>
          <w:tcPr>
            <w:tcW w:w="1418" w:type="dxa"/>
          </w:tcPr>
          <w:p w:rsidR="00E20E73" w:rsidRDefault="00F65FF4">
            <w:pPr>
              <w:widowControl w:val="0"/>
              <w:jc w:val="center"/>
              <w:rPr>
                <w:snapToGrid w:val="0"/>
                <w:sz w:val="30"/>
              </w:rPr>
            </w:pPr>
            <w:r>
              <w:rPr>
                <w:snapToGrid w:val="0"/>
                <w:sz w:val="30"/>
              </w:rPr>
              <w:t xml:space="preserve">  25 122      </w:t>
            </w:r>
          </w:p>
        </w:tc>
      </w:tr>
      <w:tr w:rsidR="00E20E73">
        <w:tc>
          <w:tcPr>
            <w:tcW w:w="2322" w:type="dxa"/>
            <w:gridSpan w:val="2"/>
          </w:tcPr>
          <w:p w:rsidR="00E20E73" w:rsidRDefault="00F65FF4">
            <w:pPr>
              <w:widowControl w:val="0"/>
              <w:rPr>
                <w:snapToGrid w:val="0"/>
                <w:sz w:val="30"/>
              </w:rPr>
            </w:pPr>
            <w:r>
              <w:rPr>
                <w:snapToGrid w:val="0"/>
                <w:sz w:val="30"/>
              </w:rPr>
              <w:t>Вода</w:t>
            </w:r>
          </w:p>
        </w:tc>
        <w:tc>
          <w:tcPr>
            <w:tcW w:w="1537" w:type="dxa"/>
          </w:tcPr>
          <w:p w:rsidR="00E20E73" w:rsidRDefault="00F65FF4">
            <w:pPr>
              <w:widowControl w:val="0"/>
              <w:jc w:val="right"/>
              <w:rPr>
                <w:snapToGrid w:val="0"/>
                <w:sz w:val="30"/>
              </w:rPr>
            </w:pPr>
            <w:r>
              <w:rPr>
                <w:snapToGrid w:val="0"/>
                <w:sz w:val="30"/>
              </w:rPr>
              <w:t xml:space="preserve">  12,000      </w:t>
            </w:r>
          </w:p>
        </w:tc>
        <w:tc>
          <w:tcPr>
            <w:tcW w:w="1418" w:type="dxa"/>
          </w:tcPr>
          <w:p w:rsidR="00E20E73" w:rsidRDefault="00F65FF4">
            <w:pPr>
              <w:widowControl w:val="0"/>
              <w:jc w:val="center"/>
              <w:rPr>
                <w:snapToGrid w:val="0"/>
                <w:sz w:val="30"/>
              </w:rPr>
            </w:pPr>
            <w:r>
              <w:rPr>
                <w:snapToGrid w:val="0"/>
                <w:sz w:val="30"/>
              </w:rPr>
              <w:t xml:space="preserve">  18,000      </w:t>
            </w:r>
          </w:p>
        </w:tc>
        <w:tc>
          <w:tcPr>
            <w:tcW w:w="1417" w:type="dxa"/>
          </w:tcPr>
          <w:p w:rsidR="00E20E73" w:rsidRDefault="00F65FF4">
            <w:pPr>
              <w:widowControl w:val="0"/>
              <w:jc w:val="center"/>
              <w:rPr>
                <w:snapToGrid w:val="0"/>
                <w:sz w:val="30"/>
              </w:rPr>
            </w:pPr>
            <w:r>
              <w:rPr>
                <w:snapToGrid w:val="0"/>
                <w:sz w:val="30"/>
              </w:rPr>
              <w:t xml:space="preserve">  25,000      </w:t>
            </w:r>
          </w:p>
        </w:tc>
        <w:tc>
          <w:tcPr>
            <w:tcW w:w="1417" w:type="dxa"/>
          </w:tcPr>
          <w:p w:rsidR="00E20E73" w:rsidRDefault="00F65FF4">
            <w:pPr>
              <w:widowControl w:val="0"/>
              <w:jc w:val="center"/>
              <w:rPr>
                <w:snapToGrid w:val="0"/>
                <w:sz w:val="30"/>
              </w:rPr>
            </w:pPr>
            <w:r>
              <w:rPr>
                <w:snapToGrid w:val="0"/>
                <w:sz w:val="30"/>
              </w:rPr>
              <w:t xml:space="preserve">  29,000      </w:t>
            </w:r>
          </w:p>
        </w:tc>
        <w:tc>
          <w:tcPr>
            <w:tcW w:w="1418" w:type="dxa"/>
          </w:tcPr>
          <w:p w:rsidR="00E20E73" w:rsidRDefault="00F65FF4">
            <w:pPr>
              <w:widowControl w:val="0"/>
              <w:jc w:val="center"/>
              <w:rPr>
                <w:snapToGrid w:val="0"/>
                <w:sz w:val="30"/>
              </w:rPr>
            </w:pPr>
            <w:r>
              <w:rPr>
                <w:snapToGrid w:val="0"/>
                <w:sz w:val="30"/>
              </w:rPr>
              <w:t xml:space="preserve">  32,250      </w:t>
            </w:r>
          </w:p>
        </w:tc>
      </w:tr>
      <w:tr w:rsidR="00E20E73">
        <w:tc>
          <w:tcPr>
            <w:tcW w:w="2322" w:type="dxa"/>
            <w:gridSpan w:val="2"/>
          </w:tcPr>
          <w:p w:rsidR="00E20E73" w:rsidRDefault="00F65FF4">
            <w:pPr>
              <w:widowControl w:val="0"/>
              <w:rPr>
                <w:snapToGrid w:val="0"/>
                <w:sz w:val="30"/>
              </w:rPr>
            </w:pPr>
            <w:r>
              <w:rPr>
                <w:snapToGrid w:val="0"/>
                <w:sz w:val="30"/>
              </w:rPr>
              <w:t>Телефон и связь</w:t>
            </w:r>
          </w:p>
        </w:tc>
        <w:tc>
          <w:tcPr>
            <w:tcW w:w="1537" w:type="dxa"/>
          </w:tcPr>
          <w:p w:rsidR="00E20E73" w:rsidRDefault="00F65FF4">
            <w:pPr>
              <w:widowControl w:val="0"/>
              <w:jc w:val="right"/>
              <w:rPr>
                <w:snapToGrid w:val="0"/>
                <w:sz w:val="30"/>
              </w:rPr>
            </w:pPr>
            <w:r>
              <w:rPr>
                <w:snapToGrid w:val="0"/>
                <w:sz w:val="30"/>
              </w:rPr>
              <w:t xml:space="preserve">  12,000      </w:t>
            </w:r>
          </w:p>
        </w:tc>
        <w:tc>
          <w:tcPr>
            <w:tcW w:w="1418" w:type="dxa"/>
          </w:tcPr>
          <w:p w:rsidR="00E20E73" w:rsidRDefault="00F65FF4">
            <w:pPr>
              <w:widowControl w:val="0"/>
              <w:jc w:val="center"/>
              <w:rPr>
                <w:snapToGrid w:val="0"/>
                <w:sz w:val="30"/>
              </w:rPr>
            </w:pPr>
            <w:r>
              <w:rPr>
                <w:snapToGrid w:val="0"/>
                <w:sz w:val="30"/>
              </w:rPr>
              <w:t xml:space="preserve">  18,000      </w:t>
            </w:r>
          </w:p>
        </w:tc>
        <w:tc>
          <w:tcPr>
            <w:tcW w:w="1417" w:type="dxa"/>
          </w:tcPr>
          <w:p w:rsidR="00E20E73" w:rsidRDefault="00F65FF4">
            <w:pPr>
              <w:widowControl w:val="0"/>
              <w:jc w:val="center"/>
              <w:rPr>
                <w:snapToGrid w:val="0"/>
                <w:sz w:val="30"/>
              </w:rPr>
            </w:pPr>
            <w:r>
              <w:rPr>
                <w:snapToGrid w:val="0"/>
                <w:sz w:val="30"/>
              </w:rPr>
              <w:t xml:space="preserve">  25,000      </w:t>
            </w:r>
          </w:p>
        </w:tc>
        <w:tc>
          <w:tcPr>
            <w:tcW w:w="1417" w:type="dxa"/>
          </w:tcPr>
          <w:p w:rsidR="00E20E73" w:rsidRDefault="00F65FF4">
            <w:pPr>
              <w:widowControl w:val="0"/>
              <w:jc w:val="center"/>
              <w:rPr>
                <w:snapToGrid w:val="0"/>
                <w:sz w:val="30"/>
              </w:rPr>
            </w:pPr>
            <w:r>
              <w:rPr>
                <w:snapToGrid w:val="0"/>
                <w:sz w:val="30"/>
              </w:rPr>
              <w:t xml:space="preserve">  30,000      </w:t>
            </w:r>
          </w:p>
        </w:tc>
        <w:tc>
          <w:tcPr>
            <w:tcW w:w="1418" w:type="dxa"/>
          </w:tcPr>
          <w:p w:rsidR="00E20E73" w:rsidRDefault="00F65FF4">
            <w:pPr>
              <w:widowControl w:val="0"/>
              <w:jc w:val="center"/>
              <w:rPr>
                <w:snapToGrid w:val="0"/>
                <w:sz w:val="30"/>
              </w:rPr>
            </w:pPr>
            <w:r>
              <w:rPr>
                <w:snapToGrid w:val="0"/>
                <w:sz w:val="30"/>
              </w:rPr>
              <w:t xml:space="preserve">  34,250      </w:t>
            </w:r>
          </w:p>
        </w:tc>
      </w:tr>
      <w:tr w:rsidR="00E20E73">
        <w:tc>
          <w:tcPr>
            <w:tcW w:w="2322" w:type="dxa"/>
            <w:gridSpan w:val="2"/>
          </w:tcPr>
          <w:p w:rsidR="00E20E73" w:rsidRDefault="00F65FF4">
            <w:pPr>
              <w:widowControl w:val="0"/>
              <w:rPr>
                <w:snapToGrid w:val="0"/>
                <w:sz w:val="30"/>
              </w:rPr>
            </w:pPr>
            <w:r>
              <w:rPr>
                <w:snapToGrid w:val="0"/>
                <w:sz w:val="30"/>
              </w:rPr>
              <w:t>Затр.на пож.охр.</w:t>
            </w:r>
          </w:p>
        </w:tc>
        <w:tc>
          <w:tcPr>
            <w:tcW w:w="1537" w:type="dxa"/>
          </w:tcPr>
          <w:p w:rsidR="00E20E73" w:rsidRDefault="00F65FF4">
            <w:pPr>
              <w:widowControl w:val="0"/>
              <w:jc w:val="right"/>
              <w:rPr>
                <w:snapToGrid w:val="0"/>
                <w:sz w:val="30"/>
              </w:rPr>
            </w:pPr>
            <w:r>
              <w:rPr>
                <w:snapToGrid w:val="0"/>
                <w:sz w:val="30"/>
              </w:rPr>
              <w:t xml:space="preserve">  19,000      </w:t>
            </w:r>
          </w:p>
        </w:tc>
        <w:tc>
          <w:tcPr>
            <w:tcW w:w="1418" w:type="dxa"/>
          </w:tcPr>
          <w:p w:rsidR="00E20E73" w:rsidRDefault="00F65FF4">
            <w:pPr>
              <w:widowControl w:val="0"/>
              <w:jc w:val="center"/>
              <w:rPr>
                <w:snapToGrid w:val="0"/>
                <w:sz w:val="30"/>
              </w:rPr>
            </w:pPr>
            <w:r>
              <w:rPr>
                <w:snapToGrid w:val="0"/>
                <w:sz w:val="30"/>
              </w:rPr>
              <w:t xml:space="preserve">  22,000      </w:t>
            </w:r>
          </w:p>
        </w:tc>
        <w:tc>
          <w:tcPr>
            <w:tcW w:w="1417" w:type="dxa"/>
          </w:tcPr>
          <w:p w:rsidR="00E20E73" w:rsidRDefault="00F65FF4">
            <w:pPr>
              <w:widowControl w:val="0"/>
              <w:jc w:val="center"/>
              <w:rPr>
                <w:snapToGrid w:val="0"/>
                <w:sz w:val="30"/>
              </w:rPr>
            </w:pPr>
            <w:r>
              <w:rPr>
                <w:snapToGrid w:val="0"/>
                <w:sz w:val="30"/>
              </w:rPr>
              <w:t xml:space="preserve">  24,000      </w:t>
            </w:r>
          </w:p>
        </w:tc>
        <w:tc>
          <w:tcPr>
            <w:tcW w:w="1417" w:type="dxa"/>
          </w:tcPr>
          <w:p w:rsidR="00E20E73" w:rsidRDefault="00F65FF4">
            <w:pPr>
              <w:widowControl w:val="0"/>
              <w:jc w:val="center"/>
              <w:rPr>
                <w:snapToGrid w:val="0"/>
                <w:sz w:val="30"/>
              </w:rPr>
            </w:pPr>
            <w:r>
              <w:rPr>
                <w:snapToGrid w:val="0"/>
                <w:sz w:val="30"/>
              </w:rPr>
              <w:t xml:space="preserve">  26,000      </w:t>
            </w:r>
          </w:p>
        </w:tc>
        <w:tc>
          <w:tcPr>
            <w:tcW w:w="1418" w:type="dxa"/>
          </w:tcPr>
          <w:p w:rsidR="00E20E73" w:rsidRDefault="00F65FF4">
            <w:pPr>
              <w:widowControl w:val="0"/>
              <w:jc w:val="center"/>
              <w:rPr>
                <w:snapToGrid w:val="0"/>
                <w:sz w:val="30"/>
              </w:rPr>
            </w:pPr>
            <w:r>
              <w:rPr>
                <w:snapToGrid w:val="0"/>
                <w:sz w:val="30"/>
              </w:rPr>
              <w:t xml:space="preserve">  27,000      </w:t>
            </w:r>
          </w:p>
        </w:tc>
      </w:tr>
      <w:tr w:rsidR="00E20E73">
        <w:tc>
          <w:tcPr>
            <w:tcW w:w="2322" w:type="dxa"/>
            <w:gridSpan w:val="2"/>
          </w:tcPr>
          <w:p w:rsidR="00E20E73" w:rsidRDefault="00F65FF4">
            <w:pPr>
              <w:widowControl w:val="0"/>
              <w:rPr>
                <w:snapToGrid w:val="0"/>
                <w:sz w:val="30"/>
              </w:rPr>
            </w:pPr>
            <w:r>
              <w:rPr>
                <w:snapToGrid w:val="0"/>
                <w:sz w:val="30"/>
              </w:rPr>
              <w:t>Транспорт.расходы</w:t>
            </w:r>
          </w:p>
        </w:tc>
        <w:tc>
          <w:tcPr>
            <w:tcW w:w="1537" w:type="dxa"/>
          </w:tcPr>
          <w:p w:rsidR="00E20E73" w:rsidRDefault="00F65FF4">
            <w:pPr>
              <w:widowControl w:val="0"/>
              <w:jc w:val="right"/>
              <w:rPr>
                <w:snapToGrid w:val="0"/>
                <w:sz w:val="30"/>
              </w:rPr>
            </w:pPr>
            <w:r>
              <w:rPr>
                <w:snapToGrid w:val="0"/>
                <w:sz w:val="30"/>
              </w:rPr>
              <w:t xml:space="preserve">  142,000      </w:t>
            </w:r>
          </w:p>
        </w:tc>
        <w:tc>
          <w:tcPr>
            <w:tcW w:w="1418" w:type="dxa"/>
          </w:tcPr>
          <w:p w:rsidR="00E20E73" w:rsidRDefault="00F65FF4">
            <w:pPr>
              <w:widowControl w:val="0"/>
              <w:jc w:val="center"/>
              <w:rPr>
                <w:snapToGrid w:val="0"/>
                <w:sz w:val="30"/>
              </w:rPr>
            </w:pPr>
            <w:r>
              <w:rPr>
                <w:snapToGrid w:val="0"/>
                <w:sz w:val="30"/>
              </w:rPr>
              <w:t xml:space="preserve">  151,000      </w:t>
            </w:r>
          </w:p>
        </w:tc>
        <w:tc>
          <w:tcPr>
            <w:tcW w:w="1417" w:type="dxa"/>
          </w:tcPr>
          <w:p w:rsidR="00E20E73" w:rsidRDefault="00F65FF4">
            <w:pPr>
              <w:widowControl w:val="0"/>
              <w:jc w:val="center"/>
              <w:rPr>
                <w:snapToGrid w:val="0"/>
                <w:sz w:val="30"/>
              </w:rPr>
            </w:pPr>
            <w:r>
              <w:rPr>
                <w:snapToGrid w:val="0"/>
                <w:sz w:val="30"/>
              </w:rPr>
              <w:t xml:space="preserve">  155,000      </w:t>
            </w:r>
          </w:p>
        </w:tc>
        <w:tc>
          <w:tcPr>
            <w:tcW w:w="1417" w:type="dxa"/>
          </w:tcPr>
          <w:p w:rsidR="00E20E73" w:rsidRDefault="00F65FF4">
            <w:pPr>
              <w:widowControl w:val="0"/>
              <w:jc w:val="center"/>
              <w:rPr>
                <w:snapToGrid w:val="0"/>
                <w:sz w:val="30"/>
              </w:rPr>
            </w:pPr>
            <w:r>
              <w:rPr>
                <w:snapToGrid w:val="0"/>
                <w:sz w:val="30"/>
              </w:rPr>
              <w:t xml:space="preserve">  158,000      </w:t>
            </w:r>
          </w:p>
        </w:tc>
        <w:tc>
          <w:tcPr>
            <w:tcW w:w="1418" w:type="dxa"/>
          </w:tcPr>
          <w:p w:rsidR="00E20E73" w:rsidRDefault="00F65FF4">
            <w:pPr>
              <w:widowControl w:val="0"/>
              <w:jc w:val="center"/>
              <w:rPr>
                <w:snapToGrid w:val="0"/>
                <w:sz w:val="30"/>
              </w:rPr>
            </w:pPr>
            <w:r>
              <w:rPr>
                <w:snapToGrid w:val="0"/>
                <w:sz w:val="30"/>
              </w:rPr>
              <w:t xml:space="preserve">  161,500      </w:t>
            </w:r>
          </w:p>
        </w:tc>
      </w:tr>
      <w:tr w:rsidR="00E20E73">
        <w:tc>
          <w:tcPr>
            <w:tcW w:w="2322" w:type="dxa"/>
            <w:gridSpan w:val="2"/>
          </w:tcPr>
          <w:p w:rsidR="00E20E73" w:rsidRDefault="00F65FF4">
            <w:pPr>
              <w:widowControl w:val="0"/>
              <w:rPr>
                <w:snapToGrid w:val="0"/>
                <w:sz w:val="30"/>
              </w:rPr>
            </w:pPr>
            <w:r>
              <w:rPr>
                <w:snapToGrid w:val="0"/>
                <w:sz w:val="30"/>
              </w:rPr>
              <w:t>Представит.расходы</w:t>
            </w:r>
          </w:p>
        </w:tc>
        <w:tc>
          <w:tcPr>
            <w:tcW w:w="1537" w:type="dxa"/>
          </w:tcPr>
          <w:p w:rsidR="00E20E73" w:rsidRDefault="00F65FF4">
            <w:pPr>
              <w:widowControl w:val="0"/>
              <w:jc w:val="right"/>
              <w:rPr>
                <w:snapToGrid w:val="0"/>
                <w:sz w:val="30"/>
              </w:rPr>
            </w:pPr>
            <w:r>
              <w:rPr>
                <w:snapToGrid w:val="0"/>
                <w:sz w:val="30"/>
              </w:rPr>
              <w:t xml:space="preserve">  26,000      </w:t>
            </w:r>
          </w:p>
        </w:tc>
        <w:tc>
          <w:tcPr>
            <w:tcW w:w="1418" w:type="dxa"/>
          </w:tcPr>
          <w:p w:rsidR="00E20E73" w:rsidRDefault="00F65FF4">
            <w:pPr>
              <w:widowControl w:val="0"/>
              <w:jc w:val="center"/>
              <w:rPr>
                <w:snapToGrid w:val="0"/>
                <w:sz w:val="30"/>
              </w:rPr>
            </w:pPr>
            <w:r>
              <w:rPr>
                <w:snapToGrid w:val="0"/>
                <w:sz w:val="30"/>
              </w:rPr>
              <w:t xml:space="preserve">  29,500      </w:t>
            </w:r>
          </w:p>
        </w:tc>
        <w:tc>
          <w:tcPr>
            <w:tcW w:w="1417" w:type="dxa"/>
          </w:tcPr>
          <w:p w:rsidR="00E20E73" w:rsidRDefault="00F65FF4">
            <w:pPr>
              <w:widowControl w:val="0"/>
              <w:jc w:val="center"/>
              <w:rPr>
                <w:snapToGrid w:val="0"/>
                <w:sz w:val="30"/>
              </w:rPr>
            </w:pPr>
            <w:r>
              <w:rPr>
                <w:snapToGrid w:val="0"/>
                <w:sz w:val="30"/>
              </w:rPr>
              <w:t xml:space="preserve">  35,000      </w:t>
            </w:r>
          </w:p>
        </w:tc>
        <w:tc>
          <w:tcPr>
            <w:tcW w:w="1417" w:type="dxa"/>
          </w:tcPr>
          <w:p w:rsidR="00E20E73" w:rsidRDefault="00F65FF4">
            <w:pPr>
              <w:widowControl w:val="0"/>
              <w:jc w:val="center"/>
              <w:rPr>
                <w:snapToGrid w:val="0"/>
                <w:sz w:val="30"/>
              </w:rPr>
            </w:pPr>
            <w:r>
              <w:rPr>
                <w:snapToGrid w:val="0"/>
                <w:sz w:val="30"/>
              </w:rPr>
              <w:t xml:space="preserve">  39,000      </w:t>
            </w:r>
          </w:p>
        </w:tc>
        <w:tc>
          <w:tcPr>
            <w:tcW w:w="1418" w:type="dxa"/>
          </w:tcPr>
          <w:p w:rsidR="00E20E73" w:rsidRDefault="00F65FF4">
            <w:pPr>
              <w:widowControl w:val="0"/>
              <w:jc w:val="center"/>
              <w:rPr>
                <w:snapToGrid w:val="0"/>
                <w:sz w:val="30"/>
              </w:rPr>
            </w:pPr>
            <w:r>
              <w:rPr>
                <w:snapToGrid w:val="0"/>
                <w:sz w:val="30"/>
              </w:rPr>
              <w:t xml:space="preserve">  43,000      </w:t>
            </w:r>
          </w:p>
        </w:tc>
      </w:tr>
      <w:tr w:rsidR="00E20E73">
        <w:tc>
          <w:tcPr>
            <w:tcW w:w="2322" w:type="dxa"/>
            <w:gridSpan w:val="2"/>
          </w:tcPr>
          <w:p w:rsidR="00E20E73" w:rsidRDefault="00F65FF4">
            <w:pPr>
              <w:widowControl w:val="0"/>
              <w:rPr>
                <w:snapToGrid w:val="0"/>
                <w:sz w:val="30"/>
              </w:rPr>
            </w:pPr>
            <w:r>
              <w:rPr>
                <w:snapToGrid w:val="0"/>
                <w:sz w:val="30"/>
              </w:rPr>
              <w:t>Амортизация ОФП</w:t>
            </w:r>
          </w:p>
        </w:tc>
        <w:tc>
          <w:tcPr>
            <w:tcW w:w="1537" w:type="dxa"/>
          </w:tcPr>
          <w:p w:rsidR="00E20E73" w:rsidRDefault="00F65FF4">
            <w:pPr>
              <w:widowControl w:val="0"/>
              <w:jc w:val="center"/>
              <w:rPr>
                <w:snapToGrid w:val="0"/>
                <w:sz w:val="30"/>
              </w:rPr>
            </w:pPr>
            <w:r>
              <w:rPr>
                <w:snapToGrid w:val="0"/>
                <w:sz w:val="30"/>
              </w:rPr>
              <w:t xml:space="preserve">  20 000      </w:t>
            </w:r>
          </w:p>
        </w:tc>
        <w:tc>
          <w:tcPr>
            <w:tcW w:w="1418" w:type="dxa"/>
          </w:tcPr>
          <w:p w:rsidR="00E20E73" w:rsidRDefault="00F65FF4">
            <w:pPr>
              <w:widowControl w:val="0"/>
              <w:jc w:val="center"/>
              <w:rPr>
                <w:snapToGrid w:val="0"/>
                <w:sz w:val="30"/>
              </w:rPr>
            </w:pPr>
            <w:r>
              <w:rPr>
                <w:snapToGrid w:val="0"/>
                <w:sz w:val="30"/>
              </w:rPr>
              <w:t xml:space="preserve">  20 000      </w:t>
            </w:r>
          </w:p>
        </w:tc>
        <w:tc>
          <w:tcPr>
            <w:tcW w:w="1417" w:type="dxa"/>
          </w:tcPr>
          <w:p w:rsidR="00E20E73" w:rsidRDefault="00F65FF4">
            <w:pPr>
              <w:widowControl w:val="0"/>
              <w:jc w:val="center"/>
              <w:rPr>
                <w:snapToGrid w:val="0"/>
                <w:sz w:val="30"/>
              </w:rPr>
            </w:pPr>
            <w:r>
              <w:rPr>
                <w:snapToGrid w:val="0"/>
                <w:sz w:val="30"/>
              </w:rPr>
              <w:t xml:space="preserve">  20 000      </w:t>
            </w:r>
          </w:p>
        </w:tc>
        <w:tc>
          <w:tcPr>
            <w:tcW w:w="1417" w:type="dxa"/>
          </w:tcPr>
          <w:p w:rsidR="00E20E73" w:rsidRDefault="00F65FF4">
            <w:pPr>
              <w:widowControl w:val="0"/>
              <w:jc w:val="center"/>
              <w:rPr>
                <w:snapToGrid w:val="0"/>
                <w:sz w:val="30"/>
              </w:rPr>
            </w:pPr>
            <w:r>
              <w:rPr>
                <w:snapToGrid w:val="0"/>
                <w:sz w:val="30"/>
              </w:rPr>
              <w:t xml:space="preserve">  20 000      </w:t>
            </w:r>
          </w:p>
        </w:tc>
        <w:tc>
          <w:tcPr>
            <w:tcW w:w="1418" w:type="dxa"/>
          </w:tcPr>
          <w:p w:rsidR="00E20E73" w:rsidRDefault="00F65FF4">
            <w:pPr>
              <w:widowControl w:val="0"/>
              <w:jc w:val="center"/>
              <w:rPr>
                <w:snapToGrid w:val="0"/>
                <w:sz w:val="30"/>
              </w:rPr>
            </w:pPr>
            <w:r>
              <w:rPr>
                <w:snapToGrid w:val="0"/>
                <w:sz w:val="30"/>
              </w:rPr>
              <w:t xml:space="preserve">  20 000      </w:t>
            </w:r>
          </w:p>
        </w:tc>
      </w:tr>
      <w:tr w:rsidR="00E20E73">
        <w:tc>
          <w:tcPr>
            <w:tcW w:w="2322" w:type="dxa"/>
            <w:gridSpan w:val="2"/>
          </w:tcPr>
          <w:p w:rsidR="00E20E73" w:rsidRDefault="00F65FF4">
            <w:pPr>
              <w:widowControl w:val="0"/>
              <w:rPr>
                <w:snapToGrid w:val="0"/>
                <w:sz w:val="30"/>
              </w:rPr>
            </w:pPr>
            <w:r>
              <w:rPr>
                <w:snapToGrid w:val="0"/>
                <w:sz w:val="30"/>
              </w:rPr>
              <w:t>ФЗП АУП</w:t>
            </w:r>
          </w:p>
        </w:tc>
        <w:tc>
          <w:tcPr>
            <w:tcW w:w="1537" w:type="dxa"/>
          </w:tcPr>
          <w:p w:rsidR="00E20E73" w:rsidRDefault="00F65FF4">
            <w:pPr>
              <w:widowControl w:val="0"/>
              <w:jc w:val="center"/>
              <w:rPr>
                <w:snapToGrid w:val="0"/>
                <w:sz w:val="30"/>
              </w:rPr>
            </w:pPr>
            <w:r>
              <w:rPr>
                <w:snapToGrid w:val="0"/>
                <w:sz w:val="30"/>
              </w:rPr>
              <w:t xml:space="preserve">  95,000      </w:t>
            </w:r>
          </w:p>
        </w:tc>
        <w:tc>
          <w:tcPr>
            <w:tcW w:w="1418" w:type="dxa"/>
          </w:tcPr>
          <w:p w:rsidR="00E20E73" w:rsidRDefault="00F65FF4">
            <w:pPr>
              <w:widowControl w:val="0"/>
              <w:jc w:val="center"/>
              <w:rPr>
                <w:snapToGrid w:val="0"/>
                <w:sz w:val="30"/>
              </w:rPr>
            </w:pPr>
            <w:r>
              <w:rPr>
                <w:snapToGrid w:val="0"/>
                <w:sz w:val="30"/>
              </w:rPr>
              <w:t xml:space="preserve">  100,000      </w:t>
            </w:r>
          </w:p>
        </w:tc>
        <w:tc>
          <w:tcPr>
            <w:tcW w:w="1417" w:type="dxa"/>
          </w:tcPr>
          <w:p w:rsidR="00E20E73" w:rsidRDefault="00F65FF4">
            <w:pPr>
              <w:widowControl w:val="0"/>
              <w:jc w:val="center"/>
              <w:rPr>
                <w:snapToGrid w:val="0"/>
                <w:sz w:val="30"/>
              </w:rPr>
            </w:pPr>
            <w:r>
              <w:rPr>
                <w:snapToGrid w:val="0"/>
                <w:sz w:val="30"/>
              </w:rPr>
              <w:t xml:space="preserve">  105,000      </w:t>
            </w:r>
          </w:p>
        </w:tc>
        <w:tc>
          <w:tcPr>
            <w:tcW w:w="1417" w:type="dxa"/>
          </w:tcPr>
          <w:p w:rsidR="00E20E73" w:rsidRDefault="00F65FF4">
            <w:pPr>
              <w:widowControl w:val="0"/>
              <w:jc w:val="center"/>
              <w:rPr>
                <w:snapToGrid w:val="0"/>
                <w:sz w:val="30"/>
              </w:rPr>
            </w:pPr>
            <w:r>
              <w:rPr>
                <w:snapToGrid w:val="0"/>
                <w:sz w:val="30"/>
              </w:rPr>
              <w:t xml:space="preserve">  110,000      </w:t>
            </w:r>
          </w:p>
        </w:tc>
        <w:tc>
          <w:tcPr>
            <w:tcW w:w="1418" w:type="dxa"/>
          </w:tcPr>
          <w:p w:rsidR="00E20E73" w:rsidRDefault="00F65FF4">
            <w:pPr>
              <w:widowControl w:val="0"/>
              <w:jc w:val="center"/>
              <w:rPr>
                <w:snapToGrid w:val="0"/>
                <w:sz w:val="30"/>
              </w:rPr>
            </w:pPr>
            <w:r>
              <w:rPr>
                <w:snapToGrid w:val="0"/>
                <w:sz w:val="30"/>
              </w:rPr>
              <w:t xml:space="preserve">  115,000      </w:t>
            </w:r>
          </w:p>
        </w:tc>
      </w:tr>
      <w:tr w:rsidR="00E20E73">
        <w:tc>
          <w:tcPr>
            <w:tcW w:w="2322" w:type="dxa"/>
            <w:gridSpan w:val="2"/>
          </w:tcPr>
          <w:p w:rsidR="00E20E73" w:rsidRDefault="00F65FF4">
            <w:pPr>
              <w:widowControl w:val="0"/>
              <w:rPr>
                <w:snapToGrid w:val="0"/>
                <w:sz w:val="30"/>
              </w:rPr>
            </w:pPr>
            <w:r>
              <w:rPr>
                <w:snapToGrid w:val="0"/>
                <w:sz w:val="30"/>
              </w:rPr>
              <w:t>Начисления на ФЗП АУП</w:t>
            </w:r>
          </w:p>
        </w:tc>
        <w:tc>
          <w:tcPr>
            <w:tcW w:w="1537" w:type="dxa"/>
          </w:tcPr>
          <w:p w:rsidR="00E20E73" w:rsidRDefault="00F65FF4">
            <w:pPr>
              <w:widowControl w:val="0"/>
              <w:jc w:val="center"/>
              <w:rPr>
                <w:snapToGrid w:val="0"/>
                <w:sz w:val="30"/>
              </w:rPr>
            </w:pPr>
            <w:r>
              <w:rPr>
                <w:snapToGrid w:val="0"/>
                <w:sz w:val="30"/>
              </w:rPr>
              <w:t xml:space="preserve">  36,575      </w:t>
            </w:r>
          </w:p>
        </w:tc>
        <w:tc>
          <w:tcPr>
            <w:tcW w:w="1418" w:type="dxa"/>
          </w:tcPr>
          <w:p w:rsidR="00E20E73" w:rsidRDefault="00F65FF4">
            <w:pPr>
              <w:widowControl w:val="0"/>
              <w:jc w:val="center"/>
              <w:rPr>
                <w:snapToGrid w:val="0"/>
                <w:sz w:val="30"/>
              </w:rPr>
            </w:pPr>
            <w:r>
              <w:rPr>
                <w:snapToGrid w:val="0"/>
                <w:sz w:val="30"/>
              </w:rPr>
              <w:t xml:space="preserve">  38,500      </w:t>
            </w:r>
          </w:p>
        </w:tc>
        <w:tc>
          <w:tcPr>
            <w:tcW w:w="1417" w:type="dxa"/>
          </w:tcPr>
          <w:p w:rsidR="00E20E73" w:rsidRDefault="00F65FF4">
            <w:pPr>
              <w:widowControl w:val="0"/>
              <w:jc w:val="center"/>
              <w:rPr>
                <w:snapToGrid w:val="0"/>
                <w:sz w:val="30"/>
              </w:rPr>
            </w:pPr>
            <w:r>
              <w:rPr>
                <w:snapToGrid w:val="0"/>
                <w:sz w:val="30"/>
              </w:rPr>
              <w:t xml:space="preserve">  40,425      </w:t>
            </w:r>
          </w:p>
        </w:tc>
        <w:tc>
          <w:tcPr>
            <w:tcW w:w="1417" w:type="dxa"/>
          </w:tcPr>
          <w:p w:rsidR="00E20E73" w:rsidRDefault="00F65FF4">
            <w:pPr>
              <w:widowControl w:val="0"/>
              <w:jc w:val="center"/>
              <w:rPr>
                <w:snapToGrid w:val="0"/>
                <w:sz w:val="30"/>
              </w:rPr>
            </w:pPr>
            <w:r>
              <w:rPr>
                <w:snapToGrid w:val="0"/>
                <w:sz w:val="30"/>
              </w:rPr>
              <w:t xml:space="preserve">  42,350      </w:t>
            </w:r>
          </w:p>
        </w:tc>
        <w:tc>
          <w:tcPr>
            <w:tcW w:w="1418" w:type="dxa"/>
          </w:tcPr>
          <w:p w:rsidR="00E20E73" w:rsidRDefault="00F65FF4">
            <w:pPr>
              <w:widowControl w:val="0"/>
              <w:jc w:val="center"/>
              <w:rPr>
                <w:snapToGrid w:val="0"/>
                <w:sz w:val="30"/>
              </w:rPr>
            </w:pPr>
            <w:r>
              <w:rPr>
                <w:snapToGrid w:val="0"/>
                <w:sz w:val="30"/>
              </w:rPr>
              <w:t xml:space="preserve">  44,275      </w:t>
            </w:r>
          </w:p>
        </w:tc>
      </w:tr>
      <w:tr w:rsidR="00E20E73">
        <w:trPr>
          <w:gridBefore w:val="1"/>
          <w:wBefore w:w="54" w:type="dxa"/>
        </w:trPr>
        <w:tc>
          <w:tcPr>
            <w:tcW w:w="2268" w:type="dxa"/>
          </w:tcPr>
          <w:p w:rsidR="00E20E73" w:rsidRDefault="00F65FF4">
            <w:pPr>
              <w:widowControl w:val="0"/>
              <w:rPr>
                <w:snapToGrid w:val="0"/>
                <w:sz w:val="30"/>
              </w:rPr>
            </w:pPr>
            <w:r>
              <w:rPr>
                <w:snapToGrid w:val="0"/>
                <w:sz w:val="30"/>
              </w:rPr>
              <w:t>Прочие затраты</w:t>
            </w:r>
          </w:p>
        </w:tc>
        <w:tc>
          <w:tcPr>
            <w:tcW w:w="1537" w:type="dxa"/>
          </w:tcPr>
          <w:p w:rsidR="00E20E73" w:rsidRDefault="00F65FF4">
            <w:pPr>
              <w:widowControl w:val="0"/>
              <w:jc w:val="center"/>
              <w:rPr>
                <w:snapToGrid w:val="0"/>
                <w:sz w:val="30"/>
              </w:rPr>
            </w:pPr>
            <w:r>
              <w:rPr>
                <w:snapToGrid w:val="0"/>
                <w:sz w:val="30"/>
              </w:rPr>
              <w:t xml:space="preserve">  2 500      </w:t>
            </w:r>
          </w:p>
        </w:tc>
        <w:tc>
          <w:tcPr>
            <w:tcW w:w="1418" w:type="dxa"/>
          </w:tcPr>
          <w:p w:rsidR="00E20E73" w:rsidRDefault="00F65FF4">
            <w:pPr>
              <w:widowControl w:val="0"/>
              <w:jc w:val="center"/>
              <w:rPr>
                <w:snapToGrid w:val="0"/>
                <w:sz w:val="30"/>
              </w:rPr>
            </w:pPr>
            <w:r>
              <w:rPr>
                <w:snapToGrid w:val="0"/>
                <w:sz w:val="30"/>
              </w:rPr>
              <w:t xml:space="preserve">  2 800      </w:t>
            </w:r>
          </w:p>
        </w:tc>
        <w:tc>
          <w:tcPr>
            <w:tcW w:w="1417" w:type="dxa"/>
          </w:tcPr>
          <w:p w:rsidR="00E20E73" w:rsidRDefault="00F65FF4">
            <w:pPr>
              <w:widowControl w:val="0"/>
              <w:jc w:val="center"/>
              <w:rPr>
                <w:snapToGrid w:val="0"/>
                <w:sz w:val="30"/>
              </w:rPr>
            </w:pPr>
            <w:r>
              <w:rPr>
                <w:snapToGrid w:val="0"/>
                <w:sz w:val="30"/>
              </w:rPr>
              <w:t xml:space="preserve">  3 000      </w:t>
            </w:r>
          </w:p>
        </w:tc>
        <w:tc>
          <w:tcPr>
            <w:tcW w:w="1417" w:type="dxa"/>
          </w:tcPr>
          <w:p w:rsidR="00E20E73" w:rsidRDefault="00F65FF4">
            <w:pPr>
              <w:widowControl w:val="0"/>
              <w:jc w:val="center"/>
              <w:rPr>
                <w:snapToGrid w:val="0"/>
                <w:sz w:val="30"/>
              </w:rPr>
            </w:pPr>
            <w:r>
              <w:rPr>
                <w:snapToGrid w:val="0"/>
                <w:sz w:val="30"/>
              </w:rPr>
              <w:t xml:space="preserve">  3 200      </w:t>
            </w:r>
          </w:p>
        </w:tc>
        <w:tc>
          <w:tcPr>
            <w:tcW w:w="1418" w:type="dxa"/>
          </w:tcPr>
          <w:p w:rsidR="00E20E73" w:rsidRDefault="00F65FF4">
            <w:pPr>
              <w:widowControl w:val="0"/>
              <w:jc w:val="center"/>
              <w:rPr>
                <w:snapToGrid w:val="0"/>
                <w:sz w:val="30"/>
              </w:rPr>
            </w:pPr>
            <w:r>
              <w:rPr>
                <w:snapToGrid w:val="0"/>
                <w:sz w:val="30"/>
              </w:rPr>
              <w:t xml:space="preserve">  3 400      </w:t>
            </w:r>
          </w:p>
        </w:tc>
      </w:tr>
      <w:tr w:rsidR="00E20E73">
        <w:trPr>
          <w:gridBefore w:val="1"/>
          <w:wBefore w:w="54" w:type="dxa"/>
        </w:trPr>
        <w:tc>
          <w:tcPr>
            <w:tcW w:w="2268" w:type="dxa"/>
          </w:tcPr>
          <w:p w:rsidR="00E20E73" w:rsidRDefault="00F65FF4">
            <w:pPr>
              <w:widowControl w:val="0"/>
              <w:rPr>
                <w:snapToGrid w:val="0"/>
                <w:sz w:val="30"/>
                <w:lang w:val="en-US"/>
              </w:rPr>
            </w:pPr>
            <w:r>
              <w:rPr>
                <w:snapToGrid w:val="0"/>
                <w:sz w:val="30"/>
              </w:rPr>
              <w:t xml:space="preserve">Себестоимость </w:t>
            </w:r>
          </w:p>
        </w:tc>
        <w:tc>
          <w:tcPr>
            <w:tcW w:w="1537" w:type="dxa"/>
          </w:tcPr>
          <w:p w:rsidR="00E20E73" w:rsidRDefault="00F65FF4">
            <w:pPr>
              <w:widowControl w:val="0"/>
              <w:jc w:val="center"/>
              <w:rPr>
                <w:snapToGrid w:val="0"/>
                <w:sz w:val="30"/>
              </w:rPr>
            </w:pPr>
            <w:r>
              <w:rPr>
                <w:snapToGrid w:val="0"/>
                <w:sz w:val="30"/>
              </w:rPr>
              <w:t xml:space="preserve">  132 275      </w:t>
            </w:r>
          </w:p>
        </w:tc>
        <w:tc>
          <w:tcPr>
            <w:tcW w:w="1418" w:type="dxa"/>
          </w:tcPr>
          <w:p w:rsidR="00E20E73" w:rsidRDefault="00F65FF4">
            <w:pPr>
              <w:widowControl w:val="0"/>
              <w:jc w:val="center"/>
              <w:rPr>
                <w:snapToGrid w:val="0"/>
                <w:sz w:val="30"/>
              </w:rPr>
            </w:pPr>
            <w:r>
              <w:rPr>
                <w:snapToGrid w:val="0"/>
                <w:sz w:val="30"/>
              </w:rPr>
              <w:t xml:space="preserve">  238 243      </w:t>
            </w:r>
          </w:p>
        </w:tc>
        <w:tc>
          <w:tcPr>
            <w:tcW w:w="1417" w:type="dxa"/>
          </w:tcPr>
          <w:p w:rsidR="00E20E73" w:rsidRDefault="00F65FF4">
            <w:pPr>
              <w:widowControl w:val="0"/>
              <w:jc w:val="center"/>
              <w:rPr>
                <w:snapToGrid w:val="0"/>
                <w:sz w:val="30"/>
              </w:rPr>
            </w:pPr>
            <w:r>
              <w:rPr>
                <w:snapToGrid w:val="0"/>
                <w:sz w:val="30"/>
              </w:rPr>
              <w:t xml:space="preserve">  369 977      </w:t>
            </w:r>
          </w:p>
        </w:tc>
        <w:tc>
          <w:tcPr>
            <w:tcW w:w="1417" w:type="dxa"/>
          </w:tcPr>
          <w:p w:rsidR="00E20E73" w:rsidRDefault="00F65FF4">
            <w:pPr>
              <w:widowControl w:val="0"/>
              <w:jc w:val="center"/>
              <w:rPr>
                <w:snapToGrid w:val="0"/>
                <w:sz w:val="30"/>
              </w:rPr>
            </w:pPr>
            <w:r>
              <w:rPr>
                <w:snapToGrid w:val="0"/>
                <w:sz w:val="30"/>
              </w:rPr>
              <w:t xml:space="preserve">  413 795      </w:t>
            </w:r>
          </w:p>
        </w:tc>
        <w:tc>
          <w:tcPr>
            <w:tcW w:w="1418" w:type="dxa"/>
          </w:tcPr>
          <w:p w:rsidR="00E20E73" w:rsidRDefault="00F65FF4">
            <w:pPr>
              <w:widowControl w:val="0"/>
              <w:jc w:val="center"/>
              <w:rPr>
                <w:snapToGrid w:val="0"/>
                <w:sz w:val="30"/>
              </w:rPr>
            </w:pPr>
            <w:r>
              <w:rPr>
                <w:snapToGrid w:val="0"/>
                <w:sz w:val="30"/>
              </w:rPr>
              <w:t xml:space="preserve">  465 464      </w:t>
            </w:r>
          </w:p>
        </w:tc>
      </w:tr>
    </w:tbl>
    <w:p w:rsidR="00E20E73" w:rsidRDefault="00E20E73">
      <w:pPr>
        <w:spacing w:line="480" w:lineRule="auto"/>
        <w:rPr>
          <w:sz w:val="27"/>
        </w:rPr>
      </w:pPr>
    </w:p>
    <w:p w:rsidR="00E20E73" w:rsidRDefault="00F65FF4">
      <w:pPr>
        <w:spacing w:line="480" w:lineRule="auto"/>
        <w:rPr>
          <w:sz w:val="27"/>
        </w:rPr>
      </w:pPr>
      <w:r>
        <w:rPr>
          <w:sz w:val="27"/>
        </w:rPr>
        <w:tab/>
        <w:t>На основе представляемых данных  необходимо сделать определить  показатели эффективности  инвестиционного проекта.</w:t>
      </w:r>
    </w:p>
    <w:p w:rsidR="00E20E73" w:rsidRDefault="00F65FF4">
      <w:pPr>
        <w:pStyle w:val="a4"/>
        <w:spacing w:line="480" w:lineRule="auto"/>
        <w:jc w:val="both"/>
      </w:pPr>
      <w:r>
        <w:tab/>
        <w:t>На первом  этапе должен быть проведен расчет  предполагаемой  прибыли (убытков) для каждого года проекта.  В ЭТ это может быть реализовано с помощью</w:t>
      </w:r>
    </w:p>
    <w:p w:rsidR="00E20E73" w:rsidRDefault="00F65FF4">
      <w:pPr>
        <w:spacing w:line="480" w:lineRule="auto"/>
        <w:jc w:val="both"/>
        <w:rPr>
          <w:sz w:val="27"/>
        </w:rPr>
      </w:pPr>
      <w:r>
        <w:rPr>
          <w:sz w:val="27"/>
        </w:rPr>
        <w:t>данного листа (Таблица 3). В этом же листе могут быть просчитаны  статистические показатели инвестиционного проекта, такие как  чистая и валовая рентабельность.</w:t>
      </w:r>
    </w:p>
    <w:p w:rsidR="00E20E73" w:rsidRDefault="00F65FF4">
      <w:pPr>
        <w:jc w:val="right"/>
        <w:rPr>
          <w:sz w:val="27"/>
        </w:rPr>
      </w:pPr>
      <w:r>
        <w:rPr>
          <w:sz w:val="27"/>
        </w:rPr>
        <w:t>Таблица 3.</w:t>
      </w:r>
    </w:p>
    <w:p w:rsidR="00E20E73" w:rsidRDefault="00E20E73">
      <w:pPr>
        <w:jc w:val="right"/>
        <w:rPr>
          <w:sz w:val="27"/>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82"/>
        <w:gridCol w:w="1560"/>
        <w:gridCol w:w="1559"/>
        <w:gridCol w:w="1700"/>
        <w:gridCol w:w="1560"/>
        <w:gridCol w:w="1558"/>
      </w:tblGrid>
      <w:tr w:rsidR="00E20E73">
        <w:trPr>
          <w:cantSplit/>
          <w:trHeight w:val="250"/>
        </w:trPr>
        <w:tc>
          <w:tcPr>
            <w:tcW w:w="2582" w:type="dxa"/>
          </w:tcPr>
          <w:p w:rsidR="00E20E73" w:rsidRDefault="00F65FF4">
            <w:pPr>
              <w:rPr>
                <w:snapToGrid w:val="0"/>
                <w:color w:val="000000"/>
                <w:sz w:val="30"/>
              </w:rPr>
            </w:pPr>
            <w:r>
              <w:rPr>
                <w:snapToGrid w:val="0"/>
                <w:color w:val="000000"/>
                <w:sz w:val="30"/>
              </w:rPr>
              <w:t>Наименование показателей</w:t>
            </w:r>
          </w:p>
        </w:tc>
        <w:tc>
          <w:tcPr>
            <w:tcW w:w="7937" w:type="dxa"/>
            <w:gridSpan w:val="5"/>
          </w:tcPr>
          <w:p w:rsidR="00E20E73" w:rsidRDefault="00F65FF4">
            <w:pPr>
              <w:pStyle w:val="3"/>
              <w:rPr>
                <w:sz w:val="30"/>
              </w:rPr>
            </w:pPr>
            <w:r>
              <w:rPr>
                <w:sz w:val="30"/>
              </w:rPr>
              <w:t>Годы инвестиционного проекта</w:t>
            </w:r>
          </w:p>
        </w:tc>
      </w:tr>
      <w:tr w:rsidR="00E20E73">
        <w:trPr>
          <w:trHeight w:val="250"/>
        </w:trPr>
        <w:tc>
          <w:tcPr>
            <w:tcW w:w="2582" w:type="dxa"/>
          </w:tcPr>
          <w:p w:rsidR="00E20E73" w:rsidRDefault="00E20E73">
            <w:pPr>
              <w:rPr>
                <w:snapToGrid w:val="0"/>
                <w:color w:val="000000"/>
                <w:sz w:val="30"/>
              </w:rPr>
            </w:pPr>
          </w:p>
        </w:tc>
        <w:tc>
          <w:tcPr>
            <w:tcW w:w="1560" w:type="dxa"/>
          </w:tcPr>
          <w:p w:rsidR="00E20E73" w:rsidRDefault="00F65FF4">
            <w:pPr>
              <w:jc w:val="center"/>
              <w:rPr>
                <w:snapToGrid w:val="0"/>
                <w:color w:val="000000"/>
                <w:sz w:val="30"/>
              </w:rPr>
            </w:pPr>
            <w:r>
              <w:rPr>
                <w:snapToGrid w:val="0"/>
                <w:color w:val="000000"/>
                <w:sz w:val="30"/>
              </w:rPr>
              <w:t>1996</w:t>
            </w:r>
          </w:p>
        </w:tc>
        <w:tc>
          <w:tcPr>
            <w:tcW w:w="1559" w:type="dxa"/>
          </w:tcPr>
          <w:p w:rsidR="00E20E73" w:rsidRDefault="00F65FF4">
            <w:pPr>
              <w:jc w:val="center"/>
              <w:rPr>
                <w:snapToGrid w:val="0"/>
                <w:color w:val="000000"/>
                <w:sz w:val="30"/>
              </w:rPr>
            </w:pPr>
            <w:r>
              <w:rPr>
                <w:snapToGrid w:val="0"/>
                <w:color w:val="000000"/>
                <w:sz w:val="30"/>
              </w:rPr>
              <w:t>1997</w:t>
            </w:r>
          </w:p>
        </w:tc>
        <w:tc>
          <w:tcPr>
            <w:tcW w:w="1700" w:type="dxa"/>
          </w:tcPr>
          <w:p w:rsidR="00E20E73" w:rsidRDefault="00F65FF4">
            <w:pPr>
              <w:jc w:val="center"/>
              <w:rPr>
                <w:snapToGrid w:val="0"/>
                <w:color w:val="000000"/>
                <w:sz w:val="30"/>
              </w:rPr>
            </w:pPr>
            <w:r>
              <w:rPr>
                <w:snapToGrid w:val="0"/>
                <w:color w:val="000000"/>
                <w:sz w:val="30"/>
              </w:rPr>
              <w:t>1998</w:t>
            </w:r>
          </w:p>
        </w:tc>
        <w:tc>
          <w:tcPr>
            <w:tcW w:w="1560" w:type="dxa"/>
          </w:tcPr>
          <w:p w:rsidR="00E20E73" w:rsidRDefault="00F65FF4">
            <w:pPr>
              <w:jc w:val="center"/>
              <w:rPr>
                <w:snapToGrid w:val="0"/>
                <w:color w:val="000000"/>
                <w:sz w:val="30"/>
              </w:rPr>
            </w:pPr>
            <w:r>
              <w:rPr>
                <w:snapToGrid w:val="0"/>
                <w:color w:val="000000"/>
                <w:sz w:val="30"/>
              </w:rPr>
              <w:t>1999</w:t>
            </w:r>
          </w:p>
        </w:tc>
        <w:tc>
          <w:tcPr>
            <w:tcW w:w="1558" w:type="dxa"/>
          </w:tcPr>
          <w:p w:rsidR="00E20E73" w:rsidRDefault="00F65FF4">
            <w:pPr>
              <w:jc w:val="center"/>
              <w:rPr>
                <w:snapToGrid w:val="0"/>
                <w:color w:val="000000"/>
                <w:sz w:val="30"/>
              </w:rPr>
            </w:pPr>
            <w:r>
              <w:rPr>
                <w:snapToGrid w:val="0"/>
                <w:color w:val="000000"/>
                <w:sz w:val="30"/>
              </w:rPr>
              <w:t>2000</w:t>
            </w:r>
          </w:p>
        </w:tc>
      </w:tr>
      <w:tr w:rsidR="00E20E73">
        <w:trPr>
          <w:trHeight w:val="250"/>
        </w:trPr>
        <w:tc>
          <w:tcPr>
            <w:tcW w:w="2582" w:type="dxa"/>
          </w:tcPr>
          <w:p w:rsidR="00E20E73" w:rsidRDefault="00E20E73">
            <w:pPr>
              <w:rPr>
                <w:snapToGrid w:val="0"/>
                <w:color w:val="000000"/>
                <w:sz w:val="30"/>
              </w:rPr>
            </w:pPr>
          </w:p>
        </w:tc>
        <w:tc>
          <w:tcPr>
            <w:tcW w:w="1560" w:type="dxa"/>
          </w:tcPr>
          <w:p w:rsidR="00E20E73" w:rsidRDefault="00F65FF4">
            <w:pPr>
              <w:rPr>
                <w:snapToGrid w:val="0"/>
                <w:color w:val="000000"/>
                <w:sz w:val="30"/>
              </w:rPr>
            </w:pPr>
            <w:r>
              <w:rPr>
                <w:snapToGrid w:val="0"/>
                <w:color w:val="000000"/>
                <w:sz w:val="30"/>
              </w:rPr>
              <w:t>тыс. руб</w:t>
            </w:r>
          </w:p>
        </w:tc>
        <w:tc>
          <w:tcPr>
            <w:tcW w:w="1559" w:type="dxa"/>
          </w:tcPr>
          <w:p w:rsidR="00E20E73" w:rsidRDefault="00F65FF4">
            <w:pPr>
              <w:rPr>
                <w:snapToGrid w:val="0"/>
                <w:color w:val="000000"/>
                <w:sz w:val="30"/>
              </w:rPr>
            </w:pPr>
            <w:r>
              <w:rPr>
                <w:snapToGrid w:val="0"/>
                <w:color w:val="000000"/>
                <w:sz w:val="30"/>
              </w:rPr>
              <w:t>тыс. руб</w:t>
            </w:r>
          </w:p>
        </w:tc>
        <w:tc>
          <w:tcPr>
            <w:tcW w:w="1700" w:type="dxa"/>
          </w:tcPr>
          <w:p w:rsidR="00E20E73" w:rsidRDefault="00F65FF4">
            <w:pPr>
              <w:rPr>
                <w:snapToGrid w:val="0"/>
                <w:color w:val="000000"/>
                <w:sz w:val="30"/>
              </w:rPr>
            </w:pPr>
            <w:r>
              <w:rPr>
                <w:snapToGrid w:val="0"/>
                <w:color w:val="000000"/>
                <w:sz w:val="30"/>
              </w:rPr>
              <w:t>тыс. руб</w:t>
            </w:r>
          </w:p>
        </w:tc>
        <w:tc>
          <w:tcPr>
            <w:tcW w:w="1560" w:type="dxa"/>
          </w:tcPr>
          <w:p w:rsidR="00E20E73" w:rsidRDefault="00F65FF4">
            <w:pPr>
              <w:rPr>
                <w:snapToGrid w:val="0"/>
                <w:color w:val="000000"/>
                <w:sz w:val="30"/>
              </w:rPr>
            </w:pPr>
            <w:r>
              <w:rPr>
                <w:snapToGrid w:val="0"/>
                <w:color w:val="000000"/>
                <w:sz w:val="30"/>
              </w:rPr>
              <w:t>тыс. руб</w:t>
            </w:r>
          </w:p>
        </w:tc>
        <w:tc>
          <w:tcPr>
            <w:tcW w:w="1558" w:type="dxa"/>
          </w:tcPr>
          <w:p w:rsidR="00E20E73" w:rsidRDefault="00F65FF4">
            <w:pPr>
              <w:rPr>
                <w:snapToGrid w:val="0"/>
                <w:color w:val="000000"/>
                <w:sz w:val="30"/>
              </w:rPr>
            </w:pPr>
            <w:r>
              <w:rPr>
                <w:snapToGrid w:val="0"/>
                <w:color w:val="000000"/>
                <w:sz w:val="30"/>
              </w:rPr>
              <w:t>тыс. руб</w:t>
            </w:r>
          </w:p>
        </w:tc>
      </w:tr>
      <w:tr w:rsidR="00E20E73">
        <w:trPr>
          <w:trHeight w:val="250"/>
        </w:trPr>
        <w:tc>
          <w:tcPr>
            <w:tcW w:w="2582" w:type="dxa"/>
          </w:tcPr>
          <w:p w:rsidR="00E20E73" w:rsidRDefault="00F65FF4">
            <w:pPr>
              <w:rPr>
                <w:snapToGrid w:val="0"/>
                <w:color w:val="000000"/>
                <w:sz w:val="30"/>
              </w:rPr>
            </w:pPr>
            <w:r>
              <w:rPr>
                <w:snapToGrid w:val="0"/>
                <w:color w:val="000000"/>
                <w:sz w:val="30"/>
              </w:rPr>
              <w:t>Выручка без НДС и акзизов</w:t>
            </w:r>
          </w:p>
        </w:tc>
        <w:tc>
          <w:tcPr>
            <w:tcW w:w="1560" w:type="dxa"/>
          </w:tcPr>
          <w:p w:rsidR="00E20E73" w:rsidRDefault="00F65FF4">
            <w:pPr>
              <w:rPr>
                <w:snapToGrid w:val="0"/>
                <w:color w:val="000000"/>
                <w:sz w:val="30"/>
              </w:rPr>
            </w:pPr>
            <w:r>
              <w:rPr>
                <w:snapToGrid w:val="0"/>
                <w:color w:val="000000"/>
                <w:sz w:val="30"/>
              </w:rPr>
              <w:t>208325</w:t>
            </w:r>
          </w:p>
        </w:tc>
        <w:tc>
          <w:tcPr>
            <w:tcW w:w="1559" w:type="dxa"/>
          </w:tcPr>
          <w:p w:rsidR="00E20E73" w:rsidRDefault="00F65FF4">
            <w:pPr>
              <w:rPr>
                <w:snapToGrid w:val="0"/>
                <w:color w:val="000000"/>
                <w:sz w:val="30"/>
              </w:rPr>
            </w:pPr>
            <w:r>
              <w:rPr>
                <w:snapToGrid w:val="0"/>
                <w:color w:val="000000"/>
                <w:sz w:val="30"/>
              </w:rPr>
              <w:t>437482,5</w:t>
            </w:r>
          </w:p>
        </w:tc>
        <w:tc>
          <w:tcPr>
            <w:tcW w:w="1700" w:type="dxa"/>
          </w:tcPr>
          <w:p w:rsidR="00E20E73" w:rsidRDefault="00F65FF4">
            <w:pPr>
              <w:rPr>
                <w:snapToGrid w:val="0"/>
                <w:color w:val="000000"/>
                <w:sz w:val="30"/>
              </w:rPr>
            </w:pPr>
            <w:r>
              <w:rPr>
                <w:snapToGrid w:val="0"/>
                <w:color w:val="000000"/>
                <w:sz w:val="30"/>
              </w:rPr>
              <w:t>749970</w:t>
            </w:r>
          </w:p>
        </w:tc>
        <w:tc>
          <w:tcPr>
            <w:tcW w:w="1560" w:type="dxa"/>
          </w:tcPr>
          <w:p w:rsidR="00E20E73" w:rsidRDefault="00F65FF4">
            <w:pPr>
              <w:rPr>
                <w:snapToGrid w:val="0"/>
                <w:color w:val="000000"/>
                <w:sz w:val="30"/>
              </w:rPr>
            </w:pPr>
            <w:r>
              <w:rPr>
                <w:snapToGrid w:val="0"/>
                <w:color w:val="000000"/>
                <w:sz w:val="30"/>
              </w:rPr>
              <w:t>833300</w:t>
            </w:r>
          </w:p>
        </w:tc>
        <w:tc>
          <w:tcPr>
            <w:tcW w:w="1558" w:type="dxa"/>
          </w:tcPr>
          <w:p w:rsidR="00E20E73" w:rsidRDefault="00F65FF4">
            <w:pPr>
              <w:rPr>
                <w:snapToGrid w:val="0"/>
                <w:color w:val="000000"/>
                <w:sz w:val="30"/>
              </w:rPr>
            </w:pPr>
            <w:r>
              <w:rPr>
                <w:snapToGrid w:val="0"/>
                <w:color w:val="000000"/>
                <w:sz w:val="30"/>
              </w:rPr>
              <w:t>999960</w:t>
            </w:r>
          </w:p>
        </w:tc>
      </w:tr>
      <w:tr w:rsidR="00E20E73">
        <w:trPr>
          <w:trHeight w:val="250"/>
        </w:trPr>
        <w:tc>
          <w:tcPr>
            <w:tcW w:w="2582" w:type="dxa"/>
          </w:tcPr>
          <w:p w:rsidR="00E20E73" w:rsidRDefault="00F65FF4">
            <w:pPr>
              <w:rPr>
                <w:snapToGrid w:val="0"/>
                <w:color w:val="000000"/>
                <w:sz w:val="30"/>
              </w:rPr>
            </w:pPr>
            <w:r>
              <w:rPr>
                <w:snapToGrid w:val="0"/>
                <w:color w:val="000000"/>
                <w:sz w:val="30"/>
              </w:rPr>
              <w:t>Доходы</w:t>
            </w:r>
          </w:p>
        </w:tc>
        <w:tc>
          <w:tcPr>
            <w:tcW w:w="1560" w:type="dxa"/>
          </w:tcPr>
          <w:p w:rsidR="00E20E73" w:rsidRDefault="00F65FF4">
            <w:pPr>
              <w:rPr>
                <w:snapToGrid w:val="0"/>
                <w:color w:val="000000"/>
                <w:sz w:val="30"/>
              </w:rPr>
            </w:pPr>
            <w:r>
              <w:rPr>
                <w:snapToGrid w:val="0"/>
                <w:color w:val="000000"/>
                <w:sz w:val="30"/>
              </w:rPr>
              <w:t>208325</w:t>
            </w:r>
          </w:p>
        </w:tc>
        <w:tc>
          <w:tcPr>
            <w:tcW w:w="1559" w:type="dxa"/>
          </w:tcPr>
          <w:p w:rsidR="00E20E73" w:rsidRDefault="00F65FF4">
            <w:pPr>
              <w:rPr>
                <w:snapToGrid w:val="0"/>
                <w:color w:val="000000"/>
                <w:sz w:val="30"/>
              </w:rPr>
            </w:pPr>
            <w:r>
              <w:rPr>
                <w:snapToGrid w:val="0"/>
                <w:color w:val="000000"/>
                <w:sz w:val="30"/>
              </w:rPr>
              <w:t>437482,5</w:t>
            </w:r>
          </w:p>
        </w:tc>
        <w:tc>
          <w:tcPr>
            <w:tcW w:w="1700" w:type="dxa"/>
          </w:tcPr>
          <w:p w:rsidR="00E20E73" w:rsidRDefault="00F65FF4">
            <w:pPr>
              <w:rPr>
                <w:snapToGrid w:val="0"/>
                <w:color w:val="000000"/>
                <w:sz w:val="30"/>
              </w:rPr>
            </w:pPr>
            <w:r>
              <w:rPr>
                <w:snapToGrid w:val="0"/>
                <w:color w:val="000000"/>
                <w:sz w:val="30"/>
              </w:rPr>
              <w:t>749970</w:t>
            </w:r>
          </w:p>
        </w:tc>
        <w:tc>
          <w:tcPr>
            <w:tcW w:w="1560" w:type="dxa"/>
          </w:tcPr>
          <w:p w:rsidR="00E20E73" w:rsidRDefault="00F65FF4">
            <w:pPr>
              <w:rPr>
                <w:snapToGrid w:val="0"/>
                <w:color w:val="000000"/>
                <w:sz w:val="30"/>
              </w:rPr>
            </w:pPr>
            <w:r>
              <w:rPr>
                <w:snapToGrid w:val="0"/>
                <w:color w:val="000000"/>
                <w:sz w:val="30"/>
              </w:rPr>
              <w:t>833300</w:t>
            </w:r>
          </w:p>
        </w:tc>
        <w:tc>
          <w:tcPr>
            <w:tcW w:w="1558" w:type="dxa"/>
          </w:tcPr>
          <w:p w:rsidR="00E20E73" w:rsidRDefault="00F65FF4">
            <w:pPr>
              <w:rPr>
                <w:snapToGrid w:val="0"/>
                <w:color w:val="000000"/>
                <w:sz w:val="30"/>
              </w:rPr>
            </w:pPr>
            <w:r>
              <w:rPr>
                <w:snapToGrid w:val="0"/>
                <w:color w:val="000000"/>
                <w:sz w:val="30"/>
              </w:rPr>
              <w:t>999960</w:t>
            </w:r>
          </w:p>
        </w:tc>
      </w:tr>
      <w:tr w:rsidR="00E20E73">
        <w:trPr>
          <w:trHeight w:val="634"/>
        </w:trPr>
        <w:tc>
          <w:tcPr>
            <w:tcW w:w="2582" w:type="dxa"/>
          </w:tcPr>
          <w:p w:rsidR="00E20E73" w:rsidRDefault="00F65FF4">
            <w:pPr>
              <w:rPr>
                <w:snapToGrid w:val="0"/>
                <w:color w:val="000000"/>
                <w:sz w:val="30"/>
              </w:rPr>
            </w:pPr>
            <w:r>
              <w:rPr>
                <w:snapToGrid w:val="0"/>
                <w:color w:val="000000"/>
                <w:sz w:val="30"/>
              </w:rPr>
              <w:t>Продукция</w:t>
            </w:r>
          </w:p>
        </w:tc>
        <w:tc>
          <w:tcPr>
            <w:tcW w:w="1560" w:type="dxa"/>
          </w:tcPr>
          <w:p w:rsidR="00E20E73" w:rsidRDefault="00F65FF4">
            <w:pPr>
              <w:rPr>
                <w:snapToGrid w:val="0"/>
                <w:color w:val="000000"/>
                <w:sz w:val="30"/>
              </w:rPr>
            </w:pPr>
            <w:r>
              <w:rPr>
                <w:snapToGrid w:val="0"/>
                <w:color w:val="000000"/>
                <w:sz w:val="30"/>
              </w:rPr>
              <w:t>250000</w:t>
            </w:r>
          </w:p>
        </w:tc>
        <w:tc>
          <w:tcPr>
            <w:tcW w:w="1559" w:type="dxa"/>
          </w:tcPr>
          <w:p w:rsidR="00E20E73" w:rsidRDefault="00F65FF4">
            <w:pPr>
              <w:rPr>
                <w:snapToGrid w:val="0"/>
                <w:color w:val="000000"/>
                <w:sz w:val="30"/>
              </w:rPr>
            </w:pPr>
            <w:r>
              <w:rPr>
                <w:snapToGrid w:val="0"/>
                <w:color w:val="000000"/>
                <w:sz w:val="30"/>
              </w:rPr>
              <w:t>525000</w:t>
            </w:r>
          </w:p>
        </w:tc>
        <w:tc>
          <w:tcPr>
            <w:tcW w:w="1700" w:type="dxa"/>
          </w:tcPr>
          <w:p w:rsidR="00E20E73" w:rsidRDefault="00F65FF4">
            <w:pPr>
              <w:rPr>
                <w:snapToGrid w:val="0"/>
                <w:color w:val="000000"/>
                <w:sz w:val="30"/>
              </w:rPr>
            </w:pPr>
            <w:r>
              <w:rPr>
                <w:snapToGrid w:val="0"/>
                <w:color w:val="000000"/>
                <w:sz w:val="30"/>
              </w:rPr>
              <w:t>900000</w:t>
            </w:r>
          </w:p>
        </w:tc>
        <w:tc>
          <w:tcPr>
            <w:tcW w:w="1560" w:type="dxa"/>
          </w:tcPr>
          <w:p w:rsidR="00E20E73" w:rsidRDefault="00F65FF4">
            <w:pPr>
              <w:rPr>
                <w:snapToGrid w:val="0"/>
                <w:color w:val="000000"/>
                <w:sz w:val="30"/>
              </w:rPr>
            </w:pPr>
            <w:r>
              <w:rPr>
                <w:snapToGrid w:val="0"/>
                <w:color w:val="000000"/>
                <w:sz w:val="30"/>
              </w:rPr>
              <w:t>1000000</w:t>
            </w:r>
          </w:p>
        </w:tc>
        <w:tc>
          <w:tcPr>
            <w:tcW w:w="1558" w:type="dxa"/>
          </w:tcPr>
          <w:p w:rsidR="00E20E73" w:rsidRDefault="00F65FF4">
            <w:pPr>
              <w:rPr>
                <w:snapToGrid w:val="0"/>
                <w:color w:val="000000"/>
                <w:sz w:val="30"/>
              </w:rPr>
            </w:pPr>
            <w:r>
              <w:rPr>
                <w:snapToGrid w:val="0"/>
                <w:color w:val="000000"/>
                <w:sz w:val="30"/>
              </w:rPr>
              <w:t>1200000</w:t>
            </w:r>
          </w:p>
        </w:tc>
      </w:tr>
      <w:tr w:rsidR="00E20E73">
        <w:trPr>
          <w:trHeight w:val="250"/>
        </w:trPr>
        <w:tc>
          <w:tcPr>
            <w:tcW w:w="2582" w:type="dxa"/>
          </w:tcPr>
          <w:p w:rsidR="00E20E73" w:rsidRDefault="00F65FF4">
            <w:pPr>
              <w:rPr>
                <w:snapToGrid w:val="0"/>
                <w:color w:val="000000"/>
                <w:sz w:val="30"/>
              </w:rPr>
            </w:pPr>
            <w:r>
              <w:rPr>
                <w:snapToGrid w:val="0"/>
                <w:color w:val="000000"/>
                <w:sz w:val="30"/>
              </w:rPr>
              <w:t>НДС</w:t>
            </w:r>
          </w:p>
        </w:tc>
        <w:tc>
          <w:tcPr>
            <w:tcW w:w="1560" w:type="dxa"/>
          </w:tcPr>
          <w:p w:rsidR="00E20E73" w:rsidRDefault="00F65FF4">
            <w:pPr>
              <w:rPr>
                <w:snapToGrid w:val="0"/>
                <w:color w:val="000000"/>
                <w:sz w:val="30"/>
              </w:rPr>
            </w:pPr>
            <w:r>
              <w:rPr>
                <w:snapToGrid w:val="0"/>
                <w:color w:val="000000"/>
                <w:sz w:val="30"/>
              </w:rPr>
              <w:t>-41675</w:t>
            </w:r>
          </w:p>
        </w:tc>
        <w:tc>
          <w:tcPr>
            <w:tcW w:w="1559" w:type="dxa"/>
          </w:tcPr>
          <w:p w:rsidR="00E20E73" w:rsidRDefault="00F65FF4">
            <w:pPr>
              <w:rPr>
                <w:snapToGrid w:val="0"/>
                <w:color w:val="000000"/>
                <w:sz w:val="30"/>
              </w:rPr>
            </w:pPr>
            <w:r>
              <w:rPr>
                <w:snapToGrid w:val="0"/>
                <w:color w:val="000000"/>
                <w:sz w:val="30"/>
              </w:rPr>
              <w:t>-87517,5</w:t>
            </w:r>
          </w:p>
        </w:tc>
        <w:tc>
          <w:tcPr>
            <w:tcW w:w="1700" w:type="dxa"/>
          </w:tcPr>
          <w:p w:rsidR="00E20E73" w:rsidRDefault="00F65FF4">
            <w:pPr>
              <w:rPr>
                <w:snapToGrid w:val="0"/>
                <w:color w:val="000000"/>
                <w:sz w:val="30"/>
              </w:rPr>
            </w:pPr>
            <w:r>
              <w:rPr>
                <w:snapToGrid w:val="0"/>
                <w:color w:val="000000"/>
                <w:sz w:val="30"/>
              </w:rPr>
              <w:t>-150030</w:t>
            </w:r>
          </w:p>
        </w:tc>
        <w:tc>
          <w:tcPr>
            <w:tcW w:w="1560" w:type="dxa"/>
          </w:tcPr>
          <w:p w:rsidR="00E20E73" w:rsidRDefault="00F65FF4">
            <w:pPr>
              <w:rPr>
                <w:snapToGrid w:val="0"/>
                <w:color w:val="000000"/>
                <w:sz w:val="30"/>
              </w:rPr>
            </w:pPr>
            <w:r>
              <w:rPr>
                <w:snapToGrid w:val="0"/>
                <w:color w:val="000000"/>
                <w:sz w:val="30"/>
              </w:rPr>
              <w:t>-166700</w:t>
            </w:r>
          </w:p>
        </w:tc>
        <w:tc>
          <w:tcPr>
            <w:tcW w:w="1558" w:type="dxa"/>
          </w:tcPr>
          <w:p w:rsidR="00E20E73" w:rsidRDefault="00F65FF4">
            <w:pPr>
              <w:rPr>
                <w:snapToGrid w:val="0"/>
                <w:color w:val="000000"/>
                <w:sz w:val="30"/>
              </w:rPr>
            </w:pPr>
            <w:r>
              <w:rPr>
                <w:snapToGrid w:val="0"/>
                <w:color w:val="000000"/>
                <w:sz w:val="30"/>
              </w:rPr>
              <w:t>-200040</w:t>
            </w:r>
          </w:p>
        </w:tc>
      </w:tr>
      <w:tr w:rsidR="00E20E73">
        <w:trPr>
          <w:trHeight w:val="250"/>
        </w:trPr>
        <w:tc>
          <w:tcPr>
            <w:tcW w:w="2582" w:type="dxa"/>
          </w:tcPr>
          <w:p w:rsidR="00E20E73" w:rsidRDefault="00F65FF4">
            <w:pPr>
              <w:rPr>
                <w:snapToGrid w:val="0"/>
                <w:color w:val="000000"/>
                <w:sz w:val="30"/>
              </w:rPr>
            </w:pPr>
            <w:r>
              <w:rPr>
                <w:snapToGrid w:val="0"/>
                <w:color w:val="000000"/>
                <w:sz w:val="30"/>
              </w:rPr>
              <w:t xml:space="preserve">Себестоимость </w:t>
            </w:r>
          </w:p>
        </w:tc>
        <w:tc>
          <w:tcPr>
            <w:tcW w:w="1560" w:type="dxa"/>
          </w:tcPr>
          <w:p w:rsidR="00E20E73" w:rsidRDefault="00F65FF4">
            <w:pPr>
              <w:rPr>
                <w:snapToGrid w:val="0"/>
                <w:color w:val="000000"/>
                <w:sz w:val="30"/>
              </w:rPr>
            </w:pPr>
            <w:r>
              <w:rPr>
                <w:snapToGrid w:val="0"/>
                <w:color w:val="000000"/>
                <w:sz w:val="30"/>
              </w:rPr>
              <w:t>132274,82</w:t>
            </w:r>
          </w:p>
        </w:tc>
        <w:tc>
          <w:tcPr>
            <w:tcW w:w="1559" w:type="dxa"/>
          </w:tcPr>
          <w:p w:rsidR="00E20E73" w:rsidRDefault="00F65FF4">
            <w:pPr>
              <w:rPr>
                <w:snapToGrid w:val="0"/>
                <w:color w:val="000000"/>
                <w:sz w:val="30"/>
              </w:rPr>
            </w:pPr>
            <w:r>
              <w:rPr>
                <w:snapToGrid w:val="0"/>
                <w:color w:val="000000"/>
                <w:sz w:val="30"/>
              </w:rPr>
              <w:t>238242,62</w:t>
            </w:r>
          </w:p>
        </w:tc>
        <w:tc>
          <w:tcPr>
            <w:tcW w:w="1700" w:type="dxa"/>
          </w:tcPr>
          <w:p w:rsidR="00E20E73" w:rsidRDefault="00F65FF4">
            <w:pPr>
              <w:rPr>
                <w:snapToGrid w:val="0"/>
                <w:color w:val="000000"/>
                <w:sz w:val="30"/>
              </w:rPr>
            </w:pPr>
            <w:r>
              <w:rPr>
                <w:snapToGrid w:val="0"/>
                <w:color w:val="000000"/>
                <w:sz w:val="30"/>
              </w:rPr>
              <w:t>369976,44</w:t>
            </w:r>
          </w:p>
        </w:tc>
        <w:tc>
          <w:tcPr>
            <w:tcW w:w="1560" w:type="dxa"/>
          </w:tcPr>
          <w:p w:rsidR="00E20E73" w:rsidRDefault="00F65FF4">
            <w:pPr>
              <w:rPr>
                <w:snapToGrid w:val="0"/>
                <w:color w:val="000000"/>
                <w:sz w:val="30"/>
              </w:rPr>
            </w:pPr>
            <w:r>
              <w:rPr>
                <w:snapToGrid w:val="0"/>
                <w:color w:val="000000"/>
                <w:sz w:val="30"/>
              </w:rPr>
              <w:t>413794,6</w:t>
            </w:r>
          </w:p>
        </w:tc>
        <w:tc>
          <w:tcPr>
            <w:tcW w:w="1558" w:type="dxa"/>
          </w:tcPr>
          <w:p w:rsidR="00E20E73" w:rsidRDefault="00F65FF4">
            <w:pPr>
              <w:rPr>
                <w:snapToGrid w:val="0"/>
                <w:color w:val="000000"/>
                <w:sz w:val="30"/>
              </w:rPr>
            </w:pPr>
            <w:r>
              <w:rPr>
                <w:snapToGrid w:val="0"/>
                <w:sz w:val="30"/>
              </w:rPr>
              <w:t xml:space="preserve">465 464      </w:t>
            </w:r>
          </w:p>
        </w:tc>
      </w:tr>
      <w:tr w:rsidR="00E20E73">
        <w:trPr>
          <w:trHeight w:val="250"/>
        </w:trPr>
        <w:tc>
          <w:tcPr>
            <w:tcW w:w="2582" w:type="dxa"/>
          </w:tcPr>
          <w:p w:rsidR="00E20E73" w:rsidRDefault="00F65FF4">
            <w:pPr>
              <w:rPr>
                <w:snapToGrid w:val="0"/>
                <w:color w:val="000000"/>
                <w:sz w:val="30"/>
              </w:rPr>
            </w:pPr>
            <w:r>
              <w:rPr>
                <w:snapToGrid w:val="0"/>
                <w:color w:val="000000"/>
                <w:sz w:val="30"/>
              </w:rPr>
              <w:t>Прибыль</w:t>
            </w:r>
          </w:p>
        </w:tc>
        <w:tc>
          <w:tcPr>
            <w:tcW w:w="1560" w:type="dxa"/>
          </w:tcPr>
          <w:p w:rsidR="00E20E73" w:rsidRDefault="00F65FF4">
            <w:pPr>
              <w:rPr>
                <w:snapToGrid w:val="0"/>
                <w:color w:val="000000"/>
                <w:sz w:val="30"/>
              </w:rPr>
            </w:pPr>
            <w:r>
              <w:rPr>
                <w:snapToGrid w:val="0"/>
                <w:color w:val="000000"/>
                <w:sz w:val="30"/>
              </w:rPr>
              <w:t>=B31-B30</w:t>
            </w:r>
          </w:p>
        </w:tc>
        <w:tc>
          <w:tcPr>
            <w:tcW w:w="1559" w:type="dxa"/>
          </w:tcPr>
          <w:p w:rsidR="00E20E73" w:rsidRDefault="00F65FF4">
            <w:pPr>
              <w:rPr>
                <w:snapToGrid w:val="0"/>
                <w:color w:val="000000"/>
                <w:sz w:val="30"/>
              </w:rPr>
            </w:pPr>
            <w:r>
              <w:rPr>
                <w:snapToGrid w:val="0"/>
                <w:color w:val="000000"/>
                <w:sz w:val="30"/>
              </w:rPr>
              <w:t>=C31-C30</w:t>
            </w:r>
          </w:p>
        </w:tc>
        <w:tc>
          <w:tcPr>
            <w:tcW w:w="1700" w:type="dxa"/>
          </w:tcPr>
          <w:p w:rsidR="00E20E73" w:rsidRDefault="00F65FF4">
            <w:pPr>
              <w:rPr>
                <w:snapToGrid w:val="0"/>
                <w:color w:val="000000"/>
                <w:sz w:val="30"/>
              </w:rPr>
            </w:pPr>
            <w:r>
              <w:rPr>
                <w:snapToGrid w:val="0"/>
                <w:color w:val="000000"/>
                <w:sz w:val="30"/>
              </w:rPr>
              <w:t>=D31-D30</w:t>
            </w:r>
          </w:p>
        </w:tc>
        <w:tc>
          <w:tcPr>
            <w:tcW w:w="1560" w:type="dxa"/>
          </w:tcPr>
          <w:p w:rsidR="00E20E73" w:rsidRDefault="00F65FF4">
            <w:pPr>
              <w:rPr>
                <w:snapToGrid w:val="0"/>
                <w:color w:val="000000"/>
                <w:sz w:val="30"/>
              </w:rPr>
            </w:pPr>
            <w:r>
              <w:rPr>
                <w:snapToGrid w:val="0"/>
                <w:color w:val="000000"/>
                <w:sz w:val="30"/>
              </w:rPr>
              <w:t>=E31-E30</w:t>
            </w:r>
          </w:p>
        </w:tc>
        <w:tc>
          <w:tcPr>
            <w:tcW w:w="1558" w:type="dxa"/>
          </w:tcPr>
          <w:p w:rsidR="00E20E73" w:rsidRDefault="00F65FF4">
            <w:pPr>
              <w:rPr>
                <w:snapToGrid w:val="0"/>
                <w:color w:val="000000"/>
                <w:sz w:val="30"/>
              </w:rPr>
            </w:pPr>
            <w:r>
              <w:rPr>
                <w:snapToGrid w:val="0"/>
                <w:color w:val="000000"/>
                <w:sz w:val="30"/>
              </w:rPr>
              <w:t>=</w:t>
            </w:r>
            <w:r>
              <w:rPr>
                <w:snapToGrid w:val="0"/>
                <w:color w:val="000000"/>
                <w:sz w:val="30"/>
                <w:lang w:val="en-US"/>
              </w:rPr>
              <w:t>F</w:t>
            </w:r>
            <w:r>
              <w:rPr>
                <w:snapToGrid w:val="0"/>
                <w:color w:val="000000"/>
                <w:sz w:val="30"/>
              </w:rPr>
              <w:t>31-</w:t>
            </w:r>
            <w:r>
              <w:rPr>
                <w:snapToGrid w:val="0"/>
                <w:color w:val="000000"/>
                <w:sz w:val="30"/>
                <w:lang w:val="en-US"/>
              </w:rPr>
              <w:t>F</w:t>
            </w:r>
            <w:r>
              <w:rPr>
                <w:snapToGrid w:val="0"/>
                <w:color w:val="000000"/>
                <w:sz w:val="30"/>
              </w:rPr>
              <w:t>30</w:t>
            </w:r>
          </w:p>
        </w:tc>
      </w:tr>
      <w:tr w:rsidR="00E20E73">
        <w:trPr>
          <w:trHeight w:val="250"/>
        </w:trPr>
        <w:tc>
          <w:tcPr>
            <w:tcW w:w="2582" w:type="dxa"/>
          </w:tcPr>
          <w:p w:rsidR="00E20E73" w:rsidRDefault="00F65FF4">
            <w:pPr>
              <w:rPr>
                <w:snapToGrid w:val="0"/>
                <w:color w:val="000000"/>
                <w:sz w:val="30"/>
              </w:rPr>
            </w:pPr>
            <w:r>
              <w:rPr>
                <w:snapToGrid w:val="0"/>
                <w:color w:val="000000"/>
                <w:sz w:val="30"/>
              </w:rPr>
              <w:t>Налог на прибыль</w:t>
            </w:r>
          </w:p>
        </w:tc>
        <w:tc>
          <w:tcPr>
            <w:tcW w:w="1560" w:type="dxa"/>
          </w:tcPr>
          <w:p w:rsidR="00E20E73" w:rsidRDefault="00F65FF4">
            <w:pPr>
              <w:rPr>
                <w:snapToGrid w:val="0"/>
                <w:color w:val="000000"/>
                <w:sz w:val="30"/>
              </w:rPr>
            </w:pPr>
            <w:r>
              <w:rPr>
                <w:snapToGrid w:val="0"/>
                <w:color w:val="000000"/>
                <w:sz w:val="30"/>
              </w:rPr>
              <w:t>=ЕСЛИ(B32&gt;0;B32*0,35;0)</w:t>
            </w:r>
          </w:p>
        </w:tc>
        <w:tc>
          <w:tcPr>
            <w:tcW w:w="1559" w:type="dxa"/>
          </w:tcPr>
          <w:p w:rsidR="00E20E73" w:rsidRDefault="00F65FF4">
            <w:pPr>
              <w:rPr>
                <w:snapToGrid w:val="0"/>
                <w:color w:val="000000"/>
                <w:sz w:val="30"/>
              </w:rPr>
            </w:pPr>
            <w:r>
              <w:rPr>
                <w:snapToGrid w:val="0"/>
                <w:color w:val="000000"/>
                <w:sz w:val="30"/>
              </w:rPr>
              <w:t>=ЕСЛИ(C32&gt;0;C32*0,35;0)</w:t>
            </w:r>
          </w:p>
        </w:tc>
        <w:tc>
          <w:tcPr>
            <w:tcW w:w="1700" w:type="dxa"/>
          </w:tcPr>
          <w:p w:rsidR="00E20E73" w:rsidRDefault="00F65FF4">
            <w:pPr>
              <w:rPr>
                <w:snapToGrid w:val="0"/>
                <w:color w:val="000000"/>
                <w:sz w:val="30"/>
              </w:rPr>
            </w:pPr>
            <w:r>
              <w:rPr>
                <w:snapToGrid w:val="0"/>
                <w:color w:val="000000"/>
                <w:sz w:val="30"/>
              </w:rPr>
              <w:t>=ЕСЛИ(D32&gt;0;D32*0,35;0)</w:t>
            </w:r>
          </w:p>
        </w:tc>
        <w:tc>
          <w:tcPr>
            <w:tcW w:w="1560" w:type="dxa"/>
          </w:tcPr>
          <w:p w:rsidR="00E20E73" w:rsidRDefault="00F65FF4">
            <w:pPr>
              <w:rPr>
                <w:snapToGrid w:val="0"/>
                <w:color w:val="000000"/>
                <w:sz w:val="30"/>
              </w:rPr>
            </w:pPr>
            <w:r>
              <w:rPr>
                <w:snapToGrid w:val="0"/>
                <w:color w:val="000000"/>
                <w:sz w:val="30"/>
              </w:rPr>
              <w:t>=ЕСЛИ(E32&gt;0;E32*0,35;0)</w:t>
            </w:r>
          </w:p>
        </w:tc>
        <w:tc>
          <w:tcPr>
            <w:tcW w:w="1558" w:type="dxa"/>
          </w:tcPr>
          <w:p w:rsidR="00E20E73" w:rsidRDefault="00F65FF4">
            <w:pPr>
              <w:rPr>
                <w:snapToGrid w:val="0"/>
                <w:color w:val="000000"/>
                <w:sz w:val="30"/>
              </w:rPr>
            </w:pPr>
            <w:r>
              <w:rPr>
                <w:snapToGrid w:val="0"/>
                <w:color w:val="000000"/>
                <w:sz w:val="30"/>
              </w:rPr>
              <w:t>=ЕСЛИ(</w:t>
            </w:r>
            <w:r>
              <w:rPr>
                <w:snapToGrid w:val="0"/>
                <w:color w:val="000000"/>
                <w:sz w:val="30"/>
                <w:lang w:val="en-US"/>
              </w:rPr>
              <w:t>F</w:t>
            </w:r>
            <w:r>
              <w:rPr>
                <w:snapToGrid w:val="0"/>
                <w:color w:val="000000"/>
                <w:sz w:val="30"/>
              </w:rPr>
              <w:t>32&gt;0;</w:t>
            </w:r>
            <w:r>
              <w:rPr>
                <w:snapToGrid w:val="0"/>
                <w:color w:val="000000"/>
                <w:sz w:val="30"/>
                <w:lang w:val="en-US"/>
              </w:rPr>
              <w:t>F</w:t>
            </w:r>
            <w:r>
              <w:rPr>
                <w:snapToGrid w:val="0"/>
                <w:color w:val="000000"/>
                <w:sz w:val="30"/>
              </w:rPr>
              <w:t>32*0,35;0)</w:t>
            </w:r>
          </w:p>
        </w:tc>
      </w:tr>
      <w:tr w:rsidR="00E20E73">
        <w:trPr>
          <w:trHeight w:val="250"/>
        </w:trPr>
        <w:tc>
          <w:tcPr>
            <w:tcW w:w="2582" w:type="dxa"/>
          </w:tcPr>
          <w:p w:rsidR="00E20E73" w:rsidRDefault="00F65FF4">
            <w:pPr>
              <w:rPr>
                <w:snapToGrid w:val="0"/>
                <w:color w:val="000000"/>
                <w:sz w:val="30"/>
              </w:rPr>
            </w:pPr>
            <w:r>
              <w:rPr>
                <w:snapToGrid w:val="0"/>
                <w:color w:val="000000"/>
                <w:sz w:val="30"/>
              </w:rPr>
              <w:t>Дивиденды Проценты</w:t>
            </w:r>
          </w:p>
        </w:tc>
        <w:tc>
          <w:tcPr>
            <w:tcW w:w="1560" w:type="dxa"/>
          </w:tcPr>
          <w:p w:rsidR="00E20E73" w:rsidRDefault="00E20E73">
            <w:pPr>
              <w:rPr>
                <w:snapToGrid w:val="0"/>
                <w:color w:val="000000"/>
                <w:sz w:val="30"/>
              </w:rPr>
            </w:pPr>
          </w:p>
        </w:tc>
        <w:tc>
          <w:tcPr>
            <w:tcW w:w="1559" w:type="dxa"/>
          </w:tcPr>
          <w:p w:rsidR="00E20E73" w:rsidRDefault="00F65FF4">
            <w:pPr>
              <w:rPr>
                <w:snapToGrid w:val="0"/>
                <w:color w:val="000000"/>
                <w:sz w:val="30"/>
              </w:rPr>
            </w:pPr>
            <w:r>
              <w:rPr>
                <w:snapToGrid w:val="0"/>
                <w:color w:val="000000"/>
                <w:sz w:val="30"/>
              </w:rPr>
              <w:t>60000</w:t>
            </w:r>
          </w:p>
        </w:tc>
        <w:tc>
          <w:tcPr>
            <w:tcW w:w="1700" w:type="dxa"/>
          </w:tcPr>
          <w:p w:rsidR="00E20E73" w:rsidRDefault="00F65FF4">
            <w:pPr>
              <w:rPr>
                <w:snapToGrid w:val="0"/>
                <w:color w:val="000000"/>
                <w:sz w:val="30"/>
              </w:rPr>
            </w:pPr>
            <w:r>
              <w:rPr>
                <w:snapToGrid w:val="0"/>
                <w:color w:val="000000"/>
                <w:sz w:val="30"/>
              </w:rPr>
              <w:t>60000</w:t>
            </w:r>
          </w:p>
        </w:tc>
        <w:tc>
          <w:tcPr>
            <w:tcW w:w="1560" w:type="dxa"/>
          </w:tcPr>
          <w:p w:rsidR="00E20E73" w:rsidRDefault="00F65FF4">
            <w:pPr>
              <w:rPr>
                <w:snapToGrid w:val="0"/>
                <w:color w:val="000000"/>
                <w:sz w:val="30"/>
              </w:rPr>
            </w:pPr>
            <w:r>
              <w:rPr>
                <w:snapToGrid w:val="0"/>
                <w:color w:val="000000"/>
                <w:sz w:val="30"/>
              </w:rPr>
              <w:t>60000</w:t>
            </w:r>
          </w:p>
        </w:tc>
        <w:tc>
          <w:tcPr>
            <w:tcW w:w="1558" w:type="dxa"/>
          </w:tcPr>
          <w:p w:rsidR="00E20E73" w:rsidRDefault="00F65FF4">
            <w:pPr>
              <w:rPr>
                <w:snapToGrid w:val="0"/>
                <w:color w:val="000000"/>
                <w:sz w:val="30"/>
              </w:rPr>
            </w:pPr>
            <w:r>
              <w:rPr>
                <w:snapToGrid w:val="0"/>
                <w:color w:val="000000"/>
                <w:sz w:val="30"/>
              </w:rPr>
              <w:t>46917</w:t>
            </w:r>
          </w:p>
        </w:tc>
      </w:tr>
      <w:tr w:rsidR="00E20E73">
        <w:trPr>
          <w:trHeight w:val="250"/>
        </w:trPr>
        <w:tc>
          <w:tcPr>
            <w:tcW w:w="2582" w:type="dxa"/>
          </w:tcPr>
          <w:p w:rsidR="00E20E73" w:rsidRDefault="00F65FF4">
            <w:pPr>
              <w:rPr>
                <w:snapToGrid w:val="0"/>
                <w:color w:val="000000"/>
                <w:sz w:val="30"/>
              </w:rPr>
            </w:pPr>
            <w:r>
              <w:rPr>
                <w:snapToGrid w:val="0"/>
                <w:color w:val="000000"/>
                <w:sz w:val="30"/>
              </w:rPr>
              <w:t>Налоги и платежи</w:t>
            </w:r>
          </w:p>
        </w:tc>
        <w:tc>
          <w:tcPr>
            <w:tcW w:w="1560" w:type="dxa"/>
          </w:tcPr>
          <w:p w:rsidR="00E20E73" w:rsidRDefault="00F65FF4">
            <w:pPr>
              <w:rPr>
                <w:snapToGrid w:val="0"/>
                <w:color w:val="000000"/>
                <w:sz w:val="30"/>
              </w:rPr>
            </w:pPr>
            <w:r>
              <w:rPr>
                <w:snapToGrid w:val="0"/>
                <w:color w:val="000000"/>
                <w:sz w:val="30"/>
              </w:rPr>
              <w:t>=B34+B33</w:t>
            </w:r>
          </w:p>
        </w:tc>
        <w:tc>
          <w:tcPr>
            <w:tcW w:w="1559" w:type="dxa"/>
          </w:tcPr>
          <w:p w:rsidR="00E20E73" w:rsidRDefault="00F65FF4">
            <w:pPr>
              <w:rPr>
                <w:snapToGrid w:val="0"/>
                <w:color w:val="000000"/>
                <w:sz w:val="30"/>
              </w:rPr>
            </w:pPr>
            <w:r>
              <w:rPr>
                <w:snapToGrid w:val="0"/>
                <w:color w:val="000000"/>
                <w:sz w:val="30"/>
              </w:rPr>
              <w:t>=C34+C33</w:t>
            </w:r>
          </w:p>
        </w:tc>
        <w:tc>
          <w:tcPr>
            <w:tcW w:w="1700" w:type="dxa"/>
          </w:tcPr>
          <w:p w:rsidR="00E20E73" w:rsidRDefault="00F65FF4">
            <w:pPr>
              <w:rPr>
                <w:snapToGrid w:val="0"/>
                <w:color w:val="000000"/>
                <w:sz w:val="30"/>
              </w:rPr>
            </w:pPr>
            <w:r>
              <w:rPr>
                <w:snapToGrid w:val="0"/>
                <w:color w:val="000000"/>
                <w:sz w:val="30"/>
              </w:rPr>
              <w:t>=D34+D33</w:t>
            </w:r>
          </w:p>
        </w:tc>
        <w:tc>
          <w:tcPr>
            <w:tcW w:w="1560" w:type="dxa"/>
          </w:tcPr>
          <w:p w:rsidR="00E20E73" w:rsidRDefault="00F65FF4">
            <w:pPr>
              <w:rPr>
                <w:snapToGrid w:val="0"/>
                <w:color w:val="000000"/>
                <w:sz w:val="30"/>
              </w:rPr>
            </w:pPr>
            <w:r>
              <w:rPr>
                <w:snapToGrid w:val="0"/>
                <w:color w:val="000000"/>
                <w:sz w:val="30"/>
              </w:rPr>
              <w:t>=E34+E33</w:t>
            </w:r>
          </w:p>
        </w:tc>
        <w:tc>
          <w:tcPr>
            <w:tcW w:w="1558" w:type="dxa"/>
          </w:tcPr>
          <w:p w:rsidR="00E20E73" w:rsidRDefault="00F65FF4">
            <w:pPr>
              <w:rPr>
                <w:snapToGrid w:val="0"/>
                <w:color w:val="000000"/>
                <w:sz w:val="30"/>
              </w:rPr>
            </w:pPr>
            <w:r>
              <w:rPr>
                <w:snapToGrid w:val="0"/>
                <w:color w:val="000000"/>
                <w:sz w:val="30"/>
                <w:lang w:val="en-US"/>
              </w:rPr>
              <w:t>=F</w:t>
            </w:r>
            <w:r>
              <w:rPr>
                <w:snapToGrid w:val="0"/>
                <w:color w:val="000000"/>
                <w:sz w:val="30"/>
              </w:rPr>
              <w:t>34+</w:t>
            </w:r>
            <w:r>
              <w:rPr>
                <w:snapToGrid w:val="0"/>
                <w:color w:val="000000"/>
                <w:sz w:val="30"/>
                <w:lang w:val="en-US"/>
              </w:rPr>
              <w:t>F</w:t>
            </w:r>
            <w:r>
              <w:rPr>
                <w:snapToGrid w:val="0"/>
                <w:color w:val="000000"/>
                <w:sz w:val="30"/>
              </w:rPr>
              <w:t>33</w:t>
            </w:r>
          </w:p>
        </w:tc>
      </w:tr>
      <w:tr w:rsidR="00E20E73">
        <w:trPr>
          <w:trHeight w:val="250"/>
        </w:trPr>
        <w:tc>
          <w:tcPr>
            <w:tcW w:w="2582" w:type="dxa"/>
          </w:tcPr>
          <w:p w:rsidR="00E20E73" w:rsidRDefault="00F65FF4">
            <w:pPr>
              <w:rPr>
                <w:snapToGrid w:val="0"/>
                <w:color w:val="000000"/>
                <w:sz w:val="30"/>
              </w:rPr>
            </w:pPr>
            <w:r>
              <w:rPr>
                <w:snapToGrid w:val="0"/>
                <w:color w:val="000000"/>
                <w:sz w:val="30"/>
              </w:rPr>
              <w:t>Чистая прибыль</w:t>
            </w:r>
          </w:p>
        </w:tc>
        <w:tc>
          <w:tcPr>
            <w:tcW w:w="1560" w:type="dxa"/>
          </w:tcPr>
          <w:p w:rsidR="00E20E73" w:rsidRDefault="00F65FF4">
            <w:pPr>
              <w:rPr>
                <w:snapToGrid w:val="0"/>
                <w:color w:val="000000"/>
                <w:sz w:val="30"/>
              </w:rPr>
            </w:pPr>
            <w:r>
              <w:rPr>
                <w:snapToGrid w:val="0"/>
                <w:color w:val="000000"/>
                <w:sz w:val="30"/>
              </w:rPr>
              <w:t>=B32-B35</w:t>
            </w:r>
          </w:p>
        </w:tc>
        <w:tc>
          <w:tcPr>
            <w:tcW w:w="1559" w:type="dxa"/>
          </w:tcPr>
          <w:p w:rsidR="00E20E73" w:rsidRDefault="00F65FF4">
            <w:pPr>
              <w:rPr>
                <w:snapToGrid w:val="0"/>
                <w:color w:val="000000"/>
                <w:sz w:val="30"/>
              </w:rPr>
            </w:pPr>
            <w:r>
              <w:rPr>
                <w:snapToGrid w:val="0"/>
                <w:color w:val="000000"/>
                <w:sz w:val="30"/>
              </w:rPr>
              <w:t>=C32-C35</w:t>
            </w:r>
          </w:p>
        </w:tc>
        <w:tc>
          <w:tcPr>
            <w:tcW w:w="1700" w:type="dxa"/>
          </w:tcPr>
          <w:p w:rsidR="00E20E73" w:rsidRDefault="00F65FF4">
            <w:pPr>
              <w:rPr>
                <w:snapToGrid w:val="0"/>
                <w:color w:val="000000"/>
                <w:sz w:val="30"/>
              </w:rPr>
            </w:pPr>
            <w:r>
              <w:rPr>
                <w:snapToGrid w:val="0"/>
                <w:color w:val="000000"/>
                <w:sz w:val="30"/>
              </w:rPr>
              <w:t>=D32-D35</w:t>
            </w:r>
          </w:p>
        </w:tc>
        <w:tc>
          <w:tcPr>
            <w:tcW w:w="1560" w:type="dxa"/>
          </w:tcPr>
          <w:p w:rsidR="00E20E73" w:rsidRDefault="00F65FF4">
            <w:pPr>
              <w:rPr>
                <w:snapToGrid w:val="0"/>
                <w:color w:val="000000"/>
                <w:sz w:val="30"/>
              </w:rPr>
            </w:pPr>
            <w:r>
              <w:rPr>
                <w:snapToGrid w:val="0"/>
                <w:color w:val="000000"/>
                <w:sz w:val="30"/>
              </w:rPr>
              <w:t>=E32-E35</w:t>
            </w:r>
          </w:p>
        </w:tc>
        <w:tc>
          <w:tcPr>
            <w:tcW w:w="1558" w:type="dxa"/>
          </w:tcPr>
          <w:p w:rsidR="00E20E73" w:rsidRDefault="00F65FF4">
            <w:pPr>
              <w:rPr>
                <w:snapToGrid w:val="0"/>
                <w:color w:val="000000"/>
                <w:sz w:val="30"/>
              </w:rPr>
            </w:pPr>
            <w:r>
              <w:rPr>
                <w:snapToGrid w:val="0"/>
                <w:color w:val="000000"/>
                <w:sz w:val="30"/>
              </w:rPr>
              <w:t>=</w:t>
            </w:r>
            <w:r>
              <w:rPr>
                <w:snapToGrid w:val="0"/>
                <w:color w:val="000000"/>
                <w:sz w:val="30"/>
                <w:lang w:val="en-US"/>
              </w:rPr>
              <w:t>F</w:t>
            </w:r>
            <w:r>
              <w:rPr>
                <w:snapToGrid w:val="0"/>
                <w:color w:val="000000"/>
                <w:sz w:val="30"/>
              </w:rPr>
              <w:t>32-</w:t>
            </w:r>
            <w:r>
              <w:rPr>
                <w:snapToGrid w:val="0"/>
                <w:color w:val="000000"/>
                <w:sz w:val="30"/>
                <w:lang w:val="en-US"/>
              </w:rPr>
              <w:t>F</w:t>
            </w:r>
            <w:r>
              <w:rPr>
                <w:snapToGrid w:val="0"/>
                <w:color w:val="000000"/>
                <w:sz w:val="30"/>
              </w:rPr>
              <w:t>35</w:t>
            </w:r>
          </w:p>
        </w:tc>
      </w:tr>
      <w:tr w:rsidR="00E20E73">
        <w:trPr>
          <w:trHeight w:val="250"/>
        </w:trPr>
        <w:tc>
          <w:tcPr>
            <w:tcW w:w="2582" w:type="dxa"/>
          </w:tcPr>
          <w:p w:rsidR="00E20E73" w:rsidRDefault="00F65FF4">
            <w:pPr>
              <w:rPr>
                <w:snapToGrid w:val="0"/>
                <w:color w:val="000000"/>
                <w:sz w:val="30"/>
              </w:rPr>
            </w:pPr>
            <w:r>
              <w:rPr>
                <w:snapToGrid w:val="0"/>
                <w:color w:val="000000"/>
                <w:sz w:val="30"/>
              </w:rPr>
              <w:t>Прирост оборотных средств</w:t>
            </w:r>
          </w:p>
        </w:tc>
        <w:tc>
          <w:tcPr>
            <w:tcW w:w="1560" w:type="dxa"/>
          </w:tcPr>
          <w:p w:rsidR="00E20E73" w:rsidRDefault="00F65FF4">
            <w:pPr>
              <w:rPr>
                <w:snapToGrid w:val="0"/>
                <w:color w:val="000000"/>
                <w:sz w:val="30"/>
              </w:rPr>
            </w:pPr>
            <w:r>
              <w:rPr>
                <w:snapToGrid w:val="0"/>
                <w:color w:val="000000"/>
                <w:sz w:val="30"/>
              </w:rPr>
              <w:t>=B38</w:t>
            </w:r>
          </w:p>
        </w:tc>
        <w:tc>
          <w:tcPr>
            <w:tcW w:w="1559" w:type="dxa"/>
          </w:tcPr>
          <w:p w:rsidR="00E20E73" w:rsidRDefault="00F65FF4">
            <w:pPr>
              <w:rPr>
                <w:snapToGrid w:val="0"/>
                <w:color w:val="000000"/>
                <w:sz w:val="30"/>
              </w:rPr>
            </w:pPr>
            <w:r>
              <w:rPr>
                <w:snapToGrid w:val="0"/>
                <w:color w:val="000000"/>
                <w:sz w:val="30"/>
              </w:rPr>
              <w:t>=C38-B38</w:t>
            </w:r>
          </w:p>
        </w:tc>
        <w:tc>
          <w:tcPr>
            <w:tcW w:w="1700" w:type="dxa"/>
          </w:tcPr>
          <w:p w:rsidR="00E20E73" w:rsidRDefault="00F65FF4">
            <w:pPr>
              <w:rPr>
                <w:snapToGrid w:val="0"/>
                <w:color w:val="000000"/>
                <w:sz w:val="30"/>
              </w:rPr>
            </w:pPr>
            <w:r>
              <w:rPr>
                <w:snapToGrid w:val="0"/>
                <w:color w:val="000000"/>
                <w:sz w:val="30"/>
              </w:rPr>
              <w:t>=D38-C38</w:t>
            </w:r>
          </w:p>
        </w:tc>
        <w:tc>
          <w:tcPr>
            <w:tcW w:w="1560" w:type="dxa"/>
          </w:tcPr>
          <w:p w:rsidR="00E20E73" w:rsidRDefault="00F65FF4">
            <w:pPr>
              <w:rPr>
                <w:snapToGrid w:val="0"/>
                <w:color w:val="000000"/>
                <w:sz w:val="30"/>
              </w:rPr>
            </w:pPr>
            <w:r>
              <w:rPr>
                <w:snapToGrid w:val="0"/>
                <w:color w:val="000000"/>
                <w:sz w:val="30"/>
              </w:rPr>
              <w:t>=E38-D38</w:t>
            </w:r>
          </w:p>
        </w:tc>
        <w:tc>
          <w:tcPr>
            <w:tcW w:w="1558" w:type="dxa"/>
          </w:tcPr>
          <w:p w:rsidR="00E20E73" w:rsidRDefault="00F65FF4">
            <w:pPr>
              <w:rPr>
                <w:snapToGrid w:val="0"/>
                <w:color w:val="000000"/>
                <w:sz w:val="30"/>
              </w:rPr>
            </w:pPr>
            <w:r>
              <w:rPr>
                <w:snapToGrid w:val="0"/>
                <w:color w:val="000000"/>
                <w:sz w:val="30"/>
              </w:rPr>
              <w:t>=</w:t>
            </w:r>
            <w:r>
              <w:rPr>
                <w:snapToGrid w:val="0"/>
                <w:color w:val="000000"/>
                <w:sz w:val="30"/>
                <w:lang w:val="en-US"/>
              </w:rPr>
              <w:t>F</w:t>
            </w:r>
            <w:r>
              <w:rPr>
                <w:snapToGrid w:val="0"/>
                <w:color w:val="000000"/>
                <w:sz w:val="30"/>
              </w:rPr>
              <w:t>38-</w:t>
            </w:r>
            <w:r>
              <w:rPr>
                <w:snapToGrid w:val="0"/>
                <w:color w:val="000000"/>
                <w:sz w:val="30"/>
                <w:lang w:val="en-US"/>
              </w:rPr>
              <w:t>F</w:t>
            </w:r>
            <w:r>
              <w:rPr>
                <w:snapToGrid w:val="0"/>
                <w:color w:val="000000"/>
                <w:sz w:val="30"/>
              </w:rPr>
              <w:t>38</w:t>
            </w:r>
          </w:p>
        </w:tc>
      </w:tr>
      <w:tr w:rsidR="00E20E73">
        <w:trPr>
          <w:trHeight w:val="250"/>
        </w:trPr>
        <w:tc>
          <w:tcPr>
            <w:tcW w:w="2582" w:type="dxa"/>
          </w:tcPr>
          <w:p w:rsidR="00E20E73" w:rsidRDefault="00F65FF4">
            <w:pPr>
              <w:rPr>
                <w:snapToGrid w:val="0"/>
                <w:color w:val="000000"/>
                <w:sz w:val="30"/>
              </w:rPr>
            </w:pPr>
            <w:r>
              <w:rPr>
                <w:snapToGrid w:val="0"/>
                <w:color w:val="000000"/>
                <w:sz w:val="30"/>
              </w:rPr>
              <w:t>Потреб. оборот. средств</w:t>
            </w:r>
          </w:p>
        </w:tc>
        <w:tc>
          <w:tcPr>
            <w:tcW w:w="1560" w:type="dxa"/>
          </w:tcPr>
          <w:p w:rsidR="00E20E73" w:rsidRDefault="00F65FF4">
            <w:pPr>
              <w:rPr>
                <w:snapToGrid w:val="0"/>
                <w:color w:val="000000"/>
                <w:sz w:val="30"/>
              </w:rPr>
            </w:pPr>
            <w:r>
              <w:rPr>
                <w:snapToGrid w:val="0"/>
                <w:color w:val="000000"/>
                <w:sz w:val="30"/>
              </w:rPr>
              <w:t>=0,05*B31</w:t>
            </w:r>
          </w:p>
        </w:tc>
        <w:tc>
          <w:tcPr>
            <w:tcW w:w="1559" w:type="dxa"/>
          </w:tcPr>
          <w:p w:rsidR="00E20E73" w:rsidRDefault="00F65FF4">
            <w:pPr>
              <w:rPr>
                <w:snapToGrid w:val="0"/>
                <w:color w:val="000000"/>
                <w:sz w:val="30"/>
              </w:rPr>
            </w:pPr>
            <w:r>
              <w:rPr>
                <w:snapToGrid w:val="0"/>
                <w:color w:val="000000"/>
                <w:sz w:val="30"/>
              </w:rPr>
              <w:t>=0,05*C31</w:t>
            </w:r>
          </w:p>
        </w:tc>
        <w:tc>
          <w:tcPr>
            <w:tcW w:w="1700" w:type="dxa"/>
          </w:tcPr>
          <w:p w:rsidR="00E20E73" w:rsidRDefault="00F65FF4">
            <w:pPr>
              <w:rPr>
                <w:snapToGrid w:val="0"/>
                <w:color w:val="000000"/>
                <w:sz w:val="30"/>
              </w:rPr>
            </w:pPr>
            <w:r>
              <w:rPr>
                <w:snapToGrid w:val="0"/>
                <w:color w:val="000000"/>
                <w:sz w:val="30"/>
              </w:rPr>
              <w:t>=0,05*D31</w:t>
            </w:r>
          </w:p>
        </w:tc>
        <w:tc>
          <w:tcPr>
            <w:tcW w:w="1560" w:type="dxa"/>
          </w:tcPr>
          <w:p w:rsidR="00E20E73" w:rsidRDefault="00F65FF4">
            <w:pPr>
              <w:rPr>
                <w:snapToGrid w:val="0"/>
                <w:color w:val="000000"/>
                <w:sz w:val="30"/>
              </w:rPr>
            </w:pPr>
            <w:r>
              <w:rPr>
                <w:snapToGrid w:val="0"/>
                <w:color w:val="000000"/>
                <w:sz w:val="30"/>
              </w:rPr>
              <w:t>=0,05*E31</w:t>
            </w:r>
          </w:p>
        </w:tc>
        <w:tc>
          <w:tcPr>
            <w:tcW w:w="1558" w:type="dxa"/>
          </w:tcPr>
          <w:p w:rsidR="00E20E73" w:rsidRDefault="00F65FF4">
            <w:pPr>
              <w:rPr>
                <w:snapToGrid w:val="0"/>
                <w:color w:val="000000"/>
                <w:sz w:val="30"/>
              </w:rPr>
            </w:pPr>
            <w:r>
              <w:rPr>
                <w:snapToGrid w:val="0"/>
                <w:color w:val="000000"/>
                <w:sz w:val="30"/>
              </w:rPr>
              <w:t>=0,05*</w:t>
            </w:r>
            <w:r>
              <w:rPr>
                <w:snapToGrid w:val="0"/>
                <w:color w:val="000000"/>
                <w:sz w:val="30"/>
                <w:lang w:val="en-US"/>
              </w:rPr>
              <w:t>F</w:t>
            </w:r>
            <w:r>
              <w:rPr>
                <w:snapToGrid w:val="0"/>
                <w:color w:val="000000"/>
                <w:sz w:val="30"/>
              </w:rPr>
              <w:t>31</w:t>
            </w:r>
          </w:p>
        </w:tc>
      </w:tr>
      <w:tr w:rsidR="00E20E73">
        <w:trPr>
          <w:trHeight w:val="250"/>
        </w:trPr>
        <w:tc>
          <w:tcPr>
            <w:tcW w:w="2582" w:type="dxa"/>
          </w:tcPr>
          <w:p w:rsidR="00E20E73" w:rsidRDefault="00F65FF4">
            <w:pPr>
              <w:rPr>
                <w:snapToGrid w:val="0"/>
                <w:color w:val="000000"/>
                <w:sz w:val="30"/>
              </w:rPr>
            </w:pPr>
            <w:r>
              <w:rPr>
                <w:snapToGrid w:val="0"/>
                <w:color w:val="000000"/>
                <w:sz w:val="30"/>
              </w:rPr>
              <w:t>Рентабельность чистая</w:t>
            </w:r>
          </w:p>
        </w:tc>
        <w:tc>
          <w:tcPr>
            <w:tcW w:w="1560" w:type="dxa"/>
          </w:tcPr>
          <w:p w:rsidR="00E20E73" w:rsidRDefault="00F65FF4">
            <w:pPr>
              <w:rPr>
                <w:snapToGrid w:val="0"/>
                <w:color w:val="000000"/>
                <w:sz w:val="30"/>
              </w:rPr>
            </w:pPr>
            <w:r>
              <w:rPr>
                <w:snapToGrid w:val="0"/>
                <w:color w:val="000000"/>
                <w:sz w:val="30"/>
              </w:rPr>
              <w:t>=B36/B30</w:t>
            </w:r>
          </w:p>
        </w:tc>
        <w:tc>
          <w:tcPr>
            <w:tcW w:w="1559" w:type="dxa"/>
          </w:tcPr>
          <w:p w:rsidR="00E20E73" w:rsidRDefault="00F65FF4">
            <w:pPr>
              <w:rPr>
                <w:snapToGrid w:val="0"/>
                <w:color w:val="000000"/>
                <w:sz w:val="30"/>
              </w:rPr>
            </w:pPr>
            <w:r>
              <w:rPr>
                <w:snapToGrid w:val="0"/>
                <w:color w:val="000000"/>
                <w:sz w:val="30"/>
              </w:rPr>
              <w:t>=C36/C30</w:t>
            </w:r>
          </w:p>
        </w:tc>
        <w:tc>
          <w:tcPr>
            <w:tcW w:w="1700" w:type="dxa"/>
          </w:tcPr>
          <w:p w:rsidR="00E20E73" w:rsidRDefault="00F65FF4">
            <w:pPr>
              <w:rPr>
                <w:snapToGrid w:val="0"/>
                <w:color w:val="000000"/>
                <w:sz w:val="30"/>
              </w:rPr>
            </w:pPr>
            <w:r>
              <w:rPr>
                <w:snapToGrid w:val="0"/>
                <w:color w:val="000000"/>
                <w:sz w:val="30"/>
              </w:rPr>
              <w:t>=D36/D30</w:t>
            </w:r>
          </w:p>
        </w:tc>
        <w:tc>
          <w:tcPr>
            <w:tcW w:w="1560" w:type="dxa"/>
          </w:tcPr>
          <w:p w:rsidR="00E20E73" w:rsidRDefault="00F65FF4">
            <w:pPr>
              <w:rPr>
                <w:snapToGrid w:val="0"/>
                <w:color w:val="000000"/>
                <w:sz w:val="30"/>
              </w:rPr>
            </w:pPr>
            <w:r>
              <w:rPr>
                <w:snapToGrid w:val="0"/>
                <w:color w:val="000000"/>
                <w:sz w:val="30"/>
              </w:rPr>
              <w:t>=E36/E30</w:t>
            </w:r>
          </w:p>
        </w:tc>
        <w:tc>
          <w:tcPr>
            <w:tcW w:w="1558" w:type="dxa"/>
          </w:tcPr>
          <w:p w:rsidR="00E20E73" w:rsidRDefault="00F65FF4">
            <w:pPr>
              <w:rPr>
                <w:snapToGrid w:val="0"/>
                <w:color w:val="000000"/>
                <w:sz w:val="30"/>
              </w:rPr>
            </w:pPr>
            <w:r>
              <w:rPr>
                <w:snapToGrid w:val="0"/>
                <w:color w:val="000000"/>
                <w:sz w:val="30"/>
              </w:rPr>
              <w:t>=</w:t>
            </w:r>
            <w:r>
              <w:rPr>
                <w:snapToGrid w:val="0"/>
                <w:color w:val="000000"/>
                <w:sz w:val="30"/>
                <w:lang w:val="en-US"/>
              </w:rPr>
              <w:t>F</w:t>
            </w:r>
            <w:r>
              <w:rPr>
                <w:snapToGrid w:val="0"/>
                <w:color w:val="000000"/>
                <w:sz w:val="30"/>
              </w:rPr>
              <w:t>36/</w:t>
            </w:r>
            <w:r>
              <w:rPr>
                <w:snapToGrid w:val="0"/>
                <w:color w:val="000000"/>
                <w:sz w:val="30"/>
                <w:lang w:val="en-US"/>
              </w:rPr>
              <w:t>F</w:t>
            </w:r>
            <w:r>
              <w:rPr>
                <w:snapToGrid w:val="0"/>
                <w:color w:val="000000"/>
                <w:sz w:val="30"/>
              </w:rPr>
              <w:t>30</w:t>
            </w:r>
          </w:p>
        </w:tc>
      </w:tr>
      <w:tr w:rsidR="00E20E73">
        <w:trPr>
          <w:trHeight w:val="250"/>
        </w:trPr>
        <w:tc>
          <w:tcPr>
            <w:tcW w:w="2582" w:type="dxa"/>
          </w:tcPr>
          <w:p w:rsidR="00E20E73" w:rsidRDefault="00F65FF4">
            <w:pPr>
              <w:rPr>
                <w:snapToGrid w:val="0"/>
                <w:color w:val="000000"/>
                <w:sz w:val="30"/>
              </w:rPr>
            </w:pPr>
            <w:r>
              <w:rPr>
                <w:snapToGrid w:val="0"/>
                <w:color w:val="000000"/>
                <w:sz w:val="30"/>
              </w:rPr>
              <w:t>Рентабельность валовая</w:t>
            </w:r>
          </w:p>
        </w:tc>
        <w:tc>
          <w:tcPr>
            <w:tcW w:w="1560" w:type="dxa"/>
          </w:tcPr>
          <w:p w:rsidR="00E20E73" w:rsidRDefault="00F65FF4">
            <w:pPr>
              <w:rPr>
                <w:snapToGrid w:val="0"/>
                <w:color w:val="000000"/>
                <w:sz w:val="30"/>
              </w:rPr>
            </w:pPr>
            <w:r>
              <w:rPr>
                <w:snapToGrid w:val="0"/>
                <w:color w:val="000000"/>
                <w:sz w:val="30"/>
              </w:rPr>
              <w:t>=B32/B30</w:t>
            </w:r>
          </w:p>
        </w:tc>
        <w:tc>
          <w:tcPr>
            <w:tcW w:w="1559" w:type="dxa"/>
          </w:tcPr>
          <w:p w:rsidR="00E20E73" w:rsidRDefault="00F65FF4">
            <w:pPr>
              <w:rPr>
                <w:snapToGrid w:val="0"/>
                <w:color w:val="000000"/>
                <w:sz w:val="30"/>
              </w:rPr>
            </w:pPr>
            <w:r>
              <w:rPr>
                <w:snapToGrid w:val="0"/>
                <w:color w:val="000000"/>
                <w:sz w:val="30"/>
              </w:rPr>
              <w:t>=C32/C30</w:t>
            </w:r>
          </w:p>
        </w:tc>
        <w:tc>
          <w:tcPr>
            <w:tcW w:w="1700" w:type="dxa"/>
          </w:tcPr>
          <w:p w:rsidR="00E20E73" w:rsidRDefault="00F65FF4">
            <w:pPr>
              <w:rPr>
                <w:snapToGrid w:val="0"/>
                <w:color w:val="000000"/>
                <w:sz w:val="30"/>
              </w:rPr>
            </w:pPr>
            <w:r>
              <w:rPr>
                <w:snapToGrid w:val="0"/>
                <w:color w:val="000000"/>
                <w:sz w:val="30"/>
              </w:rPr>
              <w:t>=D32/D30</w:t>
            </w:r>
          </w:p>
        </w:tc>
        <w:tc>
          <w:tcPr>
            <w:tcW w:w="1560" w:type="dxa"/>
          </w:tcPr>
          <w:p w:rsidR="00E20E73" w:rsidRDefault="00F65FF4">
            <w:pPr>
              <w:rPr>
                <w:snapToGrid w:val="0"/>
                <w:color w:val="000000"/>
                <w:sz w:val="30"/>
              </w:rPr>
            </w:pPr>
            <w:r>
              <w:rPr>
                <w:snapToGrid w:val="0"/>
                <w:color w:val="000000"/>
                <w:sz w:val="30"/>
              </w:rPr>
              <w:t>=E32/E30</w:t>
            </w:r>
          </w:p>
        </w:tc>
        <w:tc>
          <w:tcPr>
            <w:tcW w:w="1558" w:type="dxa"/>
          </w:tcPr>
          <w:p w:rsidR="00E20E73" w:rsidRDefault="00F65FF4">
            <w:pPr>
              <w:rPr>
                <w:snapToGrid w:val="0"/>
                <w:color w:val="000000"/>
                <w:sz w:val="30"/>
              </w:rPr>
            </w:pPr>
            <w:r>
              <w:rPr>
                <w:snapToGrid w:val="0"/>
                <w:color w:val="000000"/>
                <w:sz w:val="30"/>
              </w:rPr>
              <w:t>=</w:t>
            </w:r>
            <w:r>
              <w:rPr>
                <w:snapToGrid w:val="0"/>
                <w:color w:val="000000"/>
                <w:sz w:val="30"/>
                <w:lang w:val="en-US"/>
              </w:rPr>
              <w:t>F</w:t>
            </w:r>
            <w:r>
              <w:rPr>
                <w:snapToGrid w:val="0"/>
                <w:color w:val="000000"/>
                <w:sz w:val="30"/>
              </w:rPr>
              <w:t>32/</w:t>
            </w:r>
            <w:r>
              <w:rPr>
                <w:snapToGrid w:val="0"/>
                <w:color w:val="000000"/>
                <w:sz w:val="30"/>
                <w:lang w:val="en-US"/>
              </w:rPr>
              <w:t>F</w:t>
            </w:r>
            <w:r>
              <w:rPr>
                <w:snapToGrid w:val="0"/>
                <w:color w:val="000000"/>
                <w:sz w:val="30"/>
              </w:rPr>
              <w:t>30</w:t>
            </w:r>
          </w:p>
        </w:tc>
      </w:tr>
    </w:tbl>
    <w:p w:rsidR="00E20E73" w:rsidRDefault="00E20E73">
      <w:pPr>
        <w:rPr>
          <w:sz w:val="32"/>
        </w:rPr>
      </w:pPr>
    </w:p>
    <w:p w:rsidR="00E20E73" w:rsidRDefault="00F65FF4">
      <w:pPr>
        <w:ind w:firstLine="720"/>
        <w:rPr>
          <w:sz w:val="27"/>
          <w:lang w:val="en-US"/>
        </w:rPr>
      </w:pPr>
      <w:r>
        <w:rPr>
          <w:sz w:val="27"/>
        </w:rPr>
        <w:t>Для  данного проекта данные показатели выглядят так (Таблица 4)</w:t>
      </w:r>
      <w:r>
        <w:rPr>
          <w:sz w:val="27"/>
          <w:lang w:val="en-US"/>
        </w:rPr>
        <w:t>:</w:t>
      </w:r>
    </w:p>
    <w:p w:rsidR="00E20E73" w:rsidRDefault="00E20E73">
      <w:pPr>
        <w:ind w:firstLine="720"/>
        <w:jc w:val="right"/>
        <w:rPr>
          <w:sz w:val="27"/>
          <w:lang w:val="en-US"/>
        </w:rPr>
      </w:pPr>
    </w:p>
    <w:p w:rsidR="00E20E73" w:rsidRDefault="00F65FF4">
      <w:pPr>
        <w:ind w:firstLine="720"/>
        <w:jc w:val="right"/>
        <w:rPr>
          <w:sz w:val="27"/>
          <w:lang w:val="en-US"/>
        </w:rPr>
      </w:pPr>
      <w:r>
        <w:rPr>
          <w:sz w:val="27"/>
          <w:lang w:val="en-US"/>
        </w:rPr>
        <w:t>Таблица 4.</w:t>
      </w:r>
    </w:p>
    <w:p w:rsidR="00E20E73" w:rsidRDefault="00E20E73">
      <w:pPr>
        <w:rPr>
          <w:sz w:val="27"/>
        </w:rPr>
      </w:pPr>
    </w:p>
    <w:tbl>
      <w:tblPr>
        <w:tblW w:w="0" w:type="auto"/>
        <w:tblInd w:w="-38" w:type="dxa"/>
        <w:tblLayout w:type="fixed"/>
        <w:tblCellMar>
          <w:left w:w="30" w:type="dxa"/>
          <w:right w:w="30" w:type="dxa"/>
        </w:tblCellMar>
        <w:tblLook w:val="0000" w:firstRow="0" w:lastRow="0" w:firstColumn="0" w:lastColumn="0" w:noHBand="0" w:noVBand="0"/>
      </w:tblPr>
      <w:tblGrid>
        <w:gridCol w:w="3007"/>
        <w:gridCol w:w="1559"/>
        <w:gridCol w:w="1276"/>
        <w:gridCol w:w="1418"/>
        <w:gridCol w:w="1559"/>
        <w:gridCol w:w="1559"/>
      </w:tblGrid>
      <w:tr w:rsidR="00E20E73">
        <w:trPr>
          <w:cantSplit/>
          <w:trHeight w:val="250"/>
        </w:trPr>
        <w:tc>
          <w:tcPr>
            <w:tcW w:w="3007" w:type="dxa"/>
            <w:tcBorders>
              <w:top w:val="single" w:sz="2" w:space="0" w:color="000000"/>
              <w:left w:val="single" w:sz="2" w:space="0" w:color="000000"/>
              <w:bottom w:val="single" w:sz="2" w:space="0" w:color="000000"/>
              <w:right w:val="single" w:sz="2" w:space="0" w:color="000000"/>
            </w:tcBorders>
          </w:tcPr>
          <w:p w:rsidR="00E20E73" w:rsidRDefault="00F65FF4">
            <w:pPr>
              <w:rPr>
                <w:snapToGrid w:val="0"/>
                <w:color w:val="000000"/>
                <w:sz w:val="32"/>
              </w:rPr>
            </w:pPr>
            <w:r>
              <w:rPr>
                <w:snapToGrid w:val="0"/>
                <w:color w:val="000000"/>
                <w:sz w:val="32"/>
              </w:rPr>
              <w:t>Наименование показателей</w:t>
            </w:r>
          </w:p>
        </w:tc>
        <w:tc>
          <w:tcPr>
            <w:tcW w:w="7371" w:type="dxa"/>
            <w:gridSpan w:val="5"/>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Годы инвестиционного проекта</w:t>
            </w:r>
          </w:p>
        </w:tc>
      </w:tr>
      <w:tr w:rsidR="00E20E73">
        <w:trPr>
          <w:trHeight w:val="250"/>
        </w:trPr>
        <w:tc>
          <w:tcPr>
            <w:tcW w:w="3007" w:type="dxa"/>
            <w:tcBorders>
              <w:top w:val="single" w:sz="2" w:space="0" w:color="000000"/>
              <w:left w:val="single" w:sz="2" w:space="0" w:color="000000"/>
              <w:bottom w:val="single" w:sz="2" w:space="0" w:color="000000"/>
              <w:right w:val="single" w:sz="2" w:space="0" w:color="000000"/>
            </w:tcBorders>
          </w:tcPr>
          <w:p w:rsidR="00E20E73" w:rsidRDefault="00E20E73">
            <w:pPr>
              <w:jc w:val="right"/>
              <w:rPr>
                <w:snapToGrid w:val="0"/>
                <w:color w:val="000000"/>
                <w:sz w:val="32"/>
              </w:rPr>
            </w:pP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1996</w:t>
            </w:r>
          </w:p>
        </w:tc>
        <w:tc>
          <w:tcPr>
            <w:tcW w:w="1276"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1997</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1998</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1999</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2000</w:t>
            </w:r>
          </w:p>
        </w:tc>
      </w:tr>
      <w:tr w:rsidR="00E20E73">
        <w:trPr>
          <w:trHeight w:val="250"/>
        </w:trPr>
        <w:tc>
          <w:tcPr>
            <w:tcW w:w="3007" w:type="dxa"/>
            <w:tcBorders>
              <w:top w:val="single" w:sz="2" w:space="0" w:color="000000"/>
              <w:left w:val="single" w:sz="2" w:space="0" w:color="000000"/>
              <w:bottom w:val="single" w:sz="2" w:space="0" w:color="000000"/>
              <w:right w:val="single" w:sz="2" w:space="0" w:color="000000"/>
            </w:tcBorders>
          </w:tcPr>
          <w:p w:rsidR="00E20E73" w:rsidRDefault="00E20E73">
            <w:pPr>
              <w:jc w:val="right"/>
              <w:rPr>
                <w:snapToGrid w:val="0"/>
                <w:color w:val="000000"/>
                <w:sz w:val="32"/>
              </w:rPr>
            </w:pP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тыс. руб</w:t>
            </w:r>
          </w:p>
        </w:tc>
        <w:tc>
          <w:tcPr>
            <w:tcW w:w="1276"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тыс. руб</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тыс. руб</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тыс. руб</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тыс. руб</w:t>
            </w:r>
          </w:p>
        </w:tc>
      </w:tr>
      <w:tr w:rsidR="00E20E73">
        <w:trPr>
          <w:trHeight w:val="250"/>
        </w:trPr>
        <w:tc>
          <w:tcPr>
            <w:tcW w:w="3007" w:type="dxa"/>
            <w:tcBorders>
              <w:top w:val="single" w:sz="2" w:space="0" w:color="000000"/>
              <w:left w:val="single" w:sz="2" w:space="0" w:color="000000"/>
              <w:bottom w:val="single" w:sz="2" w:space="0" w:color="000000"/>
              <w:right w:val="single" w:sz="2" w:space="0" w:color="000000"/>
            </w:tcBorders>
          </w:tcPr>
          <w:p w:rsidR="00E20E73" w:rsidRDefault="00F65FF4">
            <w:pPr>
              <w:rPr>
                <w:snapToGrid w:val="0"/>
                <w:color w:val="000000"/>
                <w:sz w:val="32"/>
              </w:rPr>
            </w:pPr>
            <w:r>
              <w:rPr>
                <w:snapToGrid w:val="0"/>
                <w:color w:val="000000"/>
                <w:sz w:val="32"/>
              </w:rPr>
              <w:t>Себестоимость внешняя</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132 275   </w:t>
            </w:r>
          </w:p>
        </w:tc>
        <w:tc>
          <w:tcPr>
            <w:tcW w:w="1276"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238 243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369 976   </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413 795   </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465 464   </w:t>
            </w:r>
          </w:p>
        </w:tc>
      </w:tr>
      <w:tr w:rsidR="00E20E73">
        <w:trPr>
          <w:trHeight w:val="250"/>
        </w:trPr>
        <w:tc>
          <w:tcPr>
            <w:tcW w:w="3007" w:type="dxa"/>
            <w:tcBorders>
              <w:top w:val="single" w:sz="2" w:space="0" w:color="000000"/>
              <w:left w:val="single" w:sz="2" w:space="0" w:color="000000"/>
              <w:bottom w:val="single" w:sz="2" w:space="0" w:color="000000"/>
              <w:right w:val="single" w:sz="2" w:space="0" w:color="000000"/>
            </w:tcBorders>
          </w:tcPr>
          <w:p w:rsidR="00E20E73" w:rsidRDefault="00F65FF4">
            <w:pPr>
              <w:rPr>
                <w:snapToGrid w:val="0"/>
                <w:color w:val="000000"/>
                <w:sz w:val="32"/>
              </w:rPr>
            </w:pPr>
            <w:r>
              <w:rPr>
                <w:snapToGrid w:val="0"/>
                <w:color w:val="000000"/>
                <w:sz w:val="32"/>
              </w:rPr>
              <w:t>Выручка без НДС и акзизов</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208 325   </w:t>
            </w:r>
          </w:p>
        </w:tc>
        <w:tc>
          <w:tcPr>
            <w:tcW w:w="1276"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437 483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749 970   </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833 300   </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999 960   </w:t>
            </w:r>
          </w:p>
        </w:tc>
      </w:tr>
      <w:tr w:rsidR="00E20E73">
        <w:trPr>
          <w:trHeight w:val="250"/>
        </w:trPr>
        <w:tc>
          <w:tcPr>
            <w:tcW w:w="3007" w:type="dxa"/>
            <w:tcBorders>
              <w:top w:val="single" w:sz="2" w:space="0" w:color="000000"/>
              <w:left w:val="single" w:sz="2" w:space="0" w:color="000000"/>
              <w:bottom w:val="single" w:sz="2" w:space="0" w:color="000000"/>
              <w:right w:val="single" w:sz="2" w:space="0" w:color="000000"/>
            </w:tcBorders>
          </w:tcPr>
          <w:p w:rsidR="00E20E73" w:rsidRDefault="00F65FF4">
            <w:pPr>
              <w:rPr>
                <w:snapToGrid w:val="0"/>
                <w:color w:val="000000"/>
                <w:sz w:val="32"/>
              </w:rPr>
            </w:pPr>
            <w:r>
              <w:rPr>
                <w:snapToGrid w:val="0"/>
                <w:color w:val="000000"/>
                <w:sz w:val="32"/>
              </w:rPr>
              <w:t>Прибыль</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76 050   </w:t>
            </w:r>
          </w:p>
        </w:tc>
        <w:tc>
          <w:tcPr>
            <w:tcW w:w="1276"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199 240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379 994   </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419 505   </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534 496   </w:t>
            </w:r>
          </w:p>
        </w:tc>
      </w:tr>
      <w:tr w:rsidR="00E20E73">
        <w:trPr>
          <w:trHeight w:val="250"/>
        </w:trPr>
        <w:tc>
          <w:tcPr>
            <w:tcW w:w="3007" w:type="dxa"/>
            <w:tcBorders>
              <w:top w:val="single" w:sz="2" w:space="0" w:color="000000"/>
              <w:left w:val="single" w:sz="2" w:space="0" w:color="000000"/>
              <w:bottom w:val="single" w:sz="2" w:space="0" w:color="000000"/>
              <w:right w:val="single" w:sz="2" w:space="0" w:color="000000"/>
            </w:tcBorders>
          </w:tcPr>
          <w:p w:rsidR="00E20E73" w:rsidRDefault="00F65FF4">
            <w:pPr>
              <w:rPr>
                <w:snapToGrid w:val="0"/>
                <w:color w:val="000000"/>
                <w:sz w:val="32"/>
              </w:rPr>
            </w:pPr>
            <w:r>
              <w:rPr>
                <w:snapToGrid w:val="0"/>
                <w:color w:val="000000"/>
                <w:sz w:val="32"/>
              </w:rPr>
              <w:t>Налог на прибыль</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26 618   </w:t>
            </w:r>
          </w:p>
        </w:tc>
        <w:tc>
          <w:tcPr>
            <w:tcW w:w="1276"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69 734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132 998   </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146 827   </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187 074   </w:t>
            </w:r>
          </w:p>
        </w:tc>
      </w:tr>
      <w:tr w:rsidR="00E20E73">
        <w:trPr>
          <w:trHeight w:val="250"/>
        </w:trPr>
        <w:tc>
          <w:tcPr>
            <w:tcW w:w="3007" w:type="dxa"/>
            <w:tcBorders>
              <w:top w:val="single" w:sz="2" w:space="0" w:color="000000"/>
              <w:left w:val="single" w:sz="2" w:space="0" w:color="000000"/>
              <w:bottom w:val="single" w:sz="2" w:space="0" w:color="000000"/>
              <w:right w:val="single" w:sz="2" w:space="0" w:color="000000"/>
            </w:tcBorders>
          </w:tcPr>
          <w:p w:rsidR="00E20E73" w:rsidRDefault="00F65FF4">
            <w:pPr>
              <w:rPr>
                <w:snapToGrid w:val="0"/>
                <w:color w:val="000000"/>
                <w:sz w:val="32"/>
              </w:rPr>
            </w:pPr>
            <w:r>
              <w:rPr>
                <w:snapToGrid w:val="0"/>
                <w:color w:val="000000"/>
                <w:sz w:val="32"/>
              </w:rPr>
              <w:t>Дивиденды Проценты</w:t>
            </w:r>
          </w:p>
        </w:tc>
        <w:tc>
          <w:tcPr>
            <w:tcW w:w="1559" w:type="dxa"/>
            <w:tcBorders>
              <w:top w:val="single" w:sz="2" w:space="0" w:color="000000"/>
              <w:left w:val="single" w:sz="2" w:space="0" w:color="000000"/>
              <w:bottom w:val="single" w:sz="2" w:space="0" w:color="000000"/>
              <w:right w:val="single" w:sz="2" w:space="0" w:color="000000"/>
            </w:tcBorders>
          </w:tcPr>
          <w:p w:rsidR="00E20E73" w:rsidRDefault="00E20E73">
            <w:pPr>
              <w:jc w:val="center"/>
              <w:rPr>
                <w:snapToGrid w:val="0"/>
                <w:color w:val="000000"/>
                <w:sz w:val="32"/>
              </w:rPr>
            </w:pPr>
          </w:p>
        </w:tc>
        <w:tc>
          <w:tcPr>
            <w:tcW w:w="1276"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60 000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60 000   </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60 000   </w:t>
            </w:r>
          </w:p>
        </w:tc>
        <w:tc>
          <w:tcPr>
            <w:tcW w:w="1559" w:type="dxa"/>
            <w:tcBorders>
              <w:top w:val="single" w:sz="2" w:space="0" w:color="000000"/>
              <w:left w:val="single" w:sz="2" w:space="0" w:color="000000"/>
              <w:bottom w:val="single" w:sz="2" w:space="0" w:color="000000"/>
              <w:right w:val="single" w:sz="2" w:space="0" w:color="000000"/>
            </w:tcBorders>
          </w:tcPr>
          <w:p w:rsidR="00E20E73" w:rsidRDefault="00E20E73">
            <w:pPr>
              <w:jc w:val="center"/>
              <w:rPr>
                <w:snapToGrid w:val="0"/>
                <w:color w:val="000000"/>
                <w:sz w:val="32"/>
              </w:rPr>
            </w:pPr>
          </w:p>
        </w:tc>
      </w:tr>
      <w:tr w:rsidR="00E20E73">
        <w:trPr>
          <w:trHeight w:val="250"/>
        </w:trPr>
        <w:tc>
          <w:tcPr>
            <w:tcW w:w="3007" w:type="dxa"/>
            <w:tcBorders>
              <w:top w:val="single" w:sz="2" w:space="0" w:color="000000"/>
              <w:left w:val="single" w:sz="2" w:space="0" w:color="000000"/>
              <w:bottom w:val="single" w:sz="2" w:space="0" w:color="000000"/>
              <w:right w:val="single" w:sz="2" w:space="0" w:color="000000"/>
            </w:tcBorders>
          </w:tcPr>
          <w:p w:rsidR="00E20E73" w:rsidRDefault="00F65FF4">
            <w:pPr>
              <w:rPr>
                <w:snapToGrid w:val="0"/>
                <w:color w:val="000000"/>
                <w:sz w:val="32"/>
              </w:rPr>
            </w:pPr>
            <w:r>
              <w:rPr>
                <w:snapToGrid w:val="0"/>
                <w:color w:val="000000"/>
                <w:sz w:val="32"/>
              </w:rPr>
              <w:t>Налоги и платежи</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26 618   </w:t>
            </w:r>
          </w:p>
        </w:tc>
        <w:tc>
          <w:tcPr>
            <w:tcW w:w="1276"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129 734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192 998   </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206 827   </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187 074   </w:t>
            </w:r>
          </w:p>
        </w:tc>
      </w:tr>
      <w:tr w:rsidR="00E20E73">
        <w:trPr>
          <w:trHeight w:val="250"/>
        </w:trPr>
        <w:tc>
          <w:tcPr>
            <w:tcW w:w="3007" w:type="dxa"/>
            <w:tcBorders>
              <w:top w:val="single" w:sz="2" w:space="0" w:color="000000"/>
              <w:left w:val="single" w:sz="2" w:space="0" w:color="000000"/>
              <w:bottom w:val="single" w:sz="2" w:space="0" w:color="000000"/>
              <w:right w:val="single" w:sz="2" w:space="0" w:color="000000"/>
            </w:tcBorders>
          </w:tcPr>
          <w:p w:rsidR="00E20E73" w:rsidRDefault="00F65FF4">
            <w:pPr>
              <w:rPr>
                <w:snapToGrid w:val="0"/>
                <w:color w:val="000000"/>
                <w:sz w:val="32"/>
              </w:rPr>
            </w:pPr>
            <w:r>
              <w:rPr>
                <w:snapToGrid w:val="0"/>
                <w:color w:val="000000"/>
                <w:sz w:val="32"/>
              </w:rPr>
              <w:t>Чистая прибыль</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49 433   </w:t>
            </w:r>
          </w:p>
        </w:tc>
        <w:tc>
          <w:tcPr>
            <w:tcW w:w="1276"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69 506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186 996   </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212 679   </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347 422   </w:t>
            </w:r>
          </w:p>
        </w:tc>
      </w:tr>
      <w:tr w:rsidR="00E20E73">
        <w:trPr>
          <w:trHeight w:val="250"/>
        </w:trPr>
        <w:tc>
          <w:tcPr>
            <w:tcW w:w="3007" w:type="dxa"/>
            <w:tcBorders>
              <w:top w:val="single" w:sz="2" w:space="0" w:color="000000"/>
              <w:left w:val="single" w:sz="2" w:space="0" w:color="000000"/>
              <w:bottom w:val="single" w:sz="2" w:space="0" w:color="000000"/>
              <w:right w:val="single" w:sz="2" w:space="0" w:color="000000"/>
            </w:tcBorders>
          </w:tcPr>
          <w:p w:rsidR="00E20E73" w:rsidRDefault="00F65FF4">
            <w:pPr>
              <w:rPr>
                <w:snapToGrid w:val="0"/>
                <w:color w:val="000000"/>
                <w:sz w:val="32"/>
              </w:rPr>
            </w:pPr>
            <w:r>
              <w:rPr>
                <w:snapToGrid w:val="0"/>
                <w:color w:val="000000"/>
                <w:sz w:val="32"/>
              </w:rPr>
              <w:t>Прирост оборотных средств</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10 416   </w:t>
            </w:r>
          </w:p>
        </w:tc>
        <w:tc>
          <w:tcPr>
            <w:tcW w:w="1276"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11 458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15 624   </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4 167   </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8 333   </w:t>
            </w:r>
          </w:p>
        </w:tc>
      </w:tr>
      <w:tr w:rsidR="00E20E73">
        <w:trPr>
          <w:trHeight w:val="250"/>
        </w:trPr>
        <w:tc>
          <w:tcPr>
            <w:tcW w:w="3007" w:type="dxa"/>
            <w:tcBorders>
              <w:top w:val="single" w:sz="2" w:space="0" w:color="000000"/>
              <w:left w:val="single" w:sz="2" w:space="0" w:color="000000"/>
              <w:bottom w:val="single" w:sz="2" w:space="0" w:color="000000"/>
              <w:right w:val="single" w:sz="2" w:space="0" w:color="000000"/>
            </w:tcBorders>
          </w:tcPr>
          <w:p w:rsidR="00E20E73" w:rsidRDefault="00F65FF4">
            <w:pPr>
              <w:rPr>
                <w:snapToGrid w:val="0"/>
                <w:color w:val="000000"/>
                <w:sz w:val="32"/>
              </w:rPr>
            </w:pPr>
            <w:r>
              <w:rPr>
                <w:snapToGrid w:val="0"/>
                <w:color w:val="000000"/>
                <w:sz w:val="32"/>
              </w:rPr>
              <w:t>Потреб оборотных средств</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10 416   </w:t>
            </w:r>
          </w:p>
        </w:tc>
        <w:tc>
          <w:tcPr>
            <w:tcW w:w="1276"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21 874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37 499   </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41 665   </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49 998   </w:t>
            </w:r>
          </w:p>
        </w:tc>
      </w:tr>
      <w:tr w:rsidR="00E20E73">
        <w:trPr>
          <w:trHeight w:val="250"/>
        </w:trPr>
        <w:tc>
          <w:tcPr>
            <w:tcW w:w="3007" w:type="dxa"/>
            <w:tcBorders>
              <w:top w:val="single" w:sz="2" w:space="0" w:color="000000"/>
              <w:left w:val="single" w:sz="2" w:space="0" w:color="000000"/>
              <w:bottom w:val="single" w:sz="2" w:space="0" w:color="000000"/>
              <w:right w:val="single" w:sz="2" w:space="0" w:color="000000"/>
            </w:tcBorders>
          </w:tcPr>
          <w:p w:rsidR="00E20E73" w:rsidRDefault="00F65FF4">
            <w:pPr>
              <w:rPr>
                <w:snapToGrid w:val="0"/>
                <w:color w:val="000000"/>
                <w:sz w:val="32"/>
              </w:rPr>
            </w:pPr>
            <w:r>
              <w:rPr>
                <w:snapToGrid w:val="0"/>
                <w:color w:val="000000"/>
                <w:sz w:val="32"/>
              </w:rPr>
              <w:t>Рентабельность чистая</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37%</w:t>
            </w:r>
          </w:p>
        </w:tc>
        <w:tc>
          <w:tcPr>
            <w:tcW w:w="1276"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29%</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51%</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51%</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75%</w:t>
            </w:r>
          </w:p>
        </w:tc>
      </w:tr>
      <w:tr w:rsidR="00E20E73">
        <w:trPr>
          <w:trHeight w:val="250"/>
        </w:trPr>
        <w:tc>
          <w:tcPr>
            <w:tcW w:w="3007" w:type="dxa"/>
            <w:tcBorders>
              <w:top w:val="single" w:sz="2" w:space="0" w:color="000000"/>
              <w:left w:val="single" w:sz="2" w:space="0" w:color="000000"/>
              <w:bottom w:val="single" w:sz="2" w:space="0" w:color="000000"/>
              <w:right w:val="single" w:sz="2" w:space="0" w:color="000000"/>
            </w:tcBorders>
          </w:tcPr>
          <w:p w:rsidR="00E20E73" w:rsidRDefault="00F65FF4">
            <w:pPr>
              <w:rPr>
                <w:snapToGrid w:val="0"/>
                <w:color w:val="000000"/>
                <w:sz w:val="32"/>
              </w:rPr>
            </w:pPr>
            <w:r>
              <w:rPr>
                <w:snapToGrid w:val="0"/>
                <w:color w:val="000000"/>
                <w:sz w:val="32"/>
              </w:rPr>
              <w:t>Рентабельность валовая</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57%</w:t>
            </w:r>
          </w:p>
        </w:tc>
        <w:tc>
          <w:tcPr>
            <w:tcW w:w="1276"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84%</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103%</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101%</w:t>
            </w:r>
          </w:p>
        </w:tc>
        <w:tc>
          <w:tcPr>
            <w:tcW w:w="1559"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115%</w:t>
            </w:r>
          </w:p>
        </w:tc>
      </w:tr>
    </w:tbl>
    <w:p w:rsidR="00E20E73" w:rsidRDefault="00E20E73">
      <w:pPr>
        <w:rPr>
          <w:sz w:val="27"/>
        </w:rPr>
      </w:pPr>
    </w:p>
    <w:p w:rsidR="00E20E73" w:rsidRDefault="00F65FF4">
      <w:pPr>
        <w:rPr>
          <w:sz w:val="24"/>
        </w:rPr>
      </w:pPr>
      <w:r>
        <w:tab/>
      </w:r>
    </w:p>
    <w:p w:rsidR="00E20E73" w:rsidRDefault="00F65FF4">
      <w:pPr>
        <w:pStyle w:val="a3"/>
        <w:spacing w:line="480" w:lineRule="auto"/>
        <w:rPr>
          <w:sz w:val="24"/>
        </w:rPr>
      </w:pPr>
      <w:r>
        <w:rPr>
          <w:sz w:val="24"/>
        </w:rPr>
        <w:t xml:space="preserve">     Первым этапом  анализа  инвестиционного  проекта  является расчет</w:t>
      </w:r>
    </w:p>
    <w:p w:rsidR="00E20E73" w:rsidRDefault="00F65FF4">
      <w:pPr>
        <w:pStyle w:val="a3"/>
        <w:spacing w:line="480" w:lineRule="auto"/>
        <w:rPr>
          <w:sz w:val="24"/>
        </w:rPr>
      </w:pPr>
      <w:r>
        <w:rPr>
          <w:sz w:val="24"/>
        </w:rPr>
        <w:t>статических показателей проекта (не требующих использования нормы дис-</w:t>
      </w:r>
    </w:p>
    <w:p w:rsidR="00E20E73" w:rsidRDefault="00F65FF4">
      <w:pPr>
        <w:pStyle w:val="a3"/>
        <w:spacing w:line="480" w:lineRule="auto"/>
        <w:rPr>
          <w:sz w:val="24"/>
        </w:rPr>
      </w:pPr>
      <w:r>
        <w:rPr>
          <w:sz w:val="24"/>
        </w:rPr>
        <w:t>контирования).</w:t>
      </w:r>
    </w:p>
    <w:p w:rsidR="00E20E73" w:rsidRDefault="00F65FF4">
      <w:pPr>
        <w:pStyle w:val="a3"/>
        <w:spacing w:line="480" w:lineRule="auto"/>
        <w:rPr>
          <w:sz w:val="24"/>
        </w:rPr>
      </w:pPr>
      <w:r>
        <w:rPr>
          <w:sz w:val="24"/>
        </w:rPr>
        <w:t xml:space="preserve">     1. Окупаемость</w:t>
      </w:r>
    </w:p>
    <w:p w:rsidR="00E20E73" w:rsidRDefault="00F65FF4">
      <w:pPr>
        <w:pStyle w:val="a3"/>
        <w:spacing w:line="480" w:lineRule="auto"/>
        <w:rPr>
          <w:sz w:val="24"/>
        </w:rPr>
      </w:pPr>
      <w:r>
        <w:rPr>
          <w:sz w:val="24"/>
        </w:rPr>
        <w:t xml:space="preserve">     Срок окупаемости  определяется как отношение объема чистых инвес-</w:t>
      </w:r>
    </w:p>
    <w:p w:rsidR="00E20E73" w:rsidRDefault="00F65FF4">
      <w:pPr>
        <w:pStyle w:val="a3"/>
        <w:spacing w:line="480" w:lineRule="auto"/>
        <w:rPr>
          <w:sz w:val="24"/>
        </w:rPr>
      </w:pPr>
      <w:r>
        <w:rPr>
          <w:sz w:val="24"/>
        </w:rPr>
        <w:t>тиций к среднегодовой сумме денежных поступлений от хозяйственной дея-</w:t>
      </w:r>
    </w:p>
    <w:p w:rsidR="00E20E73" w:rsidRDefault="00F65FF4">
      <w:pPr>
        <w:pStyle w:val="a3"/>
        <w:spacing w:line="480" w:lineRule="auto"/>
        <w:rPr>
          <w:sz w:val="24"/>
        </w:rPr>
      </w:pPr>
      <w:r>
        <w:rPr>
          <w:sz w:val="24"/>
        </w:rPr>
        <w:t>тельности, полученных в результате реализации инвестиционного проекта.</w:t>
      </w:r>
    </w:p>
    <w:p w:rsidR="00E20E73" w:rsidRDefault="00F65FF4">
      <w:pPr>
        <w:pStyle w:val="a3"/>
        <w:spacing w:line="480" w:lineRule="auto"/>
        <w:rPr>
          <w:sz w:val="24"/>
        </w:rPr>
      </w:pPr>
      <w:r>
        <w:rPr>
          <w:sz w:val="24"/>
        </w:rPr>
        <w:t xml:space="preserve">     Объем чистых инвестиций проекта равняется 100000 миллионов рублей.</w:t>
      </w:r>
    </w:p>
    <w:p w:rsidR="00E20E73" w:rsidRDefault="00F65FF4">
      <w:pPr>
        <w:pStyle w:val="a3"/>
        <w:spacing w:line="480" w:lineRule="auto"/>
        <w:rPr>
          <w:sz w:val="24"/>
        </w:rPr>
      </w:pPr>
      <w:r>
        <w:rPr>
          <w:sz w:val="24"/>
        </w:rPr>
        <w:t xml:space="preserve">     Среднегодовая сумма денежных поступлений  от  хозяйственной  дея-</w:t>
      </w:r>
    </w:p>
    <w:p w:rsidR="00E20E73" w:rsidRDefault="00F65FF4">
      <w:pPr>
        <w:pStyle w:val="a3"/>
        <w:spacing w:line="480" w:lineRule="auto"/>
        <w:rPr>
          <w:sz w:val="24"/>
        </w:rPr>
      </w:pPr>
      <w:r>
        <w:rPr>
          <w:sz w:val="24"/>
        </w:rPr>
        <w:t>тельности равняется сумме амортизации ОФП,  чистой прибыли, уплаченных</w:t>
      </w:r>
    </w:p>
    <w:p w:rsidR="00E20E73" w:rsidRDefault="00F65FF4">
      <w:pPr>
        <w:pStyle w:val="a3"/>
        <w:spacing w:line="480" w:lineRule="auto"/>
        <w:rPr>
          <w:sz w:val="24"/>
        </w:rPr>
      </w:pPr>
      <w:r>
        <w:rPr>
          <w:sz w:val="24"/>
        </w:rPr>
        <w:t>процентов по кредиту и сумм, полученных в процессе ликвидации инвести-</w:t>
      </w:r>
    </w:p>
    <w:p w:rsidR="00E20E73" w:rsidRDefault="00F65FF4">
      <w:pPr>
        <w:pStyle w:val="a3"/>
        <w:spacing w:line="480" w:lineRule="auto"/>
        <w:rPr>
          <w:sz w:val="24"/>
        </w:rPr>
      </w:pPr>
      <w:r>
        <w:rPr>
          <w:sz w:val="24"/>
        </w:rPr>
        <w:t>ционного проекта, деленных на продолжительность проекта.</w:t>
      </w:r>
    </w:p>
    <w:p w:rsidR="00E20E73" w:rsidRDefault="00F65FF4">
      <w:pPr>
        <w:pStyle w:val="a3"/>
        <w:spacing w:line="480" w:lineRule="auto"/>
        <w:rPr>
          <w:sz w:val="24"/>
        </w:rPr>
      </w:pPr>
      <w:r>
        <w:rPr>
          <w:sz w:val="24"/>
        </w:rPr>
        <w:t xml:space="preserve">     Среднегодовая сумма  денежных  поступлений  от хозяйственной дея-</w:t>
      </w:r>
    </w:p>
    <w:p w:rsidR="00E20E73" w:rsidRDefault="00F65FF4">
      <w:pPr>
        <w:pStyle w:val="a3"/>
        <w:spacing w:line="480" w:lineRule="auto"/>
        <w:rPr>
          <w:sz w:val="24"/>
        </w:rPr>
      </w:pPr>
      <w:r>
        <w:rPr>
          <w:sz w:val="24"/>
        </w:rPr>
        <w:t>тельности = ((20000 + 49433) + (20000 + 69506 + 60000) + (20000+</w:t>
      </w:r>
    </w:p>
    <w:p w:rsidR="00E20E73" w:rsidRDefault="00F65FF4">
      <w:pPr>
        <w:pStyle w:val="a3"/>
        <w:spacing w:line="480" w:lineRule="auto"/>
        <w:rPr>
          <w:sz w:val="24"/>
        </w:rPr>
      </w:pPr>
      <w:r>
        <w:rPr>
          <w:sz w:val="24"/>
        </w:rPr>
        <w:t>+ 186996 + 60000) + (20000 + 212679 + 60000) + (20000 +347422)+</w:t>
      </w:r>
    </w:p>
    <w:p w:rsidR="00E20E73" w:rsidRDefault="00F65FF4">
      <w:pPr>
        <w:pStyle w:val="a3"/>
        <w:spacing w:line="480" w:lineRule="auto"/>
        <w:rPr>
          <w:sz w:val="24"/>
        </w:rPr>
      </w:pPr>
      <w:r>
        <w:rPr>
          <w:sz w:val="24"/>
        </w:rPr>
        <w:t>+ 49998 + 5000)) / 5 = 1201034 / 5 = 240207 (млн. руб.)</w:t>
      </w:r>
    </w:p>
    <w:p w:rsidR="00E20E73" w:rsidRDefault="00F65FF4">
      <w:pPr>
        <w:pStyle w:val="a3"/>
        <w:spacing w:line="480" w:lineRule="auto"/>
        <w:rPr>
          <w:sz w:val="24"/>
        </w:rPr>
      </w:pPr>
      <w:r>
        <w:rPr>
          <w:sz w:val="24"/>
        </w:rPr>
        <w:t xml:space="preserve">     Таким образом, срок окупаемости = 100000 / 240207 = 0.416 (лет)</w:t>
      </w:r>
    </w:p>
    <w:p w:rsidR="00E20E73" w:rsidRDefault="00F65FF4">
      <w:pPr>
        <w:pStyle w:val="a3"/>
        <w:spacing w:line="480" w:lineRule="auto"/>
        <w:rPr>
          <w:sz w:val="24"/>
        </w:rPr>
      </w:pPr>
      <w:r>
        <w:rPr>
          <w:sz w:val="24"/>
        </w:rPr>
        <w:t xml:space="preserve">     2. Норма прибыли</w:t>
      </w:r>
    </w:p>
    <w:p w:rsidR="00E20E73" w:rsidRDefault="00F65FF4">
      <w:pPr>
        <w:pStyle w:val="a3"/>
        <w:spacing w:line="480" w:lineRule="auto"/>
        <w:rPr>
          <w:sz w:val="24"/>
        </w:rPr>
      </w:pPr>
      <w:r>
        <w:rPr>
          <w:sz w:val="24"/>
        </w:rPr>
        <w:t xml:space="preserve">     Показатель нормы прибыли является обратным по содержанию к  пока-</w:t>
      </w:r>
    </w:p>
    <w:p w:rsidR="00E20E73" w:rsidRDefault="00F65FF4">
      <w:pPr>
        <w:pStyle w:val="a3"/>
        <w:spacing w:line="480" w:lineRule="auto"/>
        <w:rPr>
          <w:sz w:val="24"/>
        </w:rPr>
      </w:pPr>
      <w:r>
        <w:rPr>
          <w:sz w:val="24"/>
        </w:rPr>
        <w:t>зателю срока окупаемости капитальных вложений, т.е. рассчитывается как</w:t>
      </w:r>
    </w:p>
    <w:p w:rsidR="00E20E73" w:rsidRDefault="00F65FF4">
      <w:pPr>
        <w:pStyle w:val="a3"/>
        <w:spacing w:line="480" w:lineRule="auto"/>
        <w:rPr>
          <w:sz w:val="24"/>
        </w:rPr>
      </w:pPr>
      <w:r>
        <w:rPr>
          <w:sz w:val="24"/>
        </w:rPr>
        <w:t>отношение среднегодовой суммы денежных  поступлений  от  хозяйственной</w:t>
      </w:r>
    </w:p>
    <w:p w:rsidR="00E20E73" w:rsidRDefault="00F65FF4">
      <w:pPr>
        <w:pStyle w:val="a3"/>
        <w:spacing w:line="480" w:lineRule="auto"/>
        <w:rPr>
          <w:sz w:val="24"/>
        </w:rPr>
      </w:pPr>
      <w:r>
        <w:rPr>
          <w:sz w:val="24"/>
        </w:rPr>
        <w:t>деятельности к объему чистых инвестиций в инвестиционный проект.</w:t>
      </w:r>
    </w:p>
    <w:p w:rsidR="00E20E73" w:rsidRDefault="00F65FF4">
      <w:pPr>
        <w:pStyle w:val="a3"/>
        <w:spacing w:line="480" w:lineRule="auto"/>
        <w:rPr>
          <w:sz w:val="24"/>
        </w:rPr>
      </w:pPr>
      <w:r>
        <w:rPr>
          <w:sz w:val="24"/>
        </w:rPr>
        <w:t xml:space="preserve">     Норма прибыли = 240207 / 100000 * 100% = 240%</w:t>
      </w:r>
    </w:p>
    <w:p w:rsidR="00E20E73" w:rsidRDefault="00E20E73">
      <w:pPr>
        <w:pStyle w:val="a3"/>
        <w:spacing w:line="480" w:lineRule="auto"/>
        <w:rPr>
          <w:sz w:val="24"/>
        </w:rPr>
      </w:pPr>
    </w:p>
    <w:p w:rsidR="00E20E73" w:rsidRDefault="00F65FF4">
      <w:pPr>
        <w:pStyle w:val="a3"/>
        <w:spacing w:line="480" w:lineRule="auto"/>
        <w:rPr>
          <w:sz w:val="24"/>
        </w:rPr>
      </w:pPr>
      <w:r>
        <w:rPr>
          <w:sz w:val="24"/>
        </w:rPr>
        <w:t xml:space="preserve">     Анализ инвестиционного  проекта  при  помощи динамических методов</w:t>
      </w:r>
    </w:p>
    <w:p w:rsidR="00E20E73" w:rsidRDefault="00F65FF4">
      <w:pPr>
        <w:pStyle w:val="a3"/>
        <w:spacing w:line="480" w:lineRule="auto"/>
        <w:rPr>
          <w:sz w:val="24"/>
        </w:rPr>
      </w:pPr>
      <w:r>
        <w:rPr>
          <w:sz w:val="24"/>
        </w:rPr>
        <w:t>начинается с определения ставки дисконтирования, которая будет исполь-</w:t>
      </w:r>
    </w:p>
    <w:p w:rsidR="00E20E73" w:rsidRDefault="00F65FF4">
      <w:pPr>
        <w:pStyle w:val="a3"/>
        <w:spacing w:line="480" w:lineRule="auto"/>
        <w:rPr>
          <w:sz w:val="24"/>
        </w:rPr>
      </w:pPr>
      <w:r>
        <w:rPr>
          <w:sz w:val="24"/>
        </w:rPr>
        <w:t>зоваться при расчетах.  В рыночной экономике она определяется, исходя</w:t>
      </w:r>
    </w:p>
    <w:p w:rsidR="00E20E73" w:rsidRDefault="00F65FF4">
      <w:pPr>
        <w:pStyle w:val="a3"/>
        <w:spacing w:line="480" w:lineRule="auto"/>
        <w:rPr>
          <w:sz w:val="24"/>
        </w:rPr>
      </w:pPr>
      <w:r>
        <w:rPr>
          <w:sz w:val="24"/>
        </w:rPr>
        <w:t>из депозитного процента по вкладам.  Далее  процент  корректируется  в</w:t>
      </w:r>
    </w:p>
    <w:p w:rsidR="00E20E73" w:rsidRDefault="00F65FF4">
      <w:pPr>
        <w:pStyle w:val="a3"/>
        <w:spacing w:line="480" w:lineRule="auto"/>
        <w:rPr>
          <w:sz w:val="24"/>
        </w:rPr>
      </w:pPr>
      <w:r>
        <w:rPr>
          <w:sz w:val="24"/>
        </w:rPr>
        <w:t>большую сторону за счет инфляции и риска.</w:t>
      </w:r>
    </w:p>
    <w:p w:rsidR="00E20E73" w:rsidRDefault="00F65FF4">
      <w:pPr>
        <w:pStyle w:val="a3"/>
        <w:spacing w:line="480" w:lineRule="auto"/>
        <w:rPr>
          <w:sz w:val="24"/>
        </w:rPr>
      </w:pPr>
      <w:r>
        <w:rPr>
          <w:sz w:val="24"/>
        </w:rPr>
        <w:t xml:space="preserve">     Для данного  расчета  используется норма дисконтирования,  равная</w:t>
      </w:r>
    </w:p>
    <w:p w:rsidR="00E20E73" w:rsidRDefault="00F65FF4">
      <w:pPr>
        <w:pStyle w:val="a3"/>
        <w:spacing w:line="480" w:lineRule="auto"/>
        <w:rPr>
          <w:sz w:val="24"/>
        </w:rPr>
      </w:pPr>
      <w:r>
        <w:rPr>
          <w:sz w:val="24"/>
        </w:rPr>
        <w:t>62% (складывается из 55%  - прогнозная средняя доходность рынка ГКО  в</w:t>
      </w:r>
    </w:p>
    <w:p w:rsidR="00E20E73" w:rsidRDefault="00F65FF4">
      <w:pPr>
        <w:pStyle w:val="a3"/>
        <w:spacing w:line="480" w:lineRule="auto"/>
        <w:rPr>
          <w:sz w:val="24"/>
        </w:rPr>
      </w:pPr>
      <w:r>
        <w:rPr>
          <w:sz w:val="24"/>
        </w:rPr>
        <w:t>1996 - 2000 годах и 7%  - средние годовые темпы инфляции за тот же пе-</w:t>
      </w:r>
    </w:p>
    <w:p w:rsidR="00E20E73" w:rsidRDefault="00F65FF4">
      <w:pPr>
        <w:pStyle w:val="a3"/>
        <w:spacing w:line="480" w:lineRule="auto"/>
        <w:rPr>
          <w:sz w:val="24"/>
        </w:rPr>
      </w:pPr>
      <w:r>
        <w:rPr>
          <w:sz w:val="24"/>
        </w:rPr>
        <w:t>риод).</w:t>
      </w:r>
    </w:p>
    <w:p w:rsidR="00E20E73" w:rsidRDefault="00F65FF4">
      <w:pPr>
        <w:pStyle w:val="a3"/>
        <w:spacing w:line="480" w:lineRule="auto"/>
        <w:rPr>
          <w:sz w:val="24"/>
        </w:rPr>
      </w:pPr>
      <w:r>
        <w:rPr>
          <w:sz w:val="24"/>
        </w:rPr>
        <w:t xml:space="preserve">     Далее необходимо рассчитать значения денежных потоков по инвести-</w:t>
      </w:r>
    </w:p>
    <w:p w:rsidR="00E20E73" w:rsidRDefault="00F65FF4">
      <w:pPr>
        <w:pStyle w:val="a3"/>
        <w:spacing w:line="480" w:lineRule="auto"/>
        <w:rPr>
          <w:sz w:val="24"/>
        </w:rPr>
      </w:pPr>
      <w:r>
        <w:rPr>
          <w:sz w:val="24"/>
        </w:rPr>
        <w:t>ционному проекту: притока и оттока денежных средств.</w:t>
      </w:r>
    </w:p>
    <w:p w:rsidR="00E20E73" w:rsidRDefault="00F65FF4">
      <w:pPr>
        <w:pStyle w:val="a3"/>
        <w:spacing w:line="480" w:lineRule="auto"/>
        <w:rPr>
          <w:sz w:val="24"/>
        </w:rPr>
      </w:pPr>
      <w:r>
        <w:rPr>
          <w:sz w:val="24"/>
        </w:rPr>
        <w:t xml:space="preserve">     Приток денежных средств считается как сумма чистой прибыли, амор-</w:t>
      </w:r>
    </w:p>
    <w:p w:rsidR="00E20E73" w:rsidRDefault="00F65FF4">
      <w:pPr>
        <w:pStyle w:val="a3"/>
        <w:spacing w:line="480" w:lineRule="auto"/>
        <w:rPr>
          <w:sz w:val="24"/>
        </w:rPr>
      </w:pPr>
      <w:r>
        <w:rPr>
          <w:sz w:val="24"/>
        </w:rPr>
        <w:t>тизационных отчислений,  средств,  направляемых на уплату процентов за</w:t>
      </w:r>
    </w:p>
    <w:p w:rsidR="00E20E73" w:rsidRDefault="00F65FF4">
      <w:pPr>
        <w:pStyle w:val="a3"/>
        <w:spacing w:line="480" w:lineRule="auto"/>
        <w:rPr>
          <w:sz w:val="24"/>
        </w:rPr>
      </w:pPr>
      <w:r>
        <w:rPr>
          <w:sz w:val="24"/>
        </w:rPr>
        <w:t>кредит, а также поступлений от реализации оборудования при ликвидации.</w:t>
      </w:r>
    </w:p>
    <w:p w:rsidR="00E20E73" w:rsidRDefault="00F65FF4">
      <w:pPr>
        <w:pStyle w:val="a3"/>
        <w:spacing w:line="480" w:lineRule="auto"/>
        <w:rPr>
          <w:sz w:val="24"/>
        </w:rPr>
      </w:pPr>
      <w:r>
        <w:rPr>
          <w:sz w:val="24"/>
        </w:rPr>
        <w:t xml:space="preserve">     Отток денежных  средств рассчитывается как сумма капитальных вло-</w:t>
      </w:r>
    </w:p>
    <w:p w:rsidR="00E20E73" w:rsidRDefault="00F65FF4">
      <w:pPr>
        <w:pStyle w:val="a3"/>
        <w:spacing w:line="480" w:lineRule="auto"/>
        <w:rPr>
          <w:sz w:val="24"/>
        </w:rPr>
      </w:pPr>
      <w:r>
        <w:rPr>
          <w:sz w:val="24"/>
        </w:rPr>
        <w:t>жений во всех их формах,  прироста оборотных фондов  и  ликвидационных</w:t>
      </w:r>
    </w:p>
    <w:p w:rsidR="00E20E73" w:rsidRDefault="00F65FF4">
      <w:pPr>
        <w:pStyle w:val="a3"/>
        <w:spacing w:line="480" w:lineRule="auto"/>
        <w:rPr>
          <w:sz w:val="24"/>
        </w:rPr>
      </w:pPr>
      <w:r>
        <w:rPr>
          <w:sz w:val="24"/>
        </w:rPr>
        <w:t>расходов.</w:t>
      </w:r>
    </w:p>
    <w:p w:rsidR="00E20E73" w:rsidRDefault="00F65FF4">
      <w:pPr>
        <w:pStyle w:val="a3"/>
        <w:spacing w:line="480" w:lineRule="auto"/>
        <w:ind w:firstLine="720"/>
        <w:rPr>
          <w:sz w:val="24"/>
        </w:rPr>
      </w:pPr>
      <w:r>
        <w:rPr>
          <w:sz w:val="24"/>
        </w:rPr>
        <w:t>Расчет денежных потоков по годам показан в таблице 5.</w:t>
      </w:r>
    </w:p>
    <w:tbl>
      <w:tblPr>
        <w:tblW w:w="0" w:type="auto"/>
        <w:tblInd w:w="-38" w:type="dxa"/>
        <w:tblLayout w:type="fixed"/>
        <w:tblCellMar>
          <w:left w:w="30" w:type="dxa"/>
          <w:right w:w="30" w:type="dxa"/>
        </w:tblCellMar>
        <w:tblLook w:val="0000" w:firstRow="0" w:lastRow="0" w:firstColumn="0" w:lastColumn="0" w:noHBand="0" w:noVBand="0"/>
      </w:tblPr>
      <w:tblGrid>
        <w:gridCol w:w="1873"/>
        <w:gridCol w:w="1275"/>
        <w:gridCol w:w="1276"/>
        <w:gridCol w:w="1418"/>
        <w:gridCol w:w="1560"/>
        <w:gridCol w:w="1700"/>
        <w:gridCol w:w="1418"/>
      </w:tblGrid>
      <w:tr w:rsidR="00E20E73">
        <w:trPr>
          <w:cantSplit/>
          <w:trHeight w:val="250"/>
        </w:trPr>
        <w:tc>
          <w:tcPr>
            <w:tcW w:w="1873" w:type="dxa"/>
            <w:vMerge w:val="restart"/>
            <w:tcBorders>
              <w:top w:val="single" w:sz="2" w:space="0" w:color="000000"/>
              <w:left w:val="single" w:sz="2" w:space="0" w:color="000000"/>
              <w:bottom w:val="nil"/>
              <w:right w:val="single" w:sz="2" w:space="0" w:color="000000"/>
            </w:tcBorders>
          </w:tcPr>
          <w:p w:rsidR="00E20E73" w:rsidRDefault="00F65FF4">
            <w:pPr>
              <w:rPr>
                <w:snapToGrid w:val="0"/>
                <w:color w:val="000000"/>
                <w:sz w:val="30"/>
              </w:rPr>
            </w:pPr>
            <w:r>
              <w:rPr>
                <w:snapToGrid w:val="0"/>
                <w:color w:val="000000"/>
                <w:sz w:val="30"/>
              </w:rPr>
              <w:t>Показатели</w:t>
            </w:r>
          </w:p>
        </w:tc>
        <w:tc>
          <w:tcPr>
            <w:tcW w:w="8647" w:type="dxa"/>
            <w:gridSpan w:val="6"/>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Годы инвестиционного проекта</w:t>
            </w:r>
          </w:p>
        </w:tc>
      </w:tr>
      <w:tr w:rsidR="00E20E73">
        <w:trPr>
          <w:cantSplit/>
          <w:trHeight w:val="250"/>
        </w:trPr>
        <w:tc>
          <w:tcPr>
            <w:tcW w:w="1873" w:type="dxa"/>
            <w:vMerge/>
            <w:tcBorders>
              <w:top w:val="nil"/>
              <w:left w:val="single" w:sz="2" w:space="0" w:color="000000"/>
              <w:bottom w:val="single" w:sz="2" w:space="0" w:color="000000"/>
              <w:right w:val="single" w:sz="2" w:space="0" w:color="000000"/>
            </w:tcBorders>
          </w:tcPr>
          <w:p w:rsidR="00E20E73" w:rsidRDefault="00E20E73">
            <w:pPr>
              <w:rPr>
                <w:snapToGrid w:val="0"/>
                <w:color w:val="000000"/>
                <w:sz w:val="30"/>
              </w:rPr>
            </w:pPr>
          </w:p>
        </w:tc>
        <w:tc>
          <w:tcPr>
            <w:tcW w:w="1275"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1996</w:t>
            </w:r>
          </w:p>
        </w:tc>
        <w:tc>
          <w:tcPr>
            <w:tcW w:w="1276"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1997</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1998</w:t>
            </w:r>
          </w:p>
        </w:tc>
        <w:tc>
          <w:tcPr>
            <w:tcW w:w="1560"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1999</w:t>
            </w:r>
          </w:p>
        </w:tc>
        <w:tc>
          <w:tcPr>
            <w:tcW w:w="1700"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2000</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Ликвид.</w:t>
            </w:r>
          </w:p>
        </w:tc>
      </w:tr>
      <w:tr w:rsidR="00E20E73">
        <w:trPr>
          <w:trHeight w:val="250"/>
        </w:trPr>
        <w:tc>
          <w:tcPr>
            <w:tcW w:w="1873" w:type="dxa"/>
            <w:tcBorders>
              <w:top w:val="single" w:sz="2" w:space="0" w:color="000000"/>
              <w:left w:val="single" w:sz="2" w:space="0" w:color="000000"/>
              <w:bottom w:val="single" w:sz="2" w:space="0" w:color="000000"/>
              <w:right w:val="single" w:sz="2" w:space="0" w:color="000000"/>
            </w:tcBorders>
          </w:tcPr>
          <w:p w:rsidR="00E20E73" w:rsidRDefault="00E20E73">
            <w:pPr>
              <w:rPr>
                <w:snapToGrid w:val="0"/>
                <w:color w:val="000000"/>
                <w:sz w:val="30"/>
              </w:rPr>
            </w:pPr>
          </w:p>
        </w:tc>
        <w:tc>
          <w:tcPr>
            <w:tcW w:w="1275"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тыс. руб</w:t>
            </w:r>
          </w:p>
        </w:tc>
        <w:tc>
          <w:tcPr>
            <w:tcW w:w="1276" w:type="dxa"/>
            <w:tcBorders>
              <w:top w:val="single" w:sz="2" w:space="0" w:color="000000"/>
              <w:left w:val="single" w:sz="2" w:space="0" w:color="000000"/>
              <w:bottom w:val="single" w:sz="2" w:space="0" w:color="000000"/>
              <w:right w:val="single" w:sz="2" w:space="0" w:color="000000"/>
            </w:tcBorders>
          </w:tcPr>
          <w:p w:rsidR="00E20E73" w:rsidRDefault="00F65FF4">
            <w:pPr>
              <w:jc w:val="center"/>
            </w:pPr>
            <w:r>
              <w:rPr>
                <w:snapToGrid w:val="0"/>
                <w:color w:val="000000"/>
                <w:sz w:val="30"/>
              </w:rPr>
              <w:t>тыс. руб</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pPr>
            <w:r>
              <w:rPr>
                <w:snapToGrid w:val="0"/>
                <w:color w:val="000000"/>
                <w:sz w:val="30"/>
              </w:rPr>
              <w:t>тыс. руб</w:t>
            </w:r>
          </w:p>
        </w:tc>
        <w:tc>
          <w:tcPr>
            <w:tcW w:w="1560" w:type="dxa"/>
            <w:tcBorders>
              <w:top w:val="single" w:sz="2" w:space="0" w:color="000000"/>
              <w:left w:val="single" w:sz="2" w:space="0" w:color="000000"/>
              <w:bottom w:val="single" w:sz="2" w:space="0" w:color="000000"/>
              <w:right w:val="single" w:sz="2" w:space="0" w:color="000000"/>
            </w:tcBorders>
          </w:tcPr>
          <w:p w:rsidR="00E20E73" w:rsidRDefault="00F65FF4">
            <w:pPr>
              <w:jc w:val="center"/>
            </w:pPr>
            <w:r>
              <w:rPr>
                <w:snapToGrid w:val="0"/>
                <w:color w:val="000000"/>
                <w:sz w:val="30"/>
              </w:rPr>
              <w:t>тыс. руб</w:t>
            </w:r>
          </w:p>
        </w:tc>
        <w:tc>
          <w:tcPr>
            <w:tcW w:w="1700" w:type="dxa"/>
            <w:tcBorders>
              <w:top w:val="single" w:sz="2" w:space="0" w:color="000000"/>
              <w:left w:val="single" w:sz="2" w:space="0" w:color="000000"/>
              <w:bottom w:val="single" w:sz="2" w:space="0" w:color="000000"/>
              <w:right w:val="single" w:sz="2" w:space="0" w:color="000000"/>
            </w:tcBorders>
          </w:tcPr>
          <w:p w:rsidR="00E20E73" w:rsidRDefault="00F65FF4">
            <w:pPr>
              <w:jc w:val="center"/>
            </w:pPr>
            <w:r>
              <w:rPr>
                <w:snapToGrid w:val="0"/>
                <w:color w:val="000000"/>
                <w:sz w:val="30"/>
              </w:rPr>
              <w:t>тыс. руб</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pPr>
            <w:r>
              <w:rPr>
                <w:snapToGrid w:val="0"/>
                <w:color w:val="000000"/>
                <w:sz w:val="30"/>
              </w:rPr>
              <w:t>тыс. руб</w:t>
            </w:r>
          </w:p>
        </w:tc>
      </w:tr>
      <w:tr w:rsidR="00E20E73">
        <w:trPr>
          <w:trHeight w:val="250"/>
        </w:trPr>
        <w:tc>
          <w:tcPr>
            <w:tcW w:w="1873" w:type="dxa"/>
            <w:tcBorders>
              <w:top w:val="single" w:sz="2" w:space="0" w:color="000000"/>
              <w:left w:val="single" w:sz="2" w:space="0" w:color="000000"/>
              <w:bottom w:val="single" w:sz="2" w:space="0" w:color="000000"/>
              <w:right w:val="single" w:sz="2" w:space="0" w:color="000000"/>
            </w:tcBorders>
          </w:tcPr>
          <w:p w:rsidR="00E20E73" w:rsidRDefault="00F65FF4">
            <w:pPr>
              <w:rPr>
                <w:snapToGrid w:val="0"/>
                <w:color w:val="000000"/>
                <w:sz w:val="30"/>
              </w:rPr>
            </w:pPr>
            <w:r>
              <w:rPr>
                <w:snapToGrid w:val="0"/>
                <w:color w:val="000000"/>
                <w:sz w:val="30"/>
              </w:rPr>
              <w:t>Дивиденды Проценты</w:t>
            </w:r>
          </w:p>
        </w:tc>
        <w:tc>
          <w:tcPr>
            <w:tcW w:w="1275" w:type="dxa"/>
            <w:tcBorders>
              <w:top w:val="single" w:sz="2" w:space="0" w:color="000000"/>
              <w:left w:val="single" w:sz="2" w:space="0" w:color="000000"/>
              <w:bottom w:val="single" w:sz="2" w:space="0" w:color="000000"/>
              <w:right w:val="single" w:sz="2" w:space="0" w:color="000000"/>
            </w:tcBorders>
          </w:tcPr>
          <w:p w:rsidR="00E20E73" w:rsidRDefault="00E20E73">
            <w:pPr>
              <w:jc w:val="center"/>
              <w:rPr>
                <w:snapToGrid w:val="0"/>
                <w:color w:val="000000"/>
                <w:sz w:val="30"/>
              </w:rPr>
            </w:pPr>
          </w:p>
        </w:tc>
        <w:tc>
          <w:tcPr>
            <w:tcW w:w="1276"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 xml:space="preserve">    60 000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 xml:space="preserve">     60 000   </w:t>
            </w:r>
          </w:p>
        </w:tc>
        <w:tc>
          <w:tcPr>
            <w:tcW w:w="1560"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 xml:space="preserve">      60 000   </w:t>
            </w:r>
          </w:p>
        </w:tc>
        <w:tc>
          <w:tcPr>
            <w:tcW w:w="1700" w:type="dxa"/>
            <w:tcBorders>
              <w:top w:val="single" w:sz="2" w:space="0" w:color="000000"/>
              <w:left w:val="single" w:sz="2" w:space="0" w:color="000000"/>
              <w:bottom w:val="single" w:sz="2" w:space="0" w:color="000000"/>
              <w:right w:val="single" w:sz="2" w:space="0" w:color="000000"/>
            </w:tcBorders>
          </w:tcPr>
          <w:p w:rsidR="00E20E73" w:rsidRDefault="00E20E73">
            <w:pPr>
              <w:jc w:val="center"/>
              <w:rPr>
                <w:snapToGrid w:val="0"/>
                <w:color w:val="000000"/>
                <w:sz w:val="30"/>
              </w:rPr>
            </w:pPr>
          </w:p>
        </w:tc>
        <w:tc>
          <w:tcPr>
            <w:tcW w:w="1418" w:type="dxa"/>
            <w:tcBorders>
              <w:top w:val="single" w:sz="2" w:space="0" w:color="000000"/>
              <w:left w:val="single" w:sz="2" w:space="0" w:color="000000"/>
              <w:bottom w:val="single" w:sz="2" w:space="0" w:color="000000"/>
              <w:right w:val="single" w:sz="2" w:space="0" w:color="000000"/>
            </w:tcBorders>
          </w:tcPr>
          <w:p w:rsidR="00E20E73" w:rsidRDefault="00E20E73">
            <w:pPr>
              <w:jc w:val="right"/>
              <w:rPr>
                <w:snapToGrid w:val="0"/>
                <w:color w:val="000000"/>
                <w:sz w:val="30"/>
              </w:rPr>
            </w:pPr>
          </w:p>
        </w:tc>
      </w:tr>
      <w:tr w:rsidR="00E20E73">
        <w:trPr>
          <w:trHeight w:val="250"/>
        </w:trPr>
        <w:tc>
          <w:tcPr>
            <w:tcW w:w="1873" w:type="dxa"/>
            <w:tcBorders>
              <w:top w:val="single" w:sz="2" w:space="0" w:color="000000"/>
              <w:left w:val="single" w:sz="2" w:space="0" w:color="000000"/>
              <w:bottom w:val="single" w:sz="2" w:space="0" w:color="000000"/>
              <w:right w:val="single" w:sz="2" w:space="0" w:color="000000"/>
            </w:tcBorders>
          </w:tcPr>
          <w:p w:rsidR="00E20E73" w:rsidRDefault="00F65FF4">
            <w:pPr>
              <w:widowControl w:val="0"/>
              <w:rPr>
                <w:snapToGrid w:val="0"/>
                <w:sz w:val="30"/>
              </w:rPr>
            </w:pPr>
            <w:r>
              <w:rPr>
                <w:snapToGrid w:val="0"/>
                <w:sz w:val="30"/>
              </w:rPr>
              <w:t>Амортизация ОФП</w:t>
            </w:r>
          </w:p>
        </w:tc>
        <w:tc>
          <w:tcPr>
            <w:tcW w:w="1275" w:type="dxa"/>
            <w:tcBorders>
              <w:top w:val="single" w:sz="2" w:space="0" w:color="000000"/>
              <w:left w:val="single" w:sz="2" w:space="0" w:color="000000"/>
              <w:bottom w:val="single" w:sz="2" w:space="0" w:color="000000"/>
              <w:right w:val="single" w:sz="2" w:space="0" w:color="000000"/>
            </w:tcBorders>
          </w:tcPr>
          <w:p w:rsidR="00E20E73" w:rsidRDefault="00F65FF4">
            <w:pPr>
              <w:widowControl w:val="0"/>
              <w:jc w:val="center"/>
              <w:rPr>
                <w:snapToGrid w:val="0"/>
                <w:sz w:val="30"/>
              </w:rPr>
            </w:pPr>
            <w:r>
              <w:rPr>
                <w:snapToGrid w:val="0"/>
                <w:sz w:val="30"/>
              </w:rPr>
              <w:t xml:space="preserve">  20 000      </w:t>
            </w:r>
          </w:p>
        </w:tc>
        <w:tc>
          <w:tcPr>
            <w:tcW w:w="1276" w:type="dxa"/>
            <w:tcBorders>
              <w:top w:val="single" w:sz="2" w:space="0" w:color="000000"/>
              <w:left w:val="single" w:sz="2" w:space="0" w:color="000000"/>
              <w:bottom w:val="single" w:sz="2" w:space="0" w:color="000000"/>
              <w:right w:val="single" w:sz="2" w:space="0" w:color="000000"/>
            </w:tcBorders>
          </w:tcPr>
          <w:p w:rsidR="00E20E73" w:rsidRDefault="00F65FF4">
            <w:pPr>
              <w:widowControl w:val="0"/>
              <w:jc w:val="center"/>
              <w:rPr>
                <w:snapToGrid w:val="0"/>
                <w:sz w:val="30"/>
              </w:rPr>
            </w:pPr>
            <w:r>
              <w:rPr>
                <w:snapToGrid w:val="0"/>
                <w:sz w:val="30"/>
              </w:rPr>
              <w:t xml:space="preserve">  20 000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widowControl w:val="0"/>
              <w:jc w:val="center"/>
              <w:rPr>
                <w:snapToGrid w:val="0"/>
                <w:sz w:val="30"/>
              </w:rPr>
            </w:pPr>
            <w:r>
              <w:rPr>
                <w:snapToGrid w:val="0"/>
                <w:sz w:val="30"/>
              </w:rPr>
              <w:t xml:space="preserve">  20 000      </w:t>
            </w:r>
          </w:p>
        </w:tc>
        <w:tc>
          <w:tcPr>
            <w:tcW w:w="1560" w:type="dxa"/>
            <w:tcBorders>
              <w:top w:val="single" w:sz="2" w:space="0" w:color="000000"/>
              <w:left w:val="single" w:sz="2" w:space="0" w:color="000000"/>
              <w:bottom w:val="single" w:sz="2" w:space="0" w:color="000000"/>
              <w:right w:val="single" w:sz="2" w:space="0" w:color="000000"/>
            </w:tcBorders>
          </w:tcPr>
          <w:p w:rsidR="00E20E73" w:rsidRDefault="00F65FF4">
            <w:pPr>
              <w:widowControl w:val="0"/>
              <w:jc w:val="center"/>
              <w:rPr>
                <w:snapToGrid w:val="0"/>
                <w:sz w:val="30"/>
              </w:rPr>
            </w:pPr>
            <w:r>
              <w:rPr>
                <w:snapToGrid w:val="0"/>
                <w:sz w:val="30"/>
              </w:rPr>
              <w:t xml:space="preserve">  20 000      </w:t>
            </w:r>
          </w:p>
        </w:tc>
        <w:tc>
          <w:tcPr>
            <w:tcW w:w="1700" w:type="dxa"/>
            <w:tcBorders>
              <w:top w:val="single" w:sz="2" w:space="0" w:color="000000"/>
              <w:left w:val="single" w:sz="2" w:space="0" w:color="000000"/>
              <w:bottom w:val="single" w:sz="2" w:space="0" w:color="000000"/>
              <w:right w:val="single" w:sz="2" w:space="0" w:color="000000"/>
            </w:tcBorders>
          </w:tcPr>
          <w:p w:rsidR="00E20E73" w:rsidRDefault="00F65FF4">
            <w:pPr>
              <w:widowControl w:val="0"/>
              <w:jc w:val="center"/>
              <w:rPr>
                <w:snapToGrid w:val="0"/>
                <w:sz w:val="30"/>
              </w:rPr>
            </w:pPr>
            <w:r>
              <w:rPr>
                <w:snapToGrid w:val="0"/>
                <w:sz w:val="30"/>
              </w:rPr>
              <w:t xml:space="preserve">  20 000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E20E73">
            <w:pPr>
              <w:rPr>
                <w:rFonts w:ascii="Arial" w:hAnsi="Arial"/>
                <w:snapToGrid w:val="0"/>
                <w:color w:val="000000"/>
                <w:sz w:val="30"/>
              </w:rPr>
            </w:pPr>
          </w:p>
        </w:tc>
      </w:tr>
      <w:tr w:rsidR="00E20E73">
        <w:trPr>
          <w:trHeight w:val="250"/>
        </w:trPr>
        <w:tc>
          <w:tcPr>
            <w:tcW w:w="1873" w:type="dxa"/>
            <w:tcBorders>
              <w:top w:val="single" w:sz="2" w:space="0" w:color="000000"/>
              <w:left w:val="single" w:sz="2" w:space="0" w:color="000000"/>
              <w:bottom w:val="single" w:sz="2" w:space="0" w:color="000000"/>
              <w:right w:val="single" w:sz="2" w:space="0" w:color="000000"/>
            </w:tcBorders>
          </w:tcPr>
          <w:p w:rsidR="00E20E73" w:rsidRDefault="00F65FF4">
            <w:pPr>
              <w:rPr>
                <w:snapToGrid w:val="0"/>
                <w:color w:val="000000"/>
                <w:sz w:val="30"/>
              </w:rPr>
            </w:pPr>
            <w:r>
              <w:rPr>
                <w:snapToGrid w:val="0"/>
                <w:color w:val="000000"/>
                <w:sz w:val="30"/>
              </w:rPr>
              <w:t>Чистая прибыль</w:t>
            </w:r>
          </w:p>
        </w:tc>
        <w:tc>
          <w:tcPr>
            <w:tcW w:w="1275"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 xml:space="preserve">   49 433   </w:t>
            </w:r>
          </w:p>
        </w:tc>
        <w:tc>
          <w:tcPr>
            <w:tcW w:w="1276"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 xml:space="preserve">    69 506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 xml:space="preserve">   186 996   </w:t>
            </w:r>
          </w:p>
        </w:tc>
        <w:tc>
          <w:tcPr>
            <w:tcW w:w="1560"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 xml:space="preserve">    212 679   </w:t>
            </w:r>
          </w:p>
        </w:tc>
        <w:tc>
          <w:tcPr>
            <w:tcW w:w="1700"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 xml:space="preserve">     347 422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E20E73">
            <w:pPr>
              <w:jc w:val="right"/>
              <w:rPr>
                <w:snapToGrid w:val="0"/>
                <w:color w:val="000000"/>
                <w:sz w:val="30"/>
              </w:rPr>
            </w:pPr>
          </w:p>
        </w:tc>
      </w:tr>
      <w:tr w:rsidR="00E20E73">
        <w:trPr>
          <w:trHeight w:val="250"/>
        </w:trPr>
        <w:tc>
          <w:tcPr>
            <w:tcW w:w="1873" w:type="dxa"/>
            <w:tcBorders>
              <w:top w:val="single" w:sz="2" w:space="0" w:color="000000"/>
              <w:left w:val="single" w:sz="2" w:space="0" w:color="000000"/>
              <w:bottom w:val="single" w:sz="2" w:space="0" w:color="000000"/>
              <w:right w:val="single" w:sz="2" w:space="0" w:color="000000"/>
            </w:tcBorders>
          </w:tcPr>
          <w:p w:rsidR="00E20E73" w:rsidRDefault="00F65FF4">
            <w:pPr>
              <w:rPr>
                <w:snapToGrid w:val="0"/>
                <w:color w:val="000000"/>
                <w:sz w:val="30"/>
              </w:rPr>
            </w:pPr>
            <w:r>
              <w:rPr>
                <w:snapToGrid w:val="0"/>
                <w:color w:val="000000"/>
                <w:sz w:val="30"/>
              </w:rPr>
              <w:t>Прирост оборотных средств</w:t>
            </w:r>
          </w:p>
        </w:tc>
        <w:tc>
          <w:tcPr>
            <w:tcW w:w="1275"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 xml:space="preserve">   10 416   </w:t>
            </w:r>
          </w:p>
        </w:tc>
        <w:tc>
          <w:tcPr>
            <w:tcW w:w="1276"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 xml:space="preserve">    11 458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 xml:space="preserve">     15 624   </w:t>
            </w:r>
          </w:p>
        </w:tc>
        <w:tc>
          <w:tcPr>
            <w:tcW w:w="1560"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 xml:space="preserve">        4 167   </w:t>
            </w:r>
          </w:p>
        </w:tc>
        <w:tc>
          <w:tcPr>
            <w:tcW w:w="1700"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 xml:space="preserve">        8 333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E20E73">
            <w:pPr>
              <w:jc w:val="right"/>
              <w:rPr>
                <w:snapToGrid w:val="0"/>
                <w:color w:val="000000"/>
                <w:sz w:val="30"/>
              </w:rPr>
            </w:pPr>
          </w:p>
        </w:tc>
      </w:tr>
      <w:tr w:rsidR="00E20E73">
        <w:trPr>
          <w:cantSplit/>
          <w:trHeight w:val="250"/>
        </w:trPr>
        <w:tc>
          <w:tcPr>
            <w:tcW w:w="4424" w:type="dxa"/>
            <w:gridSpan w:val="3"/>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Остаток оборотных средств</w:t>
            </w:r>
          </w:p>
        </w:tc>
        <w:tc>
          <w:tcPr>
            <w:tcW w:w="1418" w:type="dxa"/>
            <w:tcBorders>
              <w:top w:val="single" w:sz="2" w:space="0" w:color="000000"/>
              <w:left w:val="single" w:sz="2" w:space="0" w:color="000000"/>
              <w:bottom w:val="single" w:sz="2" w:space="0" w:color="000000"/>
              <w:right w:val="single" w:sz="2" w:space="0" w:color="000000"/>
            </w:tcBorders>
          </w:tcPr>
          <w:p w:rsidR="00E20E73" w:rsidRDefault="00E20E73">
            <w:pPr>
              <w:jc w:val="center"/>
              <w:rPr>
                <w:snapToGrid w:val="0"/>
                <w:color w:val="000000"/>
                <w:sz w:val="30"/>
              </w:rPr>
            </w:pPr>
          </w:p>
        </w:tc>
        <w:tc>
          <w:tcPr>
            <w:tcW w:w="1560" w:type="dxa"/>
            <w:tcBorders>
              <w:top w:val="single" w:sz="2" w:space="0" w:color="000000"/>
              <w:left w:val="single" w:sz="2" w:space="0" w:color="000000"/>
              <w:bottom w:val="single" w:sz="2" w:space="0" w:color="000000"/>
              <w:right w:val="single" w:sz="2" w:space="0" w:color="000000"/>
            </w:tcBorders>
          </w:tcPr>
          <w:p w:rsidR="00E20E73" w:rsidRDefault="00E20E73">
            <w:pPr>
              <w:jc w:val="center"/>
              <w:rPr>
                <w:snapToGrid w:val="0"/>
                <w:color w:val="000000"/>
                <w:sz w:val="30"/>
              </w:rPr>
            </w:pPr>
          </w:p>
        </w:tc>
        <w:tc>
          <w:tcPr>
            <w:tcW w:w="1700"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 xml:space="preserve">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right"/>
              <w:rPr>
                <w:snapToGrid w:val="0"/>
                <w:color w:val="000000"/>
                <w:sz w:val="30"/>
              </w:rPr>
            </w:pPr>
            <w:r>
              <w:rPr>
                <w:snapToGrid w:val="0"/>
                <w:color w:val="000000"/>
                <w:sz w:val="30"/>
              </w:rPr>
              <w:t>49 998</w:t>
            </w:r>
          </w:p>
        </w:tc>
      </w:tr>
      <w:tr w:rsidR="00E20E73">
        <w:trPr>
          <w:trHeight w:val="250"/>
        </w:trPr>
        <w:tc>
          <w:tcPr>
            <w:tcW w:w="1873" w:type="dxa"/>
            <w:tcBorders>
              <w:top w:val="single" w:sz="2" w:space="0" w:color="000000"/>
              <w:left w:val="single" w:sz="2" w:space="0" w:color="000000"/>
              <w:bottom w:val="single" w:sz="2" w:space="0" w:color="000000"/>
              <w:right w:val="single" w:sz="2" w:space="0" w:color="000000"/>
            </w:tcBorders>
          </w:tcPr>
          <w:p w:rsidR="00E20E73" w:rsidRDefault="00F65FF4">
            <w:pPr>
              <w:rPr>
                <w:snapToGrid w:val="0"/>
                <w:color w:val="000000"/>
                <w:sz w:val="30"/>
              </w:rPr>
            </w:pPr>
            <w:r>
              <w:rPr>
                <w:snapToGrid w:val="0"/>
                <w:color w:val="000000"/>
                <w:sz w:val="30"/>
              </w:rPr>
              <w:t>КВ</w:t>
            </w:r>
          </w:p>
        </w:tc>
        <w:tc>
          <w:tcPr>
            <w:tcW w:w="1275"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0"/>
              </w:rPr>
            </w:pPr>
            <w:r>
              <w:rPr>
                <w:snapToGrid w:val="0"/>
                <w:color w:val="000000"/>
                <w:sz w:val="30"/>
              </w:rPr>
              <w:t xml:space="preserve">  100 000   </w:t>
            </w:r>
          </w:p>
        </w:tc>
        <w:tc>
          <w:tcPr>
            <w:tcW w:w="1276" w:type="dxa"/>
            <w:tcBorders>
              <w:top w:val="single" w:sz="2" w:space="0" w:color="000000"/>
              <w:left w:val="single" w:sz="2" w:space="0" w:color="000000"/>
              <w:bottom w:val="single" w:sz="2" w:space="0" w:color="000000"/>
              <w:right w:val="single" w:sz="2" w:space="0" w:color="000000"/>
            </w:tcBorders>
          </w:tcPr>
          <w:p w:rsidR="00E20E73" w:rsidRDefault="00E20E73">
            <w:pPr>
              <w:jc w:val="center"/>
              <w:rPr>
                <w:snapToGrid w:val="0"/>
                <w:color w:val="000000"/>
                <w:sz w:val="30"/>
              </w:rPr>
            </w:pPr>
          </w:p>
        </w:tc>
        <w:tc>
          <w:tcPr>
            <w:tcW w:w="1418" w:type="dxa"/>
            <w:tcBorders>
              <w:top w:val="single" w:sz="2" w:space="0" w:color="000000"/>
              <w:left w:val="single" w:sz="2" w:space="0" w:color="000000"/>
              <w:bottom w:val="single" w:sz="2" w:space="0" w:color="000000"/>
              <w:right w:val="single" w:sz="2" w:space="0" w:color="000000"/>
            </w:tcBorders>
          </w:tcPr>
          <w:p w:rsidR="00E20E73" w:rsidRDefault="00E20E73">
            <w:pPr>
              <w:jc w:val="center"/>
              <w:rPr>
                <w:snapToGrid w:val="0"/>
                <w:color w:val="000000"/>
                <w:sz w:val="30"/>
              </w:rPr>
            </w:pPr>
          </w:p>
        </w:tc>
        <w:tc>
          <w:tcPr>
            <w:tcW w:w="1560" w:type="dxa"/>
            <w:tcBorders>
              <w:top w:val="single" w:sz="2" w:space="0" w:color="000000"/>
              <w:left w:val="single" w:sz="2" w:space="0" w:color="000000"/>
              <w:bottom w:val="single" w:sz="2" w:space="0" w:color="000000"/>
              <w:right w:val="single" w:sz="2" w:space="0" w:color="000000"/>
            </w:tcBorders>
          </w:tcPr>
          <w:p w:rsidR="00E20E73" w:rsidRDefault="00E20E73">
            <w:pPr>
              <w:jc w:val="center"/>
              <w:rPr>
                <w:snapToGrid w:val="0"/>
                <w:color w:val="000000"/>
                <w:sz w:val="30"/>
              </w:rPr>
            </w:pPr>
          </w:p>
        </w:tc>
        <w:tc>
          <w:tcPr>
            <w:tcW w:w="1700" w:type="dxa"/>
            <w:tcBorders>
              <w:top w:val="single" w:sz="2" w:space="0" w:color="000000"/>
              <w:left w:val="single" w:sz="2" w:space="0" w:color="000000"/>
              <w:bottom w:val="single" w:sz="2" w:space="0" w:color="000000"/>
              <w:right w:val="single" w:sz="2" w:space="0" w:color="000000"/>
            </w:tcBorders>
          </w:tcPr>
          <w:p w:rsidR="00E20E73" w:rsidRDefault="00E20E73">
            <w:pPr>
              <w:jc w:val="center"/>
              <w:rPr>
                <w:snapToGrid w:val="0"/>
                <w:color w:val="000000"/>
                <w:sz w:val="30"/>
              </w:rPr>
            </w:pPr>
          </w:p>
        </w:tc>
        <w:tc>
          <w:tcPr>
            <w:tcW w:w="1418" w:type="dxa"/>
            <w:tcBorders>
              <w:top w:val="single" w:sz="2" w:space="0" w:color="000000"/>
              <w:left w:val="single" w:sz="2" w:space="0" w:color="000000"/>
              <w:bottom w:val="single" w:sz="2" w:space="0" w:color="000000"/>
              <w:right w:val="single" w:sz="2" w:space="0" w:color="000000"/>
            </w:tcBorders>
          </w:tcPr>
          <w:p w:rsidR="00E20E73" w:rsidRDefault="00E20E73">
            <w:pPr>
              <w:jc w:val="right"/>
              <w:rPr>
                <w:snapToGrid w:val="0"/>
                <w:color w:val="000000"/>
                <w:sz w:val="30"/>
              </w:rPr>
            </w:pPr>
          </w:p>
        </w:tc>
      </w:tr>
      <w:tr w:rsidR="00E20E73">
        <w:trPr>
          <w:cantSplit/>
          <w:trHeight w:val="250"/>
        </w:trPr>
        <w:tc>
          <w:tcPr>
            <w:tcW w:w="4424" w:type="dxa"/>
            <w:gridSpan w:val="3"/>
            <w:tcBorders>
              <w:top w:val="single" w:sz="2" w:space="0" w:color="000000"/>
              <w:left w:val="single" w:sz="2" w:space="0" w:color="000000"/>
              <w:bottom w:val="single" w:sz="2" w:space="0" w:color="000000"/>
              <w:right w:val="single" w:sz="2" w:space="0" w:color="000000"/>
            </w:tcBorders>
          </w:tcPr>
          <w:p w:rsidR="00E20E73" w:rsidRDefault="00F65FF4">
            <w:pPr>
              <w:pStyle w:val="4"/>
            </w:pPr>
            <w:r>
              <w:t>Ликвидационные расходы</w:t>
            </w:r>
          </w:p>
        </w:tc>
        <w:tc>
          <w:tcPr>
            <w:tcW w:w="1418" w:type="dxa"/>
            <w:tcBorders>
              <w:top w:val="single" w:sz="2" w:space="0" w:color="000000"/>
              <w:left w:val="single" w:sz="2" w:space="0" w:color="000000"/>
              <w:bottom w:val="single" w:sz="2" w:space="0" w:color="000000"/>
              <w:right w:val="single" w:sz="2" w:space="0" w:color="000000"/>
            </w:tcBorders>
          </w:tcPr>
          <w:p w:rsidR="00E20E73" w:rsidRDefault="00E20E73">
            <w:pPr>
              <w:jc w:val="center"/>
              <w:rPr>
                <w:snapToGrid w:val="0"/>
                <w:color w:val="000000"/>
                <w:sz w:val="30"/>
              </w:rPr>
            </w:pPr>
          </w:p>
        </w:tc>
        <w:tc>
          <w:tcPr>
            <w:tcW w:w="1560" w:type="dxa"/>
            <w:tcBorders>
              <w:top w:val="single" w:sz="2" w:space="0" w:color="000000"/>
              <w:left w:val="single" w:sz="2" w:space="0" w:color="000000"/>
              <w:bottom w:val="single" w:sz="2" w:space="0" w:color="000000"/>
              <w:right w:val="single" w:sz="2" w:space="0" w:color="000000"/>
            </w:tcBorders>
          </w:tcPr>
          <w:p w:rsidR="00E20E73" w:rsidRDefault="00E20E73">
            <w:pPr>
              <w:jc w:val="center"/>
              <w:rPr>
                <w:snapToGrid w:val="0"/>
                <w:color w:val="000000"/>
                <w:sz w:val="30"/>
              </w:rPr>
            </w:pPr>
          </w:p>
        </w:tc>
        <w:tc>
          <w:tcPr>
            <w:tcW w:w="1700" w:type="dxa"/>
            <w:tcBorders>
              <w:top w:val="single" w:sz="2" w:space="0" w:color="000000"/>
              <w:left w:val="single" w:sz="2" w:space="0" w:color="000000"/>
              <w:bottom w:val="single" w:sz="2" w:space="0" w:color="000000"/>
              <w:right w:val="single" w:sz="2" w:space="0" w:color="000000"/>
            </w:tcBorders>
          </w:tcPr>
          <w:p w:rsidR="00E20E73" w:rsidRDefault="00E20E73">
            <w:pPr>
              <w:jc w:val="center"/>
              <w:rPr>
                <w:snapToGrid w:val="0"/>
                <w:color w:val="000000"/>
                <w:sz w:val="30"/>
              </w:rPr>
            </w:pP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right"/>
              <w:rPr>
                <w:snapToGrid w:val="0"/>
                <w:color w:val="000000"/>
                <w:sz w:val="30"/>
              </w:rPr>
            </w:pPr>
            <w:r>
              <w:rPr>
                <w:snapToGrid w:val="0"/>
                <w:color w:val="000000"/>
                <w:sz w:val="30"/>
              </w:rPr>
              <w:t xml:space="preserve">       5 000   </w:t>
            </w:r>
          </w:p>
        </w:tc>
      </w:tr>
      <w:tr w:rsidR="00E20E73">
        <w:trPr>
          <w:cantSplit/>
          <w:trHeight w:val="400"/>
        </w:trPr>
        <w:tc>
          <w:tcPr>
            <w:tcW w:w="4424" w:type="dxa"/>
            <w:gridSpan w:val="3"/>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Рын стоимость оборудования</w:t>
            </w:r>
          </w:p>
        </w:tc>
        <w:tc>
          <w:tcPr>
            <w:tcW w:w="1418" w:type="dxa"/>
            <w:tcBorders>
              <w:top w:val="single" w:sz="2" w:space="0" w:color="000000"/>
              <w:left w:val="single" w:sz="2" w:space="0" w:color="000000"/>
              <w:bottom w:val="single" w:sz="2" w:space="0" w:color="000000"/>
              <w:right w:val="single" w:sz="2" w:space="0" w:color="000000"/>
            </w:tcBorders>
          </w:tcPr>
          <w:p w:rsidR="00E20E73" w:rsidRDefault="00E20E73">
            <w:pPr>
              <w:jc w:val="center"/>
              <w:rPr>
                <w:snapToGrid w:val="0"/>
                <w:color w:val="000000"/>
                <w:sz w:val="32"/>
              </w:rPr>
            </w:pPr>
          </w:p>
        </w:tc>
        <w:tc>
          <w:tcPr>
            <w:tcW w:w="1560" w:type="dxa"/>
            <w:tcBorders>
              <w:top w:val="single" w:sz="2" w:space="0" w:color="000000"/>
              <w:left w:val="single" w:sz="2" w:space="0" w:color="000000"/>
              <w:bottom w:val="single" w:sz="2" w:space="0" w:color="000000"/>
              <w:right w:val="single" w:sz="2" w:space="0" w:color="000000"/>
            </w:tcBorders>
          </w:tcPr>
          <w:p w:rsidR="00E20E73" w:rsidRDefault="00E20E73">
            <w:pPr>
              <w:jc w:val="center"/>
              <w:rPr>
                <w:snapToGrid w:val="0"/>
                <w:color w:val="000000"/>
                <w:sz w:val="32"/>
              </w:rPr>
            </w:pPr>
          </w:p>
        </w:tc>
        <w:tc>
          <w:tcPr>
            <w:tcW w:w="1700" w:type="dxa"/>
            <w:tcBorders>
              <w:top w:val="single" w:sz="2" w:space="0" w:color="000000"/>
              <w:left w:val="single" w:sz="2" w:space="0" w:color="000000"/>
              <w:bottom w:val="single" w:sz="2" w:space="0" w:color="000000"/>
              <w:right w:val="single" w:sz="2" w:space="0" w:color="000000"/>
            </w:tcBorders>
          </w:tcPr>
          <w:p w:rsidR="00E20E73" w:rsidRDefault="00E20E73">
            <w:pPr>
              <w:jc w:val="center"/>
              <w:rPr>
                <w:snapToGrid w:val="0"/>
                <w:color w:val="000000"/>
                <w:sz w:val="32"/>
              </w:rPr>
            </w:pP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right"/>
              <w:rPr>
                <w:snapToGrid w:val="0"/>
                <w:color w:val="000000"/>
                <w:sz w:val="32"/>
              </w:rPr>
            </w:pPr>
            <w:r>
              <w:rPr>
                <w:snapToGrid w:val="0"/>
                <w:color w:val="000000"/>
                <w:sz w:val="32"/>
              </w:rPr>
              <w:t xml:space="preserve">       5 000   </w:t>
            </w:r>
          </w:p>
        </w:tc>
      </w:tr>
      <w:tr w:rsidR="00E20E73">
        <w:trPr>
          <w:trHeight w:val="250"/>
        </w:trPr>
        <w:tc>
          <w:tcPr>
            <w:tcW w:w="1873" w:type="dxa"/>
            <w:tcBorders>
              <w:top w:val="single" w:sz="2" w:space="0" w:color="000000"/>
              <w:left w:val="single" w:sz="2" w:space="0" w:color="000000"/>
              <w:bottom w:val="single" w:sz="2" w:space="0" w:color="000000"/>
              <w:right w:val="single" w:sz="2" w:space="0" w:color="000000"/>
            </w:tcBorders>
          </w:tcPr>
          <w:p w:rsidR="00E20E73" w:rsidRDefault="00F65FF4">
            <w:pPr>
              <w:rPr>
                <w:snapToGrid w:val="0"/>
                <w:color w:val="000000"/>
                <w:sz w:val="32"/>
              </w:rPr>
            </w:pPr>
            <w:r>
              <w:rPr>
                <w:snapToGrid w:val="0"/>
                <w:color w:val="000000"/>
                <w:sz w:val="32"/>
              </w:rPr>
              <w:t>CASH IN FLOW</w:t>
            </w:r>
          </w:p>
        </w:tc>
        <w:tc>
          <w:tcPr>
            <w:tcW w:w="1275"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69 433   </w:t>
            </w:r>
          </w:p>
        </w:tc>
        <w:tc>
          <w:tcPr>
            <w:tcW w:w="1276"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149 506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266 996   </w:t>
            </w:r>
          </w:p>
        </w:tc>
        <w:tc>
          <w:tcPr>
            <w:tcW w:w="1560"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292 679   </w:t>
            </w:r>
          </w:p>
        </w:tc>
        <w:tc>
          <w:tcPr>
            <w:tcW w:w="1700"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367 422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right"/>
              <w:rPr>
                <w:snapToGrid w:val="0"/>
                <w:color w:val="000000"/>
                <w:sz w:val="32"/>
              </w:rPr>
            </w:pPr>
            <w:r>
              <w:rPr>
                <w:snapToGrid w:val="0"/>
                <w:color w:val="000000"/>
                <w:sz w:val="32"/>
              </w:rPr>
              <w:t xml:space="preserve">     54 998   </w:t>
            </w:r>
          </w:p>
        </w:tc>
      </w:tr>
      <w:tr w:rsidR="00E20E73">
        <w:trPr>
          <w:trHeight w:val="250"/>
        </w:trPr>
        <w:tc>
          <w:tcPr>
            <w:tcW w:w="1873" w:type="dxa"/>
            <w:tcBorders>
              <w:top w:val="single" w:sz="2" w:space="0" w:color="000000"/>
              <w:left w:val="single" w:sz="2" w:space="0" w:color="000000"/>
              <w:bottom w:val="single" w:sz="2" w:space="0" w:color="000000"/>
              <w:right w:val="single" w:sz="2" w:space="0" w:color="000000"/>
            </w:tcBorders>
          </w:tcPr>
          <w:p w:rsidR="00E20E73" w:rsidRDefault="00F65FF4">
            <w:pPr>
              <w:rPr>
                <w:snapToGrid w:val="0"/>
                <w:color w:val="000000"/>
                <w:sz w:val="32"/>
              </w:rPr>
            </w:pPr>
            <w:r>
              <w:rPr>
                <w:snapToGrid w:val="0"/>
                <w:color w:val="000000"/>
                <w:sz w:val="32"/>
              </w:rPr>
              <w:t>CASH OUT FLOW</w:t>
            </w:r>
          </w:p>
        </w:tc>
        <w:tc>
          <w:tcPr>
            <w:tcW w:w="1275"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110 416   </w:t>
            </w:r>
          </w:p>
        </w:tc>
        <w:tc>
          <w:tcPr>
            <w:tcW w:w="1276"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11 458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15 624   </w:t>
            </w:r>
          </w:p>
        </w:tc>
        <w:tc>
          <w:tcPr>
            <w:tcW w:w="1560"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4 167   </w:t>
            </w:r>
          </w:p>
        </w:tc>
        <w:tc>
          <w:tcPr>
            <w:tcW w:w="1700"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8 333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right"/>
              <w:rPr>
                <w:snapToGrid w:val="0"/>
                <w:color w:val="000000"/>
                <w:sz w:val="32"/>
              </w:rPr>
            </w:pPr>
            <w:r>
              <w:rPr>
                <w:snapToGrid w:val="0"/>
                <w:color w:val="000000"/>
                <w:sz w:val="32"/>
              </w:rPr>
              <w:t xml:space="preserve">       5 000   </w:t>
            </w:r>
          </w:p>
        </w:tc>
      </w:tr>
      <w:tr w:rsidR="00E20E73">
        <w:trPr>
          <w:trHeight w:val="250"/>
        </w:trPr>
        <w:tc>
          <w:tcPr>
            <w:tcW w:w="1873" w:type="dxa"/>
            <w:tcBorders>
              <w:top w:val="single" w:sz="2" w:space="0" w:color="000000"/>
              <w:left w:val="single" w:sz="2" w:space="0" w:color="000000"/>
              <w:bottom w:val="single" w:sz="2" w:space="0" w:color="000000"/>
              <w:right w:val="single" w:sz="2" w:space="0" w:color="000000"/>
            </w:tcBorders>
          </w:tcPr>
          <w:p w:rsidR="00E20E73" w:rsidRDefault="00F65FF4">
            <w:pPr>
              <w:rPr>
                <w:snapToGrid w:val="0"/>
                <w:color w:val="000000"/>
                <w:sz w:val="32"/>
              </w:rPr>
            </w:pPr>
            <w:r>
              <w:rPr>
                <w:snapToGrid w:val="0"/>
                <w:color w:val="000000"/>
                <w:sz w:val="32"/>
              </w:rPr>
              <w:t>CASH FLOW</w:t>
            </w:r>
          </w:p>
        </w:tc>
        <w:tc>
          <w:tcPr>
            <w:tcW w:w="1275"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40 984   </w:t>
            </w:r>
          </w:p>
        </w:tc>
        <w:tc>
          <w:tcPr>
            <w:tcW w:w="1276"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138 048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251 371   </w:t>
            </w:r>
          </w:p>
        </w:tc>
        <w:tc>
          <w:tcPr>
            <w:tcW w:w="1560"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288 512   </w:t>
            </w:r>
          </w:p>
        </w:tc>
        <w:tc>
          <w:tcPr>
            <w:tcW w:w="1700"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359 089   </w:t>
            </w:r>
          </w:p>
        </w:tc>
        <w:tc>
          <w:tcPr>
            <w:tcW w:w="1418" w:type="dxa"/>
            <w:tcBorders>
              <w:top w:val="single" w:sz="2" w:space="0" w:color="000000"/>
              <w:left w:val="single" w:sz="2" w:space="0" w:color="000000"/>
              <w:bottom w:val="single" w:sz="2" w:space="0" w:color="000000"/>
              <w:right w:val="single" w:sz="2" w:space="0" w:color="000000"/>
            </w:tcBorders>
          </w:tcPr>
          <w:p w:rsidR="00E20E73" w:rsidRDefault="00F65FF4">
            <w:pPr>
              <w:jc w:val="center"/>
              <w:rPr>
                <w:snapToGrid w:val="0"/>
                <w:color w:val="000000"/>
                <w:sz w:val="32"/>
              </w:rPr>
            </w:pPr>
            <w:r>
              <w:rPr>
                <w:snapToGrid w:val="0"/>
                <w:color w:val="000000"/>
                <w:sz w:val="32"/>
              </w:rPr>
              <w:t xml:space="preserve">     49 998   </w:t>
            </w:r>
          </w:p>
        </w:tc>
      </w:tr>
    </w:tbl>
    <w:p w:rsidR="00E20E73" w:rsidRDefault="00F65FF4">
      <w:pPr>
        <w:pStyle w:val="a3"/>
        <w:rPr>
          <w:sz w:val="24"/>
        </w:rPr>
      </w:pPr>
      <w:r>
        <w:rPr>
          <w:sz w:val="24"/>
        </w:rPr>
        <w:t xml:space="preserve">     </w:t>
      </w:r>
    </w:p>
    <w:p w:rsidR="00E20E73" w:rsidRDefault="00F65FF4">
      <w:pPr>
        <w:pStyle w:val="a3"/>
        <w:spacing w:line="480" w:lineRule="auto"/>
        <w:ind w:firstLine="720"/>
        <w:rPr>
          <w:sz w:val="24"/>
        </w:rPr>
      </w:pPr>
      <w:r>
        <w:rPr>
          <w:sz w:val="24"/>
        </w:rPr>
        <w:t xml:space="preserve">- Для расчета чистой приведенной стоимости проекта (NPV) использовать финансовую формулу электронной таблицы </w:t>
      </w:r>
      <w:r>
        <w:rPr>
          <w:sz w:val="24"/>
          <w:lang w:val="en-US"/>
        </w:rPr>
        <w:t>EXCEL</w:t>
      </w:r>
      <w:r>
        <w:rPr>
          <w:sz w:val="24"/>
        </w:rPr>
        <w:t xml:space="preserve"> </w:t>
      </w:r>
      <w:r>
        <w:rPr>
          <w:rFonts w:ascii="Arial" w:hAnsi="Arial"/>
          <w:b/>
          <w:sz w:val="28"/>
        </w:rPr>
        <w:t>НПЗ</w:t>
      </w:r>
      <w:r>
        <w:rPr>
          <w:sz w:val="24"/>
        </w:rPr>
        <w:t>.</w:t>
      </w:r>
    </w:p>
    <w:p w:rsidR="00E20E73" w:rsidRDefault="00F65FF4">
      <w:pPr>
        <w:pStyle w:val="a3"/>
        <w:spacing w:line="480" w:lineRule="auto"/>
        <w:ind w:firstLine="720"/>
        <w:rPr>
          <w:rFonts w:ascii="Times New Roman" w:hAnsi="Times New Roman"/>
          <w:snapToGrid w:val="0"/>
          <w:color w:val="000000"/>
          <w:sz w:val="28"/>
          <w:lang w:val="en-US"/>
        </w:rPr>
      </w:pPr>
      <w:r>
        <w:rPr>
          <w:rFonts w:ascii="Times New Roman" w:hAnsi="Times New Roman"/>
          <w:b/>
          <w:sz w:val="28"/>
        </w:rPr>
        <w:t xml:space="preserve">NPV </w:t>
      </w:r>
      <w:r>
        <w:rPr>
          <w:rFonts w:ascii="Times New Roman" w:hAnsi="Times New Roman"/>
          <w:sz w:val="28"/>
        </w:rPr>
        <w:t xml:space="preserve"> = </w:t>
      </w:r>
      <w:r>
        <w:rPr>
          <w:rFonts w:ascii="Times New Roman" w:hAnsi="Times New Roman"/>
          <w:b/>
          <w:snapToGrid w:val="0"/>
          <w:color w:val="000000"/>
          <w:sz w:val="28"/>
        </w:rPr>
        <w:t>НПЗ</w:t>
      </w:r>
      <w:r>
        <w:rPr>
          <w:rFonts w:ascii="Times New Roman" w:hAnsi="Times New Roman"/>
          <w:snapToGrid w:val="0"/>
          <w:color w:val="000000"/>
          <w:sz w:val="28"/>
        </w:rPr>
        <w:t>(</w:t>
      </w:r>
      <w:r>
        <w:rPr>
          <w:rFonts w:ascii="Times New Roman" w:hAnsi="Times New Roman"/>
          <w:b/>
          <w:snapToGrid w:val="0"/>
          <w:color w:val="000000"/>
          <w:sz w:val="28"/>
        </w:rPr>
        <w:t>0,62</w:t>
      </w:r>
      <w:r>
        <w:rPr>
          <w:rFonts w:ascii="Times New Roman" w:hAnsi="Times New Roman"/>
          <w:snapToGrid w:val="0"/>
          <w:color w:val="000000"/>
          <w:sz w:val="28"/>
        </w:rPr>
        <w:t>;</w:t>
      </w:r>
      <w:r>
        <w:rPr>
          <w:rFonts w:ascii="Times New Roman" w:hAnsi="Times New Roman"/>
          <w:b/>
          <w:snapToGrid w:val="0"/>
          <w:color w:val="000000"/>
          <w:sz w:val="28"/>
          <w:lang w:val="en-US"/>
        </w:rPr>
        <w:t>cash flow</w:t>
      </w:r>
      <w:r>
        <w:rPr>
          <w:rFonts w:ascii="Times New Roman" w:hAnsi="Times New Roman"/>
          <w:snapToGrid w:val="0"/>
          <w:color w:val="000000"/>
          <w:sz w:val="28"/>
          <w:lang w:val="en-US"/>
        </w:rPr>
        <w:t>(-40984,138048,251371,288512,359089,49998)</w:t>
      </w:r>
      <w:r>
        <w:rPr>
          <w:rFonts w:ascii="Times New Roman" w:hAnsi="Times New Roman"/>
          <w:snapToGrid w:val="0"/>
          <w:color w:val="000000"/>
          <w:sz w:val="28"/>
        </w:rPr>
        <w:t>)</w:t>
      </w:r>
    </w:p>
    <w:p w:rsidR="00E20E73" w:rsidRDefault="00F65FF4">
      <w:pPr>
        <w:pStyle w:val="a3"/>
        <w:spacing w:line="480" w:lineRule="auto"/>
        <w:ind w:firstLine="720"/>
        <w:rPr>
          <w:rFonts w:ascii="Times New Roman" w:hAnsi="Times New Roman"/>
          <w:sz w:val="28"/>
        </w:rPr>
      </w:pPr>
      <w:r>
        <w:rPr>
          <w:rFonts w:ascii="Times New Roman" w:hAnsi="Times New Roman"/>
          <w:b/>
          <w:sz w:val="28"/>
          <w:lang w:val="en-US"/>
        </w:rPr>
        <w:t>NPV</w:t>
      </w:r>
      <w:r>
        <w:rPr>
          <w:rFonts w:ascii="Times New Roman" w:hAnsi="Times New Roman"/>
          <w:b/>
          <w:sz w:val="28"/>
        </w:rPr>
        <w:t xml:space="preserve"> </w:t>
      </w:r>
      <w:r>
        <w:rPr>
          <w:rFonts w:ascii="Times New Roman" w:hAnsi="Times New Roman"/>
          <w:sz w:val="28"/>
        </w:rPr>
        <w:t>=  266492 (</w:t>
      </w:r>
      <w:r>
        <w:rPr>
          <w:rFonts w:ascii="Times New Roman" w:hAnsi="Times New Roman"/>
          <w:sz w:val="28"/>
          <w:lang w:val="en-US"/>
        </w:rPr>
        <w:t>тыс</w:t>
      </w:r>
      <w:r>
        <w:rPr>
          <w:rFonts w:ascii="Times New Roman" w:hAnsi="Times New Roman"/>
          <w:sz w:val="28"/>
        </w:rPr>
        <w:t>. руб.)</w:t>
      </w:r>
    </w:p>
    <w:p w:rsidR="00E20E73" w:rsidRDefault="00F65FF4">
      <w:pPr>
        <w:pStyle w:val="a3"/>
        <w:spacing w:line="480" w:lineRule="auto"/>
        <w:rPr>
          <w:sz w:val="24"/>
        </w:rPr>
      </w:pPr>
      <w:r>
        <w:rPr>
          <w:sz w:val="24"/>
        </w:rPr>
        <w:t xml:space="preserve">     Таким образом,  интегральный экономический эффект от инвестицион-</w:t>
      </w:r>
    </w:p>
    <w:p w:rsidR="00E20E73" w:rsidRDefault="00F65FF4">
      <w:pPr>
        <w:pStyle w:val="a3"/>
        <w:spacing w:line="480" w:lineRule="auto"/>
        <w:rPr>
          <w:sz w:val="24"/>
        </w:rPr>
      </w:pPr>
      <w:r>
        <w:rPr>
          <w:sz w:val="24"/>
        </w:rPr>
        <w:t>ного  проекта,  а  именно превышение поступлений от реализации проекта</w:t>
      </w:r>
    </w:p>
    <w:p w:rsidR="00E20E73" w:rsidRDefault="00F65FF4">
      <w:pPr>
        <w:pStyle w:val="a3"/>
        <w:spacing w:line="480" w:lineRule="auto"/>
        <w:rPr>
          <w:sz w:val="24"/>
        </w:rPr>
      </w:pPr>
      <w:r>
        <w:rPr>
          <w:sz w:val="24"/>
        </w:rPr>
        <w:t>над инвестиционными затратами,  составит 266492 тыс.  руб. Полученное</w:t>
      </w:r>
    </w:p>
    <w:p w:rsidR="00E20E73" w:rsidRDefault="00F65FF4">
      <w:pPr>
        <w:pStyle w:val="a3"/>
        <w:spacing w:line="480" w:lineRule="auto"/>
        <w:rPr>
          <w:sz w:val="24"/>
        </w:rPr>
      </w:pPr>
      <w:r>
        <w:rPr>
          <w:sz w:val="24"/>
        </w:rPr>
        <w:t>значение показателя  NPV свидетельствует о прибыльности анализируемого</w:t>
      </w:r>
    </w:p>
    <w:p w:rsidR="00E20E73" w:rsidRDefault="00F65FF4">
      <w:pPr>
        <w:pStyle w:val="a3"/>
        <w:spacing w:line="480" w:lineRule="auto"/>
        <w:rPr>
          <w:sz w:val="24"/>
        </w:rPr>
      </w:pPr>
      <w:r>
        <w:rPr>
          <w:sz w:val="24"/>
        </w:rPr>
        <w:t>проекта.</w:t>
      </w:r>
    </w:p>
    <w:p w:rsidR="00E20E73" w:rsidRDefault="00F65FF4">
      <w:pPr>
        <w:pStyle w:val="a3"/>
        <w:spacing w:line="480" w:lineRule="auto"/>
        <w:rPr>
          <w:sz w:val="24"/>
        </w:rPr>
      </w:pPr>
      <w:r>
        <w:rPr>
          <w:sz w:val="24"/>
        </w:rPr>
        <w:t xml:space="preserve">     Расчет внутренней нормы  доходности  (IRR)  осуществляется  путем</w:t>
      </w:r>
    </w:p>
    <w:p w:rsidR="00E20E73" w:rsidRDefault="00F65FF4">
      <w:pPr>
        <w:pStyle w:val="a3"/>
        <w:spacing w:line="480" w:lineRule="auto"/>
        <w:rPr>
          <w:rFonts w:ascii="Arial" w:hAnsi="Arial"/>
          <w:snapToGrid w:val="0"/>
          <w:color w:val="000000"/>
        </w:rPr>
      </w:pPr>
      <w:r>
        <w:rPr>
          <w:sz w:val="24"/>
        </w:rPr>
        <w:t>подбора такой нормы дисконтирования, при которой NPV равнялся бы нулю.</w:t>
      </w:r>
      <w:r>
        <w:rPr>
          <w:sz w:val="24"/>
          <w:lang w:val="en-US"/>
        </w:rPr>
        <w:t xml:space="preserve"> </w:t>
      </w:r>
      <w:r>
        <w:rPr>
          <w:sz w:val="24"/>
        </w:rPr>
        <w:t xml:space="preserve"> В электронной таблице </w:t>
      </w:r>
      <w:r>
        <w:rPr>
          <w:sz w:val="24"/>
          <w:lang w:val="en-US"/>
        </w:rPr>
        <w:t>EXCEL</w:t>
      </w:r>
      <w:r>
        <w:rPr>
          <w:sz w:val="24"/>
        </w:rPr>
        <w:t xml:space="preserve"> для этого используется формула </w:t>
      </w:r>
      <w:r>
        <w:rPr>
          <w:rFonts w:ascii="Arial" w:hAnsi="Arial"/>
          <w:b/>
          <w:snapToGrid w:val="0"/>
          <w:color w:val="000000"/>
          <w:sz w:val="28"/>
        </w:rPr>
        <w:t>ВНДОХ</w:t>
      </w:r>
      <w:r>
        <w:rPr>
          <w:rFonts w:ascii="Arial" w:hAnsi="Arial"/>
          <w:snapToGrid w:val="0"/>
          <w:color w:val="000000"/>
        </w:rPr>
        <w:t>.</w:t>
      </w:r>
    </w:p>
    <w:p w:rsidR="00E20E73" w:rsidRDefault="00F65FF4">
      <w:pPr>
        <w:pStyle w:val="a3"/>
        <w:spacing w:line="480" w:lineRule="auto"/>
        <w:ind w:firstLine="720"/>
        <w:rPr>
          <w:rFonts w:ascii="Times New Roman" w:hAnsi="Times New Roman"/>
          <w:sz w:val="28"/>
          <w:lang w:val="en-US"/>
        </w:rPr>
      </w:pPr>
      <w:r>
        <w:rPr>
          <w:rFonts w:ascii="Times New Roman" w:hAnsi="Times New Roman"/>
          <w:b/>
          <w:snapToGrid w:val="0"/>
          <w:color w:val="000000"/>
          <w:sz w:val="28"/>
          <w:lang w:val="en-US"/>
        </w:rPr>
        <w:t>IRR</w:t>
      </w:r>
      <w:r>
        <w:rPr>
          <w:rFonts w:ascii="Times New Roman" w:hAnsi="Times New Roman"/>
          <w:snapToGrid w:val="0"/>
          <w:color w:val="000000"/>
          <w:sz w:val="28"/>
          <w:lang w:val="en-US"/>
        </w:rPr>
        <w:t xml:space="preserve"> = </w:t>
      </w:r>
      <w:r>
        <w:rPr>
          <w:rFonts w:ascii="Times New Roman" w:hAnsi="Times New Roman"/>
          <w:b/>
          <w:snapToGrid w:val="0"/>
          <w:color w:val="000000"/>
          <w:sz w:val="28"/>
        </w:rPr>
        <w:t>ВНДОХ</w:t>
      </w:r>
      <w:r>
        <w:rPr>
          <w:rFonts w:ascii="Times New Roman" w:hAnsi="Times New Roman"/>
          <w:snapToGrid w:val="0"/>
          <w:color w:val="000000"/>
          <w:sz w:val="28"/>
        </w:rPr>
        <w:t>(</w:t>
      </w:r>
      <w:r>
        <w:rPr>
          <w:rFonts w:ascii="Times New Roman" w:hAnsi="Times New Roman"/>
          <w:b/>
          <w:snapToGrid w:val="0"/>
          <w:color w:val="000000"/>
          <w:sz w:val="28"/>
          <w:lang w:val="en-US"/>
        </w:rPr>
        <w:t>cash flow</w:t>
      </w:r>
      <w:r>
        <w:rPr>
          <w:rFonts w:ascii="Times New Roman" w:hAnsi="Times New Roman"/>
          <w:snapToGrid w:val="0"/>
          <w:color w:val="000000"/>
          <w:sz w:val="28"/>
          <w:lang w:val="en-US"/>
        </w:rPr>
        <w:t>(</w:t>
      </w:r>
      <w:r>
        <w:rPr>
          <w:rFonts w:ascii="Times New Roman" w:hAnsi="Times New Roman"/>
          <w:sz w:val="28"/>
        </w:rPr>
        <w:t>-40984</w:t>
      </w:r>
      <w:r>
        <w:rPr>
          <w:rFonts w:ascii="Times New Roman" w:hAnsi="Times New Roman"/>
          <w:sz w:val="28"/>
          <w:lang w:val="en-US"/>
        </w:rPr>
        <w:t>,</w:t>
      </w:r>
      <w:r>
        <w:rPr>
          <w:rFonts w:ascii="Times New Roman" w:hAnsi="Times New Roman"/>
          <w:snapToGrid w:val="0"/>
          <w:color w:val="000000"/>
          <w:sz w:val="28"/>
          <w:lang w:val="en-US"/>
        </w:rPr>
        <w:t>138048,251371,288512,359089,49998)</w:t>
      </w:r>
      <w:r>
        <w:rPr>
          <w:rFonts w:ascii="Times New Roman" w:hAnsi="Times New Roman"/>
          <w:snapToGrid w:val="0"/>
          <w:color w:val="000000"/>
          <w:sz w:val="28"/>
        </w:rPr>
        <w:t>)</w:t>
      </w:r>
      <w:r>
        <w:rPr>
          <w:rFonts w:ascii="Times New Roman" w:hAnsi="Times New Roman"/>
          <w:snapToGrid w:val="0"/>
          <w:color w:val="000000"/>
          <w:sz w:val="28"/>
          <w:lang w:val="en-US"/>
        </w:rPr>
        <w:t>.</w:t>
      </w:r>
    </w:p>
    <w:p w:rsidR="00E20E73" w:rsidRDefault="00F65FF4">
      <w:pPr>
        <w:pStyle w:val="a3"/>
        <w:spacing w:line="480" w:lineRule="auto"/>
        <w:jc w:val="both"/>
        <w:rPr>
          <w:sz w:val="24"/>
        </w:rPr>
      </w:pPr>
      <w:r>
        <w:rPr>
          <w:sz w:val="24"/>
        </w:rPr>
        <w:t xml:space="preserve">     IRR для данного проекта равно  396%.  В данном случае,  внутренняя норма доходности  проекта превышает установленную для рассматриваемого проекта ставку дисконтирования,  которая представляет собой минимально допустимую  отдачу  на  вложенный капитал.  Данное значение показателя означает получение инвестором высокого дохода  на  единицу  вложенного капитала.</w:t>
      </w:r>
    </w:p>
    <w:p w:rsidR="00E20E73" w:rsidRDefault="00F65FF4">
      <w:pPr>
        <w:pStyle w:val="a3"/>
        <w:spacing w:line="480" w:lineRule="auto"/>
        <w:rPr>
          <w:sz w:val="24"/>
        </w:rPr>
      </w:pPr>
      <w:r>
        <w:rPr>
          <w:sz w:val="24"/>
        </w:rPr>
        <w:t xml:space="preserve">     Расчет периода возврата капиталовложений осуществляется путем оп-</w:t>
      </w:r>
    </w:p>
    <w:p w:rsidR="00E20E73" w:rsidRDefault="00F65FF4">
      <w:pPr>
        <w:pStyle w:val="a3"/>
        <w:spacing w:line="480" w:lineRule="auto"/>
        <w:rPr>
          <w:sz w:val="24"/>
        </w:rPr>
      </w:pPr>
      <w:r>
        <w:rPr>
          <w:sz w:val="24"/>
        </w:rPr>
        <w:t>ределения промежутка времени от момента начала вложения средств в  ин-</w:t>
      </w:r>
    </w:p>
    <w:p w:rsidR="00E20E73" w:rsidRDefault="00F65FF4">
      <w:pPr>
        <w:pStyle w:val="a3"/>
        <w:spacing w:line="480" w:lineRule="auto"/>
        <w:rPr>
          <w:sz w:val="24"/>
        </w:rPr>
      </w:pPr>
      <w:r>
        <w:rPr>
          <w:sz w:val="24"/>
        </w:rPr>
        <w:t>вестиционный проект до момента, когда чистая текущая стоимость проекта</w:t>
      </w:r>
    </w:p>
    <w:p w:rsidR="00E20E73" w:rsidRDefault="00F65FF4">
      <w:pPr>
        <w:pStyle w:val="a3"/>
        <w:spacing w:line="480" w:lineRule="auto"/>
        <w:rPr>
          <w:sz w:val="24"/>
        </w:rPr>
      </w:pPr>
      <w:r>
        <w:rPr>
          <w:sz w:val="24"/>
        </w:rPr>
        <w:t>NPV, рассчитываемая нарастающим итогом по годам инвестиционного перио-</w:t>
      </w:r>
    </w:p>
    <w:p w:rsidR="00E20E73" w:rsidRDefault="00F65FF4">
      <w:pPr>
        <w:pStyle w:val="a3"/>
        <w:spacing w:line="480" w:lineRule="auto"/>
        <w:rPr>
          <w:sz w:val="24"/>
        </w:rPr>
      </w:pPr>
      <w:r>
        <w:rPr>
          <w:sz w:val="24"/>
        </w:rPr>
        <w:t>да, становится равной нулю.</w:t>
      </w:r>
    </w:p>
    <w:p w:rsidR="00E20E73" w:rsidRDefault="00F65FF4">
      <w:pPr>
        <w:pStyle w:val="a3"/>
        <w:spacing w:line="480" w:lineRule="auto"/>
        <w:rPr>
          <w:sz w:val="24"/>
        </w:rPr>
      </w:pPr>
      <w:r>
        <w:rPr>
          <w:sz w:val="24"/>
        </w:rPr>
        <w:tab/>
        <w:t>Кумулятивный дисконтированный денежный поток достигает нуля в течение первого  года  осуществления инвестиций, т.е. окупаемость капиталовложений достигается в течение первого года.</w:t>
      </w:r>
    </w:p>
    <w:p w:rsidR="00E20E73" w:rsidRDefault="00F65FF4">
      <w:pPr>
        <w:pStyle w:val="a3"/>
        <w:spacing w:line="480" w:lineRule="auto"/>
        <w:rPr>
          <w:sz w:val="24"/>
        </w:rPr>
      </w:pPr>
      <w:r>
        <w:rPr>
          <w:sz w:val="24"/>
        </w:rPr>
        <w:t xml:space="preserve">     Для более точного определения срока окупаемости  капиталовложений</w:t>
      </w:r>
    </w:p>
    <w:p w:rsidR="00E20E73" w:rsidRDefault="00F65FF4">
      <w:pPr>
        <w:pStyle w:val="a3"/>
        <w:spacing w:line="480" w:lineRule="auto"/>
        <w:rPr>
          <w:sz w:val="24"/>
        </w:rPr>
      </w:pPr>
      <w:r>
        <w:rPr>
          <w:sz w:val="24"/>
        </w:rPr>
        <w:t>необходимо уменьшить период инвестиционных расчетов,  по которым расс-</w:t>
      </w:r>
    </w:p>
    <w:p w:rsidR="00E20E73" w:rsidRDefault="00F65FF4">
      <w:pPr>
        <w:pStyle w:val="a3"/>
        <w:spacing w:line="480" w:lineRule="auto"/>
        <w:rPr>
          <w:sz w:val="24"/>
        </w:rPr>
      </w:pPr>
      <w:r>
        <w:rPr>
          <w:sz w:val="24"/>
        </w:rPr>
        <w:t>читываются значения  кумулятивного дисконтированного денежного  потока</w:t>
      </w:r>
    </w:p>
    <w:p w:rsidR="00E20E73" w:rsidRDefault="00F65FF4">
      <w:pPr>
        <w:pStyle w:val="a3"/>
        <w:spacing w:line="480" w:lineRule="auto"/>
        <w:rPr>
          <w:sz w:val="24"/>
        </w:rPr>
      </w:pPr>
      <w:r>
        <w:rPr>
          <w:sz w:val="24"/>
        </w:rPr>
        <w:t>(например, до одного месяца).</w:t>
      </w:r>
    </w:p>
    <w:p w:rsidR="00E20E73" w:rsidRDefault="00F65FF4">
      <w:pPr>
        <w:pStyle w:val="a3"/>
        <w:spacing w:line="480" w:lineRule="auto"/>
        <w:jc w:val="both"/>
        <w:rPr>
          <w:sz w:val="24"/>
        </w:rPr>
      </w:pPr>
      <w:r>
        <w:rPr>
          <w:sz w:val="24"/>
        </w:rPr>
        <w:tab/>
        <w:t xml:space="preserve">Построение АРМ инвестиционного отдела на основе электронной таблице </w:t>
      </w:r>
      <w:r>
        <w:rPr>
          <w:sz w:val="24"/>
          <w:lang w:val="en-US"/>
        </w:rPr>
        <w:t xml:space="preserve">EXCEL </w:t>
      </w:r>
      <w:r>
        <w:rPr>
          <w:sz w:val="24"/>
        </w:rPr>
        <w:t>позволяет сохранить принцип открытости системы, т.е. возможность при необходимости модифицировать формулы и показатели анализа инвестиционных проектов квалифицированным пользователем, оперативно реагируя на изменение налогообложения, методов бухгалтерского учета и законодательства.</w:t>
      </w:r>
    </w:p>
    <w:p w:rsidR="00E20E73" w:rsidRDefault="00F65FF4">
      <w:pPr>
        <w:pStyle w:val="a3"/>
        <w:spacing w:line="480" w:lineRule="auto"/>
        <w:rPr>
          <w:sz w:val="24"/>
          <w:lang w:val="en-US"/>
        </w:rPr>
      </w:pPr>
      <w:r>
        <w:rPr>
          <w:sz w:val="24"/>
        </w:rPr>
        <w:tab/>
      </w: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F65FF4">
      <w:pPr>
        <w:pStyle w:val="a3"/>
        <w:spacing w:line="480" w:lineRule="auto"/>
        <w:rPr>
          <w:b/>
          <w:sz w:val="24"/>
        </w:rPr>
      </w:pPr>
      <w:r>
        <w:rPr>
          <w:sz w:val="24"/>
        </w:rPr>
        <w:t xml:space="preserve">     </w:t>
      </w:r>
      <w:r>
        <w:rPr>
          <w:b/>
          <w:sz w:val="24"/>
        </w:rPr>
        <w:t>ЗАКЛЮЧЕНИЕ</w:t>
      </w:r>
    </w:p>
    <w:p w:rsidR="00E20E73" w:rsidRDefault="00F65FF4">
      <w:pPr>
        <w:pStyle w:val="a3"/>
        <w:spacing w:line="480" w:lineRule="auto"/>
        <w:rPr>
          <w:sz w:val="24"/>
        </w:rPr>
      </w:pPr>
      <w:r>
        <w:rPr>
          <w:sz w:val="24"/>
        </w:rPr>
        <w:t xml:space="preserve">     В заключение остановимся еще раз на  основных  положениях  данной</w:t>
      </w:r>
    </w:p>
    <w:p w:rsidR="00E20E73" w:rsidRDefault="00F65FF4">
      <w:pPr>
        <w:pStyle w:val="a3"/>
        <w:spacing w:line="480" w:lineRule="auto"/>
        <w:rPr>
          <w:sz w:val="24"/>
        </w:rPr>
      </w:pPr>
      <w:r>
        <w:rPr>
          <w:sz w:val="24"/>
        </w:rPr>
        <w:t>работы.</w:t>
      </w:r>
    </w:p>
    <w:p w:rsidR="00E20E73" w:rsidRDefault="00F65FF4">
      <w:pPr>
        <w:pStyle w:val="a3"/>
        <w:spacing w:line="480" w:lineRule="auto"/>
        <w:rPr>
          <w:sz w:val="24"/>
        </w:rPr>
      </w:pPr>
      <w:r>
        <w:rPr>
          <w:sz w:val="24"/>
        </w:rPr>
        <w:t xml:space="preserve">     Итак, инвестиции представляют собой вложения капитала с целью по-</w:t>
      </w:r>
    </w:p>
    <w:p w:rsidR="00E20E73" w:rsidRDefault="00F65FF4">
      <w:pPr>
        <w:pStyle w:val="a3"/>
        <w:spacing w:line="480" w:lineRule="auto"/>
        <w:rPr>
          <w:sz w:val="24"/>
        </w:rPr>
      </w:pPr>
      <w:r>
        <w:rPr>
          <w:sz w:val="24"/>
        </w:rPr>
        <w:t>лучения от этого в будущем доходов или иных результатов.</w:t>
      </w:r>
    </w:p>
    <w:p w:rsidR="00E20E73" w:rsidRDefault="00F65FF4">
      <w:pPr>
        <w:pStyle w:val="a3"/>
        <w:spacing w:line="480" w:lineRule="auto"/>
        <w:rPr>
          <w:sz w:val="24"/>
        </w:rPr>
      </w:pPr>
      <w:r>
        <w:rPr>
          <w:sz w:val="24"/>
        </w:rPr>
        <w:t xml:space="preserve">     Капиталовложения - более узкое понятие, чем инвестиции, поскольку</w:t>
      </w:r>
    </w:p>
    <w:p w:rsidR="00E20E73" w:rsidRDefault="00F65FF4">
      <w:pPr>
        <w:pStyle w:val="a3"/>
        <w:spacing w:line="480" w:lineRule="auto"/>
        <w:rPr>
          <w:sz w:val="24"/>
        </w:rPr>
      </w:pPr>
      <w:r>
        <w:rPr>
          <w:sz w:val="24"/>
        </w:rPr>
        <w:t>под ними подразумеваются расходы на создание,  расширение, реконструк-</w:t>
      </w:r>
    </w:p>
    <w:p w:rsidR="00E20E73" w:rsidRDefault="00F65FF4">
      <w:pPr>
        <w:pStyle w:val="a3"/>
        <w:spacing w:line="480" w:lineRule="auto"/>
        <w:rPr>
          <w:sz w:val="24"/>
        </w:rPr>
      </w:pPr>
      <w:r>
        <w:rPr>
          <w:sz w:val="24"/>
        </w:rPr>
        <w:t>цию и техническое перевооружение основного капитала.</w:t>
      </w:r>
    </w:p>
    <w:p w:rsidR="00E20E73" w:rsidRDefault="00F65FF4">
      <w:pPr>
        <w:pStyle w:val="a3"/>
        <w:spacing w:line="480" w:lineRule="auto"/>
        <w:rPr>
          <w:sz w:val="24"/>
        </w:rPr>
      </w:pPr>
      <w:r>
        <w:rPr>
          <w:sz w:val="24"/>
        </w:rPr>
        <w:t xml:space="preserve">     Планируемые, реализуемые и  осуществленные  инвестиции  принимают</w:t>
      </w:r>
    </w:p>
    <w:p w:rsidR="00E20E73" w:rsidRDefault="00F65FF4">
      <w:pPr>
        <w:pStyle w:val="a3"/>
        <w:spacing w:line="480" w:lineRule="auto"/>
        <w:rPr>
          <w:sz w:val="24"/>
        </w:rPr>
      </w:pPr>
      <w:r>
        <w:rPr>
          <w:sz w:val="24"/>
        </w:rPr>
        <w:t>форму капитальных  (инвестиционных)  проектов.  Выбор  инвестиционного</w:t>
      </w:r>
    </w:p>
    <w:p w:rsidR="00E20E73" w:rsidRDefault="00F65FF4">
      <w:pPr>
        <w:pStyle w:val="a3"/>
        <w:spacing w:line="480" w:lineRule="auto"/>
        <w:rPr>
          <w:sz w:val="24"/>
        </w:rPr>
      </w:pPr>
      <w:r>
        <w:rPr>
          <w:sz w:val="24"/>
        </w:rPr>
        <w:t>проекта осуществляется на основе  оценки  его  эффективности.  Процесс</w:t>
      </w:r>
    </w:p>
    <w:p w:rsidR="00E20E73" w:rsidRDefault="00F65FF4">
      <w:pPr>
        <w:pStyle w:val="a3"/>
        <w:spacing w:line="480" w:lineRule="auto"/>
        <w:rPr>
          <w:sz w:val="24"/>
        </w:rPr>
      </w:pPr>
      <w:r>
        <w:rPr>
          <w:sz w:val="24"/>
        </w:rPr>
        <w:t>анализа доходности  инвестиционного проекта путем сопоставления затрат</w:t>
      </w:r>
    </w:p>
    <w:p w:rsidR="00E20E73" w:rsidRDefault="00F65FF4">
      <w:pPr>
        <w:pStyle w:val="a3"/>
        <w:spacing w:line="480" w:lineRule="auto"/>
        <w:rPr>
          <w:sz w:val="24"/>
        </w:rPr>
      </w:pPr>
      <w:r>
        <w:rPr>
          <w:sz w:val="24"/>
        </w:rPr>
        <w:t>на проект и результатов его реализации носит название  анализа  эффек-</w:t>
      </w:r>
    </w:p>
    <w:p w:rsidR="00E20E73" w:rsidRDefault="00F65FF4">
      <w:pPr>
        <w:pStyle w:val="a3"/>
        <w:spacing w:line="480" w:lineRule="auto"/>
        <w:rPr>
          <w:sz w:val="24"/>
        </w:rPr>
      </w:pPr>
      <w:r>
        <w:rPr>
          <w:sz w:val="24"/>
        </w:rPr>
        <w:t>тивности инвестиционных проектов.</w:t>
      </w:r>
    </w:p>
    <w:p w:rsidR="00E20E73" w:rsidRDefault="00F65FF4">
      <w:pPr>
        <w:pStyle w:val="a3"/>
        <w:spacing w:line="480" w:lineRule="auto"/>
        <w:rPr>
          <w:sz w:val="24"/>
        </w:rPr>
      </w:pPr>
      <w:r>
        <w:rPr>
          <w:sz w:val="24"/>
        </w:rPr>
        <w:t xml:space="preserve">     Для оценки инвестиционных проектов могут использоваться различные</w:t>
      </w:r>
    </w:p>
    <w:p w:rsidR="00E20E73" w:rsidRDefault="00F65FF4">
      <w:pPr>
        <w:pStyle w:val="a3"/>
        <w:spacing w:line="480" w:lineRule="auto"/>
        <w:rPr>
          <w:sz w:val="24"/>
        </w:rPr>
      </w:pPr>
      <w:r>
        <w:rPr>
          <w:sz w:val="24"/>
        </w:rPr>
        <w:t>методы и экономические показатели, позволяющие судить об экономической</w:t>
      </w:r>
    </w:p>
    <w:p w:rsidR="00E20E73" w:rsidRDefault="00F65FF4">
      <w:pPr>
        <w:pStyle w:val="a3"/>
        <w:spacing w:line="480" w:lineRule="auto"/>
        <w:rPr>
          <w:sz w:val="24"/>
        </w:rPr>
      </w:pPr>
      <w:r>
        <w:rPr>
          <w:sz w:val="24"/>
        </w:rPr>
        <w:t>целесообразности капиталовложений,  о финансовых преимуществах  одного</w:t>
      </w:r>
    </w:p>
    <w:p w:rsidR="00E20E73" w:rsidRDefault="00F65FF4">
      <w:pPr>
        <w:pStyle w:val="a3"/>
        <w:spacing w:line="480" w:lineRule="auto"/>
        <w:rPr>
          <w:sz w:val="24"/>
        </w:rPr>
      </w:pPr>
      <w:r>
        <w:rPr>
          <w:sz w:val="24"/>
        </w:rPr>
        <w:t>инвестиционного проекта над другим.</w:t>
      </w:r>
    </w:p>
    <w:p w:rsidR="00E20E73" w:rsidRDefault="00F65FF4">
      <w:pPr>
        <w:pStyle w:val="a3"/>
        <w:spacing w:line="480" w:lineRule="auto"/>
        <w:rPr>
          <w:sz w:val="24"/>
        </w:rPr>
      </w:pPr>
      <w:r>
        <w:rPr>
          <w:sz w:val="24"/>
        </w:rPr>
        <w:t xml:space="preserve">     По признаку учета фактора времени методы делятся на динамические,</w:t>
      </w:r>
    </w:p>
    <w:p w:rsidR="00E20E73" w:rsidRDefault="00F65FF4">
      <w:pPr>
        <w:pStyle w:val="a3"/>
        <w:spacing w:line="480" w:lineRule="auto"/>
        <w:rPr>
          <w:sz w:val="24"/>
        </w:rPr>
      </w:pPr>
      <w:r>
        <w:rPr>
          <w:sz w:val="24"/>
        </w:rPr>
        <w:t>в которых финансовые показатели проекта (денежные поступления и плате-</w:t>
      </w:r>
    </w:p>
    <w:p w:rsidR="00E20E73" w:rsidRDefault="00F65FF4">
      <w:pPr>
        <w:pStyle w:val="a3"/>
        <w:spacing w:line="480" w:lineRule="auto"/>
        <w:rPr>
          <w:sz w:val="24"/>
        </w:rPr>
      </w:pPr>
      <w:r>
        <w:rPr>
          <w:sz w:val="24"/>
        </w:rPr>
        <w:t>жи) приводятся к единому времени - моменту принятия решения об  инвес-</w:t>
      </w:r>
    </w:p>
    <w:p w:rsidR="00E20E73" w:rsidRDefault="00F65FF4">
      <w:pPr>
        <w:pStyle w:val="a3"/>
        <w:spacing w:line="480" w:lineRule="auto"/>
        <w:rPr>
          <w:sz w:val="24"/>
        </w:rPr>
      </w:pPr>
      <w:r>
        <w:rPr>
          <w:sz w:val="24"/>
        </w:rPr>
        <w:t>тиционном  проекте;  а также статические,  которые не учитывают фактор</w:t>
      </w:r>
    </w:p>
    <w:p w:rsidR="00E20E73" w:rsidRDefault="00F65FF4">
      <w:pPr>
        <w:pStyle w:val="a3"/>
        <w:spacing w:line="480" w:lineRule="auto"/>
        <w:rPr>
          <w:sz w:val="24"/>
        </w:rPr>
      </w:pPr>
      <w:r>
        <w:rPr>
          <w:sz w:val="24"/>
        </w:rPr>
        <w:t>времени.</w:t>
      </w:r>
    </w:p>
    <w:p w:rsidR="00E20E73" w:rsidRDefault="00F65FF4">
      <w:pPr>
        <w:pStyle w:val="a3"/>
        <w:spacing w:line="480" w:lineRule="auto"/>
        <w:rPr>
          <w:sz w:val="24"/>
        </w:rPr>
      </w:pPr>
      <w:r>
        <w:rPr>
          <w:sz w:val="24"/>
        </w:rPr>
        <w:t xml:space="preserve">     Показателями, рассчитываемыми при помощи статических методов ана</w:t>
      </w:r>
    </w:p>
    <w:p w:rsidR="00E20E73" w:rsidRDefault="00F65FF4">
      <w:pPr>
        <w:pStyle w:val="a3"/>
        <w:spacing w:line="480" w:lineRule="auto"/>
        <w:rPr>
          <w:sz w:val="24"/>
        </w:rPr>
      </w:pPr>
      <w:r>
        <w:rPr>
          <w:sz w:val="24"/>
        </w:rPr>
        <w:t>лиза проектов капитальных вложений,  являются срок окупаемости капита-</w:t>
      </w:r>
    </w:p>
    <w:p w:rsidR="00E20E73" w:rsidRDefault="00F65FF4">
      <w:pPr>
        <w:pStyle w:val="a3"/>
        <w:spacing w:line="480" w:lineRule="auto"/>
        <w:rPr>
          <w:sz w:val="24"/>
        </w:rPr>
      </w:pPr>
      <w:r>
        <w:rPr>
          <w:sz w:val="24"/>
        </w:rPr>
        <w:t>ловложений и норма прибыли.</w:t>
      </w:r>
    </w:p>
    <w:p w:rsidR="00E20E73" w:rsidRDefault="00F65FF4">
      <w:pPr>
        <w:pStyle w:val="a3"/>
        <w:spacing w:line="480" w:lineRule="auto"/>
        <w:rPr>
          <w:sz w:val="24"/>
        </w:rPr>
      </w:pPr>
      <w:r>
        <w:rPr>
          <w:sz w:val="24"/>
        </w:rPr>
        <w:t xml:space="preserve">     Срок окупаемости  определяется как отношение объема чистых инвес-</w:t>
      </w:r>
    </w:p>
    <w:p w:rsidR="00E20E73" w:rsidRDefault="00F65FF4">
      <w:pPr>
        <w:pStyle w:val="a3"/>
        <w:spacing w:line="480" w:lineRule="auto"/>
        <w:rPr>
          <w:sz w:val="24"/>
        </w:rPr>
      </w:pPr>
      <w:r>
        <w:rPr>
          <w:sz w:val="24"/>
        </w:rPr>
        <w:t>тиций к среднегодовой сумме денежных поступлений от хозяйственной дея-</w:t>
      </w:r>
    </w:p>
    <w:p w:rsidR="00E20E73" w:rsidRDefault="00F65FF4">
      <w:pPr>
        <w:pStyle w:val="a3"/>
        <w:spacing w:line="480" w:lineRule="auto"/>
        <w:rPr>
          <w:sz w:val="24"/>
        </w:rPr>
      </w:pPr>
      <w:r>
        <w:rPr>
          <w:sz w:val="24"/>
        </w:rPr>
        <w:t>тельности, полученных в результате реализации инвестиционного проекта.</w:t>
      </w:r>
    </w:p>
    <w:p w:rsidR="00E20E73" w:rsidRDefault="00F65FF4">
      <w:pPr>
        <w:pStyle w:val="a3"/>
        <w:spacing w:line="480" w:lineRule="auto"/>
        <w:rPr>
          <w:sz w:val="24"/>
        </w:rPr>
      </w:pPr>
      <w:r>
        <w:rPr>
          <w:sz w:val="24"/>
        </w:rPr>
        <w:t xml:space="preserve">     Норма прибыли отражает эффективность инвестиций в виде процентно-</w:t>
      </w:r>
    </w:p>
    <w:p w:rsidR="00E20E73" w:rsidRDefault="00F65FF4">
      <w:pPr>
        <w:pStyle w:val="a3"/>
        <w:spacing w:line="480" w:lineRule="auto"/>
        <w:rPr>
          <w:sz w:val="24"/>
        </w:rPr>
      </w:pPr>
      <w:r>
        <w:rPr>
          <w:sz w:val="24"/>
        </w:rPr>
        <w:t>го отношения  среднегодовых денежных поступлений от хозяйственной дея-</w:t>
      </w:r>
    </w:p>
    <w:p w:rsidR="00E20E73" w:rsidRDefault="00F65FF4">
      <w:pPr>
        <w:pStyle w:val="a3"/>
        <w:spacing w:line="480" w:lineRule="auto"/>
        <w:rPr>
          <w:sz w:val="24"/>
        </w:rPr>
      </w:pPr>
      <w:r>
        <w:rPr>
          <w:sz w:val="24"/>
        </w:rPr>
        <w:t>тельности к сумме чистых инвестиций.</w:t>
      </w:r>
    </w:p>
    <w:p w:rsidR="00E20E73" w:rsidRDefault="00F65FF4">
      <w:pPr>
        <w:pStyle w:val="a3"/>
        <w:spacing w:line="480" w:lineRule="auto"/>
        <w:rPr>
          <w:sz w:val="24"/>
        </w:rPr>
      </w:pPr>
      <w:r>
        <w:rPr>
          <w:sz w:val="24"/>
        </w:rPr>
        <w:t xml:space="preserve">     Динамические методы анализа инвестиционных проектов позволяют со-</w:t>
      </w:r>
    </w:p>
    <w:p w:rsidR="00E20E73" w:rsidRDefault="00F65FF4">
      <w:pPr>
        <w:pStyle w:val="a3"/>
        <w:spacing w:line="480" w:lineRule="auto"/>
        <w:rPr>
          <w:sz w:val="24"/>
        </w:rPr>
      </w:pPr>
      <w:r>
        <w:rPr>
          <w:sz w:val="24"/>
        </w:rPr>
        <w:t>поставлять затраты и доходы,  возникающие в разное время, что осущест-</w:t>
      </w:r>
    </w:p>
    <w:p w:rsidR="00E20E73" w:rsidRDefault="00F65FF4">
      <w:pPr>
        <w:pStyle w:val="a3"/>
        <w:spacing w:line="480" w:lineRule="auto"/>
        <w:rPr>
          <w:sz w:val="24"/>
        </w:rPr>
      </w:pPr>
      <w:r>
        <w:rPr>
          <w:sz w:val="24"/>
        </w:rPr>
        <w:t>вляется при помощи дисконтирования - процедуры приведения разновремен-</w:t>
      </w:r>
    </w:p>
    <w:p w:rsidR="00E20E73" w:rsidRDefault="00F65FF4">
      <w:pPr>
        <w:pStyle w:val="a3"/>
        <w:spacing w:line="480" w:lineRule="auto"/>
        <w:rPr>
          <w:sz w:val="24"/>
        </w:rPr>
      </w:pPr>
      <w:r>
        <w:rPr>
          <w:sz w:val="24"/>
        </w:rPr>
        <w:t>ных денежных выплат и поступлений к единому моменту времени.</w:t>
      </w:r>
    </w:p>
    <w:p w:rsidR="00E20E73" w:rsidRDefault="00F65FF4">
      <w:pPr>
        <w:pStyle w:val="a3"/>
        <w:spacing w:line="480" w:lineRule="auto"/>
        <w:rPr>
          <w:sz w:val="24"/>
        </w:rPr>
      </w:pPr>
      <w:r>
        <w:rPr>
          <w:sz w:val="24"/>
        </w:rPr>
        <w:t xml:space="preserve">     К динамическим методам анализа инвестиционных проектов  относятся</w:t>
      </w:r>
    </w:p>
    <w:p w:rsidR="00E20E73" w:rsidRDefault="00F65FF4">
      <w:pPr>
        <w:pStyle w:val="a3"/>
        <w:spacing w:line="480" w:lineRule="auto"/>
        <w:rPr>
          <w:sz w:val="24"/>
        </w:rPr>
      </w:pPr>
      <w:r>
        <w:rPr>
          <w:sz w:val="24"/>
        </w:rPr>
        <w:t>метод приведенной стоимости,  метод аннуитета,  метод рентабельности и</w:t>
      </w:r>
    </w:p>
    <w:p w:rsidR="00E20E73" w:rsidRDefault="00F65FF4">
      <w:pPr>
        <w:pStyle w:val="a3"/>
        <w:spacing w:line="480" w:lineRule="auto"/>
        <w:rPr>
          <w:sz w:val="24"/>
        </w:rPr>
      </w:pPr>
      <w:r>
        <w:rPr>
          <w:sz w:val="24"/>
        </w:rPr>
        <w:t>метод ликвидности.</w:t>
      </w:r>
    </w:p>
    <w:p w:rsidR="00E20E73" w:rsidRDefault="00F65FF4">
      <w:pPr>
        <w:pStyle w:val="a3"/>
        <w:spacing w:line="480" w:lineRule="auto"/>
        <w:rPr>
          <w:sz w:val="24"/>
        </w:rPr>
      </w:pPr>
      <w:r>
        <w:rPr>
          <w:sz w:val="24"/>
        </w:rPr>
        <w:t xml:space="preserve">     Метод приведенной стоимости основан на расчете интегрального эко-</w:t>
      </w:r>
    </w:p>
    <w:p w:rsidR="00E20E73" w:rsidRDefault="00F65FF4">
      <w:pPr>
        <w:pStyle w:val="a3"/>
        <w:spacing w:line="480" w:lineRule="auto"/>
        <w:rPr>
          <w:sz w:val="24"/>
        </w:rPr>
      </w:pPr>
      <w:r>
        <w:rPr>
          <w:sz w:val="24"/>
        </w:rPr>
        <w:t>номического эффекта от инвестиционного проекта, который рассчитывается</w:t>
      </w:r>
    </w:p>
    <w:p w:rsidR="00E20E73" w:rsidRDefault="00F65FF4">
      <w:pPr>
        <w:pStyle w:val="a3"/>
        <w:spacing w:line="480" w:lineRule="auto"/>
        <w:rPr>
          <w:sz w:val="24"/>
        </w:rPr>
      </w:pPr>
      <w:r>
        <w:rPr>
          <w:sz w:val="24"/>
        </w:rPr>
        <w:t>как  разность приведенных к одному моменту времени потоков поступлений</w:t>
      </w:r>
    </w:p>
    <w:p w:rsidR="00E20E73" w:rsidRDefault="00F65FF4">
      <w:pPr>
        <w:pStyle w:val="a3"/>
        <w:spacing w:line="480" w:lineRule="auto"/>
        <w:rPr>
          <w:sz w:val="24"/>
        </w:rPr>
      </w:pPr>
      <w:r>
        <w:rPr>
          <w:sz w:val="24"/>
        </w:rPr>
        <w:t>и платежей проекта за весь инвестиционный период.</w:t>
      </w:r>
    </w:p>
    <w:p w:rsidR="00E20E73" w:rsidRDefault="00F65FF4">
      <w:pPr>
        <w:pStyle w:val="a3"/>
        <w:spacing w:line="480" w:lineRule="auto"/>
        <w:rPr>
          <w:sz w:val="24"/>
        </w:rPr>
      </w:pPr>
      <w:r>
        <w:rPr>
          <w:sz w:val="24"/>
        </w:rPr>
        <w:t xml:space="preserve">     Метод аннуитета используется для оценки  годового  экономического</w:t>
      </w:r>
    </w:p>
    <w:p w:rsidR="00E20E73" w:rsidRDefault="00F65FF4">
      <w:pPr>
        <w:pStyle w:val="a3"/>
        <w:spacing w:line="480" w:lineRule="auto"/>
        <w:rPr>
          <w:sz w:val="24"/>
        </w:rPr>
      </w:pPr>
      <w:r>
        <w:rPr>
          <w:sz w:val="24"/>
        </w:rPr>
        <w:t>эффекта,  т.е.  усредненной  величины ежегодных доходов (или убытков),</w:t>
      </w:r>
    </w:p>
    <w:p w:rsidR="00E20E73" w:rsidRDefault="00F65FF4">
      <w:pPr>
        <w:pStyle w:val="a3"/>
        <w:spacing w:line="480" w:lineRule="auto"/>
        <w:rPr>
          <w:sz w:val="24"/>
        </w:rPr>
      </w:pPr>
      <w:r>
        <w:rPr>
          <w:sz w:val="24"/>
        </w:rPr>
        <w:t>получаемых в результате реализации проекта.</w:t>
      </w:r>
    </w:p>
    <w:p w:rsidR="00E20E73" w:rsidRDefault="00F65FF4">
      <w:pPr>
        <w:pStyle w:val="a3"/>
        <w:spacing w:line="480" w:lineRule="auto"/>
        <w:rPr>
          <w:sz w:val="24"/>
        </w:rPr>
      </w:pPr>
      <w:r>
        <w:rPr>
          <w:sz w:val="24"/>
        </w:rPr>
        <w:t xml:space="preserve">     Метод рентабельности предполагает анализ инвестиционного  проекта</w:t>
      </w:r>
    </w:p>
    <w:p w:rsidR="00E20E73" w:rsidRDefault="00F65FF4">
      <w:pPr>
        <w:pStyle w:val="a3"/>
        <w:spacing w:line="480" w:lineRule="auto"/>
        <w:rPr>
          <w:sz w:val="24"/>
        </w:rPr>
      </w:pPr>
      <w:r>
        <w:rPr>
          <w:sz w:val="24"/>
        </w:rPr>
        <w:t>по показателю внутренней нормы доходности,  которая представляет собой</w:t>
      </w:r>
    </w:p>
    <w:p w:rsidR="00E20E73" w:rsidRDefault="00F65FF4">
      <w:pPr>
        <w:pStyle w:val="a3"/>
        <w:spacing w:line="480" w:lineRule="auto"/>
        <w:jc w:val="both"/>
        <w:rPr>
          <w:sz w:val="24"/>
        </w:rPr>
      </w:pPr>
      <w:r>
        <w:rPr>
          <w:sz w:val="24"/>
        </w:rPr>
        <w:t>расчетную норму дисконтирования,  при которой обеспечивается равенство между суммами поступлений и отчислений денежных средств в течение срока экономического жизненного цикла инвестиций.</w:t>
      </w:r>
    </w:p>
    <w:p w:rsidR="00E20E73" w:rsidRDefault="00F65FF4">
      <w:pPr>
        <w:pStyle w:val="a3"/>
        <w:spacing w:line="480" w:lineRule="auto"/>
        <w:rPr>
          <w:sz w:val="24"/>
        </w:rPr>
      </w:pPr>
      <w:r>
        <w:rPr>
          <w:sz w:val="24"/>
        </w:rPr>
        <w:t xml:space="preserve">     Метод ликвидности основан на определении периода возврата капита-</w:t>
      </w:r>
    </w:p>
    <w:p w:rsidR="00E20E73" w:rsidRDefault="00F65FF4">
      <w:pPr>
        <w:pStyle w:val="a3"/>
        <w:spacing w:line="480" w:lineRule="auto"/>
        <w:rPr>
          <w:sz w:val="24"/>
        </w:rPr>
      </w:pPr>
      <w:r>
        <w:rPr>
          <w:sz w:val="24"/>
        </w:rPr>
        <w:t>ловложений, который  представляет собой календарный промежуток времени</w:t>
      </w:r>
    </w:p>
    <w:p w:rsidR="00E20E73" w:rsidRDefault="00F65FF4">
      <w:pPr>
        <w:pStyle w:val="a3"/>
        <w:spacing w:line="480" w:lineRule="auto"/>
        <w:rPr>
          <w:sz w:val="24"/>
        </w:rPr>
      </w:pPr>
      <w:r>
        <w:rPr>
          <w:sz w:val="24"/>
        </w:rPr>
        <w:t>от момента начала вложения средств в инвестиционный проект до момента,</w:t>
      </w:r>
    </w:p>
    <w:p w:rsidR="00E20E73" w:rsidRDefault="00F65FF4">
      <w:pPr>
        <w:pStyle w:val="a3"/>
        <w:spacing w:line="480" w:lineRule="auto"/>
        <w:rPr>
          <w:sz w:val="24"/>
        </w:rPr>
      </w:pPr>
      <w:r>
        <w:rPr>
          <w:sz w:val="24"/>
        </w:rPr>
        <w:t>когда чистая текущая стоимость проекта NPV, рассчитываемая нарастающим</w:t>
      </w:r>
    </w:p>
    <w:p w:rsidR="00E20E73" w:rsidRDefault="00F65FF4">
      <w:pPr>
        <w:pStyle w:val="a3"/>
        <w:spacing w:line="480" w:lineRule="auto"/>
        <w:rPr>
          <w:sz w:val="24"/>
        </w:rPr>
      </w:pPr>
      <w:r>
        <w:rPr>
          <w:sz w:val="24"/>
        </w:rPr>
        <w:t>итогом по годам инвестиционного периода, становится равной нулю.</w:t>
      </w:r>
    </w:p>
    <w:p w:rsidR="00E20E73" w:rsidRDefault="00F65FF4">
      <w:pPr>
        <w:pStyle w:val="a3"/>
        <w:spacing w:line="480" w:lineRule="auto"/>
        <w:rPr>
          <w:sz w:val="24"/>
        </w:rPr>
      </w:pPr>
      <w:r>
        <w:rPr>
          <w:sz w:val="24"/>
        </w:rPr>
        <w:t xml:space="preserve">     Вопрос о  выборе более предпочтительного показателя эффективности</w:t>
      </w:r>
    </w:p>
    <w:p w:rsidR="00E20E73" w:rsidRDefault="00F65FF4">
      <w:pPr>
        <w:pStyle w:val="a3"/>
        <w:spacing w:line="480" w:lineRule="auto"/>
        <w:rPr>
          <w:sz w:val="24"/>
        </w:rPr>
      </w:pPr>
      <w:r>
        <w:rPr>
          <w:sz w:val="24"/>
        </w:rPr>
        <w:t>фактически сводится к выбору между NPV и IRR.  В большинстве случаев у</w:t>
      </w:r>
    </w:p>
    <w:p w:rsidR="00E20E73" w:rsidRDefault="00F65FF4">
      <w:pPr>
        <w:pStyle w:val="a3"/>
        <w:spacing w:line="480" w:lineRule="auto"/>
        <w:rPr>
          <w:sz w:val="24"/>
        </w:rPr>
      </w:pPr>
      <w:r>
        <w:rPr>
          <w:sz w:val="24"/>
        </w:rPr>
        <w:t>лучшего  проекта обычно и максимально положительное значение NPV и од-</w:t>
      </w:r>
    </w:p>
    <w:p w:rsidR="00E20E73" w:rsidRDefault="00F65FF4">
      <w:pPr>
        <w:pStyle w:val="a3"/>
        <w:spacing w:line="480" w:lineRule="auto"/>
        <w:rPr>
          <w:sz w:val="24"/>
        </w:rPr>
      </w:pPr>
      <w:r>
        <w:rPr>
          <w:sz w:val="24"/>
        </w:rPr>
        <w:t>новременно его IRR выше, чем у альтернативных проектов.</w:t>
      </w:r>
    </w:p>
    <w:p w:rsidR="00E20E73" w:rsidRDefault="00F65FF4">
      <w:pPr>
        <w:pStyle w:val="a3"/>
        <w:spacing w:line="480" w:lineRule="auto"/>
        <w:rPr>
          <w:sz w:val="24"/>
        </w:rPr>
      </w:pPr>
      <w:r>
        <w:rPr>
          <w:sz w:val="24"/>
        </w:rPr>
        <w:t xml:space="preserve">     Но нередки  и  противоположные ситуации.  В таких случаях с точки</w:t>
      </w:r>
    </w:p>
    <w:p w:rsidR="00E20E73" w:rsidRDefault="00F65FF4">
      <w:pPr>
        <w:pStyle w:val="a3"/>
        <w:spacing w:line="480" w:lineRule="auto"/>
        <w:jc w:val="both"/>
        <w:rPr>
          <w:sz w:val="24"/>
        </w:rPr>
      </w:pPr>
      <w:r>
        <w:rPr>
          <w:sz w:val="24"/>
        </w:rPr>
        <w:t>зрения максимизации  доходов  инвестора  ему  следует  ориентироваться</w:t>
      </w:r>
    </w:p>
    <w:p w:rsidR="00E20E73" w:rsidRDefault="00F65FF4">
      <w:pPr>
        <w:pStyle w:val="a3"/>
        <w:spacing w:line="480" w:lineRule="auto"/>
        <w:jc w:val="both"/>
        <w:rPr>
          <w:sz w:val="24"/>
        </w:rPr>
      </w:pPr>
      <w:r>
        <w:rPr>
          <w:sz w:val="24"/>
        </w:rPr>
        <w:t>прежде всего на показатель NPV.Если же у фирмы ограничен собственный капитал и она не имеет  широкого доступа к ссудному капиталу, то тогда основная цель фирмы - получение наибольшего прироста на ее ограниченный капитал. В этом случае</w:t>
      </w:r>
      <w:r>
        <w:rPr>
          <w:sz w:val="24"/>
          <w:lang w:val="en-US"/>
        </w:rPr>
        <w:t xml:space="preserve"> </w:t>
      </w:r>
      <w:r>
        <w:rPr>
          <w:sz w:val="24"/>
        </w:rPr>
        <w:t xml:space="preserve">для фирмы IRR будет главным показателем </w:t>
      </w:r>
      <w:r>
        <w:rPr>
          <w:rFonts w:ascii="Times New Roman" w:hAnsi="Times New Roman"/>
          <w:sz w:val="24"/>
        </w:rPr>
        <w:t>эффективности проекта.</w:t>
      </w:r>
    </w:p>
    <w:p w:rsidR="00E20E73" w:rsidRDefault="00F65FF4">
      <w:pPr>
        <w:pStyle w:val="a3"/>
        <w:spacing w:line="480" w:lineRule="auto"/>
        <w:ind w:firstLine="720"/>
        <w:jc w:val="both"/>
        <w:rPr>
          <w:sz w:val="24"/>
        </w:rPr>
      </w:pPr>
      <w:r>
        <w:rPr>
          <w:rFonts w:ascii="Times New Roman" w:hAnsi="Times New Roman"/>
          <w:sz w:val="24"/>
        </w:rPr>
        <w:t>Для  автоматизации  расчетов</w:t>
      </w:r>
      <w:r>
        <w:rPr>
          <w:sz w:val="24"/>
        </w:rPr>
        <w:t xml:space="preserve"> покателей</w:t>
      </w:r>
      <w:r>
        <w:rPr>
          <w:rFonts w:ascii="Times New Roman" w:hAnsi="Times New Roman"/>
          <w:sz w:val="24"/>
        </w:rPr>
        <w:t xml:space="preserve"> может применяться прикладное програмное обеспечение на основе электронной таблицы </w:t>
      </w:r>
      <w:r>
        <w:rPr>
          <w:rFonts w:ascii="Times New Roman" w:hAnsi="Times New Roman"/>
          <w:sz w:val="24"/>
          <w:lang w:val="en-US"/>
        </w:rPr>
        <w:t>EXCEL (АРМ инвестиционного отдела банка)</w:t>
      </w:r>
      <w:r>
        <w:rPr>
          <w:rFonts w:ascii="Times New Roman" w:hAnsi="Times New Roman"/>
          <w:sz w:val="24"/>
        </w:rPr>
        <w:t>.</w:t>
      </w:r>
    </w:p>
    <w:p w:rsidR="00E20E73" w:rsidRDefault="00F65FF4">
      <w:pPr>
        <w:pStyle w:val="a3"/>
        <w:spacing w:line="480" w:lineRule="auto"/>
        <w:ind w:firstLine="720"/>
        <w:jc w:val="both"/>
        <w:rPr>
          <w:snapToGrid w:val="0"/>
          <w:color w:val="000000"/>
          <w:sz w:val="24"/>
          <w:lang w:val="en-US"/>
        </w:rPr>
      </w:pPr>
      <w:r>
        <w:rPr>
          <w:sz w:val="24"/>
        </w:rPr>
        <w:t>Электронная таблица</w:t>
      </w:r>
      <w:r>
        <w:rPr>
          <w:rFonts w:ascii="Times New Roman" w:hAnsi="Times New Roman"/>
          <w:sz w:val="24"/>
        </w:rPr>
        <w:t xml:space="preserve"> EXCEL 7.0. является одним </w:t>
      </w:r>
      <w:r>
        <w:rPr>
          <w:sz w:val="24"/>
        </w:rPr>
        <w:t>и</w:t>
      </w:r>
      <w:r>
        <w:rPr>
          <w:rFonts w:ascii="Times New Roman" w:hAnsi="Times New Roman"/>
          <w:sz w:val="24"/>
        </w:rPr>
        <w:t xml:space="preserve">з наиболее популярных пакетов программ, предназначенных для создания табличных документов. Система обладает мощными вычислительными возможностями, великолепными средствами составления деловой графики, обработки текстов, ведения баз данных. </w:t>
      </w:r>
      <w:r>
        <w:rPr>
          <w:sz w:val="24"/>
        </w:rPr>
        <w:t xml:space="preserve">Для оценки эффективности </w:t>
      </w:r>
      <w:r>
        <w:rPr>
          <w:rFonts w:ascii="Times New Roman" w:hAnsi="Times New Roman"/>
          <w:sz w:val="24"/>
        </w:rPr>
        <w:t xml:space="preserve">инвестиционных проектов </w:t>
      </w:r>
      <w:r>
        <w:rPr>
          <w:sz w:val="24"/>
        </w:rPr>
        <w:t xml:space="preserve">динамическими методами необходимо использование сложных финансовх функций </w:t>
      </w:r>
      <w:r>
        <w:rPr>
          <w:sz w:val="24"/>
          <w:lang w:val="en-US"/>
        </w:rPr>
        <w:t>EXCEL</w:t>
      </w:r>
      <w:r>
        <w:rPr>
          <w:sz w:val="24"/>
        </w:rPr>
        <w:t xml:space="preserve">, </w:t>
      </w:r>
      <w:r>
        <w:rPr>
          <w:sz w:val="24"/>
          <w:lang w:val="en-US"/>
        </w:rPr>
        <w:t xml:space="preserve">таких как, </w:t>
      </w:r>
      <w:r>
        <w:rPr>
          <w:snapToGrid w:val="0"/>
          <w:color w:val="000000"/>
          <w:sz w:val="28"/>
        </w:rPr>
        <w:t>НПЗ</w:t>
      </w:r>
      <w:r>
        <w:rPr>
          <w:snapToGrid w:val="0"/>
          <w:color w:val="000000"/>
          <w:sz w:val="24"/>
        </w:rPr>
        <w:t xml:space="preserve"> </w:t>
      </w:r>
      <w:r>
        <w:rPr>
          <w:snapToGrid w:val="0"/>
          <w:color w:val="000000"/>
          <w:sz w:val="24"/>
          <w:lang w:val="en-US"/>
        </w:rPr>
        <w:t xml:space="preserve">для  расчета показателя </w:t>
      </w:r>
      <w:r>
        <w:rPr>
          <w:sz w:val="28"/>
          <w:lang w:val="en-US"/>
        </w:rPr>
        <w:t>NPV</w:t>
      </w:r>
      <w:r>
        <w:rPr>
          <w:rFonts w:ascii="Times New Roman" w:hAnsi="Times New Roman"/>
          <w:sz w:val="24"/>
        </w:rPr>
        <w:t xml:space="preserve"> </w:t>
      </w:r>
      <w:r>
        <w:rPr>
          <w:sz w:val="24"/>
        </w:rPr>
        <w:t xml:space="preserve">и </w:t>
      </w:r>
      <w:r>
        <w:rPr>
          <w:snapToGrid w:val="0"/>
          <w:color w:val="000000"/>
          <w:sz w:val="28"/>
        </w:rPr>
        <w:t>ВНДОХ</w:t>
      </w:r>
      <w:r>
        <w:rPr>
          <w:snapToGrid w:val="0"/>
          <w:color w:val="000000"/>
          <w:sz w:val="24"/>
        </w:rPr>
        <w:t xml:space="preserve"> для расчета показателя </w:t>
      </w:r>
      <w:r>
        <w:rPr>
          <w:snapToGrid w:val="0"/>
          <w:color w:val="000000"/>
          <w:sz w:val="28"/>
          <w:lang w:val="en-US"/>
        </w:rPr>
        <w:t>IRR</w:t>
      </w:r>
      <w:r>
        <w:rPr>
          <w:snapToGrid w:val="0"/>
          <w:color w:val="000000"/>
          <w:sz w:val="24"/>
          <w:lang w:val="en-US"/>
        </w:rPr>
        <w:t>.</w:t>
      </w:r>
    </w:p>
    <w:p w:rsidR="00E20E73" w:rsidRDefault="00F65FF4">
      <w:pPr>
        <w:pStyle w:val="a3"/>
        <w:spacing w:line="480" w:lineRule="auto"/>
        <w:rPr>
          <w:sz w:val="24"/>
        </w:rPr>
      </w:pPr>
      <w:r>
        <w:rPr>
          <w:sz w:val="24"/>
        </w:rPr>
        <w:tab/>
        <w:t>И, подводя итог разговору об анализе эффективности инвестиционных</w:t>
      </w:r>
    </w:p>
    <w:p w:rsidR="00E20E73" w:rsidRDefault="00F65FF4">
      <w:pPr>
        <w:pStyle w:val="a3"/>
        <w:spacing w:line="480" w:lineRule="auto"/>
        <w:rPr>
          <w:sz w:val="24"/>
        </w:rPr>
      </w:pPr>
      <w:r>
        <w:rPr>
          <w:sz w:val="24"/>
        </w:rPr>
        <w:t>проектов, следует подчеркнуть большое значение его правильного и комп-</w:t>
      </w:r>
    </w:p>
    <w:p w:rsidR="00E20E73" w:rsidRDefault="00F65FF4">
      <w:pPr>
        <w:pStyle w:val="a3"/>
        <w:spacing w:line="480" w:lineRule="auto"/>
        <w:rPr>
          <w:sz w:val="24"/>
        </w:rPr>
      </w:pPr>
      <w:r>
        <w:rPr>
          <w:sz w:val="24"/>
        </w:rPr>
        <w:t>лексного осуществления   для  оптимального  выбора  объектов  вложения</w:t>
      </w:r>
    </w:p>
    <w:p w:rsidR="00E20E73" w:rsidRDefault="00F65FF4">
      <w:pPr>
        <w:pStyle w:val="a3"/>
        <w:spacing w:line="480" w:lineRule="auto"/>
        <w:rPr>
          <w:sz w:val="24"/>
        </w:rPr>
      </w:pPr>
      <w:r>
        <w:rPr>
          <w:sz w:val="24"/>
        </w:rPr>
        <w:t>средств и максимизации доходов инвестора.</w:t>
      </w: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E20E73">
      <w:pPr>
        <w:pStyle w:val="a3"/>
        <w:spacing w:line="480" w:lineRule="auto"/>
        <w:rPr>
          <w:sz w:val="24"/>
        </w:rPr>
      </w:pPr>
    </w:p>
    <w:p w:rsidR="00E20E73" w:rsidRDefault="00F65FF4">
      <w:pPr>
        <w:pStyle w:val="a3"/>
        <w:spacing w:line="480" w:lineRule="auto"/>
        <w:rPr>
          <w:b/>
          <w:sz w:val="24"/>
        </w:rPr>
      </w:pPr>
      <w:r>
        <w:rPr>
          <w:sz w:val="24"/>
        </w:rPr>
        <w:t xml:space="preserve">     </w:t>
      </w:r>
      <w:r>
        <w:rPr>
          <w:b/>
          <w:sz w:val="24"/>
        </w:rPr>
        <w:t>ЛИТЕРАТУРА</w:t>
      </w:r>
    </w:p>
    <w:p w:rsidR="00E20E73" w:rsidRDefault="00F65FF4">
      <w:pPr>
        <w:pStyle w:val="a3"/>
        <w:spacing w:line="480" w:lineRule="auto"/>
        <w:rPr>
          <w:sz w:val="24"/>
        </w:rPr>
      </w:pPr>
      <w:r>
        <w:rPr>
          <w:sz w:val="24"/>
          <w:lang w:val="en-US"/>
        </w:rPr>
        <w:tab/>
      </w:r>
    </w:p>
    <w:p w:rsidR="00E20E73" w:rsidRDefault="00F65FF4">
      <w:pPr>
        <w:pStyle w:val="a3"/>
        <w:spacing w:line="480" w:lineRule="auto"/>
        <w:rPr>
          <w:sz w:val="24"/>
        </w:rPr>
      </w:pPr>
      <w:r>
        <w:rPr>
          <w:sz w:val="24"/>
        </w:rPr>
        <w:t xml:space="preserve">     1. Методические рекомендации по оценке эффективности инвестицион-</w:t>
      </w:r>
    </w:p>
    <w:p w:rsidR="00E20E73" w:rsidRDefault="00F65FF4">
      <w:pPr>
        <w:pStyle w:val="a3"/>
        <w:spacing w:line="480" w:lineRule="auto"/>
        <w:rPr>
          <w:sz w:val="24"/>
        </w:rPr>
      </w:pPr>
      <w:r>
        <w:rPr>
          <w:sz w:val="24"/>
        </w:rPr>
        <w:t>ных проектов и их отбору для финансирования от 31.03.1994 г. N7-12/47.</w:t>
      </w:r>
    </w:p>
    <w:p w:rsidR="00E20E73" w:rsidRDefault="00F65FF4">
      <w:pPr>
        <w:pStyle w:val="a3"/>
        <w:spacing w:line="480" w:lineRule="auto"/>
        <w:rPr>
          <w:sz w:val="24"/>
        </w:rPr>
      </w:pPr>
      <w:r>
        <w:rPr>
          <w:sz w:val="24"/>
        </w:rPr>
        <w:t xml:space="preserve">     2. Бочаров  В.В.  Финансово-кредитные  методы регулирования рынка</w:t>
      </w:r>
    </w:p>
    <w:p w:rsidR="00E20E73" w:rsidRDefault="00F65FF4">
      <w:pPr>
        <w:pStyle w:val="a3"/>
        <w:spacing w:line="480" w:lineRule="auto"/>
        <w:rPr>
          <w:sz w:val="24"/>
        </w:rPr>
      </w:pPr>
      <w:r>
        <w:rPr>
          <w:sz w:val="24"/>
        </w:rPr>
        <w:t>инвестиций. М, 1993.</w:t>
      </w:r>
    </w:p>
    <w:p w:rsidR="00E20E73" w:rsidRDefault="00F65FF4">
      <w:pPr>
        <w:pStyle w:val="a3"/>
        <w:spacing w:line="480" w:lineRule="auto"/>
        <w:rPr>
          <w:sz w:val="24"/>
        </w:rPr>
      </w:pPr>
      <w:r>
        <w:rPr>
          <w:sz w:val="24"/>
        </w:rPr>
        <w:t xml:space="preserve">     3. Воспроизводственная сфера и инвестиции//Деньги и кредит, 1996,</w:t>
      </w:r>
    </w:p>
    <w:p w:rsidR="00E20E73" w:rsidRDefault="00F65FF4">
      <w:pPr>
        <w:pStyle w:val="a3"/>
        <w:spacing w:line="480" w:lineRule="auto"/>
        <w:rPr>
          <w:sz w:val="24"/>
          <w:lang w:val="en-US"/>
        </w:rPr>
      </w:pPr>
      <w:r>
        <w:rPr>
          <w:sz w:val="24"/>
        </w:rPr>
        <w:t>N 7, с.- 5 - 9.</w:t>
      </w:r>
    </w:p>
    <w:p w:rsidR="00E20E73" w:rsidRDefault="00F65FF4">
      <w:pPr>
        <w:pStyle w:val="a3"/>
        <w:spacing w:line="480" w:lineRule="auto"/>
        <w:ind w:firstLine="720"/>
        <w:rPr>
          <w:sz w:val="24"/>
          <w:lang w:val="en-US"/>
        </w:rPr>
      </w:pPr>
      <w:r>
        <w:rPr>
          <w:sz w:val="24"/>
          <w:lang w:val="en-US"/>
        </w:rPr>
        <w:t xml:space="preserve">4. </w:t>
      </w:r>
      <w:r>
        <w:rPr>
          <w:sz w:val="24"/>
        </w:rPr>
        <w:t xml:space="preserve">Демин И.С. Система </w:t>
      </w:r>
      <w:r>
        <w:rPr>
          <w:sz w:val="24"/>
          <w:lang w:val="en-US"/>
        </w:rPr>
        <w:t>Microsoft EXCEL 5.0 и ее применение в решении экономических задач. М., 1996.</w:t>
      </w:r>
    </w:p>
    <w:p w:rsidR="00E20E73" w:rsidRDefault="00F65FF4">
      <w:pPr>
        <w:pStyle w:val="a3"/>
        <w:spacing w:line="480" w:lineRule="auto"/>
        <w:rPr>
          <w:sz w:val="24"/>
        </w:rPr>
      </w:pPr>
      <w:r>
        <w:rPr>
          <w:sz w:val="24"/>
        </w:rPr>
        <w:t xml:space="preserve">     </w:t>
      </w:r>
      <w:r>
        <w:rPr>
          <w:sz w:val="24"/>
          <w:lang w:val="en-US"/>
        </w:rPr>
        <w:t>5</w:t>
      </w:r>
      <w:r>
        <w:rPr>
          <w:sz w:val="24"/>
        </w:rPr>
        <w:t>. Инвестиционное проектирование. М., 1995 г.</w:t>
      </w:r>
    </w:p>
    <w:p w:rsidR="00E20E73" w:rsidRDefault="00F65FF4">
      <w:pPr>
        <w:pStyle w:val="a3"/>
        <w:spacing w:line="480" w:lineRule="auto"/>
        <w:rPr>
          <w:sz w:val="24"/>
        </w:rPr>
      </w:pPr>
      <w:r>
        <w:rPr>
          <w:sz w:val="24"/>
        </w:rPr>
        <w:t xml:space="preserve">     </w:t>
      </w:r>
      <w:r>
        <w:rPr>
          <w:sz w:val="24"/>
          <w:lang w:val="en-US"/>
        </w:rPr>
        <w:t>6</w:t>
      </w:r>
      <w:r>
        <w:rPr>
          <w:sz w:val="24"/>
        </w:rPr>
        <w:t>. Катасонов В.Ю.  Проектное  финансирование//  Банковское  дело,</w:t>
      </w:r>
    </w:p>
    <w:p w:rsidR="00E20E73" w:rsidRDefault="00F65FF4">
      <w:pPr>
        <w:pStyle w:val="a3"/>
        <w:spacing w:line="480" w:lineRule="auto"/>
        <w:rPr>
          <w:sz w:val="24"/>
        </w:rPr>
      </w:pPr>
      <w:r>
        <w:rPr>
          <w:sz w:val="24"/>
        </w:rPr>
        <w:t>1996, N 8, с.- 18 - 22.</w:t>
      </w:r>
    </w:p>
    <w:p w:rsidR="00E20E73" w:rsidRDefault="00F65FF4">
      <w:pPr>
        <w:pStyle w:val="a3"/>
        <w:spacing w:line="480" w:lineRule="auto"/>
        <w:rPr>
          <w:sz w:val="24"/>
        </w:rPr>
      </w:pPr>
      <w:r>
        <w:rPr>
          <w:sz w:val="24"/>
        </w:rPr>
        <w:t xml:space="preserve">     </w:t>
      </w:r>
      <w:r>
        <w:rPr>
          <w:sz w:val="24"/>
          <w:lang w:val="en-US"/>
        </w:rPr>
        <w:t>7</w:t>
      </w:r>
      <w:r>
        <w:rPr>
          <w:sz w:val="24"/>
        </w:rPr>
        <w:t>. Кредитование  и расчеты в строительстве  /Под ред.  Валенцевой</w:t>
      </w:r>
    </w:p>
    <w:p w:rsidR="00E20E73" w:rsidRDefault="00F65FF4">
      <w:pPr>
        <w:pStyle w:val="a3"/>
        <w:spacing w:line="480" w:lineRule="auto"/>
        <w:rPr>
          <w:sz w:val="24"/>
        </w:rPr>
      </w:pPr>
      <w:r>
        <w:rPr>
          <w:sz w:val="24"/>
        </w:rPr>
        <w:t>Н.И. М, 1992.</w:t>
      </w:r>
    </w:p>
    <w:p w:rsidR="00E20E73" w:rsidRDefault="00F65FF4">
      <w:pPr>
        <w:pStyle w:val="a3"/>
        <w:spacing w:line="480" w:lineRule="auto"/>
        <w:rPr>
          <w:sz w:val="24"/>
        </w:rPr>
      </w:pPr>
      <w:r>
        <w:rPr>
          <w:sz w:val="24"/>
        </w:rPr>
        <w:t xml:space="preserve">     </w:t>
      </w:r>
      <w:r>
        <w:rPr>
          <w:sz w:val="24"/>
          <w:lang w:val="en-US"/>
        </w:rPr>
        <w:t>8</w:t>
      </w:r>
      <w:r>
        <w:rPr>
          <w:sz w:val="24"/>
        </w:rPr>
        <w:t>. Марьин С.  Управление  кредитными рисками  - основа надежности</w:t>
      </w:r>
    </w:p>
    <w:p w:rsidR="00E20E73" w:rsidRDefault="00F65FF4">
      <w:pPr>
        <w:pStyle w:val="a3"/>
        <w:spacing w:line="480" w:lineRule="auto"/>
        <w:rPr>
          <w:sz w:val="24"/>
          <w:lang w:val="en-US"/>
        </w:rPr>
      </w:pPr>
      <w:r>
        <w:rPr>
          <w:sz w:val="24"/>
        </w:rPr>
        <w:t>банка// Экономика и жизнь, 1996, N 23, с.-44.</w:t>
      </w:r>
    </w:p>
    <w:p w:rsidR="00E20E73" w:rsidRDefault="00F65FF4">
      <w:pPr>
        <w:pStyle w:val="a3"/>
        <w:spacing w:line="480" w:lineRule="auto"/>
        <w:jc w:val="both"/>
        <w:rPr>
          <w:sz w:val="24"/>
          <w:lang w:val="en-US"/>
        </w:rPr>
      </w:pPr>
      <w:r>
        <w:rPr>
          <w:sz w:val="24"/>
          <w:lang w:val="en-US"/>
        </w:rPr>
        <w:tab/>
        <w:t>9. Методические указание по работе с табличным процессором EXCEL 5.0.</w:t>
      </w:r>
    </w:p>
    <w:p w:rsidR="00E20E73" w:rsidRDefault="00F65FF4">
      <w:pPr>
        <w:pStyle w:val="a3"/>
        <w:spacing w:line="480" w:lineRule="auto"/>
        <w:jc w:val="both"/>
        <w:rPr>
          <w:sz w:val="24"/>
        </w:rPr>
      </w:pPr>
      <w:r>
        <w:rPr>
          <w:sz w:val="24"/>
        </w:rPr>
        <w:t xml:space="preserve">     </w:t>
      </w:r>
      <w:r>
        <w:rPr>
          <w:sz w:val="24"/>
          <w:lang w:val="en-US"/>
        </w:rPr>
        <w:t>10</w:t>
      </w:r>
      <w:r>
        <w:rPr>
          <w:sz w:val="24"/>
        </w:rPr>
        <w:t>. Никонова И.А. Анализ инвестиционных проектов в условиях высокой</w:t>
      </w:r>
      <w:r>
        <w:rPr>
          <w:sz w:val="24"/>
          <w:lang w:val="en-US"/>
        </w:rPr>
        <w:t xml:space="preserve"> </w:t>
      </w:r>
      <w:r>
        <w:rPr>
          <w:sz w:val="24"/>
        </w:rPr>
        <w:t>инфляции// Финансы, 1994, N12. с.- 14 - 16.</w:t>
      </w:r>
    </w:p>
    <w:p w:rsidR="00E20E73" w:rsidRDefault="00F65FF4">
      <w:pPr>
        <w:pStyle w:val="a3"/>
        <w:spacing w:line="480" w:lineRule="auto"/>
        <w:jc w:val="both"/>
        <w:rPr>
          <w:sz w:val="24"/>
          <w:lang w:val="en-US"/>
        </w:rPr>
      </w:pPr>
      <w:r>
        <w:rPr>
          <w:sz w:val="24"/>
        </w:rPr>
        <w:t xml:space="preserve">     </w:t>
      </w:r>
      <w:r>
        <w:rPr>
          <w:sz w:val="24"/>
          <w:lang w:val="en-US"/>
        </w:rPr>
        <w:t>11</w:t>
      </w:r>
      <w:r>
        <w:rPr>
          <w:sz w:val="24"/>
        </w:rPr>
        <w:t>. Основные понятия и показатели, используемые для анализа инвес</w:t>
      </w:r>
    </w:p>
    <w:p w:rsidR="00E20E73" w:rsidRDefault="00F65FF4">
      <w:pPr>
        <w:pStyle w:val="a3"/>
        <w:spacing w:line="480" w:lineRule="auto"/>
        <w:jc w:val="both"/>
        <w:rPr>
          <w:sz w:val="24"/>
        </w:rPr>
      </w:pPr>
      <w:r>
        <w:rPr>
          <w:sz w:val="24"/>
        </w:rPr>
        <w:t>тиционных решений на предприятиях// АКДИ Экономика и жизнь, 1994, спе-</w:t>
      </w:r>
    </w:p>
    <w:p w:rsidR="00E20E73" w:rsidRDefault="00F65FF4">
      <w:pPr>
        <w:pStyle w:val="a3"/>
        <w:spacing w:line="480" w:lineRule="auto"/>
        <w:jc w:val="both"/>
        <w:rPr>
          <w:sz w:val="24"/>
        </w:rPr>
      </w:pPr>
      <w:r>
        <w:rPr>
          <w:sz w:val="24"/>
        </w:rPr>
        <w:t>циальный выпуск, часть II, с.- 3 - 29.</w:t>
      </w:r>
    </w:p>
    <w:p w:rsidR="00E20E73" w:rsidRDefault="00F65FF4">
      <w:pPr>
        <w:pStyle w:val="a3"/>
        <w:spacing w:line="480" w:lineRule="auto"/>
        <w:jc w:val="both"/>
        <w:rPr>
          <w:sz w:val="24"/>
        </w:rPr>
      </w:pPr>
      <w:r>
        <w:rPr>
          <w:sz w:val="24"/>
        </w:rPr>
        <w:t xml:space="preserve">     1</w:t>
      </w:r>
      <w:r>
        <w:rPr>
          <w:sz w:val="24"/>
          <w:lang w:val="en-US"/>
        </w:rPr>
        <w:t>2</w:t>
      </w:r>
      <w:r>
        <w:rPr>
          <w:sz w:val="24"/>
        </w:rPr>
        <w:t>. Оценка  коммерческой  состоятельности  инвестиционных  проек-</w:t>
      </w:r>
    </w:p>
    <w:p w:rsidR="00E20E73" w:rsidRDefault="00F65FF4">
      <w:pPr>
        <w:pStyle w:val="a3"/>
        <w:spacing w:line="480" w:lineRule="auto"/>
        <w:jc w:val="both"/>
        <w:rPr>
          <w:sz w:val="24"/>
        </w:rPr>
      </w:pPr>
      <w:r>
        <w:rPr>
          <w:sz w:val="24"/>
        </w:rPr>
        <w:t>тов//Финансовая газета, 1994, N 1, с.- 3.</w:t>
      </w:r>
    </w:p>
    <w:p w:rsidR="00E20E73" w:rsidRDefault="00F65FF4">
      <w:pPr>
        <w:pStyle w:val="a3"/>
        <w:spacing w:line="480" w:lineRule="auto"/>
        <w:jc w:val="both"/>
        <w:rPr>
          <w:sz w:val="24"/>
        </w:rPr>
      </w:pPr>
      <w:r>
        <w:rPr>
          <w:sz w:val="24"/>
        </w:rPr>
        <w:t xml:space="preserve">     1</w:t>
      </w:r>
      <w:r>
        <w:rPr>
          <w:sz w:val="24"/>
          <w:lang w:val="en-US"/>
        </w:rPr>
        <w:t>3</w:t>
      </w:r>
      <w:r>
        <w:rPr>
          <w:sz w:val="24"/>
        </w:rPr>
        <w:t>. Оценка  коммерческой  состоятельности  инвестиционных  проек-</w:t>
      </w:r>
    </w:p>
    <w:p w:rsidR="00E20E73" w:rsidRDefault="00F65FF4">
      <w:pPr>
        <w:pStyle w:val="a3"/>
        <w:spacing w:line="480" w:lineRule="auto"/>
        <w:jc w:val="both"/>
        <w:rPr>
          <w:sz w:val="24"/>
        </w:rPr>
      </w:pPr>
      <w:r>
        <w:rPr>
          <w:sz w:val="24"/>
        </w:rPr>
        <w:t>тов//Финансовая газета, 1993, N51, с.- 3.</w:t>
      </w:r>
    </w:p>
    <w:p w:rsidR="00E20E73" w:rsidRDefault="00F65FF4">
      <w:pPr>
        <w:pStyle w:val="a3"/>
        <w:spacing w:line="480" w:lineRule="auto"/>
        <w:jc w:val="both"/>
        <w:rPr>
          <w:sz w:val="24"/>
        </w:rPr>
      </w:pPr>
      <w:r>
        <w:rPr>
          <w:sz w:val="24"/>
        </w:rPr>
        <w:t xml:space="preserve">     1</w:t>
      </w:r>
      <w:r>
        <w:rPr>
          <w:sz w:val="24"/>
          <w:lang w:val="en-US"/>
        </w:rPr>
        <w:t>4</w:t>
      </w:r>
      <w:r>
        <w:rPr>
          <w:sz w:val="24"/>
        </w:rPr>
        <w:t>. Экономика /Под ред. Буланова. А.М, 1994, с.- 165-181.</w:t>
      </w:r>
      <w:bookmarkStart w:id="0" w:name="_GoBack"/>
      <w:bookmarkEnd w:id="0"/>
    </w:p>
    <w:sectPr w:rsidR="00E20E73">
      <w:headerReference w:type="even" r:id="rId6"/>
      <w:headerReference w:type="default" r:id="rId7"/>
      <w:pgSz w:w="11906" w:h="16838" w:code="9"/>
      <w:pgMar w:top="1418" w:right="851" w:bottom="1616" w:left="851" w:header="964" w:footer="9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E73" w:rsidRDefault="00F65FF4">
      <w:r>
        <w:separator/>
      </w:r>
    </w:p>
  </w:endnote>
  <w:endnote w:type="continuationSeparator" w:id="0">
    <w:p w:rsidR="00E20E73" w:rsidRDefault="00F6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E73" w:rsidRDefault="00F65FF4">
      <w:r>
        <w:separator/>
      </w:r>
    </w:p>
  </w:footnote>
  <w:footnote w:type="continuationSeparator" w:id="0">
    <w:p w:rsidR="00E20E73" w:rsidRDefault="00F65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E73" w:rsidRDefault="00F65FF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38</w:t>
    </w:r>
    <w:r>
      <w:rPr>
        <w:rStyle w:val="a6"/>
      </w:rPr>
      <w:fldChar w:fldCharType="end"/>
    </w:r>
  </w:p>
  <w:p w:rsidR="00E20E73" w:rsidRDefault="00E20E7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E73" w:rsidRDefault="00F65FF4">
    <w:pPr>
      <w:pStyle w:val="a5"/>
      <w:framePr w:w="482" w:wrap="around" w:vAnchor="text" w:hAnchor="page" w:x="5473" w:y="4"/>
      <w:rPr>
        <w:rStyle w:val="a6"/>
      </w:rPr>
    </w:pPr>
    <w:r>
      <w:rPr>
        <w:rStyle w:val="a6"/>
      </w:rPr>
      <w:fldChar w:fldCharType="begin"/>
    </w:r>
    <w:r>
      <w:rPr>
        <w:rStyle w:val="a6"/>
      </w:rPr>
      <w:instrText xml:space="preserve">PAGE  </w:instrText>
    </w:r>
    <w:r>
      <w:rPr>
        <w:rStyle w:val="a6"/>
      </w:rPr>
      <w:fldChar w:fldCharType="separate"/>
    </w:r>
    <w:r>
      <w:rPr>
        <w:rStyle w:val="a6"/>
        <w:noProof/>
      </w:rPr>
      <w:t>38</w:t>
    </w:r>
    <w:r>
      <w:rPr>
        <w:rStyle w:val="a6"/>
      </w:rPr>
      <w:fldChar w:fldCharType="end"/>
    </w:r>
  </w:p>
  <w:p w:rsidR="00E20E73" w:rsidRDefault="00E20E73">
    <w:pPr>
      <w:pStyle w:val="a5"/>
      <w:framePr w:wrap="auto" w:hAnchor="text" w:y="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5FF4"/>
    <w:rsid w:val="00725EB3"/>
    <w:rsid w:val="00E20E73"/>
    <w:rsid w:val="00F65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FE1918-4D48-464E-BF37-E3FF3D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next w:val="a"/>
    <w:qFormat/>
    <w:pPr>
      <w:keepNext/>
      <w:widowControl w:val="0"/>
      <w:outlineLvl w:val="0"/>
    </w:pPr>
    <w:rPr>
      <w:snapToGrid w:val="0"/>
      <w:sz w:val="32"/>
    </w:rPr>
  </w:style>
  <w:style w:type="paragraph" w:styleId="2">
    <w:name w:val="heading 2"/>
    <w:basedOn w:val="a"/>
    <w:next w:val="a"/>
    <w:qFormat/>
    <w:pPr>
      <w:keepNext/>
      <w:widowControl w:val="0"/>
      <w:jc w:val="center"/>
      <w:outlineLvl w:val="1"/>
    </w:pPr>
    <w:rPr>
      <w:snapToGrid w:val="0"/>
      <w:sz w:val="32"/>
    </w:rPr>
  </w:style>
  <w:style w:type="paragraph" w:styleId="3">
    <w:name w:val="heading 3"/>
    <w:basedOn w:val="a"/>
    <w:next w:val="a"/>
    <w:qFormat/>
    <w:pPr>
      <w:keepNext/>
      <w:jc w:val="center"/>
      <w:outlineLvl w:val="2"/>
    </w:pPr>
    <w:rPr>
      <w:snapToGrid w:val="0"/>
      <w:color w:val="000000"/>
      <w:sz w:val="32"/>
    </w:rPr>
  </w:style>
  <w:style w:type="paragraph" w:styleId="4">
    <w:name w:val="heading 4"/>
    <w:basedOn w:val="a"/>
    <w:next w:val="a"/>
    <w:qFormat/>
    <w:pPr>
      <w:keepNext/>
      <w:outlineLvl w:val="3"/>
    </w:pPr>
    <w:rPr>
      <w:snapToGrid w:val="0"/>
      <w:color w:val="000000"/>
      <w:sz w:val="30"/>
    </w:rPr>
  </w:style>
  <w:style w:type="paragraph" w:styleId="5">
    <w:name w:val="heading 5"/>
    <w:basedOn w:val="a"/>
    <w:next w:val="a"/>
    <w:qFormat/>
    <w:pPr>
      <w:keepNext/>
      <w:spacing w:line="360" w:lineRule="auto"/>
      <w:ind w:firstLine="567"/>
      <w:jc w:val="center"/>
      <w:outlineLvl w:val="4"/>
    </w:pPr>
    <w:rPr>
      <w:b/>
      <w:sz w:val="30"/>
    </w:rPr>
  </w:style>
  <w:style w:type="paragraph" w:styleId="6">
    <w:name w:val="heading 6"/>
    <w:basedOn w:val="a"/>
    <w:next w:val="a"/>
    <w:qFormat/>
    <w:pPr>
      <w:keepNext/>
      <w:spacing w:line="360" w:lineRule="auto"/>
      <w:ind w:firstLine="567"/>
      <w:jc w:val="center"/>
      <w:outlineLvl w:val="5"/>
    </w:pPr>
    <w:rPr>
      <w:b/>
      <w:sz w:val="32"/>
    </w:rPr>
  </w:style>
  <w:style w:type="paragraph" w:styleId="7">
    <w:name w:val="heading 7"/>
    <w:basedOn w:val="a"/>
    <w:next w:val="a"/>
    <w:qFormat/>
    <w:pPr>
      <w:keepNext/>
      <w:spacing w:line="360" w:lineRule="auto"/>
      <w:ind w:firstLine="567"/>
      <w:outlineLvl w:val="6"/>
    </w:pPr>
    <w:rPr>
      <w:rFonts w:ascii="Courier" w:hAnsi="Courier"/>
      <w:b/>
      <w:sz w:val="28"/>
    </w:rPr>
  </w:style>
  <w:style w:type="paragraph" w:styleId="8">
    <w:name w:val="heading 8"/>
    <w:basedOn w:val="a"/>
    <w:next w:val="a"/>
    <w:qFormat/>
    <w:pPr>
      <w:keepNext/>
      <w:spacing w:line="360" w:lineRule="auto"/>
      <w:ind w:firstLine="567"/>
      <w:jc w:val="center"/>
      <w:outlineLvl w:val="7"/>
    </w:pPr>
    <w:rPr>
      <w:b/>
      <w:sz w:val="24"/>
    </w:rPr>
  </w:style>
  <w:style w:type="paragraph" w:styleId="9">
    <w:name w:val="heading 9"/>
    <w:basedOn w:val="a"/>
    <w:next w:val="a"/>
    <w:qFormat/>
    <w:pPr>
      <w:keepNext/>
      <w:spacing w:line="360" w:lineRule="auto"/>
      <w:ind w:left="5760" w:firstLine="619"/>
      <w:outlineLvl w:val="8"/>
    </w:pPr>
    <w:rPr>
      <w:rFonts w:ascii="Courier New" w:hAnsi="Courier New"/>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Body Text"/>
    <w:basedOn w:val="a"/>
    <w:semiHidden/>
    <w:rPr>
      <w:sz w:val="27"/>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7802</Words>
  <Characters>44478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52176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Шилов</dc:creator>
  <cp:keywords/>
  <cp:lastModifiedBy>Irina</cp:lastModifiedBy>
  <cp:revision>2</cp:revision>
  <cp:lastPrinted>1998-05-13T19:06:00Z</cp:lastPrinted>
  <dcterms:created xsi:type="dcterms:W3CDTF">2014-08-03T15:13:00Z</dcterms:created>
  <dcterms:modified xsi:type="dcterms:W3CDTF">2014-08-03T15:13:00Z</dcterms:modified>
</cp:coreProperties>
</file>