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CF" w:rsidRDefault="00215CCF" w:rsidP="006C4BE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"/>
    </w:p>
    <w:p w:rsidR="006C4BEF" w:rsidRPr="002651E0" w:rsidRDefault="006C4BEF" w:rsidP="006C4BE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651E0">
        <w:rPr>
          <w:rFonts w:ascii="Times New Roman" w:hAnsi="Times New Roman"/>
          <w:sz w:val="28"/>
          <w:szCs w:val="28"/>
        </w:rPr>
        <w:t>ФГУ ВПО «Финансовая академия при Правительстве РФ»</w:t>
      </w:r>
    </w:p>
    <w:p w:rsidR="006C4BEF" w:rsidRPr="002651E0" w:rsidRDefault="006C4BEF" w:rsidP="006C4BE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651E0">
        <w:rPr>
          <w:rFonts w:ascii="Times New Roman" w:hAnsi="Times New Roman"/>
          <w:sz w:val="28"/>
          <w:szCs w:val="28"/>
        </w:rPr>
        <w:t>ГОУ СПО  «Благовещенский финансово-экономический колледж»</w:t>
      </w:r>
    </w:p>
    <w:p w:rsidR="006C4BEF" w:rsidRPr="002651E0" w:rsidRDefault="006C4BEF" w:rsidP="006C4BEF">
      <w:pPr>
        <w:spacing w:line="360" w:lineRule="auto"/>
        <w:ind w:right="278" w:firstLine="720"/>
        <w:rPr>
          <w:color w:val="auto"/>
        </w:rPr>
      </w:pPr>
    </w:p>
    <w:p w:rsidR="006C4BEF" w:rsidRPr="002651E0" w:rsidRDefault="006C4BEF" w:rsidP="006C4BEF">
      <w:pPr>
        <w:spacing w:line="360" w:lineRule="auto"/>
        <w:ind w:right="278" w:firstLine="720"/>
        <w:rPr>
          <w:color w:val="auto"/>
        </w:rPr>
      </w:pPr>
    </w:p>
    <w:p w:rsidR="006C4BEF" w:rsidRPr="002651E0" w:rsidRDefault="006C4BEF" w:rsidP="006C4BEF">
      <w:pPr>
        <w:spacing w:line="360" w:lineRule="auto"/>
        <w:ind w:right="278" w:firstLine="720"/>
        <w:rPr>
          <w:color w:val="auto"/>
        </w:rPr>
      </w:pPr>
    </w:p>
    <w:p w:rsidR="006C4BEF" w:rsidRPr="002651E0" w:rsidRDefault="006C4BEF" w:rsidP="006C4BEF">
      <w:pPr>
        <w:spacing w:line="360" w:lineRule="auto"/>
        <w:ind w:right="278" w:firstLine="720"/>
        <w:rPr>
          <w:color w:val="auto"/>
        </w:rPr>
      </w:pPr>
    </w:p>
    <w:p w:rsidR="006C4BEF" w:rsidRPr="002651E0" w:rsidRDefault="006C4BEF" w:rsidP="006C4BEF">
      <w:pPr>
        <w:spacing w:line="360" w:lineRule="auto"/>
        <w:ind w:right="278" w:firstLine="720"/>
        <w:jc w:val="center"/>
        <w:rPr>
          <w:b/>
          <w:color w:val="auto"/>
        </w:rPr>
      </w:pPr>
      <w:r w:rsidRPr="002651E0">
        <w:rPr>
          <w:b/>
          <w:color w:val="auto"/>
        </w:rPr>
        <w:t>ОТЧЕТ</w:t>
      </w:r>
    </w:p>
    <w:p w:rsidR="006C4BEF" w:rsidRPr="002651E0" w:rsidRDefault="006C4BEF" w:rsidP="006C4BEF">
      <w:pPr>
        <w:tabs>
          <w:tab w:val="left" w:pos="1440"/>
        </w:tabs>
        <w:spacing w:line="360" w:lineRule="auto"/>
        <w:ind w:right="278" w:firstLine="720"/>
        <w:jc w:val="center"/>
        <w:rPr>
          <w:b/>
          <w:color w:val="auto"/>
        </w:rPr>
      </w:pPr>
      <w:r w:rsidRPr="002651E0">
        <w:rPr>
          <w:b/>
          <w:color w:val="auto"/>
        </w:rPr>
        <w:t>по производственной практике</w:t>
      </w:r>
    </w:p>
    <w:p w:rsidR="006C4BEF" w:rsidRPr="002651E0" w:rsidRDefault="006C4BEF" w:rsidP="006C4BEF">
      <w:pPr>
        <w:spacing w:line="360" w:lineRule="auto"/>
        <w:ind w:right="278" w:firstLine="720"/>
        <w:jc w:val="center"/>
        <w:rPr>
          <w:b/>
          <w:color w:val="auto"/>
        </w:rPr>
      </w:pPr>
      <w:r w:rsidRPr="002651E0">
        <w:rPr>
          <w:b/>
          <w:color w:val="auto"/>
        </w:rPr>
        <w:t>на тему:</w:t>
      </w:r>
    </w:p>
    <w:p w:rsidR="006C4BEF" w:rsidRPr="002651E0" w:rsidRDefault="006C4BEF" w:rsidP="006C4BEF">
      <w:pPr>
        <w:spacing w:line="360" w:lineRule="auto"/>
        <w:ind w:right="278" w:firstLine="720"/>
        <w:jc w:val="center"/>
        <w:rPr>
          <w:b/>
          <w:color w:val="auto"/>
        </w:rPr>
      </w:pPr>
      <w:r w:rsidRPr="002651E0">
        <w:rPr>
          <w:color w:val="auto"/>
        </w:rPr>
        <w:t>«</w:t>
      </w:r>
      <w:r w:rsidR="002A0149">
        <w:rPr>
          <w:b/>
          <w:bCs/>
        </w:rPr>
        <w:t>Предметно-ориентированное программное обеспечение</w:t>
      </w:r>
      <w:r w:rsidRPr="002651E0">
        <w:rPr>
          <w:color w:val="auto"/>
        </w:rPr>
        <w:t>»</w:t>
      </w: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5387"/>
          <w:tab w:val="left" w:pos="9639"/>
        </w:tabs>
        <w:spacing w:line="360" w:lineRule="auto"/>
        <w:ind w:right="141"/>
        <w:jc w:val="right"/>
        <w:rPr>
          <w:b/>
          <w:color w:val="auto"/>
        </w:rPr>
      </w:pPr>
    </w:p>
    <w:p w:rsidR="006C4BEF" w:rsidRPr="002651E0" w:rsidRDefault="006C4BEF" w:rsidP="006C4BEF">
      <w:pPr>
        <w:tabs>
          <w:tab w:val="left" w:pos="4395"/>
          <w:tab w:val="left" w:pos="9639"/>
        </w:tabs>
        <w:spacing w:line="360" w:lineRule="auto"/>
        <w:ind w:right="141" w:firstLine="4395"/>
        <w:rPr>
          <w:color w:val="auto"/>
        </w:rPr>
      </w:pPr>
      <w:r w:rsidRPr="002651E0">
        <w:rPr>
          <w:b/>
          <w:color w:val="auto"/>
        </w:rPr>
        <w:t>Выполнил:</w:t>
      </w:r>
      <w:r w:rsidRPr="002651E0">
        <w:rPr>
          <w:color w:val="auto"/>
        </w:rPr>
        <w:t xml:space="preserve"> студент 323 группы </w:t>
      </w:r>
    </w:p>
    <w:p w:rsidR="006C4BEF" w:rsidRPr="002651E0" w:rsidRDefault="006C4BEF" w:rsidP="006C4BEF">
      <w:pPr>
        <w:tabs>
          <w:tab w:val="left" w:pos="4860"/>
          <w:tab w:val="left" w:pos="9639"/>
        </w:tabs>
        <w:spacing w:line="360" w:lineRule="auto"/>
        <w:ind w:right="141" w:firstLine="426"/>
        <w:jc w:val="right"/>
        <w:rPr>
          <w:color w:val="auto"/>
        </w:rPr>
      </w:pPr>
      <w:r w:rsidRPr="002651E0">
        <w:rPr>
          <w:color w:val="auto"/>
        </w:rPr>
        <w:t xml:space="preserve">                                                      специальность «Прикладная информатика»</w:t>
      </w:r>
    </w:p>
    <w:p w:rsidR="006C4BEF" w:rsidRPr="002651E0" w:rsidRDefault="006C4BEF" w:rsidP="006C4BEF">
      <w:pPr>
        <w:tabs>
          <w:tab w:val="left" w:pos="4860"/>
          <w:tab w:val="left" w:pos="9639"/>
        </w:tabs>
        <w:spacing w:line="360" w:lineRule="auto"/>
        <w:ind w:right="141" w:firstLine="4395"/>
        <w:rPr>
          <w:b/>
          <w:color w:val="auto"/>
        </w:rPr>
      </w:pPr>
      <w:r w:rsidRPr="002651E0">
        <w:rPr>
          <w:b/>
          <w:color w:val="auto"/>
        </w:rPr>
        <w:t>Выполнил</w:t>
      </w:r>
      <w:r w:rsidRPr="002651E0">
        <w:rPr>
          <w:color w:val="auto"/>
        </w:rPr>
        <w:t xml:space="preserve">: Оробий А.С. </w:t>
      </w:r>
    </w:p>
    <w:p w:rsidR="006C4BEF" w:rsidRDefault="006C4BEF" w:rsidP="006C4BEF">
      <w:pPr>
        <w:spacing w:line="360" w:lineRule="auto"/>
        <w:ind w:right="278" w:firstLine="4253"/>
        <w:rPr>
          <w:color w:val="auto"/>
        </w:rPr>
      </w:pPr>
      <w:r w:rsidRPr="002651E0">
        <w:rPr>
          <w:b/>
          <w:color w:val="auto"/>
        </w:rPr>
        <w:t xml:space="preserve">  Проверил:</w:t>
      </w:r>
      <w:r w:rsidRPr="002651E0">
        <w:rPr>
          <w:color w:val="auto"/>
        </w:rPr>
        <w:t xml:space="preserve">  </w:t>
      </w:r>
      <w:r w:rsidR="002A0149">
        <w:rPr>
          <w:color w:val="auto"/>
        </w:rPr>
        <w:t>Евладов А.А.</w:t>
      </w:r>
    </w:p>
    <w:p w:rsidR="002A0149" w:rsidRDefault="002A0149" w:rsidP="002A0149">
      <w:pPr>
        <w:spacing w:line="360" w:lineRule="auto"/>
        <w:ind w:right="278"/>
        <w:rPr>
          <w:b/>
        </w:rPr>
      </w:pPr>
      <w:r w:rsidRPr="002A0149">
        <w:rPr>
          <w:b/>
        </w:rPr>
        <w:t>Описание предметно-ориентированного программного обеспечения, используемого на предприятии</w:t>
      </w:r>
    </w:p>
    <w:p w:rsidR="002A0149" w:rsidRDefault="002A0149" w:rsidP="002A0149">
      <w:pPr>
        <w:spacing w:line="360" w:lineRule="auto"/>
        <w:ind w:right="278"/>
        <w:rPr>
          <w:b/>
        </w:rPr>
      </w:pPr>
    </w:p>
    <w:p w:rsidR="003E5474" w:rsidRPr="002E506C" w:rsidRDefault="003E5474" w:rsidP="003E5474">
      <w:pPr>
        <w:spacing w:line="360" w:lineRule="auto"/>
      </w:pPr>
      <w:r w:rsidRPr="002E506C">
        <w:t xml:space="preserve">В дирекции РОСГОССТРАХ благовещенского филиала используются различные информационные системы такие как: АПО2 (Альтернативная программное обеспеченье версии 2). </w:t>
      </w:r>
      <w:r w:rsidRPr="002E506C">
        <w:rPr>
          <w:lang w:val="en-US"/>
        </w:rPr>
        <w:t>Microsoft</w:t>
      </w:r>
      <w:r w:rsidRPr="002E506C">
        <w:t xml:space="preserve"> </w:t>
      </w:r>
      <w:r w:rsidRPr="002E506C">
        <w:rPr>
          <w:lang w:val="en-US"/>
        </w:rPr>
        <w:t>Navision</w:t>
      </w:r>
      <w:r w:rsidRPr="002E506C">
        <w:t xml:space="preserve">, АРМ страховщика, Босс-Кадровик, ГУРУ - Guidewire Claimcenter, </w:t>
      </w:r>
      <w:r w:rsidRPr="002E506C">
        <w:rPr>
          <w:lang w:val="en-US"/>
        </w:rPr>
        <w:t>Open</w:t>
      </w:r>
      <w:r w:rsidRPr="002E506C">
        <w:t xml:space="preserve"> </w:t>
      </w:r>
      <w:r w:rsidRPr="002E506C">
        <w:rPr>
          <w:lang w:val="en-US"/>
        </w:rPr>
        <w:t>Office</w:t>
      </w:r>
      <w:r w:rsidRPr="002E506C">
        <w:t xml:space="preserve"> . И благодаря всем этим программам и осуществляется полный контроль на предприятии который обхватывает все необходимые области.</w:t>
      </w:r>
    </w:p>
    <w:p w:rsidR="003E5474" w:rsidRPr="002E506C" w:rsidRDefault="003E5474" w:rsidP="003E5474">
      <w:pPr>
        <w:spacing w:line="360" w:lineRule="auto"/>
      </w:pPr>
      <w:r w:rsidRPr="002E506C">
        <w:t xml:space="preserve"> </w:t>
      </w:r>
    </w:p>
    <w:p w:rsidR="003E5474" w:rsidRPr="002E506C" w:rsidRDefault="0071364A" w:rsidP="003E5474">
      <w:pPr>
        <w:spacing w:line="36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111" type="#_x0000_t75" style="position:absolute;margin-left:1.5pt;margin-top:-.3pt;width:206.05pt;height:205.6pt;z-index:251655680;visibility:visible">
            <v:imagedata r:id="rId5" o:title=""/>
            <w10:wrap type="square"/>
          </v:shape>
        </w:pict>
      </w:r>
      <w:r w:rsidR="003E5474" w:rsidRPr="002E506C">
        <w:t>Система «АРМ Страховщика» была разработана специалистами компаний Росгосстрах и TopS BI и запущена в эксплуатацию в 2005 г. Система позволяет автоматизировать основные бизнес-процессы, связанные с операционной деятельностью страховой компании: ведение договоров страхования, урегулирование убытков по договорам страхования, учет бланков строгой отчетности, расчет страховых резервов, формирование оперативной и регламентной отчетности, учет агентов и расчет их комиссионного вознаграждения, учет поступлений и возвратов страховых взносов.</w:t>
      </w:r>
    </w:p>
    <w:p w:rsidR="003E5474" w:rsidRPr="002E506C" w:rsidRDefault="003E5474" w:rsidP="003E5474">
      <w:pPr>
        <w:spacing w:line="360" w:lineRule="auto"/>
      </w:pPr>
      <w:r w:rsidRPr="002E506C">
        <w:t xml:space="preserve">   Развитие бизнеса группы Росгосстрах определило ряд дополнительных требований к ИТ-поддержке страховой деятельности, которые были реализованы в новой версии системы «АРМ Страховщика» 3.0. Была расширена функциональность модуля «АРМ Страховщика Авто»: добавлена возможность работы с договорами КАСКО и ДСАГО, в том числе поддержка ведения договоров, урегулирования ущерба и расчета страхового тарифа. Расширен набор предоставляемых системой отчетов. Добавлена возможность учета договоров в валютном эквиваленте.</w:t>
      </w:r>
    </w:p>
    <w:p w:rsidR="003E5474" w:rsidRPr="002E506C" w:rsidRDefault="003E5474" w:rsidP="003E5474">
      <w:pPr>
        <w:spacing w:line="360" w:lineRule="auto"/>
      </w:pPr>
      <w:r w:rsidRPr="002E506C">
        <w:t>Она служит главной ИС для выполнения важнейших задач - оперативного сбора информации, введенной в филиалах, в центральной базе данных, реализовав, таким образом, единое информационное пространство компании, - отмечает Ольга Осипова, Руководитель Проекта Операционного департамента компании Росгосстрах. - С вводом в эксплуатацию новой версии системы нам удалось внедрить более структурированный и полный учет информации по договорам и убыткам КАСКО и ДСАГО. Также теперь мы получаем все необходимые данные для того, чтобы анализировать и рассчитывать конкурентоспособные страховые тарифы при разработке новых продуктов по автострахованию».</w:t>
      </w:r>
    </w:p>
    <w:p w:rsidR="003E5474" w:rsidRPr="002E506C" w:rsidRDefault="003E5474" w:rsidP="003E5474">
      <w:pPr>
        <w:spacing w:line="360" w:lineRule="auto"/>
      </w:pPr>
      <w:r w:rsidRPr="002E506C">
        <w:t xml:space="preserve">   «В настоящее время система «АРМ Страховщика» используется в региональных офисах и отделениях компании, расположенных по всей территории России, - говорит Светлана Агапова, Заместитель руководителя Департамента информационных технологий компании Росгосстрах. - Внедрение новой версии системы поможет нам снять имевшиеся технологические ограничения, обеспечить развитие компании адекватной ИТ-поддержкой, а также решить важнейшую задачу по ежедневному сбору информации от подразделений в центральной базе данных для формирования оперативной управленческой и регламентной отчетности».</w:t>
      </w: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  <w:r w:rsidRPr="002E506C">
        <w:t>АПО2 (Альтернативная программное обеспеченье версии 2) оно используется в малых офисах продаж не имеющих АРМ страховщика, в этой программе так же происходит ввод данных о клиенте о страхуемом имуществе, вся информация о сделке. Но данные передаются сначало в дирекцию по региону а уже из неё непосредственно в москву.</w:t>
      </w:r>
    </w:p>
    <w:p w:rsidR="003E5474" w:rsidRPr="002E506C" w:rsidRDefault="003E5474" w:rsidP="003E5474">
      <w:pPr>
        <w:spacing w:line="360" w:lineRule="auto"/>
        <w:rPr>
          <w:sz w:val="32"/>
          <w:szCs w:val="32"/>
        </w:rPr>
      </w:pPr>
    </w:p>
    <w:p w:rsidR="003E5474" w:rsidRPr="002E506C" w:rsidRDefault="003E5474" w:rsidP="003E5474">
      <w:pPr>
        <w:spacing w:line="360" w:lineRule="auto"/>
      </w:pPr>
      <w:r w:rsidRPr="002E506C">
        <w:t>Microsoft Dynamics NAV — интегрированная система управления предприятием (англ. Integrated Business Management Solution) класса ERP, поставляемая корпорацией Microsoft в новой линейке продуктов Microsoft Dynamics для среднего и малого бизнеса (англ. Small Medium Business). В этой системе реализована следующая функциональность:</w:t>
      </w:r>
    </w:p>
    <w:p w:rsidR="003E5474" w:rsidRPr="002E506C" w:rsidRDefault="003E5474" w:rsidP="003E5474">
      <w:pPr>
        <w:spacing w:line="360" w:lineRule="auto"/>
      </w:pPr>
      <w:r w:rsidRPr="002E506C">
        <w:t>управление финансами</w:t>
      </w:r>
    </w:p>
    <w:p w:rsidR="003E5474" w:rsidRPr="002E506C" w:rsidRDefault="003E5474" w:rsidP="003E5474">
      <w:pPr>
        <w:spacing w:line="360" w:lineRule="auto"/>
      </w:pPr>
      <w:r w:rsidRPr="002E506C">
        <w:t>бизнес-анализ</w:t>
      </w:r>
    </w:p>
    <w:p w:rsidR="003E5474" w:rsidRPr="002E506C" w:rsidRDefault="003E5474" w:rsidP="003E5474">
      <w:pPr>
        <w:spacing w:line="360" w:lineRule="auto"/>
      </w:pPr>
      <w:r w:rsidRPr="002E506C">
        <w:t>управление цепочками поставок</w:t>
      </w:r>
    </w:p>
    <w:p w:rsidR="003E5474" w:rsidRPr="002E506C" w:rsidRDefault="003E5474" w:rsidP="003E5474">
      <w:pPr>
        <w:spacing w:line="360" w:lineRule="auto"/>
      </w:pPr>
      <w:r w:rsidRPr="002E506C">
        <w:t>управление складом</w:t>
      </w:r>
    </w:p>
    <w:p w:rsidR="003E5474" w:rsidRPr="002E506C" w:rsidRDefault="003E5474" w:rsidP="003E5474">
      <w:pPr>
        <w:spacing w:line="360" w:lineRule="auto"/>
      </w:pPr>
      <w:r w:rsidRPr="002E506C">
        <w:t>управление отношениями с клиентами</w:t>
      </w:r>
    </w:p>
    <w:p w:rsidR="003E5474" w:rsidRPr="002E506C" w:rsidRDefault="003E5474" w:rsidP="003E5474">
      <w:pPr>
        <w:spacing w:line="360" w:lineRule="auto"/>
      </w:pPr>
      <w:r w:rsidRPr="002E506C">
        <w:t>электронная коммерция</w:t>
      </w:r>
    </w:p>
    <w:p w:rsidR="003E5474" w:rsidRPr="002E506C" w:rsidRDefault="003E5474" w:rsidP="003E5474">
      <w:pPr>
        <w:spacing w:line="360" w:lineRule="auto"/>
      </w:pPr>
      <w:r w:rsidRPr="002E506C">
        <w:t>производство</w:t>
      </w:r>
    </w:p>
    <w:p w:rsidR="003E5474" w:rsidRPr="002E506C" w:rsidRDefault="003E5474" w:rsidP="003E5474">
      <w:pPr>
        <w:spacing w:line="360" w:lineRule="auto"/>
      </w:pPr>
      <w:r w:rsidRPr="002E506C">
        <w:t xml:space="preserve">В Росгосстрахе она используется как рабочая база бухгалтерии. База находится на </w:t>
      </w:r>
      <w:r w:rsidRPr="002E506C">
        <w:rPr>
          <w:lang w:val="en-US"/>
        </w:rPr>
        <w:t>SQL</w:t>
      </w:r>
      <w:r w:rsidRPr="002E506C">
        <w:t xml:space="preserve"> сервере 2005. </w:t>
      </w:r>
    </w:p>
    <w:p w:rsidR="003E5474" w:rsidRPr="002E506C" w:rsidRDefault="003E5474" w:rsidP="003E5474">
      <w:pPr>
        <w:spacing w:line="360" w:lineRule="auto"/>
      </w:pPr>
      <w:r w:rsidRPr="002E506C">
        <w:t>Контакты и история клиентов</w:t>
      </w:r>
    </w:p>
    <w:p w:rsidR="003E5474" w:rsidRPr="002E506C" w:rsidRDefault="003E5474" w:rsidP="003E5474">
      <w:pPr>
        <w:spacing w:line="360" w:lineRule="auto"/>
      </w:pPr>
      <w:r w:rsidRPr="002E506C">
        <w:t>• Ведение базы контрагентов;</w:t>
      </w:r>
    </w:p>
    <w:p w:rsidR="003E5474" w:rsidRPr="002E506C" w:rsidRDefault="003E5474" w:rsidP="003E5474">
      <w:pPr>
        <w:spacing w:line="360" w:lineRule="auto"/>
      </w:pPr>
      <w:r w:rsidRPr="002E506C">
        <w:t>• Сегментирование контактов;</w:t>
      </w:r>
    </w:p>
    <w:p w:rsidR="003E5474" w:rsidRPr="002E506C" w:rsidRDefault="003E5474" w:rsidP="003E5474">
      <w:pPr>
        <w:spacing w:line="360" w:lineRule="auto"/>
      </w:pPr>
      <w:r w:rsidRPr="002E506C">
        <w:t>• Управление контактами;</w:t>
      </w:r>
    </w:p>
    <w:p w:rsidR="003E5474" w:rsidRPr="002E506C" w:rsidRDefault="003E5474" w:rsidP="003E5474">
      <w:pPr>
        <w:spacing w:line="360" w:lineRule="auto"/>
      </w:pPr>
      <w:r w:rsidRPr="002E506C">
        <w:t>• История документооборота;</w:t>
      </w:r>
    </w:p>
    <w:p w:rsidR="003E5474" w:rsidRPr="002E506C" w:rsidRDefault="003E5474" w:rsidP="003E5474">
      <w:pPr>
        <w:spacing w:line="360" w:lineRule="auto"/>
      </w:pPr>
      <w:r w:rsidRPr="002E506C">
        <w:t>• Протоколирование взаимодействий.</w:t>
      </w:r>
    </w:p>
    <w:p w:rsidR="003E5474" w:rsidRPr="002E506C" w:rsidRDefault="003E5474" w:rsidP="003E5474">
      <w:pPr>
        <w:spacing w:line="360" w:lineRule="auto"/>
      </w:pPr>
      <w:r w:rsidRPr="002E506C">
        <w:t>Управление продажами</w:t>
      </w:r>
    </w:p>
    <w:p w:rsidR="003E5474" w:rsidRPr="002E506C" w:rsidRDefault="003E5474" w:rsidP="003E5474">
      <w:pPr>
        <w:spacing w:line="360" w:lineRule="auto"/>
      </w:pPr>
      <w:r w:rsidRPr="002E506C">
        <w:t>• Профилирование;</w:t>
      </w:r>
    </w:p>
    <w:p w:rsidR="003E5474" w:rsidRPr="002E506C" w:rsidRDefault="003E5474" w:rsidP="003E5474">
      <w:pPr>
        <w:spacing w:line="360" w:lineRule="auto"/>
      </w:pPr>
      <w:r w:rsidRPr="002E506C">
        <w:t>• Коммерческие предложения;</w:t>
      </w:r>
    </w:p>
    <w:p w:rsidR="003E5474" w:rsidRPr="002E506C" w:rsidRDefault="003E5474" w:rsidP="003E5474">
      <w:pPr>
        <w:spacing w:line="360" w:lineRule="auto"/>
      </w:pPr>
      <w:r w:rsidRPr="002E506C">
        <w:t>• Календари, задачи в разрезе команды менеджеров;</w:t>
      </w:r>
    </w:p>
    <w:p w:rsidR="003E5474" w:rsidRPr="002E506C" w:rsidRDefault="003E5474" w:rsidP="003E5474">
      <w:pPr>
        <w:spacing w:line="360" w:lineRule="auto"/>
      </w:pPr>
      <w:r w:rsidRPr="002E506C">
        <w:t>• Анализ задач.</w:t>
      </w:r>
    </w:p>
    <w:p w:rsidR="003E5474" w:rsidRPr="002E506C" w:rsidRDefault="003E5474" w:rsidP="003E5474">
      <w:pPr>
        <w:spacing w:line="360" w:lineRule="auto"/>
      </w:pPr>
      <w:r w:rsidRPr="002E506C">
        <w:t>Управление маркетингом</w:t>
      </w:r>
    </w:p>
    <w:p w:rsidR="003E5474" w:rsidRPr="002E506C" w:rsidRDefault="003E5474" w:rsidP="003E5474">
      <w:pPr>
        <w:spacing w:line="360" w:lineRule="auto"/>
      </w:pPr>
      <w:r w:rsidRPr="002E506C">
        <w:t>• Списки рассылки;</w:t>
      </w:r>
    </w:p>
    <w:p w:rsidR="003E5474" w:rsidRPr="002E506C" w:rsidRDefault="003E5474" w:rsidP="003E5474">
      <w:pPr>
        <w:spacing w:line="360" w:lineRule="auto"/>
      </w:pPr>
      <w:r w:rsidRPr="002E506C">
        <w:t>• Маркетинговые кампании;</w:t>
      </w:r>
    </w:p>
    <w:p w:rsidR="003E5474" w:rsidRPr="002E506C" w:rsidRDefault="003E5474" w:rsidP="003E5474">
      <w:pPr>
        <w:spacing w:line="360" w:lineRule="auto"/>
      </w:pPr>
      <w:r w:rsidRPr="002E506C">
        <w:t>• Классификация по отраслям и прочим критериям, группировка;</w:t>
      </w:r>
    </w:p>
    <w:p w:rsidR="003E5474" w:rsidRPr="002E506C" w:rsidRDefault="003E5474" w:rsidP="003E5474">
      <w:pPr>
        <w:spacing w:line="360" w:lineRule="auto"/>
        <w:rPr>
          <w:lang w:val="en-US"/>
        </w:rPr>
      </w:pPr>
      <w:r w:rsidRPr="002E506C">
        <w:rPr>
          <w:lang w:val="en-US"/>
        </w:rPr>
        <w:t xml:space="preserve">• </w:t>
      </w:r>
      <w:r w:rsidRPr="002E506C">
        <w:t>Интеграция</w:t>
      </w:r>
      <w:r w:rsidRPr="002E506C">
        <w:rPr>
          <w:lang w:val="en-US"/>
        </w:rPr>
        <w:t xml:space="preserve"> </w:t>
      </w:r>
      <w:r w:rsidRPr="002E506C">
        <w:t>с</w:t>
      </w:r>
      <w:r w:rsidRPr="002E506C">
        <w:rPr>
          <w:lang w:val="en-US"/>
        </w:rPr>
        <w:t xml:space="preserve"> Microsoft Office System.</w:t>
      </w:r>
    </w:p>
    <w:p w:rsidR="003E5474" w:rsidRPr="002E506C" w:rsidRDefault="003E5474" w:rsidP="003E5474">
      <w:pPr>
        <w:spacing w:line="360" w:lineRule="auto"/>
      </w:pPr>
      <w:r w:rsidRPr="002E506C">
        <w:t>Управление сервисным обслуживанием</w:t>
      </w:r>
    </w:p>
    <w:p w:rsidR="003E5474" w:rsidRPr="002E506C" w:rsidRDefault="003E5474" w:rsidP="003E5474">
      <w:pPr>
        <w:spacing w:line="360" w:lineRule="auto"/>
      </w:pPr>
      <w:r w:rsidRPr="002E506C">
        <w:t>• Управление сервисными единицами;</w:t>
      </w: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  <w:r w:rsidRPr="002E506C">
        <w:t>• Планы-графики сервисных работ;</w:t>
      </w:r>
    </w:p>
    <w:p w:rsidR="003E5474" w:rsidRPr="002E506C" w:rsidRDefault="003E5474" w:rsidP="003E5474">
      <w:pPr>
        <w:spacing w:line="360" w:lineRule="auto"/>
      </w:pPr>
      <w:r w:rsidRPr="002E506C">
        <w:t>Всё это содержится в базе дано ИС</w:t>
      </w: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  <w:r w:rsidRPr="002E506C">
        <w:t>Программное средство «Босс-Кадровик»</w:t>
      </w:r>
    </w:p>
    <w:p w:rsidR="003E5474" w:rsidRPr="002E506C" w:rsidRDefault="003E5474" w:rsidP="003E5474">
      <w:pPr>
        <w:spacing w:line="360" w:lineRule="auto"/>
      </w:pPr>
      <w:r w:rsidRPr="002E506C">
        <w:t>Система БОСС-Кадровик, осуществляет ведение всей учетной работы по персоналу с помощью автоматизированного выполнения операций по приему, перемещению, увольнению сотрудников, а также по подготовке и учету приказов, формированию разнообразных списков и отчетных документов, расчету заработной платы, формированию данных для передачи в государственные органы. Здесь вводится информация о предприятиях, входящих в состав ОАО «Иркутскэнерго», их организационном делении и штатном расписании. На данный момент система внедрена на всех филиалах ОАО «Иркутскэнерго» и ОАО "ИЭСК", а также в 5 дочерних обществах.</w:t>
      </w:r>
    </w:p>
    <w:p w:rsidR="003E5474" w:rsidRPr="002E506C" w:rsidRDefault="003E5474" w:rsidP="003E5474">
      <w:pPr>
        <w:spacing w:line="360" w:lineRule="auto"/>
      </w:pPr>
      <w:r w:rsidRPr="002E506C">
        <w:t>Цели создания системы</w:t>
      </w:r>
    </w:p>
    <w:p w:rsidR="003E5474" w:rsidRPr="002E506C" w:rsidRDefault="003E5474" w:rsidP="003E5474">
      <w:pPr>
        <w:spacing w:line="360" w:lineRule="auto"/>
      </w:pPr>
      <w:r w:rsidRPr="002E506C">
        <w:t>·         Описание организационной структуры предприятия.</w:t>
      </w:r>
    </w:p>
    <w:p w:rsidR="003E5474" w:rsidRPr="002E506C" w:rsidRDefault="003E5474" w:rsidP="003E5474">
      <w:pPr>
        <w:spacing w:line="360" w:lineRule="auto"/>
      </w:pPr>
      <w:r w:rsidRPr="002E506C">
        <w:t>·         Ведение всей учетной работы по персоналу, используя автоматизированное выполнение операций по приему, перемещению, увольнению работников, по подготовке и учету приказов, а также по формированию разнообразных списков и отчетных документов.</w:t>
      </w:r>
    </w:p>
    <w:p w:rsidR="003E5474" w:rsidRPr="002E506C" w:rsidRDefault="003E5474" w:rsidP="003E5474">
      <w:pPr>
        <w:spacing w:line="360" w:lineRule="auto"/>
      </w:pPr>
      <w:r w:rsidRPr="002E506C">
        <w:t>·         Расчеты с персоналом по оплате труда и прочими начислениями ФОТ, ЕСН, негосударственным пенсионным обязательствам перед персоналом.</w:t>
      </w:r>
    </w:p>
    <w:p w:rsidR="003E5474" w:rsidRPr="002E506C" w:rsidRDefault="003E5474" w:rsidP="003E5474">
      <w:pPr>
        <w:spacing w:line="360" w:lineRule="auto"/>
      </w:pPr>
      <w:r w:rsidRPr="002E506C">
        <w:t>·         Вся необходимая отчётность по структуре предприятия, кадровым процессам и расчётам.</w:t>
      </w:r>
    </w:p>
    <w:p w:rsidR="003E5474" w:rsidRPr="002E506C" w:rsidRDefault="003E5474" w:rsidP="003E5474">
      <w:pPr>
        <w:spacing w:line="360" w:lineRule="auto"/>
      </w:pPr>
      <w:r w:rsidRPr="002E506C">
        <w:t>·         Формирование документов в налоговые органы, пенсионный фонд и другие структуры.</w:t>
      </w:r>
    </w:p>
    <w:p w:rsidR="003E5474" w:rsidRPr="002E506C" w:rsidRDefault="003E5474" w:rsidP="003E5474">
      <w:pPr>
        <w:spacing w:line="360" w:lineRule="auto"/>
      </w:pPr>
      <w:r w:rsidRPr="002E506C">
        <w:t>Основные функции</w:t>
      </w:r>
    </w:p>
    <w:p w:rsidR="003E5474" w:rsidRPr="002E506C" w:rsidRDefault="003E5474" w:rsidP="003E5474">
      <w:pPr>
        <w:spacing w:line="360" w:lineRule="auto"/>
      </w:pPr>
      <w:r w:rsidRPr="002E506C">
        <w:t xml:space="preserve">Планирование структуры организации, штатного расписания, ведение множественных, в том числе неформальных, иерархических структур </w:t>
      </w:r>
    </w:p>
    <w:p w:rsidR="003E5474" w:rsidRPr="002E506C" w:rsidRDefault="003E5474" w:rsidP="003E5474">
      <w:pPr>
        <w:spacing w:line="360" w:lineRule="auto"/>
      </w:pPr>
      <w:r w:rsidRPr="002E506C">
        <w:t xml:space="preserve">Оперативный учет движения персонала. Ведение административного кадрового документооборота, в том числе формирование должностных инструкций. Ведение архивов без ограничения сроков давности </w:t>
      </w:r>
    </w:p>
    <w:p w:rsidR="003E5474" w:rsidRPr="002E506C" w:rsidRDefault="003E5474" w:rsidP="003E5474">
      <w:pPr>
        <w:spacing w:line="360" w:lineRule="auto"/>
      </w:pPr>
      <w:r w:rsidRPr="002E506C">
        <w:t xml:space="preserve">Формирование и ведение структурированных квалификационных требований к должностям (профиль должности). Планирование персонала </w:t>
      </w:r>
    </w:p>
    <w:p w:rsidR="003E5474" w:rsidRPr="002E506C" w:rsidRDefault="003E5474" w:rsidP="003E5474">
      <w:pPr>
        <w:spacing w:line="360" w:lineRule="auto"/>
      </w:pPr>
      <w:r w:rsidRPr="002E506C">
        <w:t xml:space="preserve">Подбор персонала. Оценка соискателей и сотрудников, аттестация персонала </w:t>
      </w:r>
    </w:p>
    <w:p w:rsidR="003E5474" w:rsidRPr="002E506C" w:rsidRDefault="003E5474" w:rsidP="003E5474">
      <w:pPr>
        <w:spacing w:line="360" w:lineRule="auto"/>
      </w:pPr>
      <w:r w:rsidRPr="002E506C">
        <w:t xml:space="preserve">Обучение и повышение квалификации, стажировки персонала </w:t>
      </w:r>
    </w:p>
    <w:p w:rsidR="003E5474" w:rsidRPr="002E506C" w:rsidRDefault="003E5474" w:rsidP="003E5474">
      <w:pPr>
        <w:spacing w:line="360" w:lineRule="auto"/>
      </w:pPr>
      <w:r w:rsidRPr="002E506C">
        <w:t>Материальная и нематериальная мотивация. Ведение кадрового резерва и мобильного персонала. Планирование фондов рабочего времени и учет их использования. Управление системой оплаты труда. Расчет заработной платы на предприятии. Учет и разнесение затрат на оплату труда персонала в общей номенклатуре затрат предприятия. Формирование отчетности для Госкомстата, ВУС, МНС и ПФР. Консолидация данных по работникам и синхронизация справочной информации с помощью встроенного механизма обмена кадровой информацией (репликации). Вывод отчетов и справочных данных о персонале на корпоративный портал.</w:t>
      </w: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  <w:r w:rsidRPr="002E506C">
        <w:t>ГУРУ - Guidewire Claimcenter  В начале 2007 года Росгосстрах приобрел у компании Guidewire Software систему ClaimCenter - лучшую в мировой практике урегулирования убытков. Силами Росгосстраха и поставщика система была адаптирована к российским реалиям и получила новое название – ГУРУ. Росгосстрах уже внедрил систему урегулирования убытков. Данная программа разработана американскими специалистами и признана лучшей в мире информационной системой для автоматизации процесса урегулирования убытков. Дорогостоящий IT-проект пока не имеет аналогов как в России. С внедрением информационной системы Guidewire ClaimCenter появилась возможность мгновенно передавать информацию между специалистами, что позволяет избежать бумажной волокиты, а значит сократить сроки рассмотрения дела.</w:t>
      </w: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</w:p>
    <w:p w:rsidR="003E5474" w:rsidRPr="002E506C" w:rsidRDefault="003E5474" w:rsidP="003E5474">
      <w:pPr>
        <w:spacing w:line="360" w:lineRule="auto"/>
      </w:pPr>
      <w:r w:rsidRPr="002E506C">
        <w:t>OpenOffice.org  — свободный пакет офисных приложений, разработанный с целью предоставить альтернативу Microsoft Office как на уровне форматов, так и на уровне интерфейса пользователя. Одним из первых стал поддерживать новый открытый формат OpenDocument (ISO/IEC 26300). Официально поддерживается на платформах Microsoft Windows, GNU/Linux Intel, Mac OS X Intel/PowerPC (поддержка оболочки Aqua находится в стадии альфа-тестирования) и Solaris SPARC/Intel. Существуют порты для OpenSolaris, FreeBSD и Linux PowerPC.</w:t>
      </w:r>
    </w:p>
    <w:p w:rsidR="003E5474" w:rsidRPr="002E506C" w:rsidRDefault="003E5474" w:rsidP="003E5474">
      <w:pPr>
        <w:spacing w:line="360" w:lineRule="auto"/>
      </w:pPr>
      <w:r w:rsidRPr="002E506C">
        <w:t>Основан на коде StarOffice, который был приобретён, а затем выпущен с открытым исходным кодом фирмой Sun Microsystems.</w:t>
      </w:r>
    </w:p>
    <w:p w:rsidR="003E5474" w:rsidRPr="002E506C" w:rsidRDefault="003E5474" w:rsidP="003E5474">
      <w:pPr>
        <w:spacing w:line="360" w:lineRule="auto"/>
      </w:pPr>
      <w:r w:rsidRPr="002E506C">
        <w:t>Ранее он распространялся по схеме двойного лицензирования: по лицензиям LGPL и SISSL. Но 3 сентября 2005 года компания Sun Microsystems объявила об отказе от SISSL для всех своих открытых проектов, и пакет с тех пор имеет только лицензию LGPL.</w:t>
      </w:r>
    </w:p>
    <w:p w:rsidR="003E5474" w:rsidRPr="002E506C" w:rsidRDefault="003E5474" w:rsidP="003E5474">
      <w:pPr>
        <w:spacing w:line="360" w:lineRule="auto"/>
      </w:pPr>
      <w:r w:rsidRPr="002E506C">
        <w:t>Существует версия пакета OOo для операционных систем семейства Microsoft Windows с возможностью использования без установки, что позволяет запускать пакет, например, с флеш-накопителя.</w:t>
      </w:r>
    </w:p>
    <w:p w:rsidR="003E5474" w:rsidRPr="002E506C" w:rsidRDefault="003E5474" w:rsidP="003E5474">
      <w:pPr>
        <w:spacing w:line="360" w:lineRule="auto"/>
      </w:pPr>
      <w:r w:rsidRPr="002E506C">
        <w:t>Офисный пакет OpenOffice.org согласно решениям Правительства РФ передан в 2008 году во все школы России для обучения информатике и компьютерной грамотности в составе базовых пакетов программ лицензионного и открытого программного обеспечения.</w:t>
      </w:r>
    </w:p>
    <w:p w:rsidR="003E5474" w:rsidRPr="002E506C" w:rsidRDefault="003E5474" w:rsidP="003E5474">
      <w:pPr>
        <w:spacing w:line="360" w:lineRule="auto"/>
      </w:pPr>
      <w:r w:rsidRPr="002E506C">
        <w:t>Офисный пакет OpenOffice.org может свободно устанавливаться и использоваться в школах, офисах, вузах, домашних компьютерах, государственных, бюджетных и коммерческих организациях и учреждениях России и стран СНГ согласно GNU General Public License.</w:t>
      </w:r>
    </w:p>
    <w:p w:rsidR="002A0149" w:rsidRPr="003E5474" w:rsidRDefault="002A0149" w:rsidP="002A0149">
      <w:pPr>
        <w:spacing w:line="360" w:lineRule="auto"/>
        <w:ind w:right="278"/>
        <w:rPr>
          <w:b/>
          <w:color w:val="auto"/>
        </w:rPr>
      </w:pPr>
    </w:p>
    <w:p w:rsidR="003E5474" w:rsidRDefault="003E5474" w:rsidP="003E5474">
      <w:pPr>
        <w:spacing w:after="0" w:line="360" w:lineRule="auto"/>
        <w:jc w:val="both"/>
        <w:rPr>
          <w:b/>
        </w:rPr>
      </w:pPr>
      <w:r w:rsidRPr="003E5474">
        <w:rPr>
          <w:b/>
        </w:rPr>
        <w:t>Описание используемого языка программирования, реализующего и обслуживающего данное предметно-ориентированное программное обеспечение</w:t>
      </w:r>
    </w:p>
    <w:p w:rsidR="003E5474" w:rsidRDefault="003E5474" w:rsidP="003E5474">
      <w:pPr>
        <w:spacing w:after="0" w:line="360" w:lineRule="auto"/>
        <w:jc w:val="both"/>
        <w:rPr>
          <w:b/>
        </w:rPr>
      </w:pPr>
    </w:p>
    <w:p w:rsidR="003E5474" w:rsidRDefault="00443C3D" w:rsidP="00443C3D">
      <w:pPr>
        <w:spacing w:after="0" w:line="360" w:lineRule="auto"/>
        <w:jc w:val="both"/>
      </w:pPr>
      <w:r w:rsidRPr="00443C3D">
        <w:t xml:space="preserve">В ООО «РосГосСтрах» не ведется разработка нового ПО, всё ПО приобретается у компаний или же создается по заказам. </w:t>
      </w:r>
    </w:p>
    <w:p w:rsidR="00443C3D" w:rsidRPr="00443C3D" w:rsidRDefault="00443C3D" w:rsidP="00443C3D">
      <w:pPr>
        <w:spacing w:after="0" w:line="360" w:lineRule="auto"/>
        <w:jc w:val="both"/>
        <w:rPr>
          <w:b/>
        </w:rPr>
      </w:pPr>
    </w:p>
    <w:p w:rsidR="00443C3D" w:rsidRDefault="00443C3D" w:rsidP="00443C3D">
      <w:pPr>
        <w:spacing w:after="0" w:line="360" w:lineRule="auto"/>
        <w:jc w:val="both"/>
        <w:rPr>
          <w:b/>
        </w:rPr>
      </w:pPr>
    </w:p>
    <w:p w:rsidR="00443C3D" w:rsidRDefault="00443C3D" w:rsidP="00443C3D">
      <w:pPr>
        <w:spacing w:after="0" w:line="360" w:lineRule="auto"/>
        <w:jc w:val="both"/>
        <w:rPr>
          <w:b/>
        </w:rPr>
      </w:pPr>
    </w:p>
    <w:p w:rsidR="00443C3D" w:rsidRDefault="00443C3D" w:rsidP="00443C3D">
      <w:pPr>
        <w:spacing w:after="0" w:line="360" w:lineRule="auto"/>
        <w:jc w:val="both"/>
        <w:rPr>
          <w:b/>
        </w:rPr>
      </w:pPr>
    </w:p>
    <w:p w:rsidR="00443C3D" w:rsidRDefault="00443C3D" w:rsidP="00443C3D">
      <w:pPr>
        <w:spacing w:after="0" w:line="360" w:lineRule="auto"/>
        <w:jc w:val="both"/>
        <w:rPr>
          <w:b/>
        </w:rPr>
      </w:pPr>
      <w:r w:rsidRPr="00443C3D">
        <w:rPr>
          <w:b/>
        </w:rPr>
        <w:t>Виды, группы, функции конечных пользователей, работающих с данным предметно-ориентированным программным обеспечением.</w:t>
      </w:r>
    </w:p>
    <w:p w:rsidR="00443C3D" w:rsidRDefault="00443C3D" w:rsidP="00443C3D">
      <w:pPr>
        <w:spacing w:after="0" w:line="360" w:lineRule="auto"/>
        <w:jc w:val="both"/>
      </w:pPr>
    </w:p>
    <w:p w:rsidR="00A30C64" w:rsidRDefault="00A30C64" w:rsidP="00F80276">
      <w:pPr>
        <w:spacing w:after="0" w:line="360" w:lineRule="auto"/>
        <w:jc w:val="both"/>
        <w:rPr>
          <w:sz w:val="32"/>
          <w:szCs w:val="32"/>
        </w:rPr>
      </w:pPr>
      <w:r>
        <w:t>В ООО «РосГосСТрах»</w:t>
      </w:r>
      <w:r w:rsidR="006126BC">
        <w:t xml:space="preserve"> Пользователи делятся только на </w:t>
      </w:r>
      <w:r w:rsidR="00F80276">
        <w:t>две группы это Администратор компьютеров и пользователи ПО. В полномочия Администратора входят все возможные полномочия, как по обслуживанию, так и по настройке ПО. А соостетсвено Пользователи имеют ограниченный набор прав доступа, они в осоновном занимаются только вводом информации, подсчетом каких то итогов, и  редактированием данных.</w:t>
      </w: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w w:val="100"/>
          <w:sz w:val="20"/>
          <w:szCs w:val="20"/>
        </w:rPr>
        <w:pict>
          <v:shape id="Рисунок 4" o:spid="_x0000_s1113" type="#_x0000_t75" style="position:absolute;margin-left:-77.05pt;margin-top:25.35pt;width:576.9pt;height:534.85pt;z-index:-251658752;visibility:visible" wrapcoords="-56 0 -56 21566 21622 21566 21622 0 -56 0">
            <v:imagedata r:id="rId6" o:title="2010-06-04_111314"/>
            <w10:wrap type="tight"/>
          </v:shape>
        </w:pict>
      </w:r>
      <w:r w:rsidR="00443C3D">
        <w:rPr>
          <w:sz w:val="32"/>
          <w:szCs w:val="32"/>
        </w:rPr>
        <w:t>В программе АРМ страховщика экранные формы выглядят так:</w:t>
      </w: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w w:val="100"/>
          <w:sz w:val="20"/>
          <w:szCs w:val="20"/>
        </w:rPr>
        <w:pict>
          <v:shape id="Рисунок 5" o:spid="_x0000_s1114" type="#_x0000_t75" style="position:absolute;margin-left:-58.35pt;margin-top:-32.4pt;width:548.3pt;height:425.6pt;z-index:-251657728;visibility:visible" wrapcoords="-59 0 -59 21544 21628 21544 21628 0 -59 0">
            <v:imagedata r:id="rId7" o:title="2010-06-04_111515"/>
            <w10:wrap type="tight"/>
          </v:shape>
        </w:pict>
      </w:r>
      <w:r w:rsidR="00443C3D">
        <w:rPr>
          <w:sz w:val="32"/>
          <w:szCs w:val="32"/>
        </w:rPr>
        <w:t xml:space="preserve"> </w:t>
      </w: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w w:val="100"/>
          <w:sz w:val="20"/>
          <w:szCs w:val="20"/>
        </w:rPr>
        <w:pict>
          <v:shape id="Рисунок 7" o:spid="_x0000_s1115" type="#_x0000_t75" style="position:absolute;margin-left:-72.35pt;margin-top:-45.5pt;width:572.15pt;height:428.25pt;z-index:-251656704;visibility:visible" wrapcoords="-57 0 -57 21562 21575 21562 21575 0 -57 0">
            <v:imagedata r:id="rId8" o:title="2010-06-04_112924"/>
            <w10:wrap type="tight"/>
          </v:shape>
        </w:pict>
      </w: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w w:val="100"/>
          <w:sz w:val="20"/>
          <w:szCs w:val="20"/>
        </w:rPr>
        <w:pict>
          <v:shape id="Рисунок 8" o:spid="_x0000_s1112" type="#_x0000_t75" style="position:absolute;margin-left:-58.35pt;margin-top:464.1pt;width:467.3pt;height:295.45pt;z-index:251656704;visibility:visible;mso-position-horizontal-relative:margin;mso-position-vertical-relative:margin">
            <v:imagedata r:id="rId9" o:title="2010-06-04_111904"/>
            <w10:wrap type="square" anchorx="margin" anchory="margin"/>
          </v:shape>
        </w:pict>
      </w:r>
      <w:r w:rsidR="00443C3D">
        <w:rPr>
          <w:sz w:val="32"/>
          <w:szCs w:val="32"/>
        </w:rPr>
        <w:t xml:space="preserve">АПО2 Альтернативной программное обеспеченье </w:t>
      </w:r>
    </w:p>
    <w:p w:rsidR="00443C3D" w:rsidRDefault="00443C3D" w:rsidP="00443C3D">
      <w:pPr>
        <w:spacing w:line="360" w:lineRule="auto"/>
        <w:rPr>
          <w:sz w:val="32"/>
          <w:szCs w:val="32"/>
        </w:rPr>
      </w:pP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Рисунок 9" o:spid="_x0000_i1025" type="#_x0000_t75" style="width:468pt;height:451.5pt;visibility:visible">
            <v:imagedata r:id="rId10" o:title="2010-06-04_112037"/>
          </v:shape>
        </w:pict>
      </w:r>
      <w:r>
        <w:rPr>
          <w:noProof/>
          <w:sz w:val="32"/>
          <w:szCs w:val="32"/>
        </w:rPr>
        <w:pict>
          <v:shape id="Рисунок 10" o:spid="_x0000_i1026" type="#_x0000_t75" style="width:468pt;height:264pt;visibility:visible">
            <v:imagedata r:id="rId11" o:title="2010-06-04_112210"/>
          </v:shape>
        </w:pict>
      </w:r>
    </w:p>
    <w:p w:rsidR="00443C3D" w:rsidRDefault="00443C3D" w:rsidP="00443C3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ГУРУ - Guidewire Claimcenter</w:t>
      </w:r>
    </w:p>
    <w:p w:rsidR="00443C3D" w:rsidRDefault="0071364A" w:rsidP="00443C3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Рисунок 11" o:spid="_x0000_i1027" type="#_x0000_t75" style="width:468pt;height:336.75pt;visibility:visible">
            <v:imagedata r:id="rId12" o:title="2010-06-04_114008"/>
          </v:shape>
        </w:pict>
      </w:r>
      <w:r>
        <w:rPr>
          <w:noProof/>
          <w:sz w:val="32"/>
          <w:szCs w:val="32"/>
        </w:rPr>
        <w:pict>
          <v:shape id="Рисунок 12" o:spid="_x0000_i1028" type="#_x0000_t75" style="width:468pt;height:336.75pt;visibility:visible">
            <v:imagedata r:id="rId13" o:title="2010-06-04_114230"/>
          </v:shape>
        </w:pict>
      </w:r>
    </w:p>
    <w:p w:rsidR="00443C3D" w:rsidRDefault="00443C3D" w:rsidP="00443C3D">
      <w:pPr>
        <w:spacing w:line="360" w:lineRule="auto"/>
        <w:rPr>
          <w:sz w:val="32"/>
          <w:szCs w:val="32"/>
        </w:rPr>
      </w:pPr>
    </w:p>
    <w:p w:rsidR="00443C3D" w:rsidRDefault="00443C3D" w:rsidP="00443C3D">
      <w:pPr>
        <w:spacing w:line="36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Microsoft</w:t>
      </w:r>
      <w:r>
        <w:rPr>
          <w:sz w:val="32"/>
          <w:szCs w:val="32"/>
        </w:rPr>
        <w:t xml:space="preserve"> Navision</w:t>
      </w:r>
      <w:r w:rsidR="0071364A">
        <w:rPr>
          <w:noProof/>
          <w:sz w:val="32"/>
          <w:szCs w:val="32"/>
        </w:rPr>
        <w:pict>
          <v:shape id="Рисунок 13" o:spid="_x0000_i1029" type="#_x0000_t75" style="width:467.25pt;height:322.5pt;visibility:visible">
            <v:imagedata r:id="rId14" o:title="2010-06-04_105738"/>
          </v:shape>
        </w:pict>
      </w:r>
      <w:r w:rsidR="0071364A">
        <w:rPr>
          <w:noProof/>
          <w:sz w:val="32"/>
          <w:szCs w:val="32"/>
        </w:rPr>
        <w:pict>
          <v:shape id="Рисунок 14" o:spid="_x0000_i1030" type="#_x0000_t75" style="width:467.25pt;height:375pt;visibility:visible">
            <v:imagedata r:id="rId15" o:title="2010-06-04_105845"/>
          </v:shape>
        </w:pict>
      </w:r>
      <w:r w:rsidR="0071364A">
        <w:rPr>
          <w:noProof/>
          <w:sz w:val="32"/>
          <w:szCs w:val="32"/>
        </w:rPr>
        <w:pict>
          <v:shape id="Рисунок 15" o:spid="_x0000_i1031" type="#_x0000_t75" style="width:468pt;height:351pt;visibility:visible">
            <v:imagedata r:id="rId16" o:title="2010-06-04_110730"/>
          </v:shape>
        </w:pict>
      </w:r>
      <w:r w:rsidR="0071364A">
        <w:rPr>
          <w:noProof/>
          <w:sz w:val="32"/>
          <w:szCs w:val="32"/>
        </w:rPr>
        <w:pict>
          <v:shape id="Рисунок 16" o:spid="_x0000_i1032" type="#_x0000_t75" style="width:468pt;height:351pt;visibility:visible">
            <v:imagedata r:id="rId17" o:title="2010-06-04_112633"/>
          </v:shape>
        </w:pict>
      </w:r>
    </w:p>
    <w:p w:rsidR="00443C3D" w:rsidRDefault="00443C3D" w:rsidP="00443C3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БОСС кадровик </w:t>
      </w:r>
      <w:r w:rsidR="0071364A">
        <w:rPr>
          <w:noProof/>
          <w:sz w:val="32"/>
          <w:szCs w:val="32"/>
        </w:rPr>
        <w:pict>
          <v:shape id="Рисунок 17" o:spid="_x0000_i1033" type="#_x0000_t75" style="width:468pt;height:338.25pt;visibility:visible">
            <v:imagedata r:id="rId18" o:title="2010-06-04_113156"/>
          </v:shape>
        </w:pict>
      </w:r>
      <w:r w:rsidR="0071364A">
        <w:rPr>
          <w:noProof/>
          <w:sz w:val="32"/>
          <w:szCs w:val="32"/>
        </w:rPr>
        <w:pict>
          <v:shape id="Рисунок 18" o:spid="_x0000_i1034" type="#_x0000_t75" style="width:468pt;height:338.25pt;visibility:visible">
            <v:imagedata r:id="rId19" o:title="2010-06-04_113257"/>
          </v:shape>
        </w:pict>
      </w:r>
      <w:r w:rsidR="0071364A">
        <w:rPr>
          <w:noProof/>
          <w:sz w:val="32"/>
          <w:szCs w:val="32"/>
        </w:rPr>
        <w:pict>
          <v:shape id="Рисунок 19" o:spid="_x0000_i1035" type="#_x0000_t75" style="width:468pt;height:337.5pt;visibility:visible">
            <v:imagedata r:id="rId20" o:title="2010-06-04_113345"/>
          </v:shape>
        </w:pict>
      </w:r>
      <w:r w:rsidR="0071364A">
        <w:rPr>
          <w:noProof/>
          <w:sz w:val="32"/>
          <w:szCs w:val="32"/>
        </w:rPr>
        <w:pict>
          <v:shape id="Рисунок 20" o:spid="_x0000_i1036" type="#_x0000_t75" style="width:468pt;height:338.25pt;visibility:visible">
            <v:imagedata r:id="rId21" o:title="2010-06-04_113443"/>
          </v:shape>
        </w:pict>
      </w:r>
    </w:p>
    <w:p w:rsidR="00443C3D" w:rsidRPr="00443C3D" w:rsidRDefault="00443C3D" w:rsidP="00443C3D">
      <w:pPr>
        <w:spacing w:after="0" w:line="360" w:lineRule="auto"/>
        <w:jc w:val="both"/>
        <w:rPr>
          <w:b/>
        </w:rPr>
      </w:pPr>
      <w:bookmarkStart w:id="1" w:name="_GoBack"/>
      <w:bookmarkEnd w:id="0"/>
      <w:bookmarkEnd w:id="1"/>
    </w:p>
    <w:sectPr w:rsidR="00443C3D" w:rsidRPr="00443C3D" w:rsidSect="00A4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2691"/>
    <w:multiLevelType w:val="hybridMultilevel"/>
    <w:tmpl w:val="8466E084"/>
    <w:lvl w:ilvl="0" w:tplc="A628F2D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E76218"/>
    <w:multiLevelType w:val="hybridMultilevel"/>
    <w:tmpl w:val="3D9602F0"/>
    <w:lvl w:ilvl="0" w:tplc="F6B89DBC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>
    <w:nsid w:val="2DFC602D"/>
    <w:multiLevelType w:val="hybridMultilevel"/>
    <w:tmpl w:val="F362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37810"/>
    <w:multiLevelType w:val="hybridMultilevel"/>
    <w:tmpl w:val="BE7C1466"/>
    <w:lvl w:ilvl="0" w:tplc="A628F2DC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532E59"/>
    <w:multiLevelType w:val="hybridMultilevel"/>
    <w:tmpl w:val="A720F6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D00751"/>
    <w:multiLevelType w:val="hybridMultilevel"/>
    <w:tmpl w:val="C40235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FF0B00"/>
    <w:multiLevelType w:val="hybridMultilevel"/>
    <w:tmpl w:val="7B1E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1299D"/>
    <w:multiLevelType w:val="hybridMultilevel"/>
    <w:tmpl w:val="5C0CCF68"/>
    <w:lvl w:ilvl="0" w:tplc="CD606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25630"/>
    <w:multiLevelType w:val="hybridMultilevel"/>
    <w:tmpl w:val="66901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875BC"/>
    <w:multiLevelType w:val="hybridMultilevel"/>
    <w:tmpl w:val="ECF07650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E04"/>
    <w:rsid w:val="00054A4B"/>
    <w:rsid w:val="000D1743"/>
    <w:rsid w:val="002001A1"/>
    <w:rsid w:val="00215CCF"/>
    <w:rsid w:val="002509DE"/>
    <w:rsid w:val="00261213"/>
    <w:rsid w:val="002651E0"/>
    <w:rsid w:val="002A0149"/>
    <w:rsid w:val="003E018A"/>
    <w:rsid w:val="003E5474"/>
    <w:rsid w:val="00443C3D"/>
    <w:rsid w:val="00467211"/>
    <w:rsid w:val="004A1930"/>
    <w:rsid w:val="004B28A3"/>
    <w:rsid w:val="00525E04"/>
    <w:rsid w:val="006126BC"/>
    <w:rsid w:val="00632B23"/>
    <w:rsid w:val="006363C4"/>
    <w:rsid w:val="006B5399"/>
    <w:rsid w:val="006C4BEF"/>
    <w:rsid w:val="006D08ED"/>
    <w:rsid w:val="0071364A"/>
    <w:rsid w:val="00737C32"/>
    <w:rsid w:val="0078474B"/>
    <w:rsid w:val="00793B68"/>
    <w:rsid w:val="00810E9A"/>
    <w:rsid w:val="0094450A"/>
    <w:rsid w:val="009E2BA9"/>
    <w:rsid w:val="00A30C64"/>
    <w:rsid w:val="00A4474C"/>
    <w:rsid w:val="00AD120B"/>
    <w:rsid w:val="00B27347"/>
    <w:rsid w:val="00BD1E13"/>
    <w:rsid w:val="00C3133B"/>
    <w:rsid w:val="00C5193C"/>
    <w:rsid w:val="00D54D7E"/>
    <w:rsid w:val="00DD444E"/>
    <w:rsid w:val="00DF008A"/>
    <w:rsid w:val="00DF7DD0"/>
    <w:rsid w:val="00E96798"/>
    <w:rsid w:val="00F8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E879395F-B088-4B45-84E6-1461619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4C"/>
    <w:pPr>
      <w:spacing w:after="200" w:line="276" w:lineRule="auto"/>
    </w:pPr>
    <w:rPr>
      <w:color w:val="000000"/>
      <w:w w:val="90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5E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E04"/>
    <w:rPr>
      <w:rFonts w:ascii="Cambria" w:eastAsia="Times New Roman" w:hAnsi="Cambria" w:cs="Times New Roman"/>
      <w:b/>
      <w:bCs/>
      <w:color w:val="365F91"/>
    </w:rPr>
  </w:style>
  <w:style w:type="paragraph" w:styleId="3">
    <w:name w:val="Body Text 3"/>
    <w:basedOn w:val="a"/>
    <w:link w:val="30"/>
    <w:uiPriority w:val="99"/>
    <w:unhideWhenUsed/>
    <w:rsid w:val="006363C4"/>
    <w:pPr>
      <w:spacing w:after="120" w:line="240" w:lineRule="auto"/>
    </w:pPr>
    <w:rPr>
      <w:rFonts w:eastAsia="Times New Roman"/>
      <w:color w:val="auto"/>
      <w:w w:val="100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6363C4"/>
    <w:rPr>
      <w:rFonts w:eastAsia="Times New Roman"/>
      <w:color w:val="auto"/>
      <w:w w:val="100"/>
      <w:sz w:val="16"/>
      <w:szCs w:val="16"/>
      <w:lang w:eastAsia="ru-RU"/>
    </w:rPr>
  </w:style>
  <w:style w:type="paragraph" w:customStyle="1" w:styleId="a3">
    <w:name w:val="Без интервала"/>
    <w:uiPriority w:val="1"/>
    <w:qFormat/>
    <w:rsid w:val="006363C4"/>
    <w:rPr>
      <w:rFonts w:ascii="Calibri" w:eastAsia="Times New Roman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6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7211"/>
    <w:rPr>
      <w:rFonts w:ascii="Tahoma" w:hAnsi="Tahoma" w:cs="Tahoma"/>
      <w:sz w:val="16"/>
      <w:szCs w:val="16"/>
    </w:rPr>
  </w:style>
  <w:style w:type="character" w:styleId="a6">
    <w:name w:val="page number"/>
    <w:basedOn w:val="a0"/>
    <w:semiHidden/>
    <w:rsid w:val="00261213"/>
  </w:style>
  <w:style w:type="paragraph" w:customStyle="1" w:styleId="a7">
    <w:name w:val="Абзац списка"/>
    <w:basedOn w:val="a"/>
    <w:uiPriority w:val="34"/>
    <w:qFormat/>
    <w:rsid w:val="006B5399"/>
    <w:pPr>
      <w:ind w:left="720"/>
      <w:contextualSpacing/>
    </w:pPr>
  </w:style>
  <w:style w:type="paragraph" w:styleId="a8">
    <w:name w:val="Normal (Web)"/>
    <w:basedOn w:val="a"/>
    <w:unhideWhenUsed/>
    <w:rsid w:val="003E018A"/>
    <w:pPr>
      <w:spacing w:before="100" w:beforeAutospacing="1" w:after="100" w:afterAutospacing="1" w:line="240" w:lineRule="auto"/>
    </w:pPr>
    <w:rPr>
      <w:rFonts w:eastAsia="Times New Roman"/>
      <w:color w:val="auto"/>
      <w:w w:val="100"/>
      <w:sz w:val="24"/>
      <w:szCs w:val="24"/>
      <w:lang w:eastAsia="ru-RU"/>
    </w:rPr>
  </w:style>
  <w:style w:type="paragraph" w:customStyle="1" w:styleId="a9">
    <w:name w:val="Рио"/>
    <w:basedOn w:val="a"/>
    <w:rsid w:val="003E018A"/>
    <w:pPr>
      <w:spacing w:after="0" w:line="360" w:lineRule="auto"/>
      <w:ind w:firstLine="425"/>
      <w:jc w:val="both"/>
    </w:pPr>
    <w:rPr>
      <w:rFonts w:eastAsia="Times New Roman"/>
      <w:color w:val="auto"/>
      <w:w w:val="100"/>
      <w:szCs w:val="24"/>
      <w:lang w:eastAsia="ru-RU"/>
    </w:rPr>
  </w:style>
  <w:style w:type="character" w:styleId="aa">
    <w:name w:val="Emphasis"/>
    <w:basedOn w:val="a0"/>
    <w:qFormat/>
    <w:rsid w:val="003E0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Irina</cp:lastModifiedBy>
  <cp:revision>2</cp:revision>
  <dcterms:created xsi:type="dcterms:W3CDTF">2014-08-23T03:35:00Z</dcterms:created>
  <dcterms:modified xsi:type="dcterms:W3CDTF">2014-08-23T03:35:00Z</dcterms:modified>
</cp:coreProperties>
</file>