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  <w:bookmarkStart w:id="0" w:name="_Toc181767448"/>
      <w:r w:rsidRPr="0044323A">
        <w:rPr>
          <w:color w:val="000000"/>
        </w:rPr>
        <w:t>Кафедра менеджменту</w:t>
      </w: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</w:p>
    <w:p w:rsidR="00D13FF3" w:rsidRDefault="00D13FF3" w:rsidP="0027543F">
      <w:pPr>
        <w:spacing w:line="360" w:lineRule="auto"/>
        <w:ind w:firstLine="0"/>
        <w:jc w:val="center"/>
        <w:rPr>
          <w:color w:val="000000"/>
        </w:rPr>
      </w:pPr>
    </w:p>
    <w:p w:rsidR="0027543F" w:rsidRDefault="0027543F" w:rsidP="0027543F">
      <w:pPr>
        <w:spacing w:line="360" w:lineRule="auto"/>
        <w:ind w:firstLine="0"/>
        <w:jc w:val="center"/>
        <w:rPr>
          <w:color w:val="000000"/>
        </w:rPr>
      </w:pPr>
    </w:p>
    <w:p w:rsidR="0027543F" w:rsidRDefault="0027543F" w:rsidP="0027543F">
      <w:pPr>
        <w:spacing w:line="360" w:lineRule="auto"/>
        <w:ind w:firstLine="0"/>
        <w:jc w:val="center"/>
        <w:rPr>
          <w:color w:val="000000"/>
        </w:rPr>
      </w:pPr>
    </w:p>
    <w:p w:rsidR="0027543F" w:rsidRDefault="0027543F" w:rsidP="0027543F">
      <w:pPr>
        <w:spacing w:line="360" w:lineRule="auto"/>
        <w:ind w:firstLine="0"/>
        <w:jc w:val="center"/>
        <w:rPr>
          <w:color w:val="000000"/>
        </w:rPr>
      </w:pPr>
    </w:p>
    <w:p w:rsidR="0027543F" w:rsidRPr="0044323A" w:rsidRDefault="0027543F" w:rsidP="0027543F">
      <w:pPr>
        <w:spacing w:line="360" w:lineRule="auto"/>
        <w:ind w:firstLine="0"/>
        <w:jc w:val="center"/>
        <w:rPr>
          <w:color w:val="000000"/>
        </w:rPr>
      </w:pP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</w:p>
    <w:p w:rsidR="00D13FF3" w:rsidRPr="0044323A" w:rsidRDefault="0044323A" w:rsidP="0027543F">
      <w:pPr>
        <w:spacing w:line="360" w:lineRule="auto"/>
        <w:ind w:firstLine="0"/>
        <w:jc w:val="center"/>
        <w:rPr>
          <w:b/>
          <w:color w:val="000000"/>
          <w:szCs w:val="28"/>
        </w:rPr>
      </w:pPr>
      <w:r w:rsidRPr="0044323A">
        <w:rPr>
          <w:b/>
          <w:color w:val="000000"/>
          <w:szCs w:val="28"/>
        </w:rPr>
        <w:t>Реферат</w:t>
      </w: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  <w:r w:rsidRPr="0044323A">
        <w:rPr>
          <w:color w:val="000000"/>
        </w:rPr>
        <w:t xml:space="preserve">з дисципліни </w:t>
      </w:r>
      <w:r w:rsidR="0044323A">
        <w:rPr>
          <w:color w:val="000000"/>
        </w:rPr>
        <w:t>«</w:t>
      </w:r>
      <w:r w:rsidRPr="0044323A">
        <w:rPr>
          <w:color w:val="000000"/>
        </w:rPr>
        <w:t>Екологія</w:t>
      </w:r>
      <w:r w:rsidR="0044323A">
        <w:rPr>
          <w:color w:val="000000"/>
        </w:rPr>
        <w:t>»</w:t>
      </w: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  <w:r w:rsidRPr="0044323A">
        <w:rPr>
          <w:color w:val="000000"/>
        </w:rPr>
        <w:t>На тему:</w:t>
      </w:r>
    </w:p>
    <w:p w:rsidR="00D13FF3" w:rsidRPr="0044323A" w:rsidRDefault="00D13FF3" w:rsidP="0027543F">
      <w:pPr>
        <w:spacing w:line="360" w:lineRule="auto"/>
        <w:ind w:firstLine="0"/>
        <w:jc w:val="center"/>
        <w:rPr>
          <w:color w:val="000000"/>
        </w:rPr>
      </w:pPr>
    </w:p>
    <w:p w:rsidR="0057712F" w:rsidRPr="0044323A" w:rsidRDefault="0027543F" w:rsidP="0027543F">
      <w:pPr>
        <w:spacing w:line="360" w:lineRule="auto"/>
        <w:ind w:firstLine="0"/>
        <w:jc w:val="center"/>
        <w:rPr>
          <w:color w:val="000000"/>
        </w:rPr>
      </w:pPr>
      <w:r>
        <w:rPr>
          <w:color w:val="000000"/>
        </w:rPr>
        <w:t>"</w:t>
      </w:r>
      <w:r w:rsidR="0057712F" w:rsidRPr="0044323A">
        <w:rPr>
          <w:color w:val="000000"/>
        </w:rPr>
        <w:t>ЕКОНОМІЧНА І СОЦІАЛЬНА ЕФЕКТИВНІСТЬ ПРИРОДООХОРОННОЇ ДІЯЛЬНОСТІ</w:t>
      </w:r>
      <w:bookmarkEnd w:id="0"/>
      <w:r>
        <w:rPr>
          <w:color w:val="000000"/>
        </w:rPr>
        <w:t>"</w:t>
      </w:r>
    </w:p>
    <w:p w:rsidR="0027543F" w:rsidRDefault="0027543F" w:rsidP="0044323A">
      <w:pPr>
        <w:pStyle w:val="2"/>
        <w:keepNext w:val="0"/>
        <w:pageBreakBefore w:val="0"/>
        <w:suppressAutoHyphen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27543F" w:rsidRDefault="0027543F" w:rsidP="0044323A">
      <w:pPr>
        <w:pStyle w:val="2"/>
        <w:keepNext w:val="0"/>
        <w:pageBreakBefore w:val="0"/>
        <w:suppressAutoHyphen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F764C3" w:rsidRPr="0044323A" w:rsidRDefault="0027543F" w:rsidP="0044323A">
      <w:pPr>
        <w:pStyle w:val="2"/>
        <w:keepNext w:val="0"/>
        <w:pageBreakBefore w:val="0"/>
        <w:suppressAutoHyphen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br w:type="page"/>
      </w:r>
      <w:r w:rsidR="00F764C3" w:rsidRPr="0044323A">
        <w:rPr>
          <w:rFonts w:ascii="Times New Roman" w:hAnsi="Times New Roman" w:cs="Times New Roman"/>
          <w:color w:val="000000"/>
          <w:sz w:val="28"/>
          <w:lang w:val="uk-UA"/>
        </w:rPr>
        <w:t>Зміст</w:t>
      </w:r>
    </w:p>
    <w:p w:rsidR="00F764C3" w:rsidRPr="0044323A" w:rsidRDefault="00F764C3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57712F" w:rsidRPr="0044323A" w:rsidRDefault="0057712F" w:rsidP="0027543F">
      <w:pPr>
        <w:pStyle w:val="af9"/>
        <w:tabs>
          <w:tab w:val="left" w:pos="28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1.</w:t>
      </w:r>
      <w:r w:rsidR="00756DF7" w:rsidRPr="0044323A">
        <w:rPr>
          <w:color w:val="000000"/>
        </w:rPr>
        <w:tab/>
      </w:r>
      <w:r w:rsidRPr="0044323A">
        <w:rPr>
          <w:color w:val="000000"/>
        </w:rPr>
        <w:t>Природоохоронні заходи та принципи їх економічного обґрунтуванн</w:t>
      </w:r>
      <w:r w:rsidR="0027543F">
        <w:rPr>
          <w:color w:val="000000"/>
        </w:rPr>
        <w:t>я. Поняття і зміст ефективності</w:t>
      </w:r>
    </w:p>
    <w:p w:rsidR="0057712F" w:rsidRPr="0044323A" w:rsidRDefault="0057712F" w:rsidP="0027543F">
      <w:pPr>
        <w:pStyle w:val="af9"/>
        <w:tabs>
          <w:tab w:val="left" w:pos="28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2.</w:t>
      </w:r>
      <w:r w:rsidR="00756DF7" w:rsidRPr="0044323A">
        <w:rPr>
          <w:color w:val="000000"/>
        </w:rPr>
        <w:tab/>
      </w:r>
      <w:r w:rsidRPr="0044323A">
        <w:rPr>
          <w:color w:val="000000"/>
        </w:rPr>
        <w:t>Показники економічної і соціальної ефективності природо</w:t>
      </w:r>
      <w:r w:rsidR="00E60A9C" w:rsidRPr="0044323A">
        <w:rPr>
          <w:color w:val="000000"/>
        </w:rPr>
        <w:t>-</w:t>
      </w:r>
      <w:r w:rsidRPr="0044323A">
        <w:rPr>
          <w:color w:val="000000"/>
        </w:rPr>
        <w:t>охо</w:t>
      </w:r>
      <w:r w:rsidR="0027543F">
        <w:rPr>
          <w:color w:val="000000"/>
        </w:rPr>
        <w:t>ронних заходів</w:t>
      </w:r>
    </w:p>
    <w:p w:rsidR="0057712F" w:rsidRPr="0044323A" w:rsidRDefault="0057712F" w:rsidP="0027543F">
      <w:pPr>
        <w:pStyle w:val="af9"/>
        <w:tabs>
          <w:tab w:val="left" w:pos="28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3.</w:t>
      </w:r>
      <w:r w:rsidR="00756DF7" w:rsidRPr="0044323A">
        <w:rPr>
          <w:color w:val="000000"/>
        </w:rPr>
        <w:tab/>
      </w:r>
      <w:r w:rsidRPr="0044323A">
        <w:rPr>
          <w:color w:val="000000"/>
        </w:rPr>
        <w:t>Визначення економічної і соціальної ефективності природо</w:t>
      </w:r>
      <w:r w:rsidR="00E60A9C" w:rsidRPr="0044323A">
        <w:rPr>
          <w:color w:val="000000"/>
        </w:rPr>
        <w:t>-</w:t>
      </w:r>
      <w:r w:rsidRPr="0044323A">
        <w:rPr>
          <w:color w:val="000000"/>
        </w:rPr>
        <w:t>охо</w:t>
      </w:r>
      <w:r w:rsidR="0027543F">
        <w:rPr>
          <w:color w:val="000000"/>
        </w:rPr>
        <w:t>ронних заходів</w:t>
      </w:r>
    </w:p>
    <w:p w:rsidR="0057712F" w:rsidRPr="0044323A" w:rsidRDefault="0057712F" w:rsidP="0027543F">
      <w:pPr>
        <w:pStyle w:val="af9"/>
        <w:tabs>
          <w:tab w:val="left" w:pos="28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4.</w:t>
      </w:r>
      <w:r w:rsidR="00756DF7" w:rsidRPr="0044323A">
        <w:rPr>
          <w:color w:val="000000"/>
        </w:rPr>
        <w:tab/>
      </w:r>
      <w:r w:rsidRPr="0044323A">
        <w:rPr>
          <w:color w:val="000000"/>
        </w:rPr>
        <w:t>Економічна і соціальна ефективність безвідходних і маловідход</w:t>
      </w:r>
      <w:r w:rsidR="0027543F">
        <w:rPr>
          <w:color w:val="000000"/>
        </w:rPr>
        <w:t>них технологій</w:t>
      </w:r>
    </w:p>
    <w:p w:rsidR="00F764C3" w:rsidRPr="0044323A" w:rsidRDefault="00F764C3" w:rsidP="0027543F">
      <w:pPr>
        <w:pStyle w:val="af9"/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Список літератури</w:t>
      </w:r>
    </w:p>
    <w:p w:rsidR="0027543F" w:rsidRDefault="0027543F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27543F" w:rsidRDefault="0027543F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57712F" w:rsidRPr="0044323A" w:rsidRDefault="00F764C3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  <w:r w:rsidRPr="0044323A">
        <w:rPr>
          <w:rFonts w:ascii="Times New Roman" w:hAnsi="Times New Roman"/>
          <w:color w:val="000000"/>
          <w:spacing w:val="0"/>
          <w:sz w:val="28"/>
        </w:rPr>
        <w:br w:type="page"/>
      </w:r>
      <w:r w:rsidR="0057712F" w:rsidRPr="0044323A">
        <w:rPr>
          <w:rFonts w:ascii="Times New Roman" w:hAnsi="Times New Roman"/>
          <w:color w:val="000000"/>
          <w:spacing w:val="0"/>
          <w:sz w:val="28"/>
        </w:rPr>
        <w:t>1. Природоохоронні заходи та принципи їх економічного обґрунтування. Поняття і зміст ефективності</w:t>
      </w:r>
    </w:p>
    <w:p w:rsidR="0027543F" w:rsidRDefault="0027543F" w:rsidP="0044323A">
      <w:pPr>
        <w:spacing w:line="360" w:lineRule="auto"/>
        <w:ind w:firstLine="709"/>
        <w:rPr>
          <w:color w:val="000000"/>
        </w:rPr>
      </w:pPr>
    </w:p>
    <w:p w:rsidR="007B5C00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Охорона навколишнього природного середовища пов’язана з розробленням і здійсненням комплексу екологічно спрямованих заходів, що запобігають або знижують негативний вплив антропогенної діяльності на природу. Природоохоронні заходи розглядаються у вузькому і широкому </w:t>
      </w:r>
      <w:r w:rsidR="007E1A5D" w:rsidRPr="0044323A">
        <w:rPr>
          <w:color w:val="000000"/>
          <w:lang w:val="ru-RU"/>
        </w:rPr>
        <w:t>значе</w:t>
      </w:r>
      <w:r w:rsidRPr="0044323A">
        <w:rPr>
          <w:color w:val="000000"/>
        </w:rPr>
        <w:t>нні.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 xml:space="preserve">У вузькому </w:t>
      </w:r>
      <w:r w:rsidR="007E1A5D" w:rsidRPr="0044323A">
        <w:rPr>
          <w:color w:val="000000"/>
          <w:szCs w:val="28"/>
          <w:lang w:val="ru-RU"/>
        </w:rPr>
        <w:t>значен</w:t>
      </w:r>
      <w:r w:rsidRPr="0044323A">
        <w:rPr>
          <w:color w:val="000000"/>
          <w:szCs w:val="28"/>
        </w:rPr>
        <w:t>н</w:t>
      </w:r>
      <w:r w:rsidR="00D60E46" w:rsidRPr="0044323A">
        <w:rPr>
          <w:color w:val="000000"/>
          <w:szCs w:val="28"/>
        </w:rPr>
        <w:t>і природоохоронні заходи – це</w:t>
      </w:r>
      <w:r w:rsidRPr="0044323A">
        <w:rPr>
          <w:color w:val="000000"/>
          <w:szCs w:val="28"/>
        </w:rPr>
        <w:t xml:space="preserve"> види господарської діяльності, які безпосередньо спрямовані на вирішення певних природоохоронних завдань. Як правило, подібні заходи мають одно</w:t>
      </w:r>
      <w:r w:rsidR="008B23E9" w:rsidRPr="0044323A">
        <w:rPr>
          <w:color w:val="000000"/>
          <w:szCs w:val="28"/>
        </w:rPr>
        <w:t>-</w:t>
      </w:r>
      <w:r w:rsidRPr="0044323A">
        <w:rPr>
          <w:color w:val="000000"/>
          <w:szCs w:val="28"/>
        </w:rPr>
        <w:t>цільову спрямованість, тобто призначені для досягнення однієї ко</w:t>
      </w:r>
      <w:r w:rsidR="00D60E46" w:rsidRPr="0044323A">
        <w:rPr>
          <w:color w:val="000000"/>
          <w:szCs w:val="28"/>
        </w:rPr>
        <w:t>нкретної природоохоронної мети, вирішення одного завдання</w:t>
      </w:r>
      <w:r w:rsidRPr="0044323A">
        <w:rPr>
          <w:color w:val="000000"/>
          <w:szCs w:val="28"/>
        </w:rPr>
        <w:t xml:space="preserve">. </w:t>
      </w:r>
      <w:r w:rsidR="00D60E46" w:rsidRPr="0044323A">
        <w:rPr>
          <w:color w:val="000000"/>
          <w:szCs w:val="28"/>
        </w:rPr>
        <w:t>Це може бути</w:t>
      </w:r>
      <w:r w:rsidRPr="0044323A">
        <w:rPr>
          <w:color w:val="000000"/>
          <w:szCs w:val="28"/>
        </w:rPr>
        <w:t>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будівництво очисних споруд і пристроїв;</w:t>
      </w:r>
    </w:p>
    <w:p w:rsidR="0057712F" w:rsidRPr="0044323A" w:rsidRDefault="00620607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переробка</w:t>
      </w:r>
      <w:r w:rsidR="0057712F" w:rsidRPr="0044323A">
        <w:rPr>
          <w:color w:val="000000"/>
        </w:rPr>
        <w:t xml:space="preserve"> і утилізац</w:t>
      </w:r>
      <w:r w:rsidRPr="0044323A">
        <w:rPr>
          <w:color w:val="000000"/>
        </w:rPr>
        <w:t>ія</w:t>
      </w:r>
      <w:r w:rsidR="0057712F" w:rsidRPr="0044323A">
        <w:rPr>
          <w:color w:val="000000"/>
        </w:rPr>
        <w:t xml:space="preserve"> відходів;</w:t>
      </w:r>
    </w:p>
    <w:p w:rsidR="0057712F" w:rsidRPr="0044323A" w:rsidRDefault="00620607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рекультивація</w:t>
      </w:r>
      <w:r w:rsidR="0057712F" w:rsidRPr="0044323A">
        <w:rPr>
          <w:color w:val="000000"/>
        </w:rPr>
        <w:t xml:space="preserve"> земель;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заходи щодо боротьби з ерозією ґрунтів та ін.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Такий розподіл обумовлений тим, що природоохоронні заходи вважаються не універсальною, а вузькоцільовою сферою діяльності,</w:t>
      </w:r>
      <w:r w:rsidR="00620607" w:rsidRPr="0044323A">
        <w:rPr>
          <w:color w:val="000000"/>
        </w:rPr>
        <w:t xml:space="preserve"> спрямованою на досягнення конкретн</w:t>
      </w:r>
      <w:r w:rsidRPr="0044323A">
        <w:rPr>
          <w:color w:val="000000"/>
        </w:rPr>
        <w:t>их цілей при обме</w:t>
      </w:r>
      <w:r w:rsidR="00620607" w:rsidRPr="0044323A">
        <w:rPr>
          <w:color w:val="000000"/>
        </w:rPr>
        <w:t xml:space="preserve">жених </w:t>
      </w:r>
      <w:r w:rsidRPr="0044323A">
        <w:rPr>
          <w:color w:val="000000"/>
        </w:rPr>
        <w:t>ф</w:t>
      </w:r>
      <w:r w:rsidR="00D144BE" w:rsidRPr="0044323A">
        <w:rPr>
          <w:color w:val="000000"/>
        </w:rPr>
        <w:t>інансових і матеріальних ресурсах</w:t>
      </w:r>
      <w:r w:rsidRPr="0044323A">
        <w:rPr>
          <w:color w:val="000000"/>
        </w:rPr>
        <w:t>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У широкому </w:t>
      </w:r>
      <w:r w:rsidR="007E1A5D" w:rsidRPr="0044323A">
        <w:rPr>
          <w:color w:val="000000"/>
          <w:lang w:val="ru-RU"/>
        </w:rPr>
        <w:t>значе</w:t>
      </w:r>
      <w:r w:rsidRPr="0044323A">
        <w:rPr>
          <w:color w:val="000000"/>
        </w:rPr>
        <w:t>нні до природоохоронних заходів можна віднести всі види господарськ</w:t>
      </w:r>
      <w:r w:rsidR="00D144BE" w:rsidRPr="0044323A">
        <w:rPr>
          <w:color w:val="000000"/>
        </w:rPr>
        <w:t xml:space="preserve">ої діяльності, що прямо </w:t>
      </w:r>
      <w:r w:rsidRPr="0044323A">
        <w:rPr>
          <w:color w:val="000000"/>
        </w:rPr>
        <w:t>і побічно сприяють зниженню або ліквідації негативного впливу людини на довкілля.</w:t>
      </w:r>
    </w:p>
    <w:p w:rsidR="0057712F" w:rsidRPr="0044323A" w:rsidRDefault="00D144BE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С</w:t>
      </w:r>
      <w:r w:rsidR="0057712F" w:rsidRPr="0044323A">
        <w:rPr>
          <w:color w:val="000000"/>
        </w:rPr>
        <w:t>еред вище</w:t>
      </w:r>
      <w:r w:rsidRPr="0044323A">
        <w:rPr>
          <w:color w:val="000000"/>
        </w:rPr>
        <w:t xml:space="preserve">згаданих </w:t>
      </w:r>
      <w:r w:rsidR="0057712F" w:rsidRPr="0044323A">
        <w:rPr>
          <w:color w:val="000000"/>
        </w:rPr>
        <w:t xml:space="preserve">природоохоронних заходів до екологічно спрямованих дій у широкому </w:t>
      </w:r>
      <w:r w:rsidRPr="0044323A">
        <w:rPr>
          <w:color w:val="000000"/>
        </w:rPr>
        <w:t xml:space="preserve">значенні </w:t>
      </w:r>
      <w:r w:rsidR="0057712F" w:rsidRPr="0044323A">
        <w:rPr>
          <w:color w:val="000000"/>
        </w:rPr>
        <w:t xml:space="preserve">належать ті, які так чи інакше підвищують загальну ефективність функціонування економічних </w:t>
      </w:r>
      <w:r w:rsidR="008B23E9" w:rsidRPr="0044323A">
        <w:rPr>
          <w:color w:val="000000"/>
        </w:rPr>
        <w:br/>
      </w:r>
      <w:r w:rsidR="0057712F" w:rsidRPr="0044323A">
        <w:rPr>
          <w:color w:val="000000"/>
        </w:rPr>
        <w:t>систем. У кінцевому підсумку це обумовлює зменшення ресурсомісткості (матері</w:t>
      </w:r>
      <w:r w:rsidRPr="0044323A">
        <w:rPr>
          <w:color w:val="000000"/>
        </w:rPr>
        <w:t>аломіткості, енерго</w:t>
      </w:r>
      <w:r w:rsidR="0044323A">
        <w:rPr>
          <w:color w:val="000000"/>
        </w:rPr>
        <w:t xml:space="preserve"> –</w:t>
      </w:r>
      <w:r w:rsidR="0044323A" w:rsidRPr="0044323A">
        <w:rPr>
          <w:color w:val="000000"/>
        </w:rPr>
        <w:t xml:space="preserve"> аб</w:t>
      </w:r>
      <w:r w:rsidRPr="0044323A">
        <w:rPr>
          <w:color w:val="000000"/>
        </w:rPr>
        <w:t xml:space="preserve">о </w:t>
      </w:r>
      <w:r w:rsidR="0057712F" w:rsidRPr="0044323A">
        <w:rPr>
          <w:color w:val="000000"/>
        </w:rPr>
        <w:t xml:space="preserve">водомісткості) виробництва одиниці продукції </w:t>
      </w:r>
      <w:r w:rsidR="006A2A85" w:rsidRPr="0044323A">
        <w:rPr>
          <w:color w:val="000000"/>
        </w:rPr>
        <w:t>(</w:t>
      </w:r>
      <w:r w:rsidRPr="0044323A">
        <w:rPr>
          <w:color w:val="000000"/>
        </w:rPr>
        <w:t>виконання певної роботи чи надання послуг</w:t>
      </w:r>
      <w:r w:rsidR="006A2A85" w:rsidRPr="0044323A">
        <w:rPr>
          <w:color w:val="000000"/>
        </w:rPr>
        <w:t>)</w:t>
      </w:r>
      <w:r w:rsidR="0057712F" w:rsidRPr="0044323A">
        <w:rPr>
          <w:color w:val="000000"/>
        </w:rPr>
        <w:t xml:space="preserve">. Інакше кажучи, зменшується питома потреба в зазначених ресурсах. </w:t>
      </w:r>
      <w:r w:rsidRPr="0044323A">
        <w:rPr>
          <w:color w:val="000000"/>
        </w:rPr>
        <w:t xml:space="preserve">Результатом </w:t>
      </w:r>
      <w:r w:rsidR="0057712F" w:rsidRPr="0044323A">
        <w:rPr>
          <w:color w:val="000000"/>
        </w:rPr>
        <w:t>цього є відносне зменшення екологічного тиску на ста</w:t>
      </w:r>
      <w:r w:rsidRPr="0044323A">
        <w:rPr>
          <w:color w:val="000000"/>
        </w:rPr>
        <w:t>діях виробництва, тобто зникають або зменшуються потреби</w:t>
      </w:r>
      <w:r w:rsidR="0057712F" w:rsidRPr="0044323A">
        <w:rPr>
          <w:color w:val="000000"/>
        </w:rPr>
        <w:t xml:space="preserve"> в ресурсі</w:t>
      </w:r>
      <w:r w:rsidR="007E1A5D" w:rsidRPr="0044323A">
        <w:rPr>
          <w:color w:val="000000"/>
        </w:rPr>
        <w:t>,</w:t>
      </w:r>
      <w:r w:rsidRPr="0044323A">
        <w:rPr>
          <w:color w:val="000000"/>
        </w:rPr>
        <w:t xml:space="preserve"> а </w:t>
      </w:r>
      <w:r w:rsidR="008B23E9" w:rsidRPr="0044323A">
        <w:rPr>
          <w:color w:val="000000"/>
        </w:rPr>
        <w:br/>
      </w:r>
      <w:r w:rsidRPr="0044323A">
        <w:rPr>
          <w:color w:val="000000"/>
        </w:rPr>
        <w:t>також</w:t>
      </w:r>
      <w:r w:rsidR="0057712F" w:rsidRPr="0044323A">
        <w:rPr>
          <w:color w:val="000000"/>
        </w:rPr>
        <w:t xml:space="preserve"> негативні наслідки його виробництва. Як правило, екологічно спрямовані заходи непрямої дії мають багатоцільовий характер. Крім екологічних ефектів, вони дають можливість отримати цілу низку економ</w:t>
      </w:r>
      <w:r w:rsidR="006332EC" w:rsidRPr="0044323A">
        <w:rPr>
          <w:color w:val="000000"/>
        </w:rPr>
        <w:t xml:space="preserve">ічних і соціальних результатів, зокрема </w:t>
      </w:r>
      <w:r w:rsidR="0057712F" w:rsidRPr="0044323A">
        <w:rPr>
          <w:color w:val="000000"/>
        </w:rPr>
        <w:t xml:space="preserve">зменшення виробничих і соціальних витрат, покращення за рахунок цього достатку людей тощо. Подібні заходи </w:t>
      </w:r>
      <w:r w:rsidR="006332EC" w:rsidRPr="0044323A">
        <w:rPr>
          <w:color w:val="000000"/>
        </w:rPr>
        <w:t>передбачають</w:t>
      </w:r>
      <w:r w:rsidR="0057712F" w:rsidRPr="0044323A">
        <w:rPr>
          <w:color w:val="000000"/>
        </w:rPr>
        <w:t>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раціональне розміщення підприємства;</w:t>
      </w:r>
    </w:p>
    <w:p w:rsidR="0057712F" w:rsidRPr="0044323A" w:rsidRDefault="006332EC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охорону</w:t>
      </w:r>
      <w:r w:rsidR="0057712F" w:rsidRPr="0044323A">
        <w:rPr>
          <w:color w:val="000000"/>
        </w:rPr>
        <w:t xml:space="preserve"> надр і раціональне використання мінеральних ресурсів;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упровадження маловідходних технологічних процесів;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зміну обсягів і структури виробництва;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збільшення випуску екологічно чистої продукції;</w:t>
      </w:r>
    </w:p>
    <w:p w:rsidR="007B5C00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регулювання транспортних потоків та ін.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Загальними для будь-яких заходів екологічної спрямованості є</w:t>
      </w:r>
      <w:r w:rsidR="007E1A5D" w:rsidRPr="0044323A">
        <w:rPr>
          <w:color w:val="000000"/>
          <w:lang w:val="ru-RU"/>
        </w:rPr>
        <w:t> </w:t>
      </w:r>
      <w:r w:rsidRPr="0044323A">
        <w:rPr>
          <w:color w:val="000000"/>
        </w:rPr>
        <w:t>два моменти: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по-перше, вони спрямовані на до</w:t>
      </w:r>
      <w:r w:rsidR="000378A3" w:rsidRPr="0044323A">
        <w:rPr>
          <w:color w:val="000000"/>
        </w:rPr>
        <w:t xml:space="preserve">сягнення конкретного результату, </w:t>
      </w:r>
      <w:r w:rsidRPr="0044323A">
        <w:rPr>
          <w:color w:val="000000"/>
        </w:rPr>
        <w:t>соціального або економічного;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по-друге,</w:t>
      </w:r>
      <w:r w:rsidR="000378A3" w:rsidRPr="0044323A">
        <w:rPr>
          <w:color w:val="000000"/>
        </w:rPr>
        <w:t xml:space="preserve"> вони потребують витрат коштів або інших ресурсів</w:t>
      </w:r>
      <w:r w:rsidRPr="0044323A">
        <w:rPr>
          <w:color w:val="000000"/>
        </w:rPr>
        <w:t>.</w:t>
      </w:r>
    </w:p>
    <w:p w:rsidR="007B5C00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З державного бюджету інвестуються переважно </w:t>
      </w:r>
      <w:r w:rsidR="000378A3" w:rsidRPr="0044323A">
        <w:rPr>
          <w:color w:val="000000"/>
        </w:rPr>
        <w:t xml:space="preserve">великі природоохоронні </w:t>
      </w:r>
      <w:r w:rsidRPr="0044323A">
        <w:rPr>
          <w:color w:val="000000"/>
        </w:rPr>
        <w:t>програми та прое</w:t>
      </w:r>
      <w:r w:rsidR="000378A3" w:rsidRPr="0044323A">
        <w:rPr>
          <w:color w:val="000000"/>
        </w:rPr>
        <w:t xml:space="preserve">кти </w:t>
      </w:r>
      <w:r w:rsidRPr="0044323A">
        <w:rPr>
          <w:color w:val="000000"/>
        </w:rPr>
        <w:t>загально</w:t>
      </w:r>
      <w:r w:rsidR="000378A3" w:rsidRPr="0044323A">
        <w:rPr>
          <w:color w:val="000000"/>
        </w:rPr>
        <w:t>го</w:t>
      </w:r>
      <w:r w:rsidRPr="0044323A">
        <w:rPr>
          <w:color w:val="000000"/>
        </w:rPr>
        <w:t xml:space="preserve"> призначення, а саме: державні програми ліквідації наслідків промислових аварій та стихійних лих</w:t>
      </w:r>
      <w:r w:rsidR="007E1A5D" w:rsidRPr="0044323A">
        <w:rPr>
          <w:color w:val="000000"/>
          <w:lang w:val="ru-RU"/>
        </w:rPr>
        <w:t>;</w:t>
      </w:r>
      <w:r w:rsidRPr="0044323A">
        <w:rPr>
          <w:color w:val="000000"/>
        </w:rPr>
        <w:t xml:space="preserve"> державні територіальні й галузеві перспективні та поточні плани з охорони й відтворення природних ресурсів</w:t>
      </w:r>
      <w:r w:rsidR="007E1A5D" w:rsidRPr="0044323A">
        <w:rPr>
          <w:color w:val="000000"/>
          <w:lang w:val="ru-RU"/>
        </w:rPr>
        <w:t>;</w:t>
      </w:r>
      <w:r w:rsidRPr="0044323A">
        <w:rPr>
          <w:color w:val="000000"/>
        </w:rPr>
        <w:t xml:space="preserve"> державні плани і кошторис на ведення заповідного господарства та організацію заповідної справи в цілому у заповідниках, природних парках, пам’ятках природи, заказниках тощо. Капіталовкладення на ці заходи в минулі роки </w:t>
      </w:r>
      <w:r w:rsidR="007E1A5D" w:rsidRPr="0044323A">
        <w:rPr>
          <w:color w:val="000000"/>
        </w:rPr>
        <w:t xml:space="preserve">були </w:t>
      </w:r>
      <w:r w:rsidRPr="0044323A">
        <w:rPr>
          <w:color w:val="000000"/>
        </w:rPr>
        <w:t>незначними, часто виділялис</w:t>
      </w:r>
      <w:r w:rsidR="007E1A5D" w:rsidRPr="0044323A">
        <w:rPr>
          <w:color w:val="000000"/>
          <w:lang w:val="ru-RU"/>
        </w:rPr>
        <w:t>я</w:t>
      </w:r>
      <w:r w:rsidRPr="0044323A">
        <w:rPr>
          <w:color w:val="000000"/>
        </w:rPr>
        <w:t xml:space="preserve"> за залишковим принципом.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>Одним з основних критеріїв результативності екологічної політики є досягнення високої ефективності природоохоронних заходів. Ефективність природоохоронних заходів визначається через аналіз витрат і</w:t>
      </w:r>
      <w:r w:rsidR="003E16D9" w:rsidRPr="0044323A">
        <w:rPr>
          <w:color w:val="000000"/>
          <w:szCs w:val="28"/>
          <w:lang w:val="en-US"/>
        </w:rPr>
        <w:t> </w:t>
      </w:r>
      <w:r w:rsidRPr="0044323A">
        <w:rPr>
          <w:color w:val="000000"/>
          <w:szCs w:val="28"/>
        </w:rPr>
        <w:t xml:space="preserve">вигод від реалізації проекту. Теорія ефективності чітко розмежовує поняття ефекту й ефективності, </w:t>
      </w:r>
      <w:r w:rsidR="00343F89" w:rsidRPr="0044323A">
        <w:rPr>
          <w:color w:val="000000"/>
          <w:szCs w:val="28"/>
        </w:rPr>
        <w:t>розглядаючи перший як</w:t>
      </w:r>
      <w:r w:rsidRPr="0044323A">
        <w:rPr>
          <w:color w:val="000000"/>
          <w:szCs w:val="28"/>
        </w:rPr>
        <w:t xml:space="preserve"> результат </w:t>
      </w:r>
      <w:r w:rsidR="008B23E9" w:rsidRPr="0044323A">
        <w:rPr>
          <w:color w:val="000000"/>
          <w:szCs w:val="28"/>
        </w:rPr>
        <w:br/>
      </w:r>
      <w:r w:rsidRPr="0044323A">
        <w:rPr>
          <w:color w:val="000000"/>
          <w:szCs w:val="28"/>
        </w:rPr>
        <w:t xml:space="preserve">заходу, а </w:t>
      </w:r>
      <w:r w:rsidR="00343F89" w:rsidRPr="0044323A">
        <w:rPr>
          <w:color w:val="000000"/>
          <w:szCs w:val="28"/>
        </w:rPr>
        <w:t>другий як</w:t>
      </w:r>
      <w:r w:rsidRPr="0044323A">
        <w:rPr>
          <w:color w:val="000000"/>
          <w:szCs w:val="28"/>
        </w:rPr>
        <w:t xml:space="preserve"> співвідношення </w:t>
      </w:r>
      <w:r w:rsidR="00343F89" w:rsidRPr="0044323A">
        <w:rPr>
          <w:color w:val="000000"/>
          <w:szCs w:val="28"/>
        </w:rPr>
        <w:t>ефекту і витрат, що його зумовили</w:t>
      </w:r>
      <w:r w:rsidRPr="0044323A">
        <w:rPr>
          <w:color w:val="000000"/>
          <w:szCs w:val="28"/>
        </w:rPr>
        <w:t>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i/>
          <w:color w:val="000000"/>
        </w:rPr>
        <w:t>Ефект (від лат. еffectus – виконання, дія)</w:t>
      </w:r>
      <w:r w:rsidRPr="0044323A">
        <w:rPr>
          <w:color w:val="000000"/>
        </w:rPr>
        <w:t xml:space="preserve"> </w:t>
      </w:r>
      <w:r w:rsidRPr="0044323A">
        <w:rPr>
          <w:i/>
          <w:color w:val="000000"/>
        </w:rPr>
        <w:t>означає результат, наслідок</w:t>
      </w:r>
      <w:r w:rsidRPr="0044323A">
        <w:rPr>
          <w:color w:val="000000"/>
        </w:rPr>
        <w:t xml:space="preserve"> </w:t>
      </w:r>
      <w:r w:rsidRPr="0044323A">
        <w:rPr>
          <w:i/>
          <w:color w:val="000000"/>
        </w:rPr>
        <w:t>певних причин, дій.</w:t>
      </w:r>
      <w:r w:rsidR="00F073AA" w:rsidRPr="0044323A">
        <w:rPr>
          <w:color w:val="000000"/>
        </w:rPr>
        <w:t xml:space="preserve"> Ефект </w:t>
      </w:r>
      <w:r w:rsidRPr="0044323A">
        <w:rPr>
          <w:color w:val="000000"/>
        </w:rPr>
        <w:t>вимірю</w:t>
      </w:r>
      <w:r w:rsidR="00F073AA" w:rsidRPr="0044323A">
        <w:rPr>
          <w:color w:val="000000"/>
        </w:rPr>
        <w:t>ється</w:t>
      </w:r>
      <w:r w:rsidRPr="0044323A">
        <w:rPr>
          <w:color w:val="000000"/>
        </w:rPr>
        <w:t xml:space="preserve"> в матеріальному, с</w:t>
      </w:r>
      <w:r w:rsidR="00572951" w:rsidRPr="0044323A">
        <w:rPr>
          <w:color w:val="000000"/>
        </w:rPr>
        <w:t xml:space="preserve">оціальному, </w:t>
      </w:r>
      <w:r w:rsidR="00F073AA" w:rsidRPr="0044323A">
        <w:rPr>
          <w:color w:val="000000"/>
        </w:rPr>
        <w:t xml:space="preserve">і </w:t>
      </w:r>
      <w:r w:rsidR="00572951" w:rsidRPr="0044323A">
        <w:rPr>
          <w:color w:val="000000"/>
        </w:rPr>
        <w:t>грошовому вираженн</w:t>
      </w:r>
      <w:r w:rsidR="00F073AA" w:rsidRPr="0044323A">
        <w:rPr>
          <w:color w:val="000000"/>
        </w:rPr>
        <w:t>ях</w:t>
      </w:r>
      <w:r w:rsidR="00572951" w:rsidRPr="0044323A">
        <w:rPr>
          <w:color w:val="000000"/>
        </w:rPr>
        <w:t>. Зокрема, він</w:t>
      </w:r>
      <w:r w:rsidRPr="0044323A">
        <w:rPr>
          <w:color w:val="000000"/>
        </w:rPr>
        <w:t xml:space="preserve"> може оцінюватися </w:t>
      </w:r>
      <w:r w:rsidR="008B23E9" w:rsidRPr="0044323A">
        <w:rPr>
          <w:color w:val="000000"/>
        </w:rPr>
        <w:br/>
      </w:r>
      <w:r w:rsidRPr="0044323A">
        <w:rPr>
          <w:color w:val="000000"/>
        </w:rPr>
        <w:t>обсягом додатково в</w:t>
      </w:r>
      <w:r w:rsidR="00572951" w:rsidRPr="0044323A">
        <w:rPr>
          <w:color w:val="000000"/>
        </w:rPr>
        <w:t xml:space="preserve">иробленої чи спожитої продукції, </w:t>
      </w:r>
      <w:r w:rsidRPr="0044323A">
        <w:rPr>
          <w:color w:val="000000"/>
        </w:rPr>
        <w:t>тобто штуками, кубічними чи кв</w:t>
      </w:r>
      <w:r w:rsidR="00572951" w:rsidRPr="0044323A">
        <w:rPr>
          <w:color w:val="000000"/>
        </w:rPr>
        <w:t>адратними метрами, тоннами тощо</w:t>
      </w:r>
      <w:r w:rsidRPr="0044323A">
        <w:rPr>
          <w:color w:val="000000"/>
        </w:rPr>
        <w:t xml:space="preserve">, </w:t>
      </w:r>
      <w:r w:rsidR="00572951" w:rsidRPr="0044323A">
        <w:rPr>
          <w:color w:val="000000"/>
        </w:rPr>
        <w:t xml:space="preserve">а також </w:t>
      </w:r>
      <w:r w:rsidRPr="0044323A">
        <w:rPr>
          <w:color w:val="000000"/>
        </w:rPr>
        <w:t>показниками покращення здоров’я населення</w:t>
      </w:r>
      <w:r w:rsidR="00572951" w:rsidRPr="0044323A">
        <w:rPr>
          <w:color w:val="000000"/>
        </w:rPr>
        <w:t xml:space="preserve"> – </w:t>
      </w:r>
      <w:r w:rsidRPr="0044323A">
        <w:rPr>
          <w:color w:val="000000"/>
        </w:rPr>
        <w:t>зниження</w:t>
      </w:r>
      <w:r w:rsidR="00572951" w:rsidRPr="0044323A">
        <w:rPr>
          <w:color w:val="000000"/>
        </w:rPr>
        <w:t>м</w:t>
      </w:r>
      <w:r w:rsidRPr="0044323A">
        <w:rPr>
          <w:color w:val="000000"/>
        </w:rPr>
        <w:t xml:space="preserve"> захворюваності або смертності, виробничого травматизму, підвищ</w:t>
      </w:r>
      <w:r w:rsidR="00572951" w:rsidRPr="0044323A">
        <w:rPr>
          <w:color w:val="000000"/>
        </w:rPr>
        <w:t>енням середньої тривалості життя</w:t>
      </w:r>
      <w:r w:rsidRPr="0044323A">
        <w:rPr>
          <w:color w:val="000000"/>
        </w:rPr>
        <w:t xml:space="preserve">. </w:t>
      </w:r>
      <w:r w:rsidR="00572951" w:rsidRPr="0044323A">
        <w:rPr>
          <w:color w:val="000000"/>
        </w:rPr>
        <w:t xml:space="preserve">Якщо </w:t>
      </w:r>
      <w:r w:rsidRPr="0044323A">
        <w:rPr>
          <w:color w:val="000000"/>
        </w:rPr>
        <w:t>зазначені результати отримують грошову оцінку,</w:t>
      </w:r>
      <w:r w:rsidR="00572951" w:rsidRPr="0044323A">
        <w:rPr>
          <w:color w:val="000000"/>
        </w:rPr>
        <w:t xml:space="preserve"> можна</w:t>
      </w:r>
      <w:r w:rsidRPr="0044323A">
        <w:rPr>
          <w:color w:val="000000"/>
        </w:rPr>
        <w:t xml:space="preserve"> говор</w:t>
      </w:r>
      <w:r w:rsidR="00572951" w:rsidRPr="0044323A">
        <w:rPr>
          <w:color w:val="000000"/>
        </w:rPr>
        <w:t>ити</w:t>
      </w:r>
      <w:r w:rsidRPr="0044323A">
        <w:rPr>
          <w:color w:val="000000"/>
        </w:rPr>
        <w:t xml:space="preserve"> про </w:t>
      </w:r>
      <w:r w:rsidR="00572951" w:rsidRPr="0044323A">
        <w:rPr>
          <w:color w:val="000000"/>
        </w:rPr>
        <w:t>отримання економічного</w:t>
      </w:r>
      <w:r w:rsidRPr="0044323A">
        <w:rPr>
          <w:color w:val="000000"/>
        </w:rPr>
        <w:t xml:space="preserve"> ефект</w:t>
      </w:r>
      <w:r w:rsidR="00572951" w:rsidRPr="0044323A">
        <w:rPr>
          <w:color w:val="000000"/>
        </w:rPr>
        <w:t>у</w:t>
      </w:r>
      <w:r w:rsidRPr="0044323A">
        <w:rPr>
          <w:color w:val="000000"/>
        </w:rPr>
        <w:t>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Економічний ефект – </w:t>
      </w:r>
      <w:r w:rsidR="00F073AA" w:rsidRPr="0044323A">
        <w:rPr>
          <w:color w:val="000000"/>
        </w:rPr>
        <w:t xml:space="preserve">це </w:t>
      </w:r>
      <w:r w:rsidRPr="0044323A">
        <w:rPr>
          <w:color w:val="000000"/>
        </w:rPr>
        <w:t>виражений у</w:t>
      </w:r>
      <w:r w:rsidR="00F073AA" w:rsidRPr="0044323A">
        <w:rPr>
          <w:color w:val="000000"/>
        </w:rPr>
        <w:t xml:space="preserve"> грошовій</w:t>
      </w:r>
      <w:r w:rsidRPr="0044323A">
        <w:rPr>
          <w:color w:val="000000"/>
        </w:rPr>
        <w:t xml:space="preserve"> </w:t>
      </w:r>
      <w:r w:rsidR="00F073AA" w:rsidRPr="0044323A">
        <w:rPr>
          <w:color w:val="000000"/>
        </w:rPr>
        <w:t>формі результат будь-яких дій</w:t>
      </w:r>
      <w:r w:rsidR="007E1A5D" w:rsidRPr="0044323A">
        <w:rPr>
          <w:color w:val="000000"/>
          <w:lang w:val="ru-RU"/>
        </w:rPr>
        <w:t>,</w:t>
      </w:r>
      <w:r w:rsidR="00F073AA" w:rsidRPr="0044323A">
        <w:rPr>
          <w:color w:val="000000"/>
        </w:rPr>
        <w:t xml:space="preserve"> зокрема</w:t>
      </w:r>
      <w:r w:rsidRPr="0044323A">
        <w:rPr>
          <w:color w:val="000000"/>
        </w:rPr>
        <w:t xml:space="preserve"> </w:t>
      </w:r>
      <w:r w:rsidR="00F073AA" w:rsidRPr="0044323A">
        <w:rPr>
          <w:color w:val="000000"/>
        </w:rPr>
        <w:t>вищезазначених господарських заходів</w:t>
      </w:r>
      <w:r w:rsidRPr="0044323A">
        <w:rPr>
          <w:color w:val="000000"/>
        </w:rPr>
        <w:t>.</w:t>
      </w:r>
    </w:p>
    <w:p w:rsidR="0057712F" w:rsidRPr="0044323A" w:rsidRDefault="00E853EC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Я</w:t>
      </w:r>
      <w:r w:rsidR="0057712F" w:rsidRPr="0044323A">
        <w:rPr>
          <w:color w:val="000000"/>
        </w:rPr>
        <w:t>кщо згадані результати впливають не тільки на суто виробничу сферу, але й обумовлюють зміни, пов’язані з впливом на здоров’я або умови життєдіяльності людини,</w:t>
      </w:r>
      <w:r w:rsidRPr="0044323A">
        <w:rPr>
          <w:color w:val="000000"/>
        </w:rPr>
        <w:t xml:space="preserve"> можна</w:t>
      </w:r>
      <w:r w:rsidR="0057712F" w:rsidRPr="0044323A">
        <w:rPr>
          <w:color w:val="000000"/>
        </w:rPr>
        <w:t xml:space="preserve"> говорити про соціально-економічний ефект. Якщо </w:t>
      </w:r>
      <w:r w:rsidRPr="0044323A">
        <w:rPr>
          <w:color w:val="000000"/>
        </w:rPr>
        <w:t xml:space="preserve">ж </w:t>
      </w:r>
      <w:r w:rsidR="0057712F" w:rsidRPr="0044323A">
        <w:rPr>
          <w:color w:val="000000"/>
        </w:rPr>
        <w:t xml:space="preserve">ці зміни стосуються природоохоронної сфери, використовують </w:t>
      </w:r>
      <w:r w:rsidRPr="0044323A">
        <w:rPr>
          <w:color w:val="000000"/>
        </w:rPr>
        <w:t>поняття еколого-економічного</w:t>
      </w:r>
      <w:r w:rsidR="0057712F" w:rsidRPr="0044323A">
        <w:rPr>
          <w:color w:val="000000"/>
        </w:rPr>
        <w:t xml:space="preserve"> ефект</w:t>
      </w:r>
      <w:r w:rsidRPr="0044323A">
        <w:rPr>
          <w:color w:val="000000"/>
        </w:rPr>
        <w:t>у</w:t>
      </w:r>
      <w:r w:rsidR="0057712F" w:rsidRPr="0044323A">
        <w:rPr>
          <w:color w:val="000000"/>
        </w:rPr>
        <w:t>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Ефективність природоохоронних заходів визначається за допомогою дисконтування. Найбільш привабливим із загальноекономічних позицій є проект, що задовольняє умови</w:t>
      </w:r>
      <w:r w:rsidR="00EF3366" w:rsidRPr="0044323A">
        <w:rPr>
          <w:color w:val="000000"/>
        </w:rPr>
        <w:t xml:space="preserve"> формули</w:t>
      </w:r>
      <w:r w:rsidRPr="0044323A">
        <w:rPr>
          <w:color w:val="000000"/>
        </w:rPr>
        <w:t>:</w:t>
      </w:r>
    </w:p>
    <w:p w:rsidR="0027543F" w:rsidRDefault="0027543F" w:rsidP="0044323A">
      <w:pPr>
        <w:pStyle w:val="af7"/>
        <w:keepNext w:val="0"/>
        <w:spacing w:before="0" w:after="0" w:line="360" w:lineRule="auto"/>
        <w:ind w:firstLine="709"/>
        <w:jc w:val="both"/>
        <w:rPr>
          <w:color w:val="000000"/>
        </w:rPr>
      </w:pPr>
    </w:p>
    <w:p w:rsidR="0057712F" w:rsidRPr="0044323A" w:rsidRDefault="0057712F" w:rsidP="0044323A">
      <w:pPr>
        <w:pStyle w:val="af7"/>
        <w:keepNext w:val="0"/>
        <w:spacing w:before="0" w:after="0" w:line="360" w:lineRule="auto"/>
        <w:ind w:firstLine="709"/>
        <w:jc w:val="both"/>
        <w:rPr>
          <w:color w:val="000000"/>
        </w:rPr>
      </w:pPr>
      <w:r w:rsidRPr="0044323A">
        <w:rPr>
          <w:color w:val="000000"/>
        </w:rPr>
        <w:t>C + r ∙ K → min,</w:t>
      </w:r>
    </w:p>
    <w:p w:rsidR="0027543F" w:rsidRDefault="0027543F" w:rsidP="0044323A">
      <w:pPr>
        <w:pStyle w:val="af8"/>
        <w:spacing w:line="360" w:lineRule="auto"/>
        <w:ind w:left="0" w:firstLine="709"/>
        <w:rPr>
          <w:color w:val="000000"/>
        </w:rPr>
      </w:pPr>
    </w:p>
    <w:p w:rsidR="0044323A" w:rsidRDefault="00EF3366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де</w:t>
      </w:r>
      <w:r w:rsidR="0057712F" w:rsidRPr="0044323A">
        <w:rPr>
          <w:color w:val="000000"/>
        </w:rPr>
        <w:t xml:space="preserve"> </w:t>
      </w:r>
      <w:r w:rsidR="00756DF7" w:rsidRPr="0044323A">
        <w:rPr>
          <w:color w:val="000000"/>
        </w:rPr>
        <w:tab/>
      </w:r>
      <w:r w:rsidR="0057712F" w:rsidRPr="0044323A">
        <w:rPr>
          <w:i/>
          <w:color w:val="000000"/>
        </w:rPr>
        <w:t>С</w:t>
      </w:r>
      <w:r w:rsidR="0057712F" w:rsidRPr="0044323A">
        <w:rPr>
          <w:color w:val="000000"/>
        </w:rPr>
        <w:t xml:space="preserve"> </w:t>
      </w:r>
      <w:r w:rsidR="00756DF7" w:rsidRPr="0044323A">
        <w:rPr>
          <w:color w:val="000000"/>
        </w:rPr>
        <w:tab/>
      </w:r>
      <w:r w:rsidR="0057712F" w:rsidRPr="0044323A">
        <w:rPr>
          <w:color w:val="000000"/>
        </w:rPr>
        <w:t>–</w:t>
      </w:r>
      <w:r w:rsidR="00756DF7" w:rsidRPr="0044323A">
        <w:rPr>
          <w:color w:val="000000"/>
        </w:rPr>
        <w:tab/>
      </w:r>
      <w:r w:rsidR="0057712F" w:rsidRPr="0044323A">
        <w:rPr>
          <w:color w:val="000000"/>
        </w:rPr>
        <w:t>поточні витрати;</w:t>
      </w:r>
    </w:p>
    <w:p w:rsidR="0044323A" w:rsidRDefault="0057712F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i/>
          <w:color w:val="000000"/>
        </w:rPr>
        <w:t xml:space="preserve">К </w:t>
      </w:r>
      <w:r w:rsidR="00756DF7" w:rsidRPr="0044323A">
        <w:rPr>
          <w:i/>
          <w:color w:val="000000"/>
        </w:rPr>
        <w:tab/>
      </w:r>
      <w:r w:rsidRPr="0044323A">
        <w:rPr>
          <w:color w:val="000000"/>
        </w:rPr>
        <w:t>–</w:t>
      </w:r>
      <w:r w:rsidR="00756DF7" w:rsidRPr="0044323A">
        <w:rPr>
          <w:color w:val="000000"/>
        </w:rPr>
        <w:tab/>
      </w:r>
      <w:r w:rsidRPr="0044323A">
        <w:rPr>
          <w:color w:val="000000"/>
        </w:rPr>
        <w:t>капітальні вкладення;</w:t>
      </w:r>
    </w:p>
    <w:p w:rsidR="0057712F" w:rsidRPr="0044323A" w:rsidRDefault="0057712F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i/>
          <w:color w:val="000000"/>
        </w:rPr>
        <w:t>r</w:t>
      </w:r>
      <w:r w:rsidR="00EF3366" w:rsidRPr="0044323A">
        <w:rPr>
          <w:color w:val="000000"/>
        </w:rPr>
        <w:t xml:space="preserve"> </w:t>
      </w:r>
      <w:r w:rsidR="00756DF7" w:rsidRPr="0044323A">
        <w:rPr>
          <w:color w:val="000000"/>
        </w:rPr>
        <w:tab/>
      </w:r>
      <w:r w:rsidR="00EF3366" w:rsidRPr="0044323A">
        <w:rPr>
          <w:color w:val="000000"/>
        </w:rPr>
        <w:t>–</w:t>
      </w:r>
      <w:r w:rsidR="00756DF7" w:rsidRPr="0044323A">
        <w:rPr>
          <w:color w:val="000000"/>
        </w:rPr>
        <w:tab/>
      </w:r>
      <w:r w:rsidRPr="0044323A">
        <w:rPr>
          <w:color w:val="000000"/>
        </w:rPr>
        <w:t>коефіцієнт дисконтування.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Держава може регулювати нормативні показники (коефіцієнти) дисконтування, знижуючи їх для проектів, пов’язаних з використанням та охороною природних ресурсів. Так, у Великобританії для державних капіталовкладень норма дисконту коливається в межах </w:t>
      </w:r>
      <w:r w:rsidR="0044323A" w:rsidRPr="0044323A">
        <w:rPr>
          <w:color w:val="000000"/>
        </w:rPr>
        <w:t>6</w:t>
      </w:r>
      <w:r w:rsidR="0044323A">
        <w:rPr>
          <w:color w:val="000000"/>
        </w:rPr>
        <w:t>%</w:t>
      </w:r>
      <w:r w:rsidR="00F244BE" w:rsidRPr="0044323A">
        <w:rPr>
          <w:color w:val="000000"/>
        </w:rPr>
        <w:t>, у</w:t>
      </w:r>
      <w:r w:rsidR="007E1A5D" w:rsidRPr="0044323A">
        <w:rPr>
          <w:color w:val="000000"/>
          <w:lang w:val="ru-RU"/>
        </w:rPr>
        <w:t> </w:t>
      </w:r>
      <w:r w:rsidR="00F244BE" w:rsidRPr="0044323A">
        <w:rPr>
          <w:color w:val="000000"/>
        </w:rPr>
        <w:t>Росії для оцінки проектів з охорони та відновлення</w:t>
      </w:r>
      <w:r w:rsidRPr="0044323A">
        <w:rPr>
          <w:color w:val="000000"/>
        </w:rPr>
        <w:t xml:space="preserve"> лісових ресурсів норма дисконту знижується до 3,</w:t>
      </w:r>
      <w:r w:rsidR="0044323A" w:rsidRPr="0044323A">
        <w:rPr>
          <w:color w:val="000000"/>
        </w:rPr>
        <w:t>3</w:t>
      </w:r>
      <w:r w:rsidR="0044323A">
        <w:rPr>
          <w:color w:val="000000"/>
        </w:rPr>
        <w:t>%</w:t>
      </w:r>
      <w:r w:rsidRPr="0044323A">
        <w:rPr>
          <w:color w:val="000000"/>
        </w:rPr>
        <w:t>, хоч</w:t>
      </w:r>
      <w:r w:rsidR="00F244BE" w:rsidRPr="0044323A">
        <w:rPr>
          <w:color w:val="000000"/>
        </w:rPr>
        <w:t>а</w:t>
      </w:r>
      <w:r w:rsidRPr="0044323A">
        <w:rPr>
          <w:color w:val="000000"/>
        </w:rPr>
        <w:t xml:space="preserve"> усереднений аналогічний показник для економіки дорівнює 1</w:t>
      </w:r>
      <w:r w:rsidR="0044323A" w:rsidRPr="0044323A">
        <w:rPr>
          <w:color w:val="000000"/>
        </w:rPr>
        <w:t>2</w:t>
      </w:r>
      <w:r w:rsidR="0044323A">
        <w:rPr>
          <w:color w:val="000000"/>
        </w:rPr>
        <w:t>%</w:t>
      </w:r>
      <w:r w:rsidRPr="0044323A">
        <w:rPr>
          <w:color w:val="000000"/>
        </w:rPr>
        <w:t>.</w:t>
      </w:r>
    </w:p>
    <w:p w:rsidR="00F764C3" w:rsidRPr="0044323A" w:rsidRDefault="00F764C3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57712F" w:rsidRPr="0044323A" w:rsidRDefault="0057712F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  <w:r w:rsidRPr="0044323A">
        <w:rPr>
          <w:rFonts w:ascii="Times New Roman" w:hAnsi="Times New Roman"/>
          <w:color w:val="000000"/>
          <w:spacing w:val="0"/>
          <w:sz w:val="28"/>
        </w:rPr>
        <w:t>2. Показники економічної і соціальної ефективності природоохоронних заходів</w:t>
      </w:r>
    </w:p>
    <w:p w:rsidR="00F764C3" w:rsidRPr="0044323A" w:rsidRDefault="00F764C3" w:rsidP="0044323A">
      <w:pPr>
        <w:spacing w:line="360" w:lineRule="auto"/>
        <w:ind w:firstLine="709"/>
        <w:rPr>
          <w:color w:val="000000"/>
        </w:rPr>
      </w:pP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Економічне обґрунтування природоохоронних заходів здійснюється через </w:t>
      </w:r>
      <w:r w:rsidR="00DF537E" w:rsidRPr="0044323A">
        <w:rPr>
          <w:color w:val="000000"/>
        </w:rPr>
        <w:t>порівняння</w:t>
      </w:r>
      <w:r w:rsidRPr="0044323A">
        <w:rPr>
          <w:color w:val="000000"/>
        </w:rPr>
        <w:t xml:space="preserve"> економічних ре</w:t>
      </w:r>
      <w:r w:rsidR="00DF537E" w:rsidRPr="0044323A">
        <w:rPr>
          <w:color w:val="000000"/>
        </w:rPr>
        <w:t xml:space="preserve">зультатів із необхідними </w:t>
      </w:r>
      <w:r w:rsidRPr="0044323A">
        <w:rPr>
          <w:color w:val="000000"/>
        </w:rPr>
        <w:t xml:space="preserve">витратами </w:t>
      </w:r>
      <w:r w:rsidR="00DF537E" w:rsidRPr="0044323A">
        <w:rPr>
          <w:color w:val="000000"/>
        </w:rPr>
        <w:t xml:space="preserve">на їх упровадження </w:t>
      </w:r>
      <w:r w:rsidRPr="0044323A">
        <w:rPr>
          <w:color w:val="000000"/>
        </w:rPr>
        <w:t>за допомогою показників загального економічного ефекту від цих заходів. Принциповий взаємозв’язок між зазначеними поняттями може бути виражений формулою:</w:t>
      </w:r>
    </w:p>
    <w:p w:rsidR="0027543F" w:rsidRDefault="0027543F" w:rsidP="0044323A">
      <w:pPr>
        <w:pStyle w:val="af7"/>
        <w:keepNext w:val="0"/>
        <w:spacing w:before="0" w:after="0" w:line="360" w:lineRule="auto"/>
        <w:ind w:firstLine="709"/>
        <w:jc w:val="both"/>
        <w:rPr>
          <w:color w:val="000000"/>
        </w:rPr>
      </w:pPr>
    </w:p>
    <w:p w:rsidR="0057712F" w:rsidRPr="0044323A" w:rsidRDefault="0057712F" w:rsidP="0044323A">
      <w:pPr>
        <w:pStyle w:val="af7"/>
        <w:keepNext w:val="0"/>
        <w:spacing w:before="0" w:after="0" w:line="360" w:lineRule="auto"/>
        <w:ind w:firstLine="709"/>
        <w:jc w:val="both"/>
        <w:rPr>
          <w:color w:val="000000"/>
        </w:rPr>
      </w:pPr>
      <w:r w:rsidRPr="0044323A">
        <w:rPr>
          <w:color w:val="000000"/>
        </w:rPr>
        <w:t>Е = Р – В</w:t>
      </w:r>
    </w:p>
    <w:p w:rsidR="0027543F" w:rsidRDefault="0027543F" w:rsidP="0044323A">
      <w:pPr>
        <w:pStyle w:val="af8"/>
        <w:spacing w:line="360" w:lineRule="auto"/>
        <w:ind w:left="0" w:firstLine="709"/>
        <w:rPr>
          <w:color w:val="000000"/>
        </w:rPr>
      </w:pPr>
    </w:p>
    <w:p w:rsidR="0044323A" w:rsidRDefault="00DF537E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де</w:t>
      </w:r>
      <w:r w:rsidR="0057712F" w:rsidRPr="0044323A">
        <w:rPr>
          <w:color w:val="000000"/>
        </w:rPr>
        <w:t xml:space="preserve"> </w:t>
      </w:r>
      <w:r w:rsidR="00756DF7" w:rsidRPr="0044323A">
        <w:rPr>
          <w:color w:val="000000"/>
        </w:rPr>
        <w:tab/>
      </w:r>
      <w:r w:rsidR="0057712F" w:rsidRPr="0044323A">
        <w:rPr>
          <w:i/>
          <w:color w:val="000000"/>
        </w:rPr>
        <w:t>Е</w:t>
      </w:r>
      <w:r w:rsidR="00756DF7" w:rsidRPr="0044323A">
        <w:rPr>
          <w:color w:val="000000"/>
        </w:rPr>
        <w:tab/>
      </w:r>
      <w:r w:rsidR="0057712F" w:rsidRPr="0044323A">
        <w:rPr>
          <w:color w:val="000000"/>
        </w:rPr>
        <w:t>–</w:t>
      </w:r>
      <w:r w:rsidR="00756DF7" w:rsidRPr="0044323A">
        <w:rPr>
          <w:color w:val="000000"/>
        </w:rPr>
        <w:tab/>
      </w:r>
      <w:r w:rsidR="0057712F" w:rsidRPr="0044323A">
        <w:rPr>
          <w:color w:val="000000"/>
        </w:rPr>
        <w:t>величина умовного економічного ефекту;</w:t>
      </w:r>
    </w:p>
    <w:p w:rsidR="0044323A" w:rsidRDefault="0057712F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i/>
          <w:color w:val="000000"/>
        </w:rPr>
        <w:t>Р</w:t>
      </w:r>
      <w:r w:rsidR="00756DF7" w:rsidRPr="0044323A">
        <w:rPr>
          <w:i/>
          <w:color w:val="000000"/>
        </w:rPr>
        <w:tab/>
      </w:r>
      <w:r w:rsidRPr="0044323A">
        <w:rPr>
          <w:i/>
          <w:color w:val="000000"/>
        </w:rPr>
        <w:t xml:space="preserve"> –</w:t>
      </w:r>
      <w:r w:rsidR="00756DF7" w:rsidRPr="0044323A">
        <w:rPr>
          <w:color w:val="000000"/>
        </w:rPr>
        <w:tab/>
      </w:r>
      <w:r w:rsidRPr="0044323A">
        <w:rPr>
          <w:color w:val="000000"/>
        </w:rPr>
        <w:t>величина умовного економічного результату;</w:t>
      </w:r>
    </w:p>
    <w:p w:rsidR="0057712F" w:rsidRPr="0044323A" w:rsidRDefault="0057712F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i/>
          <w:color w:val="000000"/>
        </w:rPr>
        <w:t>В</w:t>
      </w:r>
      <w:r w:rsidR="00756DF7" w:rsidRPr="0044323A">
        <w:rPr>
          <w:i/>
          <w:color w:val="000000"/>
        </w:rPr>
        <w:tab/>
      </w:r>
      <w:r w:rsidRPr="0044323A">
        <w:rPr>
          <w:color w:val="000000"/>
        </w:rPr>
        <w:t>–</w:t>
      </w:r>
      <w:r w:rsidR="00756DF7" w:rsidRPr="0044323A">
        <w:rPr>
          <w:color w:val="000000"/>
        </w:rPr>
        <w:tab/>
      </w:r>
      <w:r w:rsidRPr="0044323A">
        <w:rPr>
          <w:color w:val="000000"/>
        </w:rPr>
        <w:t xml:space="preserve">повні витрати на реалізацію заходу, завдяки якому </w:t>
      </w:r>
      <w:r w:rsidR="00DF537E" w:rsidRPr="0044323A">
        <w:rPr>
          <w:color w:val="000000"/>
        </w:rPr>
        <w:t>отримують</w:t>
      </w:r>
      <w:r w:rsidRPr="0044323A">
        <w:rPr>
          <w:color w:val="000000"/>
        </w:rPr>
        <w:t xml:space="preserve"> ефект.</w:t>
      </w:r>
    </w:p>
    <w:p w:rsidR="0057712F" w:rsidRPr="0044323A" w:rsidRDefault="00DF537E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Економічним результатом, тобто </w:t>
      </w:r>
      <w:r w:rsidR="0057712F" w:rsidRPr="0044323A">
        <w:rPr>
          <w:color w:val="000000"/>
        </w:rPr>
        <w:t>повним економічним еф</w:t>
      </w:r>
      <w:r w:rsidR="006A2A85" w:rsidRPr="0044323A">
        <w:rPr>
          <w:color w:val="000000"/>
        </w:rPr>
        <w:t>ектом</w:t>
      </w:r>
      <w:r w:rsidR="007E1A5D" w:rsidRPr="0044323A">
        <w:rPr>
          <w:color w:val="000000"/>
          <w:lang w:val="ru-RU"/>
        </w:rPr>
        <w:t>,</w:t>
      </w:r>
      <w:r w:rsidRPr="0044323A">
        <w:rPr>
          <w:color w:val="000000"/>
        </w:rPr>
        <w:t xml:space="preserve"> природоохоронних заходів</w:t>
      </w:r>
      <w:r w:rsidR="0057712F" w:rsidRPr="0044323A">
        <w:rPr>
          <w:color w:val="000000"/>
        </w:rPr>
        <w:t xml:space="preserve"> за розрахунком загальної ефективно</w:t>
      </w:r>
      <w:r w:rsidRPr="0044323A">
        <w:rPr>
          <w:color w:val="000000"/>
        </w:rPr>
        <w:t>сті природоохоронних витрат</w:t>
      </w:r>
      <w:r w:rsidR="0057712F" w:rsidRPr="0044323A">
        <w:rPr>
          <w:color w:val="000000"/>
        </w:rPr>
        <w:t xml:space="preserve"> є: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у сфері матеріального виробництва – приріст обсягів чистої продукції або прибутку, а в окремих галузях або на підприємствах –</w:t>
      </w:r>
      <w:r w:rsidR="0044323A">
        <w:rPr>
          <w:color w:val="000000"/>
        </w:rPr>
        <w:t xml:space="preserve"> </w:t>
      </w:r>
      <w:r w:rsidRPr="0044323A">
        <w:rPr>
          <w:color w:val="000000"/>
        </w:rPr>
        <w:t>зниження собівартості;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у невиробничій сфері – економія витрат на виробництво робіт і</w:t>
      </w:r>
      <w:r w:rsidR="0044323A">
        <w:rPr>
          <w:color w:val="000000"/>
        </w:rPr>
        <w:t xml:space="preserve"> </w:t>
      </w:r>
      <w:r w:rsidRPr="0044323A">
        <w:rPr>
          <w:color w:val="000000"/>
        </w:rPr>
        <w:t>надання послуг;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у сфері приватного споживання – скорочення витрат з особистих коштів населення.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Економічним результатом природоохоронних заходів є сума таких величин: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відвернені економічні збитки від забруднення навколишнього середовища, тобто здійснені завдяки зменшенню забруднення навколишнього середовища витрати в матеріальному виробництві, невиробничій сфері та витрати населення;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>приріст економічно</w:t>
      </w:r>
      <w:r w:rsidR="009B1EB6" w:rsidRPr="0044323A">
        <w:rPr>
          <w:color w:val="000000"/>
          <w:szCs w:val="28"/>
        </w:rPr>
        <w:t>ї</w:t>
      </w:r>
      <w:r w:rsidRPr="0044323A">
        <w:rPr>
          <w:color w:val="000000"/>
          <w:szCs w:val="28"/>
        </w:rPr>
        <w:t xml:space="preserve"> (грошової) оцінки природних ресурсів, збереження чи поліпшення їх завдяки реалізації природоохоронних заходів;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>приріст грошової оцінки реалізованої продукції, отриманої завдяки повній утилізації сировинних, паливно-енергетичних та інших матеріальних ресурсів внаслідок здійснення природоохоронних заходів.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Екологічний рівень приро</w:t>
      </w:r>
      <w:r w:rsidR="00F15040" w:rsidRPr="0044323A">
        <w:rPr>
          <w:color w:val="000000"/>
        </w:rPr>
        <w:t>доохоронних заходів зумовлюється</w:t>
      </w:r>
      <w:r w:rsidRPr="0044323A">
        <w:rPr>
          <w:color w:val="000000"/>
        </w:rPr>
        <w:t xml:space="preserve"> </w:t>
      </w:r>
      <w:r w:rsidR="007E1A5D" w:rsidRPr="0044323A">
        <w:rPr>
          <w:color w:val="000000"/>
        </w:rPr>
        <w:t>зме</w:t>
      </w:r>
      <w:r w:rsidR="00F15040" w:rsidRPr="0044323A">
        <w:rPr>
          <w:color w:val="000000"/>
        </w:rPr>
        <w:t>н</w:t>
      </w:r>
      <w:r w:rsidRPr="0044323A">
        <w:rPr>
          <w:color w:val="000000"/>
        </w:rPr>
        <w:t>шенням негативного впли</w:t>
      </w:r>
      <w:r w:rsidR="007F3023" w:rsidRPr="0044323A">
        <w:rPr>
          <w:color w:val="000000"/>
        </w:rPr>
        <w:t>ву на навколишнє середовище і про</w:t>
      </w:r>
      <w:r w:rsidRPr="0044323A">
        <w:rPr>
          <w:color w:val="000000"/>
        </w:rPr>
        <w:t xml:space="preserve">являється </w:t>
      </w:r>
      <w:r w:rsidR="00F15040" w:rsidRPr="0044323A">
        <w:rPr>
          <w:color w:val="000000"/>
        </w:rPr>
        <w:t>в обмеженні</w:t>
      </w:r>
      <w:r w:rsidR="007F3023" w:rsidRPr="0044323A">
        <w:rPr>
          <w:color w:val="000000"/>
        </w:rPr>
        <w:t xml:space="preserve"> на</w:t>
      </w:r>
      <w:r w:rsidR="00F15040" w:rsidRPr="0044323A">
        <w:rPr>
          <w:color w:val="000000"/>
        </w:rPr>
        <w:t>д</w:t>
      </w:r>
      <w:r w:rsidR="007F3023" w:rsidRPr="0044323A">
        <w:rPr>
          <w:color w:val="000000"/>
        </w:rPr>
        <w:t>ходження</w:t>
      </w:r>
      <w:r w:rsidRPr="0044323A">
        <w:rPr>
          <w:color w:val="000000"/>
        </w:rPr>
        <w:t xml:space="preserve"> забруднюючих речовин у біосферу, </w:t>
      </w:r>
      <w:r w:rsidR="00F15040" w:rsidRPr="0044323A">
        <w:rPr>
          <w:color w:val="000000"/>
        </w:rPr>
        <w:t>збільшенні кількості і поліпшенні</w:t>
      </w:r>
      <w:r w:rsidRPr="0044323A">
        <w:rPr>
          <w:color w:val="000000"/>
        </w:rPr>
        <w:t xml:space="preserve"> якості придатних до використання земельних, лісових, водних та інших природних ресурсів.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Соціально-економічний рівень природоохоронних програм передбачає підвищення екологічного комфорту проживання насе</w:t>
      </w:r>
      <w:r w:rsidR="007F3023" w:rsidRPr="0044323A">
        <w:rPr>
          <w:color w:val="000000"/>
        </w:rPr>
        <w:t>лення і</w:t>
      </w:r>
      <w:r w:rsidR="007E1A5D" w:rsidRPr="0044323A">
        <w:rPr>
          <w:color w:val="000000"/>
          <w:lang w:val="ru-RU"/>
        </w:rPr>
        <w:t> </w:t>
      </w:r>
      <w:r w:rsidR="007F3023" w:rsidRPr="0044323A">
        <w:rPr>
          <w:color w:val="000000"/>
        </w:rPr>
        <w:t>збільшення національних багатств</w:t>
      </w:r>
      <w:r w:rsidRPr="0044323A">
        <w:rPr>
          <w:color w:val="000000"/>
        </w:rPr>
        <w:t xml:space="preserve">. Соціальні результати </w:t>
      </w:r>
      <w:r w:rsidR="007F3023" w:rsidRPr="0044323A">
        <w:rPr>
          <w:color w:val="000000"/>
        </w:rPr>
        <w:t>– це поліпшення</w:t>
      </w:r>
      <w:r w:rsidRPr="0044323A">
        <w:rPr>
          <w:color w:val="000000"/>
        </w:rPr>
        <w:t xml:space="preserve"> ф</w:t>
      </w:r>
      <w:r w:rsidR="007F3023" w:rsidRPr="0044323A">
        <w:rPr>
          <w:color w:val="000000"/>
        </w:rPr>
        <w:t>ізичного стану і зниження</w:t>
      </w:r>
      <w:r w:rsidRPr="0044323A">
        <w:rPr>
          <w:color w:val="000000"/>
        </w:rPr>
        <w:t xml:space="preserve"> захворюваності</w:t>
      </w:r>
      <w:r w:rsidR="007F3023" w:rsidRPr="0044323A">
        <w:rPr>
          <w:color w:val="000000"/>
        </w:rPr>
        <w:t xml:space="preserve"> людини, збільшення</w:t>
      </w:r>
      <w:r w:rsidRPr="0044323A">
        <w:rPr>
          <w:color w:val="000000"/>
        </w:rPr>
        <w:t xml:space="preserve"> тривалості </w:t>
      </w:r>
      <w:r w:rsidR="00463B81" w:rsidRPr="0044323A">
        <w:rPr>
          <w:color w:val="000000"/>
        </w:rPr>
        <w:t xml:space="preserve">її </w:t>
      </w:r>
      <w:r w:rsidR="007F3023" w:rsidRPr="0044323A">
        <w:rPr>
          <w:color w:val="000000"/>
        </w:rPr>
        <w:t>життя, покращення умов праці і відпочинку, підтримання</w:t>
      </w:r>
      <w:r w:rsidRPr="0044323A">
        <w:rPr>
          <w:color w:val="000000"/>
        </w:rPr>
        <w:t xml:space="preserve"> е</w:t>
      </w:r>
      <w:r w:rsidR="00463B81" w:rsidRPr="0044323A">
        <w:rPr>
          <w:color w:val="000000"/>
        </w:rPr>
        <w:t>кологічної рівноваги, збереження</w:t>
      </w:r>
      <w:r w:rsidRPr="0044323A">
        <w:rPr>
          <w:color w:val="000000"/>
        </w:rPr>
        <w:t xml:space="preserve"> естетичних цінностей</w:t>
      </w:r>
      <w:r w:rsidR="0044323A">
        <w:rPr>
          <w:color w:val="000000"/>
        </w:rPr>
        <w:t xml:space="preserve"> </w:t>
      </w:r>
      <w:r w:rsidRPr="0044323A">
        <w:rPr>
          <w:color w:val="000000"/>
        </w:rPr>
        <w:t>природних ландшафтів, пам’яток природи, запо</w:t>
      </w:r>
      <w:r w:rsidR="00463B81" w:rsidRPr="0044323A">
        <w:rPr>
          <w:color w:val="000000"/>
        </w:rPr>
        <w:t>відних зон та інших територій,</w:t>
      </w:r>
      <w:r w:rsidRPr="0044323A">
        <w:rPr>
          <w:color w:val="000000"/>
        </w:rPr>
        <w:t xml:space="preserve"> створенн</w:t>
      </w:r>
      <w:r w:rsidR="00463B81" w:rsidRPr="0044323A">
        <w:rPr>
          <w:color w:val="000000"/>
        </w:rPr>
        <w:t>я рівн</w:t>
      </w:r>
      <w:r w:rsidRPr="0044323A">
        <w:rPr>
          <w:color w:val="000000"/>
        </w:rPr>
        <w:t>их умов для зростання творчого потенціалу особистості і розвитку культури.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Соціально-економічні результати ґрунтуються на </w:t>
      </w:r>
      <w:r w:rsidR="00463B81" w:rsidRPr="0044323A">
        <w:rPr>
          <w:color w:val="000000"/>
        </w:rPr>
        <w:t>економії або запобіганні в</w:t>
      </w:r>
      <w:r w:rsidR="00F15040" w:rsidRPr="0044323A">
        <w:rPr>
          <w:color w:val="000000"/>
        </w:rPr>
        <w:t>тратам</w:t>
      </w:r>
      <w:r w:rsidR="00463B81" w:rsidRPr="0044323A">
        <w:rPr>
          <w:color w:val="000000"/>
        </w:rPr>
        <w:t xml:space="preserve"> природних ресурсів, сучасн</w:t>
      </w:r>
      <w:r w:rsidRPr="0044323A">
        <w:rPr>
          <w:color w:val="000000"/>
        </w:rPr>
        <w:t xml:space="preserve">ої і минулої праці у всіх сферах економіки, а також у сфері особистого споживання, що досягається завдяки </w:t>
      </w:r>
      <w:r w:rsidR="00463B81" w:rsidRPr="0044323A">
        <w:rPr>
          <w:color w:val="000000"/>
        </w:rPr>
        <w:t xml:space="preserve">проведенню </w:t>
      </w:r>
      <w:r w:rsidRPr="0044323A">
        <w:rPr>
          <w:color w:val="000000"/>
        </w:rPr>
        <w:t>природоохоронних заходів.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Економічне обґрунтування екологічних програм передбачає загальноекономічний підхід, що означає якомога повніше охоплення усіх соціально-економічних результатів щодо варіантів природоохоронних заходів у різних сферах економіки на найближчу і віддален</w:t>
      </w:r>
      <w:r w:rsidR="000F0BCC" w:rsidRPr="0044323A">
        <w:rPr>
          <w:color w:val="000000"/>
        </w:rPr>
        <w:t xml:space="preserve">у перспективу; врахування </w:t>
      </w:r>
      <w:r w:rsidRPr="0044323A">
        <w:rPr>
          <w:color w:val="000000"/>
        </w:rPr>
        <w:t>витрат, пов’язаних із здійсненням варіантів, що розглядаються; врахування часового фактора при оцінці витрат і результатів програм; міжгалузевий підхід до обґрунтування природоохоронних заходів в цілому.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Економічне обґрунтування екологічних програм </w:t>
      </w:r>
      <w:r w:rsidR="00D76E33" w:rsidRPr="0044323A">
        <w:rPr>
          <w:color w:val="000000"/>
        </w:rPr>
        <w:t>проводиться шляхом зіставлення економічних результатів і витрат</w:t>
      </w:r>
      <w:r w:rsidRPr="0044323A">
        <w:rPr>
          <w:color w:val="000000"/>
        </w:rPr>
        <w:t xml:space="preserve"> на їх здійснення за допомогою системи показників загальної і порівняльної ефективності природоохоронних витрат і чистого економічного ефекту </w:t>
      </w:r>
      <w:r w:rsidR="00D76E33" w:rsidRPr="0044323A">
        <w:rPr>
          <w:color w:val="000000"/>
        </w:rPr>
        <w:t xml:space="preserve">від </w:t>
      </w:r>
      <w:r w:rsidRPr="0044323A">
        <w:rPr>
          <w:color w:val="000000"/>
        </w:rPr>
        <w:t>природоохоронних заходів відповідно до Тимчасової методики визначення економічної ефективності здійснення природоохоронних заходів і</w:t>
      </w:r>
      <w:r w:rsidR="00E97C35" w:rsidRPr="0044323A">
        <w:rPr>
          <w:color w:val="000000"/>
          <w:lang w:val="ru-RU"/>
        </w:rPr>
        <w:t> </w:t>
      </w:r>
      <w:r w:rsidRPr="0044323A">
        <w:rPr>
          <w:color w:val="000000"/>
        </w:rPr>
        <w:t>оцінки економічних збитків внаслідок забруднення навколишнього середовища.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При розрахунках чистого економічного ефекту економічним результатом природоохоронних заход</w:t>
      </w:r>
      <w:r w:rsidR="00D00505" w:rsidRPr="0044323A">
        <w:rPr>
          <w:color w:val="000000"/>
        </w:rPr>
        <w:t>ів вважається загальна сума, що</w:t>
      </w:r>
      <w:r w:rsidRPr="0044323A">
        <w:rPr>
          <w:color w:val="000000"/>
        </w:rPr>
        <w:t xml:space="preserve"> складається із суми збитків, яких вдалося уникнути завдяки зниженню забруднення навколишнього середовища, витрат у матеріальному </w:t>
      </w:r>
      <w:r w:rsidR="00875702" w:rsidRPr="0044323A">
        <w:rPr>
          <w:color w:val="000000"/>
        </w:rPr>
        <w:br/>
      </w:r>
      <w:r w:rsidRPr="0044323A">
        <w:rPr>
          <w:color w:val="000000"/>
        </w:rPr>
        <w:t>виробництві, невиробничій сфері і відповідних витрат населення; приросту економічної (вартісної) оцінки природних ресурсів, які заощаджуються внаслідок природоохоронних заходів;</w:t>
      </w:r>
      <w:r w:rsidR="007B5C00" w:rsidRPr="0044323A">
        <w:rPr>
          <w:color w:val="000000"/>
        </w:rPr>
        <w:t xml:space="preserve"> </w:t>
      </w:r>
      <w:r w:rsidRPr="0044323A">
        <w:rPr>
          <w:color w:val="000000"/>
        </w:rPr>
        <w:t xml:space="preserve">приросту </w:t>
      </w:r>
      <w:r w:rsidR="00D00505" w:rsidRPr="0044323A">
        <w:rPr>
          <w:color w:val="000000"/>
        </w:rPr>
        <w:t xml:space="preserve">грошової </w:t>
      </w:r>
      <w:r w:rsidRPr="0044323A">
        <w:rPr>
          <w:color w:val="000000"/>
        </w:rPr>
        <w:t xml:space="preserve">оцінки реалізованої продукції, який одержано завдяки утилізації сировинних, паливно-енергетичних та інших матеріальних ресурсів </w:t>
      </w:r>
      <w:r w:rsidR="00D00505" w:rsidRPr="0044323A">
        <w:rPr>
          <w:color w:val="000000"/>
        </w:rPr>
        <w:t>під час</w:t>
      </w:r>
      <w:r w:rsidR="00BB6EF8" w:rsidRPr="0044323A">
        <w:rPr>
          <w:color w:val="000000"/>
        </w:rPr>
        <w:t xml:space="preserve"> здійснення природоохоронних </w:t>
      </w:r>
      <w:r w:rsidR="00D00505" w:rsidRPr="0044323A">
        <w:rPr>
          <w:color w:val="000000"/>
        </w:rPr>
        <w:t>заходів</w:t>
      </w:r>
      <w:r w:rsidRPr="0044323A">
        <w:rPr>
          <w:color w:val="000000"/>
        </w:rPr>
        <w:t>. Економічний результат природоохоронних програм, який розраховується для визначення чистого економічн</w:t>
      </w:r>
      <w:r w:rsidR="00BB6EF8" w:rsidRPr="0044323A">
        <w:rPr>
          <w:color w:val="000000"/>
        </w:rPr>
        <w:t>ого ефекту, може застосовуватися</w:t>
      </w:r>
      <w:r w:rsidRPr="0044323A">
        <w:rPr>
          <w:color w:val="000000"/>
        </w:rPr>
        <w:t xml:space="preserve"> і в розрахунках загальної економічної ефективності відповідних природоохоронних</w:t>
      </w:r>
      <w:r w:rsidR="0044323A">
        <w:rPr>
          <w:color w:val="000000"/>
        </w:rPr>
        <w:t xml:space="preserve"> </w:t>
      </w:r>
      <w:r w:rsidRPr="0044323A">
        <w:rPr>
          <w:color w:val="000000"/>
        </w:rPr>
        <w:t>витрат.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Загальна економічна ефективність природоохоронних витрат розраховується як співвідношення річного обсягу повного економічного ефекту до суми приведених витрат, які сприяли цьому ефекту. Показник загальної економічної ефективності застосовується з метою регіонального обґрунтування структури і обсягів природоохоронних заходів або структури і обсягів капітальних вкладень природоохоронного призначення.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>Загальна ефективність природоохоронних витрат визначається на всіх стадіях розробки і виконання програм у галузі охорони навколишнього природного середовища і раціонального використ</w:t>
      </w:r>
      <w:r w:rsidR="00A400F3" w:rsidRPr="0044323A">
        <w:rPr>
          <w:color w:val="000000"/>
          <w:szCs w:val="28"/>
        </w:rPr>
        <w:t>ання природних ресурсів</w:t>
      </w:r>
      <w:r w:rsidRPr="0044323A">
        <w:rPr>
          <w:color w:val="000000"/>
          <w:szCs w:val="28"/>
        </w:rPr>
        <w:t xml:space="preserve"> і за регіонами, міністерствами, відомствами та недержавними структурами, при проектуванні об’єктів природоохоронного призначення, а також при оцінці результатів виконання екологічних заходів.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Показник загальної економічної ефективності природоохоронних витрат розраховується як відношення річного обсягу повного економічного ефекту до суми приведених витрат, які с</w:t>
      </w:r>
      <w:r w:rsidR="006F5D80" w:rsidRPr="0044323A">
        <w:rPr>
          <w:color w:val="000000"/>
        </w:rPr>
        <w:t>прияли досягненню цього ефекту</w:t>
      </w:r>
      <w:r w:rsidR="005F5FFA" w:rsidRPr="0044323A">
        <w:rPr>
          <w:color w:val="000000"/>
        </w:rPr>
        <w:t xml:space="preserve"> </w:t>
      </w:r>
      <w:r w:rsidR="006F5D80" w:rsidRPr="0044323A">
        <w:rPr>
          <w:color w:val="000000"/>
        </w:rPr>
        <w:t>(</w:t>
      </w:r>
      <w:r w:rsidRPr="0044323A">
        <w:rPr>
          <w:color w:val="000000"/>
        </w:rPr>
        <w:t>тобто експлуатаційних витрат і капіталовкладень, приведених до однакової розмірності згідно з нормативом ефективності</w:t>
      </w:r>
      <w:r w:rsidR="006F5D80" w:rsidRPr="0044323A">
        <w:rPr>
          <w:color w:val="000000"/>
        </w:rPr>
        <w:t>)</w:t>
      </w:r>
      <w:r w:rsidRPr="0044323A">
        <w:rPr>
          <w:color w:val="000000"/>
        </w:rPr>
        <w:t>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Загальна економічна ефективність капітальних вкладень у природоохоронні заходи визначається діленням річного обсягу повного економічного ефекту, за винятком експлуатаційних витрат на утримання і обслуговування природоохоронних об’єктів, на суму капітальних вкладень, що забезпечили цей результат. Показник загальної ефективності капітальних вкладень порівнюється з нормативним і фактично досягнутим. Додатковими показниками ефективності витрат на охорону навколишнього середовища є: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відношення показника зменшення негативного впливу господарської діяльності та іншої діяльності на навколишнє середовище до витрат, що сприяли цьому зменшенню;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відношення показника покращення стану навколишнього середовища регіону до витрат, що сприяли цьому покращ</w:t>
      </w:r>
      <w:r w:rsidR="005F5FFA" w:rsidRPr="0044323A">
        <w:rPr>
          <w:color w:val="000000"/>
        </w:rPr>
        <w:t>а</w:t>
      </w:r>
      <w:r w:rsidRPr="0044323A">
        <w:rPr>
          <w:color w:val="000000"/>
        </w:rPr>
        <w:t>нню.</w:t>
      </w:r>
    </w:p>
    <w:p w:rsidR="0057712F" w:rsidRPr="0044323A" w:rsidRDefault="005F5FFA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Крім того, визначається</w:t>
      </w:r>
      <w:r w:rsidR="0057712F" w:rsidRPr="0044323A">
        <w:rPr>
          <w:color w:val="000000"/>
        </w:rPr>
        <w:t xml:space="preserve"> загальний і розрахунковий економічний ефект від здійснення природоохоронних витрат. Загальний економічний ефект стосується галузей виробничої і невиробничої сфери і визначається на основі приросту економічної оцінки природних ресурсів або приросту продукції. Розрахунковий економічний ефект стосується окремих підприємств, адміністративних районів, виробничо-промислових комплексів, промислових вузлів і визначається на основі приросту прибутку або зниження собівартості продукції.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>Загальний ефект від скорочення захворюваності р</w:t>
      </w:r>
      <w:r w:rsidR="005F5FFA" w:rsidRPr="0044323A">
        <w:rPr>
          <w:color w:val="000000"/>
          <w:szCs w:val="28"/>
        </w:rPr>
        <w:t>обітників завдяки покраща</w:t>
      </w:r>
      <w:r w:rsidRPr="0044323A">
        <w:rPr>
          <w:color w:val="000000"/>
          <w:szCs w:val="28"/>
        </w:rPr>
        <w:t>нню стану навколишнього середовища в результаті виконання природоохоронних захо</w:t>
      </w:r>
      <w:r w:rsidR="005F5FFA" w:rsidRPr="0044323A">
        <w:rPr>
          <w:color w:val="000000"/>
          <w:szCs w:val="28"/>
        </w:rPr>
        <w:t>дів визначається як сума так</w:t>
      </w:r>
      <w:r w:rsidRPr="0044323A">
        <w:rPr>
          <w:color w:val="000000"/>
          <w:szCs w:val="28"/>
        </w:rPr>
        <w:t>их показників: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ефект від зап</w:t>
      </w:r>
      <w:r w:rsidR="005F5FFA" w:rsidRPr="0044323A">
        <w:rPr>
          <w:color w:val="000000"/>
        </w:rPr>
        <w:t>обігання втратам продукції за період</w:t>
      </w:r>
      <w:r w:rsidRPr="0044323A">
        <w:rPr>
          <w:color w:val="000000"/>
        </w:rPr>
        <w:t xml:space="preserve"> хвороби робітників, зайнятих у сфері матеріального виробництва;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ефект від скорочення суми виплат робітникам і службовцям, які захворіли внаслідок забру</w:t>
      </w:r>
      <w:r w:rsidR="005F5FFA" w:rsidRPr="0044323A">
        <w:rPr>
          <w:color w:val="000000"/>
        </w:rPr>
        <w:t>днення навколишнього середовища, за рахунок фонду соціального страхування за період тимчасової і постійної непрацездатності;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>скорочення витрат у системі охорони здор</w:t>
      </w:r>
      <w:r w:rsidR="005F5FFA" w:rsidRPr="0044323A">
        <w:rPr>
          <w:color w:val="000000"/>
          <w:szCs w:val="28"/>
        </w:rPr>
        <w:t>ов’я на лікування робітників, які</w:t>
      </w:r>
      <w:r w:rsidRPr="0044323A">
        <w:rPr>
          <w:color w:val="000000"/>
          <w:szCs w:val="28"/>
        </w:rPr>
        <w:t xml:space="preserve"> захворіли внаслідок забруднення навколишнього середовища.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Повний економічний ефект від підвищення продуктивності праці робітників в умовах покращ</w:t>
      </w:r>
      <w:r w:rsidR="005F5FFA" w:rsidRPr="0044323A">
        <w:rPr>
          <w:color w:val="000000"/>
        </w:rPr>
        <w:t>а</w:t>
      </w:r>
      <w:r w:rsidRPr="0044323A">
        <w:rPr>
          <w:color w:val="000000"/>
        </w:rPr>
        <w:t>ння стану навколишнього середовища і</w:t>
      </w:r>
      <w:r w:rsidR="003E16D9" w:rsidRPr="0044323A">
        <w:rPr>
          <w:color w:val="000000"/>
          <w:lang w:val="en-US"/>
        </w:rPr>
        <w:t> </w:t>
      </w:r>
      <w:r w:rsidRPr="0044323A">
        <w:rPr>
          <w:color w:val="000000"/>
        </w:rPr>
        <w:t>збереження естетичної цінності ландшафту, покращ</w:t>
      </w:r>
      <w:r w:rsidR="005F5FFA" w:rsidRPr="0044323A">
        <w:rPr>
          <w:color w:val="000000"/>
        </w:rPr>
        <w:t>а</w:t>
      </w:r>
      <w:r w:rsidRPr="0044323A">
        <w:rPr>
          <w:color w:val="000000"/>
        </w:rPr>
        <w:t>ння стану рекреаційних зон визначається так: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>загальний ефект у матеріальному виробництві – за річним приростом продукції, а в галузях невиробничої сфери – за скороченням витрат на виробництво робіт і надання послуг;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>розрахунковий ефект на підприємствах – за річним приростом прибутку, в організаціях і установах невиробничої сфери – за економією витрат на виконання робіт і надання послуг.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 xml:space="preserve">Повний економічний ефект від </w:t>
      </w:r>
      <w:r w:rsidR="005F5FFA" w:rsidRPr="0044323A">
        <w:rPr>
          <w:color w:val="000000"/>
          <w:szCs w:val="28"/>
        </w:rPr>
        <w:t>запобігання (скорочення) втрат</w:t>
      </w:r>
      <w:r w:rsidRPr="0044323A">
        <w:rPr>
          <w:color w:val="000000"/>
          <w:szCs w:val="28"/>
        </w:rPr>
        <w:t xml:space="preserve"> сировини, палива, основних і допоміжних матеріалів, твердих відходів, неочищених стічних вод, шкідливих газів і пилу розраховують так: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загальний ефект – за річним приростом продукції;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>розрахунковий ефект – за річним приростом прибутку як множення придатних до використання сировини, палива і готової продукції на ціну з відрахуванням поточних витрат на їх виробництво з відходів.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Загальний ефект від продуктивнішого використання основного виробни</w:t>
      </w:r>
      <w:r w:rsidR="005F5FFA" w:rsidRPr="0044323A">
        <w:rPr>
          <w:color w:val="000000"/>
        </w:rPr>
        <w:t>чого обладнання в умовах покраща</w:t>
      </w:r>
      <w:r w:rsidRPr="0044323A">
        <w:rPr>
          <w:color w:val="000000"/>
        </w:rPr>
        <w:t>ння стану навколишнього середовища оцінюється за річним приростом продукції через скорочення простоїв обладнання в ремонті, збільшення фонду машинного часу, скорочення витрат на всі види ремонту і обслуговування, зростання продуктивності праці робітників, які зайняті на обслуговуванн</w:t>
      </w:r>
      <w:r w:rsidR="00E97C35" w:rsidRPr="0044323A">
        <w:rPr>
          <w:color w:val="000000"/>
        </w:rPr>
        <w:t>і</w:t>
      </w:r>
      <w:r w:rsidRPr="0044323A">
        <w:rPr>
          <w:color w:val="000000"/>
        </w:rPr>
        <w:t xml:space="preserve"> обладнання з підвищеною надійністю і ремонто</w:t>
      </w:r>
      <w:r w:rsidR="006C2985" w:rsidRPr="0044323A">
        <w:rPr>
          <w:color w:val="000000"/>
        </w:rPr>
        <w:t>з</w:t>
      </w:r>
      <w:r w:rsidRPr="0044323A">
        <w:rPr>
          <w:color w:val="000000"/>
        </w:rPr>
        <w:t>датністю.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Загальний е</w:t>
      </w:r>
      <w:r w:rsidR="00110612" w:rsidRPr="0044323A">
        <w:rPr>
          <w:color w:val="000000"/>
        </w:rPr>
        <w:t>фект від запобігання передчасного зношення</w:t>
      </w:r>
      <w:r w:rsidRPr="0044323A">
        <w:rPr>
          <w:color w:val="000000"/>
        </w:rPr>
        <w:t xml:space="preserve"> основних фондів при використанні природних ресурсів низької якості або роботи обладнання в забрудненому середовищі розраховується як економія витрат на поточні капітальні ремонти плюс приріст прибутку від збільшення строків експлуатації обладнання.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Розрахунковий ефект від підвищення продуктивності сільськогосподарських угідь визначають за допомогою приросту прибутку в середньому за рік (при зміні собівартості продукції у землекористувача після проведення природоохоронних заходів).</w:t>
      </w:r>
    </w:p>
    <w:p w:rsidR="0057712F" w:rsidRPr="0044323A" w:rsidRDefault="00110612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Загальний ефект від підвищення </w:t>
      </w:r>
      <w:r w:rsidR="0057712F" w:rsidRPr="0044323A">
        <w:rPr>
          <w:color w:val="000000"/>
        </w:rPr>
        <w:t xml:space="preserve">або запобігання зниженню якості промислової продукції, продукції рибного і сільського господарства оцінюється за річним </w:t>
      </w:r>
      <w:r w:rsidRPr="0044323A">
        <w:rPr>
          <w:color w:val="000000"/>
        </w:rPr>
        <w:t>її приростом</w:t>
      </w:r>
      <w:r w:rsidR="0057712F" w:rsidRPr="0044323A">
        <w:rPr>
          <w:color w:val="000000"/>
        </w:rPr>
        <w:t xml:space="preserve"> після проведення природоохоронного заходу, а розрахунковий ефект визначається як різниця між прибутком від реалізації </w:t>
      </w:r>
      <w:r w:rsidRPr="0044323A">
        <w:rPr>
          <w:color w:val="000000"/>
        </w:rPr>
        <w:t>продукції до та після проведення</w:t>
      </w:r>
      <w:r w:rsidR="0057712F" w:rsidRPr="0044323A">
        <w:rPr>
          <w:color w:val="000000"/>
        </w:rPr>
        <w:t xml:space="preserve"> заходів.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 xml:space="preserve">Загальний ефект від скорочення </w:t>
      </w:r>
      <w:r w:rsidR="00110612" w:rsidRPr="0044323A">
        <w:rPr>
          <w:color w:val="000000"/>
          <w:szCs w:val="28"/>
        </w:rPr>
        <w:t>або запобігання збільшенню</w:t>
      </w:r>
      <w:r w:rsidRPr="0044323A">
        <w:rPr>
          <w:color w:val="000000"/>
          <w:szCs w:val="28"/>
        </w:rPr>
        <w:t xml:space="preserve"> витрат на додаткову очистку забрудненої води, атмосферного повітря, скорочення рівнів шуму визначають за річним приростом продукції у</w:t>
      </w:r>
      <w:r w:rsidR="003E16D9" w:rsidRPr="0044323A">
        <w:rPr>
          <w:color w:val="000000"/>
          <w:szCs w:val="28"/>
          <w:lang w:val="en-US"/>
        </w:rPr>
        <w:t> </w:t>
      </w:r>
      <w:r w:rsidRPr="0044323A">
        <w:rPr>
          <w:color w:val="000000"/>
          <w:szCs w:val="28"/>
        </w:rPr>
        <w:t>сфері матеріального виробництва або за скороченням поточни</w:t>
      </w:r>
      <w:r w:rsidR="00110612" w:rsidRPr="0044323A">
        <w:rPr>
          <w:color w:val="000000"/>
          <w:szCs w:val="28"/>
        </w:rPr>
        <w:t>х витрат у невиробничій сфері. Р</w:t>
      </w:r>
      <w:r w:rsidRPr="0044323A">
        <w:rPr>
          <w:color w:val="000000"/>
          <w:szCs w:val="28"/>
        </w:rPr>
        <w:t xml:space="preserve">озрахунковий ефект визначають як різницю між собівартістю ресурсу, що використовується, у перерахунку на собівартість продукції. </w:t>
      </w:r>
      <w:r w:rsidR="00110612" w:rsidRPr="0044323A">
        <w:rPr>
          <w:color w:val="000000"/>
          <w:szCs w:val="28"/>
        </w:rPr>
        <w:t xml:space="preserve">Якщо </w:t>
      </w:r>
      <w:r w:rsidRPr="0044323A">
        <w:rPr>
          <w:color w:val="000000"/>
          <w:szCs w:val="28"/>
        </w:rPr>
        <w:t>запобігання забрудненню води і повітря, які використовуються на виробничі, господарськ</w:t>
      </w:r>
      <w:r w:rsidR="00EB6327" w:rsidRPr="0044323A">
        <w:rPr>
          <w:color w:val="000000"/>
          <w:szCs w:val="28"/>
        </w:rPr>
        <w:t>і</w:t>
      </w:r>
      <w:r w:rsidRPr="0044323A">
        <w:rPr>
          <w:color w:val="000000"/>
          <w:szCs w:val="28"/>
        </w:rPr>
        <w:t xml:space="preserve"> або житлово-комунальні потреби, пов’язане з ліквідацією основних фондів, у розрахунках економічної ефективності природоохоронних заходів враховують залишкову вартість, яку оцінюють як різницю між відновлюваною вартістю і значенням нарахованої амортизації, за винятком суми реалізації.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Загальний ефект від скорочення витрат житлово-комунального господарства та інших галузей невиробничої сфери на санітарну очистку і прибирання забрудненої території, від ремонту житла і споруд, відновлення зелених насаджень визначаю</w:t>
      </w:r>
      <w:r w:rsidR="00EB6327" w:rsidRPr="0044323A">
        <w:rPr>
          <w:color w:val="000000"/>
        </w:rPr>
        <w:t xml:space="preserve">ть за сумою економічних </w:t>
      </w:r>
      <w:r w:rsidR="00245633" w:rsidRPr="0044323A">
        <w:rPr>
          <w:color w:val="000000"/>
        </w:rPr>
        <w:br/>
      </w:r>
      <w:r w:rsidR="00EB6327" w:rsidRPr="0044323A">
        <w:rPr>
          <w:color w:val="000000"/>
        </w:rPr>
        <w:t>витрат на</w:t>
      </w:r>
      <w:r w:rsidRPr="0044323A">
        <w:rPr>
          <w:color w:val="000000"/>
        </w:rPr>
        <w:t xml:space="preserve"> невиробнич</w:t>
      </w:r>
      <w:r w:rsidR="00EB6327" w:rsidRPr="0044323A">
        <w:rPr>
          <w:color w:val="000000"/>
        </w:rPr>
        <w:t>і потреби</w:t>
      </w:r>
      <w:r w:rsidRPr="0044323A">
        <w:rPr>
          <w:color w:val="000000"/>
        </w:rPr>
        <w:t xml:space="preserve"> і приросту продукції для галузей і підприємств, які працюють на принципах самоокупності. В цьому випадку розрахунковий ефект визначають </w:t>
      </w:r>
      <w:r w:rsidR="00F65F79" w:rsidRPr="0044323A">
        <w:rPr>
          <w:color w:val="000000"/>
        </w:rPr>
        <w:t>шляхом скорочення</w:t>
      </w:r>
      <w:r w:rsidRPr="0044323A">
        <w:rPr>
          <w:color w:val="000000"/>
        </w:rPr>
        <w:t xml:space="preserve"> середньорічних реальних витрат у відповідних галузях і на підприємствах.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Загальний ефект від проведення природоохоронного заходу</w:t>
      </w:r>
      <w:r w:rsidR="00F65F79" w:rsidRPr="0044323A">
        <w:rPr>
          <w:color w:val="000000"/>
        </w:rPr>
        <w:t>,</w:t>
      </w:r>
      <w:r w:rsidRPr="0044323A">
        <w:rPr>
          <w:color w:val="000000"/>
        </w:rPr>
        <w:t xml:space="preserve"> спрямованого на запобігання витрат, підвищення продуктивності і</w:t>
      </w:r>
      <w:r w:rsidR="003E16D9" w:rsidRPr="0044323A">
        <w:rPr>
          <w:color w:val="000000"/>
          <w:lang w:val="en-US"/>
        </w:rPr>
        <w:t> </w:t>
      </w:r>
      <w:r w:rsidRPr="0044323A">
        <w:rPr>
          <w:color w:val="000000"/>
        </w:rPr>
        <w:t>відновлення лісових насаджень, на які негативно вплинула господарська діяльність, визнача</w:t>
      </w:r>
      <w:r w:rsidR="00F65F79" w:rsidRPr="0044323A">
        <w:rPr>
          <w:color w:val="000000"/>
        </w:rPr>
        <w:t>є</w:t>
      </w:r>
      <w:r w:rsidRPr="0044323A">
        <w:rPr>
          <w:color w:val="000000"/>
        </w:rPr>
        <w:t xml:space="preserve">ться </w:t>
      </w:r>
      <w:r w:rsidR="00EB6327" w:rsidRPr="0044323A">
        <w:rPr>
          <w:color w:val="000000"/>
        </w:rPr>
        <w:t xml:space="preserve">за </w:t>
      </w:r>
      <w:r w:rsidRPr="0044323A">
        <w:rPr>
          <w:color w:val="000000"/>
        </w:rPr>
        <w:t>приростом річної економічної оцінки природних ресурсів.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Запроектовані показники загальної економічної ефективності природоохоронн</w:t>
      </w:r>
      <w:r w:rsidR="007B5EDC" w:rsidRPr="0044323A">
        <w:rPr>
          <w:color w:val="000000"/>
        </w:rPr>
        <w:t>их витрат повинні</w:t>
      </w:r>
      <w:r w:rsidRPr="0044323A">
        <w:rPr>
          <w:color w:val="000000"/>
        </w:rPr>
        <w:t xml:space="preserve"> бути, як правило, не нижче за відповідні нормативи і звітні показники за минулий рік. Якщо цю вимогу не задовольняють варіанти заходів у галузі охорони навколишнього середовища, відібрані за критеріями мінімуму витрат або максимуму економічного ефекту, а також при встановленні факту різноспрямованості економічних і додаткових показників, що характеризують результати природоохоронних заходів, необхідно здійснити додатковий контроль і аналіз доцільності відібраних варіантів шляхом збільшення кількості варіантів, що подаються на розгляд, і пошук</w:t>
      </w:r>
      <w:r w:rsidR="007B5EDC" w:rsidRPr="0044323A">
        <w:rPr>
          <w:color w:val="000000"/>
        </w:rPr>
        <w:t>у</w:t>
      </w:r>
      <w:r w:rsidRPr="0044323A">
        <w:rPr>
          <w:color w:val="000000"/>
        </w:rPr>
        <w:t xml:space="preserve"> додаткових резервів підвищення економічності природоохоронних дій.</w:t>
      </w:r>
    </w:p>
    <w:p w:rsidR="0027543F" w:rsidRDefault="0027543F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57712F" w:rsidRPr="0044323A" w:rsidRDefault="0057712F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  <w:r w:rsidRPr="0044323A">
        <w:rPr>
          <w:rFonts w:ascii="Times New Roman" w:hAnsi="Times New Roman"/>
          <w:color w:val="000000"/>
          <w:spacing w:val="0"/>
          <w:sz w:val="28"/>
        </w:rPr>
        <w:t>3. Визначення економічної і соціальної ефективності природоохоронних заходів</w:t>
      </w:r>
    </w:p>
    <w:p w:rsidR="00F764C3" w:rsidRPr="0044323A" w:rsidRDefault="00F764C3" w:rsidP="0044323A">
      <w:pPr>
        <w:spacing w:line="360" w:lineRule="auto"/>
        <w:ind w:firstLine="709"/>
        <w:rPr>
          <w:color w:val="000000"/>
        </w:rPr>
      </w:pP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Чистий економічний ефект природоо</w:t>
      </w:r>
      <w:r w:rsidR="00882704" w:rsidRPr="0044323A">
        <w:rPr>
          <w:color w:val="000000"/>
        </w:rPr>
        <w:t xml:space="preserve">хоронних заходів визначається </w:t>
      </w:r>
      <w:r w:rsidRPr="0044323A">
        <w:rPr>
          <w:color w:val="000000"/>
        </w:rPr>
        <w:t xml:space="preserve">для техніко-економічного обґрунтування вибору найкращих екологічних варіантів, які </w:t>
      </w:r>
      <w:r w:rsidR="00882704" w:rsidRPr="0044323A">
        <w:rPr>
          <w:color w:val="000000"/>
        </w:rPr>
        <w:t>від</w:t>
      </w:r>
      <w:r w:rsidRPr="0044323A">
        <w:rPr>
          <w:color w:val="000000"/>
        </w:rPr>
        <w:t>різня</w:t>
      </w:r>
      <w:r w:rsidR="00882704" w:rsidRPr="0044323A">
        <w:rPr>
          <w:color w:val="000000"/>
        </w:rPr>
        <w:t>ються</w:t>
      </w:r>
      <w:r w:rsidRPr="0044323A">
        <w:rPr>
          <w:color w:val="000000"/>
        </w:rPr>
        <w:t xml:space="preserve"> впливом на навколиш</w:t>
      </w:r>
      <w:r w:rsidR="00882704" w:rsidRPr="0044323A">
        <w:rPr>
          <w:color w:val="000000"/>
        </w:rPr>
        <w:t>нє середовище, а також</w:t>
      </w:r>
      <w:r w:rsidRPr="0044323A">
        <w:rPr>
          <w:color w:val="000000"/>
        </w:rPr>
        <w:t xml:space="preserve"> на виробничі результати галузей, які здійснюють ці заходи. Визначення чистого економічного ефекту природоохоронних заходів ґрунтується на порівнянні витрат на їх здійснення з досягнутим економічним результатом.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Розрізняють фактичний та очікуваний (проектний, прогнозний) чистий економічний ефект природоохоронних заходів. Фактичний чистий еко</w:t>
      </w:r>
      <w:r w:rsidR="00650EBE" w:rsidRPr="0044323A">
        <w:rPr>
          <w:color w:val="000000"/>
        </w:rPr>
        <w:t xml:space="preserve">номічний ефект визначається з метою </w:t>
      </w:r>
      <w:r w:rsidRPr="0044323A">
        <w:rPr>
          <w:color w:val="000000"/>
        </w:rPr>
        <w:t>здійснення одноваріантних заходів на основі порівняння фактичних витрат і досягнутого економічного результату. Очікуваний чистий економічний ефект розраховується на етапах розробки прогнозів, програм і проектів, створення нової природоохоронної техніки на основі багатоваріантного аналізу очікуваних витрат і результатів, щоб вибрати оптимальний варіант, який забезпечить максимальний економ</w:t>
      </w:r>
      <w:r w:rsidR="00650EBE" w:rsidRPr="0044323A">
        <w:rPr>
          <w:color w:val="000000"/>
        </w:rPr>
        <w:t>ічний ефект при дотриманні</w:t>
      </w:r>
      <w:r w:rsidRPr="0044323A">
        <w:rPr>
          <w:color w:val="000000"/>
        </w:rPr>
        <w:t xml:space="preserve"> вимог до якості навколишнього середовища.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 xml:space="preserve">Якщо є технічні можливості </w:t>
      </w:r>
      <w:r w:rsidR="00650EBE" w:rsidRPr="0044323A">
        <w:rPr>
          <w:color w:val="000000"/>
          <w:szCs w:val="28"/>
        </w:rPr>
        <w:t>для запобігання утворення</w:t>
      </w:r>
      <w:r w:rsidRPr="0044323A">
        <w:rPr>
          <w:color w:val="000000"/>
          <w:szCs w:val="28"/>
        </w:rPr>
        <w:t xml:space="preserve"> відходів виробництва і споживання, одноцільові природоохоронні заходи за економічним ефектом </w:t>
      </w:r>
      <w:r w:rsidR="00650EBE" w:rsidRPr="0044323A">
        <w:rPr>
          <w:color w:val="000000"/>
          <w:szCs w:val="28"/>
        </w:rPr>
        <w:t xml:space="preserve">порівнюють </w:t>
      </w:r>
      <w:r w:rsidRPr="0044323A">
        <w:rPr>
          <w:color w:val="000000"/>
          <w:szCs w:val="28"/>
        </w:rPr>
        <w:t xml:space="preserve">з багатоцільовими, які передбачають утилізацію цінних речовин. При цьому у складі витрат на багатоцільові заходи враховуються витрати на створення матеріально-технічної бази для заготівлі </w:t>
      </w:r>
      <w:r w:rsidR="00650EBE" w:rsidRPr="0044323A">
        <w:rPr>
          <w:color w:val="000000"/>
          <w:szCs w:val="28"/>
        </w:rPr>
        <w:t>та обробки відходів, будівництво</w:t>
      </w:r>
      <w:r w:rsidRPr="0044323A">
        <w:rPr>
          <w:color w:val="000000"/>
          <w:szCs w:val="28"/>
        </w:rPr>
        <w:t xml:space="preserve"> спеціальних цехів, підприємств, інших виробництв з переробки відходів, спорудження і</w:t>
      </w:r>
      <w:r w:rsidR="00E97C35" w:rsidRPr="0044323A">
        <w:rPr>
          <w:color w:val="000000"/>
          <w:szCs w:val="28"/>
        </w:rPr>
        <w:t> </w:t>
      </w:r>
      <w:r w:rsidRPr="0044323A">
        <w:rPr>
          <w:color w:val="000000"/>
          <w:szCs w:val="28"/>
        </w:rPr>
        <w:t>обладнання місць складування і захоронення відходів, що не утилізуються.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Показники витрат і результатів застосування заходів у галузі охорони природи визначаються відповідно до першого року після завершення нормативного терміну освоєння виробничих потужностей природоохоронних об’єктів. Витрати, результати і ефект розраховуються у річному вимірі. </w:t>
      </w:r>
      <w:r w:rsidR="00361AF6" w:rsidRPr="0044323A">
        <w:rPr>
          <w:color w:val="000000"/>
        </w:rPr>
        <w:t>Якщо</w:t>
      </w:r>
      <w:r w:rsidRPr="0044323A">
        <w:rPr>
          <w:color w:val="000000"/>
        </w:rPr>
        <w:t xml:space="preserve"> витра</w:t>
      </w:r>
      <w:r w:rsidR="00361AF6" w:rsidRPr="0044323A">
        <w:rPr>
          <w:color w:val="000000"/>
        </w:rPr>
        <w:t>ти і результати не збігаються в часі</w:t>
      </w:r>
      <w:r w:rsidRPr="0044323A">
        <w:rPr>
          <w:color w:val="000000"/>
        </w:rPr>
        <w:t xml:space="preserve">, вибір варіантів </w:t>
      </w:r>
      <w:r w:rsidR="00361AF6" w:rsidRPr="0044323A">
        <w:rPr>
          <w:color w:val="000000"/>
        </w:rPr>
        <w:t>здійснює</w:t>
      </w:r>
      <w:r w:rsidR="008F50FA" w:rsidRPr="0044323A">
        <w:rPr>
          <w:color w:val="000000"/>
        </w:rPr>
        <w:t>ться</w:t>
      </w:r>
      <w:r w:rsidRPr="0044323A">
        <w:rPr>
          <w:color w:val="000000"/>
        </w:rPr>
        <w:t xml:space="preserve"> </w:t>
      </w:r>
      <w:r w:rsidR="00361AF6" w:rsidRPr="0044323A">
        <w:rPr>
          <w:color w:val="000000"/>
        </w:rPr>
        <w:t xml:space="preserve">з урахуванням </w:t>
      </w:r>
      <w:r w:rsidRPr="0044323A">
        <w:rPr>
          <w:color w:val="000000"/>
        </w:rPr>
        <w:t>часов</w:t>
      </w:r>
      <w:r w:rsidR="00361AF6" w:rsidRPr="0044323A">
        <w:rPr>
          <w:color w:val="000000"/>
        </w:rPr>
        <w:t>ого</w:t>
      </w:r>
      <w:r w:rsidRPr="0044323A">
        <w:rPr>
          <w:color w:val="000000"/>
        </w:rPr>
        <w:t xml:space="preserve"> фактор</w:t>
      </w:r>
      <w:r w:rsidR="00361AF6" w:rsidRPr="0044323A">
        <w:rPr>
          <w:color w:val="000000"/>
        </w:rPr>
        <w:t>а</w:t>
      </w:r>
      <w:r w:rsidRPr="0044323A">
        <w:rPr>
          <w:color w:val="000000"/>
        </w:rPr>
        <w:t>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Витрати на здійснення природоохоронних заходів при визначенні економічного ефекту </w:t>
      </w:r>
      <w:r w:rsidR="00690B0B" w:rsidRPr="0044323A">
        <w:rPr>
          <w:color w:val="000000"/>
        </w:rPr>
        <w:t xml:space="preserve">від них </w:t>
      </w:r>
      <w:r w:rsidRPr="0044323A">
        <w:rPr>
          <w:color w:val="000000"/>
        </w:rPr>
        <w:t>складаються за рахунок сукупних експлуатаційних витрат і капіталовкладень, приведених до річно</w:t>
      </w:r>
      <w:r w:rsidR="00690B0B" w:rsidRPr="0044323A">
        <w:rPr>
          <w:color w:val="000000"/>
        </w:rPr>
        <w:t>го виміру</w:t>
      </w:r>
      <w:r w:rsidRPr="0044323A">
        <w:rPr>
          <w:color w:val="000000"/>
        </w:rPr>
        <w:t xml:space="preserve"> з урахуванням часового фактора.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Економічний результат природоохоронних заходів </w:t>
      </w:r>
      <w:r w:rsidR="00690B0B" w:rsidRPr="0044323A">
        <w:rPr>
          <w:color w:val="000000"/>
        </w:rPr>
        <w:t xml:space="preserve">впливає на </w:t>
      </w:r>
      <w:r w:rsidRPr="0044323A">
        <w:rPr>
          <w:color w:val="000000"/>
        </w:rPr>
        <w:t>річн</w:t>
      </w:r>
      <w:r w:rsidR="00690B0B" w:rsidRPr="0044323A">
        <w:rPr>
          <w:color w:val="000000"/>
        </w:rPr>
        <w:t>і</w:t>
      </w:r>
      <w:r w:rsidRPr="0044323A">
        <w:rPr>
          <w:color w:val="000000"/>
        </w:rPr>
        <w:t xml:space="preserve"> економічн</w:t>
      </w:r>
      <w:r w:rsidR="00690B0B" w:rsidRPr="0044323A">
        <w:rPr>
          <w:color w:val="000000"/>
        </w:rPr>
        <w:t>і</w:t>
      </w:r>
      <w:r w:rsidRPr="0044323A">
        <w:rPr>
          <w:color w:val="000000"/>
        </w:rPr>
        <w:t xml:space="preserve"> збитк</w:t>
      </w:r>
      <w:r w:rsidR="00690B0B" w:rsidRPr="0044323A">
        <w:rPr>
          <w:color w:val="000000"/>
        </w:rPr>
        <w:t>и</w:t>
      </w:r>
      <w:r w:rsidRPr="0044323A">
        <w:rPr>
          <w:color w:val="000000"/>
        </w:rPr>
        <w:t xml:space="preserve"> від забруднення середовища, яких завдяки цим заходам вда</w:t>
      </w:r>
      <w:r w:rsidR="00690B0B" w:rsidRPr="0044323A">
        <w:rPr>
          <w:color w:val="000000"/>
        </w:rPr>
        <w:t>ється уника</w:t>
      </w:r>
      <w:r w:rsidRPr="0044323A">
        <w:rPr>
          <w:color w:val="000000"/>
        </w:rPr>
        <w:t>ти (</w:t>
      </w:r>
      <w:r w:rsidR="00690B0B" w:rsidRPr="0044323A">
        <w:rPr>
          <w:color w:val="000000"/>
        </w:rPr>
        <w:t xml:space="preserve">для одноцільових заходів), або </w:t>
      </w:r>
      <w:r w:rsidR="00E97C35" w:rsidRPr="0044323A">
        <w:rPr>
          <w:color w:val="000000"/>
        </w:rPr>
        <w:t>н</w:t>
      </w:r>
      <w:r w:rsidR="00690B0B" w:rsidRPr="0044323A">
        <w:rPr>
          <w:color w:val="000000"/>
        </w:rPr>
        <w:t>а суму</w:t>
      </w:r>
      <w:r w:rsidRPr="0044323A">
        <w:rPr>
          <w:color w:val="000000"/>
        </w:rPr>
        <w:t xml:space="preserve"> згаданих збитків і річ</w:t>
      </w:r>
      <w:r w:rsidR="00690B0B" w:rsidRPr="0044323A">
        <w:rPr>
          <w:color w:val="000000"/>
        </w:rPr>
        <w:t>ного приросту доходу від покраща</w:t>
      </w:r>
      <w:r w:rsidRPr="0044323A">
        <w:rPr>
          <w:color w:val="000000"/>
        </w:rPr>
        <w:t>ння виробничих результатів діяльності підприємства (для багатоцільових заходів).</w:t>
      </w:r>
    </w:p>
    <w:p w:rsidR="0057712F" w:rsidRPr="0044323A" w:rsidRDefault="00171501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Збитки</w:t>
      </w:r>
      <w:r w:rsidR="0057712F" w:rsidRPr="0044323A">
        <w:rPr>
          <w:color w:val="000000"/>
        </w:rPr>
        <w:t xml:space="preserve"> від забруднення середовища, яких вдалося уникнути, дорівню</w:t>
      </w:r>
      <w:r w:rsidRPr="0044323A">
        <w:rPr>
          <w:color w:val="000000"/>
        </w:rPr>
        <w:t>ють</w:t>
      </w:r>
      <w:r w:rsidR="0057712F" w:rsidRPr="0044323A">
        <w:rPr>
          <w:color w:val="000000"/>
        </w:rPr>
        <w:t xml:space="preserve"> різниці між розрахунковими збитками, які мали місце до здійснення заходу, і остаточними збитками після здійснення цього заходу. Якщо </w:t>
      </w:r>
      <w:r w:rsidRPr="0044323A">
        <w:rPr>
          <w:color w:val="000000"/>
        </w:rPr>
        <w:t>збитки</w:t>
      </w:r>
      <w:r w:rsidR="0057712F" w:rsidRPr="0044323A">
        <w:rPr>
          <w:color w:val="000000"/>
        </w:rPr>
        <w:t xml:space="preserve">, </w:t>
      </w:r>
      <w:r w:rsidRPr="0044323A">
        <w:rPr>
          <w:color w:val="000000"/>
        </w:rPr>
        <w:t>яких вдалося запобігти, визначаю</w:t>
      </w:r>
      <w:r w:rsidR="0057712F" w:rsidRPr="0044323A">
        <w:rPr>
          <w:color w:val="000000"/>
        </w:rPr>
        <w:t>ться при обґрунтуванні варіантів реконструкції діючих під</w:t>
      </w:r>
      <w:r w:rsidRPr="0044323A">
        <w:rPr>
          <w:color w:val="000000"/>
        </w:rPr>
        <w:t>приємств, то розмір дорівнює їх</w:t>
      </w:r>
      <w:r w:rsidR="0057712F" w:rsidRPr="0044323A">
        <w:rPr>
          <w:color w:val="000000"/>
        </w:rPr>
        <w:t xml:space="preserve"> значенню до здійснення реконструкції (модернізації).</w:t>
      </w:r>
    </w:p>
    <w:p w:rsidR="0057712F" w:rsidRPr="0044323A" w:rsidRDefault="0071653C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Якщо </w:t>
      </w:r>
      <w:r w:rsidR="0057712F" w:rsidRPr="0044323A">
        <w:rPr>
          <w:color w:val="000000"/>
        </w:rPr>
        <w:t xml:space="preserve">в проекті нового будівництва виділити природоохоронні елементи неможливо, значення </w:t>
      </w:r>
      <w:r w:rsidR="0057712F" w:rsidRPr="0044323A">
        <w:rPr>
          <w:i/>
          <w:color w:val="000000"/>
        </w:rPr>
        <w:t>Р</w:t>
      </w:r>
      <w:r w:rsidR="0057712F" w:rsidRPr="0044323A">
        <w:rPr>
          <w:color w:val="000000"/>
        </w:rPr>
        <w:t xml:space="preserve"> розраховують як різницю між </w:t>
      </w:r>
      <w:r w:rsidR="006610AF" w:rsidRPr="0044323A">
        <w:rPr>
          <w:color w:val="000000"/>
        </w:rPr>
        <w:t>грошово</w:t>
      </w:r>
      <w:r w:rsidR="0057712F" w:rsidRPr="0044323A">
        <w:rPr>
          <w:color w:val="000000"/>
        </w:rPr>
        <w:t>ю оцінкою загальних виробничих результатів діяльності об’єкта, що проектується, і грошовою оцінкою збитків за рік, які виникають внаслідок функціонування цього об’єкта.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Якщо періоди будівництва (реконструкції), а також проектні строки експлуатації природоохоронних споруд у порівняльних варіантах природоохоронних заходів приблизно однакові (різниця не перевищує трьох років), а витрати і результати протягом експлуатації </w:t>
      </w:r>
      <w:r w:rsidR="008F50FA" w:rsidRPr="0044323A">
        <w:rPr>
          <w:color w:val="000000"/>
        </w:rPr>
        <w:br/>
      </w:r>
      <w:r w:rsidRPr="0044323A">
        <w:rPr>
          <w:color w:val="000000"/>
        </w:rPr>
        <w:t>суттєво не змінюються, то варіанти природоохоронних заходів можна порівняти за значенням чистого економічного ефекту.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Варіанти природоохоронних заходів і об’єктів, які </w:t>
      </w:r>
      <w:r w:rsidR="006610AF" w:rsidRPr="0044323A">
        <w:rPr>
          <w:color w:val="000000"/>
        </w:rPr>
        <w:t>від</w:t>
      </w:r>
      <w:r w:rsidRPr="0044323A">
        <w:rPr>
          <w:color w:val="000000"/>
        </w:rPr>
        <w:t>різня</w:t>
      </w:r>
      <w:r w:rsidR="006610AF" w:rsidRPr="0044323A">
        <w:rPr>
          <w:color w:val="000000"/>
        </w:rPr>
        <w:t>ю</w:t>
      </w:r>
      <w:r w:rsidRPr="0044323A">
        <w:rPr>
          <w:color w:val="000000"/>
        </w:rPr>
        <w:t xml:space="preserve">ться за періодом будівництва (реконструкції) або проектними строками експлуатації, а також за значенням витрат і результатів, що змінюються протягом </w:t>
      </w:r>
      <w:r w:rsidR="006610AF" w:rsidRPr="0044323A">
        <w:rPr>
          <w:color w:val="000000"/>
        </w:rPr>
        <w:t>періоду</w:t>
      </w:r>
      <w:r w:rsidRPr="0044323A">
        <w:rPr>
          <w:color w:val="000000"/>
        </w:rPr>
        <w:t xml:space="preserve"> експлуатації об’єктів, порівнюють за значенням сумарного економічного ефекту за період їх експлуатації з урахуванням фактора часу.</w:t>
      </w:r>
    </w:p>
    <w:p w:rsidR="00F764C3" w:rsidRPr="0044323A" w:rsidRDefault="00F764C3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</w:p>
    <w:p w:rsidR="0057712F" w:rsidRPr="0044323A" w:rsidRDefault="0057712F" w:rsidP="0044323A">
      <w:pPr>
        <w:pStyle w:val="3"/>
        <w:keepNext w:val="0"/>
        <w:suppressAutoHyphens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pacing w:val="0"/>
          <w:sz w:val="28"/>
        </w:rPr>
      </w:pPr>
      <w:r w:rsidRPr="0044323A">
        <w:rPr>
          <w:rFonts w:ascii="Times New Roman" w:hAnsi="Times New Roman"/>
          <w:color w:val="000000"/>
          <w:spacing w:val="0"/>
          <w:sz w:val="28"/>
        </w:rPr>
        <w:t>4. Економічна і соціальна ефективність безвідходних і маловідходних технологій</w:t>
      </w:r>
    </w:p>
    <w:p w:rsidR="00F764C3" w:rsidRPr="0044323A" w:rsidRDefault="00F764C3" w:rsidP="0044323A">
      <w:pPr>
        <w:spacing w:line="360" w:lineRule="auto"/>
        <w:ind w:firstLine="709"/>
        <w:rPr>
          <w:color w:val="000000"/>
        </w:rPr>
      </w:pPr>
    </w:p>
    <w:p w:rsidR="007B5C00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Найефективнішим способом вирішення проблеми зменшення кількості відходів є використання безвідходних технологій. Європейською економічною комісією сформульовано визначення поняття </w:t>
      </w:r>
      <w:r w:rsidR="0044323A">
        <w:rPr>
          <w:color w:val="000000"/>
        </w:rPr>
        <w:t>«</w:t>
      </w:r>
      <w:r w:rsidRPr="0044323A">
        <w:rPr>
          <w:color w:val="000000"/>
        </w:rPr>
        <w:t>безвідходна технологія</w:t>
      </w:r>
      <w:r w:rsidR="0044323A">
        <w:rPr>
          <w:color w:val="000000"/>
        </w:rPr>
        <w:t>»</w:t>
      </w:r>
      <w:r w:rsidRPr="0044323A">
        <w:rPr>
          <w:color w:val="000000"/>
        </w:rPr>
        <w:t xml:space="preserve">. </w:t>
      </w:r>
      <w:r w:rsidRPr="0044323A">
        <w:rPr>
          <w:i/>
          <w:color w:val="000000"/>
        </w:rPr>
        <w:t xml:space="preserve">Безвідходна технологія – </w:t>
      </w:r>
      <w:r w:rsidRPr="0044323A">
        <w:rPr>
          <w:color w:val="000000"/>
        </w:rPr>
        <w:t>спосіб виробництва продукції, при якому найраціональніше використовується сировина і</w:t>
      </w:r>
      <w:r w:rsidR="003871D2" w:rsidRPr="0044323A">
        <w:rPr>
          <w:color w:val="000000"/>
          <w:lang w:val="en-US"/>
        </w:rPr>
        <w:t> </w:t>
      </w:r>
      <w:r w:rsidRPr="0044323A">
        <w:rPr>
          <w:color w:val="000000"/>
        </w:rPr>
        <w:t xml:space="preserve">енергія в циклі </w:t>
      </w:r>
      <w:r w:rsidR="0044323A">
        <w:rPr>
          <w:color w:val="000000"/>
        </w:rPr>
        <w:t>«</w:t>
      </w:r>
      <w:r w:rsidRPr="0044323A">
        <w:rPr>
          <w:color w:val="000000"/>
        </w:rPr>
        <w:t>сировинні ресурси – виробництво – споживання – вторинні ресурси</w:t>
      </w:r>
      <w:r w:rsidR="0044323A">
        <w:rPr>
          <w:color w:val="000000"/>
        </w:rPr>
        <w:t>»</w:t>
      </w:r>
      <w:r w:rsidR="00376C43" w:rsidRPr="0044323A">
        <w:rPr>
          <w:color w:val="000000"/>
        </w:rPr>
        <w:t>,</w:t>
      </w:r>
      <w:r w:rsidRPr="0044323A">
        <w:rPr>
          <w:color w:val="000000"/>
        </w:rPr>
        <w:t xml:space="preserve"> так, що будь-який вплив на навколишнє середовище не порушує його нормального функціонування.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Абсолютно безвідходне виробництво створити неможливо. Його не існує у природі. Тому в сучасних умовах більш доречним є вживання терміну </w:t>
      </w:r>
      <w:r w:rsidR="0044323A">
        <w:rPr>
          <w:color w:val="000000"/>
        </w:rPr>
        <w:t>«</w:t>
      </w:r>
      <w:r w:rsidRPr="0044323A">
        <w:rPr>
          <w:color w:val="000000"/>
        </w:rPr>
        <w:t>маловідходні технології</w:t>
      </w:r>
      <w:r w:rsidR="0044323A">
        <w:rPr>
          <w:color w:val="000000"/>
        </w:rPr>
        <w:t>»</w:t>
      </w:r>
      <w:r w:rsidRPr="0044323A">
        <w:rPr>
          <w:color w:val="000000"/>
        </w:rPr>
        <w:t xml:space="preserve">. </w:t>
      </w:r>
      <w:r w:rsidRPr="0044323A">
        <w:rPr>
          <w:i/>
          <w:color w:val="000000"/>
        </w:rPr>
        <w:t>Маловідходною технологією</w:t>
      </w:r>
      <w:r w:rsidRPr="0044323A">
        <w:rPr>
          <w:color w:val="000000"/>
        </w:rPr>
        <w:t xml:space="preserve"> вважається спосіб виробництва продукції, при якому частина сировини і мат</w:t>
      </w:r>
      <w:r w:rsidR="00376C43" w:rsidRPr="0044323A">
        <w:rPr>
          <w:color w:val="000000"/>
        </w:rPr>
        <w:t>еріалів перетворюю</w:t>
      </w:r>
      <w:r w:rsidRPr="0044323A">
        <w:rPr>
          <w:color w:val="000000"/>
        </w:rPr>
        <w:t>ться у відходи, однак при цьому шкідливий вплив на навколишнє середовище не перевищує санітарних норм.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У 1976</w:t>
      </w:r>
      <w:r w:rsidR="007B5C00" w:rsidRPr="0044323A">
        <w:rPr>
          <w:color w:val="000000"/>
        </w:rPr>
        <w:t> р.</w:t>
      </w:r>
      <w:r w:rsidRPr="0044323A">
        <w:rPr>
          <w:color w:val="000000"/>
        </w:rPr>
        <w:t xml:space="preserve"> в Німеччині на Міжнародному симпозіумі з маловідходних та безвідходних технологій було виділено основні напрямки, за якими розвиваються безвідходні технології:</w:t>
      </w:r>
    </w:p>
    <w:p w:rsidR="0057712F" w:rsidRPr="0044323A" w:rsidRDefault="0057712F" w:rsidP="0044323A">
      <w:pPr>
        <w:pStyle w:val="1"/>
        <w:numPr>
          <w:ilvl w:val="0"/>
          <w:numId w:val="17"/>
        </w:numPr>
        <w:spacing w:line="360" w:lineRule="auto"/>
        <w:ind w:left="0" w:firstLine="709"/>
        <w:rPr>
          <w:color w:val="000000"/>
          <w:lang w:val="uk-UA"/>
        </w:rPr>
      </w:pPr>
      <w:r w:rsidRPr="0044323A">
        <w:rPr>
          <w:color w:val="000000"/>
          <w:lang w:val="uk-UA"/>
        </w:rPr>
        <w:t>розроблення різних видів безстічних технологічних схем і водооборотних циклів;</w:t>
      </w:r>
    </w:p>
    <w:p w:rsidR="0057712F" w:rsidRPr="0044323A" w:rsidRDefault="0057712F" w:rsidP="0044323A">
      <w:pPr>
        <w:pStyle w:val="1"/>
        <w:numPr>
          <w:ilvl w:val="0"/>
          <w:numId w:val="10"/>
        </w:numPr>
        <w:spacing w:line="360" w:lineRule="auto"/>
        <w:ind w:left="0" w:firstLine="709"/>
        <w:rPr>
          <w:color w:val="000000"/>
          <w:lang w:val="uk-UA"/>
        </w:rPr>
      </w:pPr>
      <w:r w:rsidRPr="0044323A">
        <w:rPr>
          <w:color w:val="000000"/>
          <w:lang w:val="uk-UA"/>
        </w:rPr>
        <w:t>створення і впровадження систем переробки відходів виробництва та їх споживання як вторинних матеріальних ресурсів;</w:t>
      </w:r>
    </w:p>
    <w:p w:rsidR="00376C43" w:rsidRPr="0044323A" w:rsidRDefault="0057712F" w:rsidP="0044323A">
      <w:pPr>
        <w:pStyle w:val="1"/>
        <w:numPr>
          <w:ilvl w:val="0"/>
          <w:numId w:val="10"/>
        </w:numPr>
        <w:spacing w:line="360" w:lineRule="auto"/>
        <w:ind w:left="0" w:firstLine="709"/>
        <w:rPr>
          <w:color w:val="000000"/>
          <w:lang w:val="uk-UA"/>
        </w:rPr>
      </w:pPr>
      <w:r w:rsidRPr="0044323A">
        <w:rPr>
          <w:color w:val="000000"/>
          <w:lang w:val="uk-UA"/>
        </w:rPr>
        <w:t>розробка і впровадження принципово нових процесів добування речовин зі зменшеним обсягом відходів;</w:t>
      </w:r>
    </w:p>
    <w:p w:rsidR="0057712F" w:rsidRPr="0044323A" w:rsidRDefault="0057712F" w:rsidP="0044323A">
      <w:pPr>
        <w:pStyle w:val="1"/>
        <w:numPr>
          <w:ilvl w:val="0"/>
          <w:numId w:val="10"/>
        </w:numPr>
        <w:spacing w:line="360" w:lineRule="auto"/>
        <w:ind w:left="0" w:firstLine="709"/>
        <w:rPr>
          <w:color w:val="000000"/>
          <w:lang w:val="uk-UA"/>
        </w:rPr>
      </w:pPr>
      <w:r w:rsidRPr="0044323A">
        <w:rPr>
          <w:color w:val="000000"/>
          <w:lang w:val="uk-UA"/>
        </w:rPr>
        <w:t>створення територіально-виробничих комплексів (ТВК) із замкненою структурою матеріальних</w:t>
      </w:r>
      <w:r w:rsidR="00376C43" w:rsidRPr="0044323A">
        <w:rPr>
          <w:color w:val="000000"/>
          <w:lang w:val="uk-UA"/>
        </w:rPr>
        <w:t xml:space="preserve"> потоків сировини та відходів у</w:t>
      </w:r>
      <w:r w:rsidRPr="0044323A">
        <w:rPr>
          <w:color w:val="000000"/>
          <w:lang w:val="uk-UA"/>
        </w:rPr>
        <w:t>середині комплексу, включаючи комплексну переробку сировини;</w:t>
      </w:r>
    </w:p>
    <w:p w:rsidR="0057712F" w:rsidRPr="0044323A" w:rsidRDefault="0057712F" w:rsidP="0044323A">
      <w:pPr>
        <w:pStyle w:val="1"/>
        <w:numPr>
          <w:ilvl w:val="0"/>
          <w:numId w:val="10"/>
        </w:numPr>
        <w:spacing w:line="360" w:lineRule="auto"/>
        <w:ind w:left="0" w:firstLine="709"/>
        <w:rPr>
          <w:color w:val="000000"/>
          <w:lang w:val="uk-UA"/>
        </w:rPr>
      </w:pPr>
      <w:r w:rsidRPr="0044323A">
        <w:rPr>
          <w:color w:val="000000"/>
          <w:lang w:val="uk-UA"/>
        </w:rPr>
        <w:t>раціональне використання енергоресурсів та енергозбереження (додатковий напрямок, що був розроблений пізніше).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Комплексні показ</w:t>
      </w:r>
      <w:r w:rsidR="00376C43" w:rsidRPr="0044323A">
        <w:rPr>
          <w:color w:val="000000"/>
        </w:rPr>
        <w:t>ники безвідходності розроблені під час</w:t>
      </w:r>
      <w:r w:rsidRPr="0044323A">
        <w:rPr>
          <w:color w:val="000000"/>
        </w:rPr>
        <w:t xml:space="preserve"> га</w:t>
      </w:r>
      <w:r w:rsidR="00376C43" w:rsidRPr="0044323A">
        <w:rPr>
          <w:color w:val="000000"/>
        </w:rPr>
        <w:t>лузевих економічних досліджень</w:t>
      </w:r>
      <w:r w:rsidRPr="0044323A">
        <w:rPr>
          <w:color w:val="000000"/>
        </w:rPr>
        <w:t xml:space="preserve">. Так, у кольоровій металургії використовується коефіцієнт комплексності, що визначається питомою вагою корисних речовин </w:t>
      </w:r>
      <w:r w:rsidR="007B5C00" w:rsidRPr="0044323A">
        <w:rPr>
          <w:color w:val="000000"/>
        </w:rPr>
        <w:t>(%</w:t>
      </w:r>
      <w:r w:rsidRPr="0044323A">
        <w:rPr>
          <w:color w:val="000000"/>
        </w:rPr>
        <w:t>), які видобуваються з сировини, по відношенню до загальної маси речовини. Деякі технологічні процеси і виробництва мають коефіцієнт комплексності 8</w:t>
      </w:r>
      <w:r w:rsidR="0044323A" w:rsidRPr="0044323A">
        <w:rPr>
          <w:color w:val="000000"/>
        </w:rPr>
        <w:t>0</w:t>
      </w:r>
      <w:r w:rsidR="0044323A">
        <w:rPr>
          <w:color w:val="000000"/>
        </w:rPr>
        <w:t>%</w:t>
      </w:r>
      <w:r w:rsidRPr="0044323A">
        <w:rPr>
          <w:color w:val="000000"/>
        </w:rPr>
        <w:t>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У вугільній промисловості також використовується коефіцієнт безвідходності виробництва. Він розраховується як середнє арифметичне суми коефіцієнтів використання породи, яка видобувається в</w:t>
      </w:r>
      <w:r w:rsidR="00245633" w:rsidRPr="0044323A">
        <w:rPr>
          <w:color w:val="000000"/>
          <w:lang w:val="en-US"/>
        </w:rPr>
        <w:t> </w:t>
      </w:r>
      <w:r w:rsidRPr="0044323A">
        <w:rPr>
          <w:color w:val="000000"/>
        </w:rPr>
        <w:t>пр</w:t>
      </w:r>
      <w:r w:rsidR="00376C43" w:rsidRPr="0044323A">
        <w:rPr>
          <w:color w:val="000000"/>
        </w:rPr>
        <w:t>оцесі гірничих робіт, води, що попутно з</w:t>
      </w:r>
      <w:r w:rsidRPr="0044323A">
        <w:rPr>
          <w:color w:val="000000"/>
        </w:rPr>
        <w:t>бирається при видобутку вугілл</w:t>
      </w:r>
      <w:r w:rsidR="003B5EC1" w:rsidRPr="0044323A">
        <w:rPr>
          <w:color w:val="000000"/>
        </w:rPr>
        <w:t>я (сланцю), та використання пило</w:t>
      </w:r>
      <w:r w:rsidRPr="0044323A">
        <w:rPr>
          <w:color w:val="000000"/>
        </w:rPr>
        <w:t>газових відходів. Виробництво вважається безвідходним, якщо коефіцієнт безвідходності перевищує 7</w:t>
      </w:r>
      <w:r w:rsidR="0044323A" w:rsidRPr="0044323A">
        <w:rPr>
          <w:color w:val="000000"/>
        </w:rPr>
        <w:t>5</w:t>
      </w:r>
      <w:r w:rsidR="0044323A">
        <w:rPr>
          <w:color w:val="000000"/>
        </w:rPr>
        <w:t>%</w:t>
      </w:r>
      <w:r w:rsidRPr="0044323A">
        <w:rPr>
          <w:color w:val="000000"/>
        </w:rPr>
        <w:t>. До речі, при застосуванні поряд з видобутою породою породи з</w:t>
      </w:r>
      <w:r w:rsidR="00245633" w:rsidRPr="0044323A">
        <w:rPr>
          <w:color w:val="000000"/>
          <w:lang w:val="en-US"/>
        </w:rPr>
        <w:t> </w:t>
      </w:r>
      <w:r w:rsidRPr="0044323A">
        <w:rPr>
          <w:color w:val="000000"/>
        </w:rPr>
        <w:t>відвалів цей показник може перевищувати 10</w:t>
      </w:r>
      <w:r w:rsidR="0044323A" w:rsidRPr="0044323A">
        <w:rPr>
          <w:color w:val="000000"/>
        </w:rPr>
        <w:t>0</w:t>
      </w:r>
      <w:r w:rsidR="0044323A">
        <w:rPr>
          <w:color w:val="000000"/>
        </w:rPr>
        <w:t>%</w:t>
      </w:r>
      <w:r w:rsidRPr="0044323A">
        <w:rPr>
          <w:color w:val="000000"/>
        </w:rPr>
        <w:t>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>Безвід</w:t>
      </w:r>
      <w:r w:rsidR="003B5EC1" w:rsidRPr="0044323A">
        <w:rPr>
          <w:color w:val="000000"/>
        </w:rPr>
        <w:t>ходна модель виробництва – це ідеальна</w:t>
      </w:r>
      <w:r w:rsidRPr="0044323A">
        <w:rPr>
          <w:color w:val="000000"/>
        </w:rPr>
        <w:t xml:space="preserve"> конс</w:t>
      </w:r>
      <w:r w:rsidR="003B5EC1" w:rsidRPr="0044323A">
        <w:rPr>
          <w:color w:val="000000"/>
        </w:rPr>
        <w:t xml:space="preserve">трукція, тому окремі виробництва успішно функціонують і впевнено почуваються на ринку, </w:t>
      </w:r>
      <w:r w:rsidRPr="0044323A">
        <w:rPr>
          <w:color w:val="000000"/>
        </w:rPr>
        <w:t>наприклад, переробка ніфеліну на глиноземних заводах України та Росії. Однак забезпечення безвідходності потребує додаткових організаційних, економічних і технічних заходів.</w:t>
      </w:r>
    </w:p>
    <w:p w:rsidR="007B5C00" w:rsidRPr="0044323A" w:rsidRDefault="0057712F" w:rsidP="0044323A">
      <w:pPr>
        <w:spacing w:line="360" w:lineRule="auto"/>
        <w:ind w:firstLine="709"/>
        <w:rPr>
          <w:color w:val="000000"/>
        </w:rPr>
      </w:pPr>
      <w:r w:rsidRPr="0044323A">
        <w:rPr>
          <w:color w:val="000000"/>
        </w:rPr>
        <w:t xml:space="preserve">Розробка та впровадження безвідходних та маловідходних технологій і виробництв спирається </w:t>
      </w:r>
      <w:r w:rsidR="00E97C35" w:rsidRPr="0044323A">
        <w:rPr>
          <w:color w:val="000000"/>
        </w:rPr>
        <w:t xml:space="preserve">на </w:t>
      </w:r>
      <w:r w:rsidR="003B5EC1" w:rsidRPr="0044323A">
        <w:rPr>
          <w:color w:val="000000"/>
        </w:rPr>
        <w:t xml:space="preserve">такі </w:t>
      </w:r>
      <w:r w:rsidRPr="0044323A">
        <w:rPr>
          <w:color w:val="000000"/>
        </w:rPr>
        <w:t>принципи: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  <w:szCs w:val="28"/>
        </w:rPr>
      </w:pPr>
      <w:r w:rsidRPr="0044323A">
        <w:rPr>
          <w:i/>
          <w:color w:val="000000"/>
          <w:szCs w:val="28"/>
        </w:rPr>
        <w:t>принцип системності</w:t>
      </w:r>
      <w:r w:rsidRPr="0044323A">
        <w:rPr>
          <w:color w:val="000000"/>
          <w:szCs w:val="28"/>
        </w:rPr>
        <w:t xml:space="preserve"> – враховує взаємозв’язки та взаємозалежності виробничих, </w:t>
      </w:r>
      <w:r w:rsidR="003B5EC1" w:rsidRPr="0044323A">
        <w:rPr>
          <w:color w:val="000000"/>
          <w:szCs w:val="28"/>
        </w:rPr>
        <w:t>соціальних і природних процесів. В</w:t>
      </w:r>
      <w:r w:rsidRPr="0044323A">
        <w:rPr>
          <w:color w:val="000000"/>
          <w:szCs w:val="28"/>
        </w:rPr>
        <w:t>иробництво розглядається як елемент динамічної системи всього виробничого комплексу території, на якій розташовано підприємство</w:t>
      </w:r>
      <w:r w:rsidR="003B5EC1" w:rsidRPr="0044323A">
        <w:rPr>
          <w:color w:val="000000"/>
          <w:szCs w:val="28"/>
        </w:rPr>
        <w:t>,</w:t>
      </w:r>
      <w:r w:rsidRPr="0044323A">
        <w:rPr>
          <w:color w:val="000000"/>
          <w:szCs w:val="28"/>
        </w:rPr>
        <w:t xml:space="preserve"> та на більш високому ієрархічному рівні як складова єдиної еколого-економічної </w:t>
      </w:r>
      <w:r w:rsidR="00245633" w:rsidRPr="0044323A">
        <w:rPr>
          <w:color w:val="000000"/>
          <w:szCs w:val="28"/>
        </w:rPr>
        <w:br/>
      </w:r>
      <w:r w:rsidRPr="0044323A">
        <w:rPr>
          <w:color w:val="000000"/>
          <w:szCs w:val="28"/>
        </w:rPr>
        <w:t>системи регіону, що має тісні взаємозв’язки природних, соціальних, управлінських, техн</w:t>
      </w:r>
      <w:r w:rsidR="003B5EC1" w:rsidRPr="0044323A">
        <w:rPr>
          <w:color w:val="000000"/>
          <w:szCs w:val="28"/>
        </w:rPr>
        <w:t>ологічних та інших властивостей</w:t>
      </w:r>
      <w:r w:rsidRPr="0044323A">
        <w:rPr>
          <w:color w:val="000000"/>
          <w:szCs w:val="28"/>
        </w:rPr>
        <w:t>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  <w:szCs w:val="28"/>
        </w:rPr>
      </w:pPr>
      <w:r w:rsidRPr="0044323A">
        <w:rPr>
          <w:i/>
          <w:color w:val="000000"/>
          <w:szCs w:val="28"/>
        </w:rPr>
        <w:t>принцип комплексного використання ресурсів</w:t>
      </w:r>
      <w:r w:rsidRPr="0044323A">
        <w:rPr>
          <w:color w:val="000000"/>
          <w:szCs w:val="28"/>
        </w:rPr>
        <w:t xml:space="preserve"> – передбачає максимально повне, комплексне використання природної мінеральної сировини</w:t>
      </w:r>
      <w:r w:rsidR="003B5EC1" w:rsidRPr="0044323A">
        <w:rPr>
          <w:color w:val="000000"/>
          <w:szCs w:val="28"/>
        </w:rPr>
        <w:t>. К</w:t>
      </w:r>
      <w:r w:rsidRPr="0044323A">
        <w:rPr>
          <w:color w:val="000000"/>
          <w:szCs w:val="28"/>
        </w:rPr>
        <w:t>ожній сировині властивий комплексний склад, тому найповніше використання усіх складових та властивостей сировини відповідає принципу комп</w:t>
      </w:r>
      <w:r w:rsidR="003B5EC1" w:rsidRPr="0044323A">
        <w:rPr>
          <w:color w:val="000000"/>
          <w:szCs w:val="28"/>
        </w:rPr>
        <w:t xml:space="preserve">лексного використання ресурсів, </w:t>
      </w:r>
      <w:r w:rsidRPr="0044323A">
        <w:rPr>
          <w:color w:val="000000"/>
          <w:szCs w:val="28"/>
        </w:rPr>
        <w:t>наприклад, понад 2</w:t>
      </w:r>
      <w:r w:rsidR="0044323A" w:rsidRPr="0044323A">
        <w:rPr>
          <w:color w:val="000000"/>
          <w:szCs w:val="28"/>
        </w:rPr>
        <w:t>0</w:t>
      </w:r>
      <w:r w:rsidR="0044323A">
        <w:rPr>
          <w:color w:val="000000"/>
          <w:szCs w:val="28"/>
        </w:rPr>
        <w:t>%</w:t>
      </w:r>
      <w:r w:rsidRPr="0044323A">
        <w:rPr>
          <w:color w:val="000000"/>
          <w:szCs w:val="28"/>
        </w:rPr>
        <w:t xml:space="preserve"> золота у світі видобувається з </w:t>
      </w:r>
      <w:r w:rsidR="003B5EC1" w:rsidRPr="0044323A">
        <w:rPr>
          <w:color w:val="000000"/>
          <w:szCs w:val="28"/>
        </w:rPr>
        <w:t>попутної та вторинної сировини.</w:t>
      </w:r>
      <w:r w:rsidRPr="0044323A">
        <w:rPr>
          <w:color w:val="000000"/>
          <w:szCs w:val="28"/>
        </w:rPr>
        <w:t xml:space="preserve"> </w:t>
      </w:r>
      <w:r w:rsidR="003B5EC1" w:rsidRPr="0044323A">
        <w:rPr>
          <w:color w:val="000000"/>
          <w:szCs w:val="28"/>
        </w:rPr>
        <w:t>Д</w:t>
      </w:r>
      <w:r w:rsidRPr="0044323A">
        <w:rPr>
          <w:color w:val="000000"/>
          <w:szCs w:val="28"/>
        </w:rPr>
        <w:t>аний принцип тісно пов'язаний з інноваційною діяльністю, з впровадженням досягн</w:t>
      </w:r>
      <w:r w:rsidR="003B5EC1" w:rsidRPr="0044323A">
        <w:rPr>
          <w:color w:val="000000"/>
          <w:szCs w:val="28"/>
        </w:rPr>
        <w:t>ень науково-технічного прогресу</w:t>
      </w:r>
      <w:r w:rsidRPr="0044323A">
        <w:rPr>
          <w:color w:val="000000"/>
          <w:szCs w:val="28"/>
        </w:rPr>
        <w:t>;</w:t>
      </w:r>
    </w:p>
    <w:p w:rsidR="0057712F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  <w:szCs w:val="28"/>
        </w:rPr>
      </w:pPr>
      <w:r w:rsidRPr="0044323A">
        <w:rPr>
          <w:i/>
          <w:color w:val="000000"/>
          <w:szCs w:val="28"/>
        </w:rPr>
        <w:t>принцип циклічності матеріальних потоків</w:t>
      </w:r>
      <w:r w:rsidR="0027543F">
        <w:rPr>
          <w:color w:val="000000"/>
          <w:szCs w:val="28"/>
        </w:rPr>
        <w:t xml:space="preserve"> – використання водо</w:t>
      </w:r>
      <w:r w:rsidR="00E808AE" w:rsidRPr="0044323A">
        <w:rPr>
          <w:color w:val="000000"/>
          <w:szCs w:val="28"/>
        </w:rPr>
        <w:t xml:space="preserve">, газозворотних та інших циклів. Рівень циклічності </w:t>
      </w:r>
      <w:r w:rsidRPr="0044323A">
        <w:rPr>
          <w:color w:val="000000"/>
          <w:szCs w:val="28"/>
        </w:rPr>
        <w:t>характери</w:t>
      </w:r>
      <w:r w:rsidR="00E808AE" w:rsidRPr="0044323A">
        <w:rPr>
          <w:color w:val="000000"/>
          <w:szCs w:val="28"/>
        </w:rPr>
        <w:t>зує</w:t>
      </w:r>
      <w:r w:rsidRPr="0044323A">
        <w:rPr>
          <w:color w:val="000000"/>
          <w:szCs w:val="28"/>
        </w:rPr>
        <w:t xml:space="preserve"> рів</w:t>
      </w:r>
      <w:r w:rsidR="00E97C35" w:rsidRPr="0044323A">
        <w:rPr>
          <w:color w:val="000000"/>
          <w:szCs w:val="28"/>
        </w:rPr>
        <w:t>ень</w:t>
      </w:r>
      <w:r w:rsidRPr="0044323A">
        <w:rPr>
          <w:color w:val="000000"/>
          <w:szCs w:val="28"/>
        </w:rPr>
        <w:t xml:space="preserve"> безвідходності виробництва. Ефективним напрямом формування циклів є комбінування та кооперація виробництва для забезпечення повторного використання кінцевої </w:t>
      </w:r>
      <w:r w:rsidR="00E808AE" w:rsidRPr="0044323A">
        <w:rPr>
          <w:color w:val="000000"/>
          <w:szCs w:val="28"/>
        </w:rPr>
        <w:t>продукції та переробки відходів</w:t>
      </w:r>
      <w:r w:rsidRPr="0044323A">
        <w:rPr>
          <w:color w:val="000000"/>
          <w:szCs w:val="28"/>
        </w:rPr>
        <w:t>;</w:t>
      </w:r>
    </w:p>
    <w:p w:rsidR="007B5C00" w:rsidRPr="0044323A" w:rsidRDefault="0057712F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i/>
          <w:color w:val="000000"/>
        </w:rPr>
        <w:t>принцип обмеження впливу на навколишнє середовище</w:t>
      </w:r>
      <w:r w:rsidRPr="0044323A">
        <w:rPr>
          <w:color w:val="000000"/>
        </w:rPr>
        <w:t xml:space="preserve"> – залежить від вдосконалення еко</w:t>
      </w:r>
      <w:r w:rsidR="00E808AE" w:rsidRPr="0044323A">
        <w:rPr>
          <w:color w:val="000000"/>
        </w:rPr>
        <w:t xml:space="preserve">логічного моніторингу, запровадження </w:t>
      </w:r>
      <w:r w:rsidRPr="0044323A">
        <w:rPr>
          <w:color w:val="000000"/>
        </w:rPr>
        <w:t>дієвих економічних механізмів екологічної політики, досягнень науково-технічного прогресу. Рівень обмеження впливу на об’єкти навколишнього середовища є водночас й характеристикою наближення технології до світових стандартів якості виробництва, що сприяє поширенню технології та кінцевих проду</w:t>
      </w:r>
      <w:r w:rsidR="00E808AE" w:rsidRPr="0044323A">
        <w:rPr>
          <w:color w:val="000000"/>
        </w:rPr>
        <w:t>ктів на ринки розвинених держав</w:t>
      </w:r>
      <w:r w:rsidRPr="0044323A">
        <w:rPr>
          <w:color w:val="000000"/>
        </w:rPr>
        <w:t>;</w:t>
      </w:r>
    </w:p>
    <w:p w:rsidR="0057712F" w:rsidRPr="0044323A" w:rsidRDefault="00E808AE" w:rsidP="0044323A">
      <w:pPr>
        <w:pStyle w:val="a0"/>
        <w:numPr>
          <w:ilvl w:val="0"/>
          <w:numId w:val="5"/>
        </w:numPr>
        <w:spacing w:line="360" w:lineRule="auto"/>
        <w:ind w:left="0" w:firstLine="709"/>
        <w:rPr>
          <w:color w:val="000000"/>
        </w:rPr>
      </w:pPr>
      <w:r w:rsidRPr="0044323A">
        <w:rPr>
          <w:i/>
          <w:color w:val="000000"/>
        </w:rPr>
        <w:t xml:space="preserve">принцип </w:t>
      </w:r>
      <w:r w:rsidR="0057712F" w:rsidRPr="0044323A">
        <w:rPr>
          <w:i/>
          <w:color w:val="000000"/>
        </w:rPr>
        <w:t>раціональної організації виробництва</w:t>
      </w:r>
      <w:r w:rsidR="0057712F" w:rsidRPr="0044323A">
        <w:rPr>
          <w:color w:val="000000"/>
        </w:rPr>
        <w:t xml:space="preserve"> – це комплексне і</w:t>
      </w:r>
      <w:r w:rsidR="00245633" w:rsidRPr="0044323A">
        <w:rPr>
          <w:color w:val="000000"/>
          <w:lang w:val="en-US"/>
        </w:rPr>
        <w:t> </w:t>
      </w:r>
      <w:r w:rsidR="0057712F" w:rsidRPr="0044323A">
        <w:rPr>
          <w:color w:val="000000"/>
        </w:rPr>
        <w:t>економічно обґрунтоване використання усіх компонентів сировини, зменшення енерго</w:t>
      </w:r>
      <w:r w:rsidR="0044323A">
        <w:rPr>
          <w:color w:val="000000"/>
        </w:rPr>
        <w:t xml:space="preserve"> –</w:t>
      </w:r>
      <w:r w:rsidR="0044323A" w:rsidRPr="0044323A">
        <w:rPr>
          <w:color w:val="000000"/>
        </w:rPr>
        <w:t xml:space="preserve"> та</w:t>
      </w:r>
      <w:r w:rsidR="0057712F" w:rsidRPr="0044323A">
        <w:rPr>
          <w:color w:val="000000"/>
        </w:rPr>
        <w:t xml:space="preserve"> матеріаломісткості виробництва, пошук та впровадження екологічно спрямованих технологій. Кінцевою метою є оптимізація виробництва за технологічними, економічними та організаційними проектами.</w:t>
      </w:r>
    </w:p>
    <w:p w:rsidR="007B5C00" w:rsidRPr="0044323A" w:rsidRDefault="0057712F" w:rsidP="0044323A">
      <w:pPr>
        <w:spacing w:line="360" w:lineRule="auto"/>
        <w:ind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 xml:space="preserve">Загальну оцінку маловідходності можна здійснити через аналіз екологічності технологічних процесів. Критерій екологічності запропонований </w:t>
      </w:r>
      <w:r w:rsidR="0044323A" w:rsidRPr="0044323A">
        <w:rPr>
          <w:color w:val="000000"/>
          <w:szCs w:val="28"/>
        </w:rPr>
        <w:t>В.</w:t>
      </w:r>
      <w:r w:rsidR="0044323A">
        <w:rPr>
          <w:color w:val="000000"/>
          <w:szCs w:val="28"/>
        </w:rPr>
        <w:t> </w:t>
      </w:r>
      <w:r w:rsidR="0044323A" w:rsidRPr="0044323A">
        <w:rPr>
          <w:color w:val="000000"/>
          <w:szCs w:val="28"/>
        </w:rPr>
        <w:t>Ремезом</w:t>
      </w:r>
      <w:r w:rsidR="00E808AE" w:rsidRPr="0044323A">
        <w:rPr>
          <w:color w:val="000000"/>
          <w:szCs w:val="28"/>
        </w:rPr>
        <w:t xml:space="preserve"> та А.</w:t>
      </w:r>
      <w:r w:rsidR="00E97C35" w:rsidRPr="0044323A">
        <w:rPr>
          <w:color w:val="000000"/>
          <w:szCs w:val="28"/>
        </w:rPr>
        <w:t> </w:t>
      </w:r>
      <w:r w:rsidR="00E808AE" w:rsidRPr="0044323A">
        <w:rPr>
          <w:color w:val="000000"/>
          <w:szCs w:val="28"/>
        </w:rPr>
        <w:t>Шубіним і</w:t>
      </w:r>
      <w:r w:rsidRPr="0044323A">
        <w:rPr>
          <w:color w:val="000000"/>
          <w:szCs w:val="28"/>
        </w:rPr>
        <w:t xml:space="preserve"> апробований </w:t>
      </w:r>
      <w:r w:rsidR="00E808AE" w:rsidRPr="0044323A">
        <w:rPr>
          <w:color w:val="000000"/>
          <w:szCs w:val="28"/>
        </w:rPr>
        <w:t>в процесі дослідження</w:t>
      </w:r>
      <w:r w:rsidRPr="0044323A">
        <w:rPr>
          <w:color w:val="000000"/>
          <w:szCs w:val="28"/>
        </w:rPr>
        <w:t xml:space="preserve"> хімічних підприємств. Цей критерій визначається за формулою:</w:t>
      </w:r>
    </w:p>
    <w:p w:rsidR="0027543F" w:rsidRDefault="0027543F" w:rsidP="0044323A">
      <w:pPr>
        <w:pStyle w:val="af7"/>
        <w:keepNext w:val="0"/>
        <w:spacing w:before="0" w:after="0" w:line="360" w:lineRule="auto"/>
        <w:ind w:firstLine="709"/>
        <w:jc w:val="both"/>
        <w:rPr>
          <w:color w:val="000000"/>
        </w:rPr>
      </w:pPr>
    </w:p>
    <w:p w:rsidR="007B5C00" w:rsidRPr="0044323A" w:rsidRDefault="0057712F" w:rsidP="0044323A">
      <w:pPr>
        <w:pStyle w:val="af7"/>
        <w:keepNext w:val="0"/>
        <w:spacing w:before="0" w:after="0" w:line="360" w:lineRule="auto"/>
        <w:ind w:firstLine="709"/>
        <w:jc w:val="both"/>
        <w:rPr>
          <w:color w:val="000000"/>
        </w:rPr>
      </w:pPr>
      <w:r w:rsidRPr="0044323A">
        <w:rPr>
          <w:color w:val="000000"/>
        </w:rPr>
        <w:t>К</w:t>
      </w:r>
      <w:r w:rsidRPr="0044323A">
        <w:rPr>
          <w:color w:val="000000"/>
          <w:vertAlign w:val="subscript"/>
        </w:rPr>
        <w:t xml:space="preserve">ек </w:t>
      </w:r>
      <w:r w:rsidRPr="0044323A">
        <w:rPr>
          <w:color w:val="000000"/>
        </w:rPr>
        <w:t>= m</w:t>
      </w:r>
      <w:r w:rsidRPr="0044323A">
        <w:rPr>
          <w:color w:val="000000"/>
          <w:vertAlign w:val="subscript"/>
        </w:rPr>
        <w:t>1</w:t>
      </w:r>
      <w:r w:rsidRPr="0044323A">
        <w:rPr>
          <w:color w:val="000000"/>
        </w:rPr>
        <w:t>С</w:t>
      </w:r>
      <w:r w:rsidRPr="0044323A">
        <w:rPr>
          <w:color w:val="000000"/>
          <w:vertAlign w:val="subscript"/>
        </w:rPr>
        <w:t>1</w:t>
      </w:r>
      <w:r w:rsidRPr="0044323A">
        <w:rPr>
          <w:color w:val="000000"/>
        </w:rPr>
        <w:t>/ГДК</w:t>
      </w:r>
      <w:r w:rsidRPr="0044323A">
        <w:rPr>
          <w:color w:val="000000"/>
          <w:vertAlign w:val="subscript"/>
        </w:rPr>
        <w:t>1</w:t>
      </w:r>
      <w:r w:rsidRPr="0044323A">
        <w:rPr>
          <w:color w:val="000000"/>
        </w:rPr>
        <w:t xml:space="preserve"> + m</w:t>
      </w:r>
      <w:r w:rsidRPr="0044323A">
        <w:rPr>
          <w:color w:val="000000"/>
          <w:vertAlign w:val="subscript"/>
        </w:rPr>
        <w:t>2</w:t>
      </w:r>
      <w:r w:rsidRPr="0044323A">
        <w:rPr>
          <w:color w:val="000000"/>
        </w:rPr>
        <w:t>С</w:t>
      </w:r>
      <w:r w:rsidRPr="0044323A">
        <w:rPr>
          <w:color w:val="000000"/>
          <w:vertAlign w:val="subscript"/>
        </w:rPr>
        <w:t>2</w:t>
      </w:r>
      <w:r w:rsidRPr="0044323A">
        <w:rPr>
          <w:color w:val="000000"/>
        </w:rPr>
        <w:t>/ГДК</w:t>
      </w:r>
      <w:r w:rsidRPr="0044323A">
        <w:rPr>
          <w:color w:val="000000"/>
          <w:vertAlign w:val="subscript"/>
        </w:rPr>
        <w:t>2</w:t>
      </w:r>
      <w:r w:rsidRPr="0044323A">
        <w:rPr>
          <w:color w:val="000000"/>
        </w:rPr>
        <w:t xml:space="preserve"> +</w:t>
      </w:r>
      <w:r w:rsidR="007B5C00" w:rsidRPr="0044323A">
        <w:rPr>
          <w:color w:val="000000"/>
        </w:rPr>
        <w:t xml:space="preserve"> </w:t>
      </w:r>
      <w:r w:rsidRPr="0044323A">
        <w:rPr>
          <w:color w:val="000000"/>
        </w:rPr>
        <w:t>m</w:t>
      </w:r>
      <w:r w:rsidRPr="0044323A">
        <w:rPr>
          <w:color w:val="000000"/>
          <w:vertAlign w:val="subscript"/>
        </w:rPr>
        <w:t>3</w:t>
      </w:r>
      <w:r w:rsidRPr="0044323A">
        <w:rPr>
          <w:color w:val="000000"/>
        </w:rPr>
        <w:t>С</w:t>
      </w:r>
      <w:r w:rsidRPr="0044323A">
        <w:rPr>
          <w:color w:val="000000"/>
          <w:vertAlign w:val="subscript"/>
        </w:rPr>
        <w:t>3</w:t>
      </w:r>
      <w:r w:rsidRPr="0044323A">
        <w:rPr>
          <w:color w:val="000000"/>
        </w:rPr>
        <w:t>/ГДК</w:t>
      </w:r>
      <w:r w:rsidRPr="0044323A">
        <w:rPr>
          <w:color w:val="000000"/>
          <w:vertAlign w:val="subscript"/>
        </w:rPr>
        <w:t>3</w:t>
      </w:r>
      <w:r w:rsidRPr="0044323A">
        <w:rPr>
          <w:color w:val="000000"/>
        </w:rPr>
        <w:t>,</w:t>
      </w:r>
    </w:p>
    <w:p w:rsidR="0027543F" w:rsidRDefault="0027543F" w:rsidP="0044323A">
      <w:pPr>
        <w:pStyle w:val="af8"/>
        <w:spacing w:line="360" w:lineRule="auto"/>
        <w:ind w:left="0" w:firstLine="709"/>
        <w:rPr>
          <w:color w:val="000000"/>
        </w:rPr>
      </w:pPr>
    </w:p>
    <w:p w:rsidR="0044323A" w:rsidRDefault="0057712F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color w:val="000000"/>
        </w:rPr>
        <w:t xml:space="preserve">де </w:t>
      </w:r>
      <w:r w:rsidR="00982E97" w:rsidRPr="0044323A">
        <w:rPr>
          <w:color w:val="000000"/>
        </w:rPr>
        <w:tab/>
      </w:r>
      <w:r w:rsidRPr="0044323A">
        <w:rPr>
          <w:i/>
          <w:color w:val="000000"/>
        </w:rPr>
        <w:t>К</w:t>
      </w:r>
      <w:r w:rsidRPr="0044323A">
        <w:rPr>
          <w:i/>
          <w:color w:val="000000"/>
          <w:vertAlign w:val="subscript"/>
        </w:rPr>
        <w:t>ек</w:t>
      </w:r>
      <w:r w:rsidR="00982E97" w:rsidRPr="0044323A">
        <w:rPr>
          <w:i/>
          <w:color w:val="000000"/>
          <w:vertAlign w:val="subscript"/>
        </w:rPr>
        <w:tab/>
      </w:r>
      <w:r w:rsidRPr="0044323A">
        <w:rPr>
          <w:color w:val="000000"/>
        </w:rPr>
        <w:t>–</w:t>
      </w:r>
      <w:r w:rsidR="00982E97" w:rsidRPr="0044323A">
        <w:rPr>
          <w:color w:val="000000"/>
        </w:rPr>
        <w:tab/>
      </w:r>
      <w:r w:rsidRPr="0044323A">
        <w:rPr>
          <w:color w:val="000000"/>
        </w:rPr>
        <w:t>критерій екологічності маловідходних технологій;</w:t>
      </w:r>
    </w:p>
    <w:p w:rsidR="0044323A" w:rsidRDefault="0057712F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i/>
          <w:color w:val="000000"/>
        </w:rPr>
        <w:t>m</w:t>
      </w:r>
      <w:r w:rsidRPr="0044323A">
        <w:rPr>
          <w:i/>
          <w:color w:val="000000"/>
          <w:vertAlign w:val="subscript"/>
        </w:rPr>
        <w:t>1</w:t>
      </w:r>
      <w:r w:rsidRPr="0044323A">
        <w:rPr>
          <w:i/>
          <w:color w:val="000000"/>
        </w:rPr>
        <w:t>, m</w:t>
      </w:r>
      <w:r w:rsidRPr="0044323A">
        <w:rPr>
          <w:i/>
          <w:color w:val="000000"/>
          <w:vertAlign w:val="subscript"/>
        </w:rPr>
        <w:t>2</w:t>
      </w:r>
      <w:r w:rsidRPr="0044323A">
        <w:rPr>
          <w:i/>
          <w:color w:val="000000"/>
        </w:rPr>
        <w:t>, m</w:t>
      </w:r>
      <w:r w:rsidRPr="0044323A">
        <w:rPr>
          <w:i/>
          <w:color w:val="000000"/>
          <w:vertAlign w:val="subscript"/>
        </w:rPr>
        <w:t>3</w:t>
      </w:r>
      <w:r w:rsidR="0044323A">
        <w:rPr>
          <w:color w:val="000000"/>
          <w:vertAlign w:val="subscript"/>
        </w:rPr>
        <w:t xml:space="preserve"> </w:t>
      </w:r>
      <w:r w:rsidRPr="0044323A">
        <w:rPr>
          <w:color w:val="000000"/>
        </w:rPr>
        <w:t xml:space="preserve">– кількість </w:t>
      </w:r>
      <w:r w:rsidRPr="0044323A">
        <w:rPr>
          <w:color w:val="000000"/>
          <w:szCs w:val="28"/>
        </w:rPr>
        <w:t>токсичного</w:t>
      </w:r>
      <w:r w:rsidRPr="0044323A">
        <w:rPr>
          <w:color w:val="000000"/>
        </w:rPr>
        <w:t xml:space="preserve"> компонента у водних (</w:t>
      </w:r>
      <w:r w:rsidRPr="0044323A">
        <w:rPr>
          <w:i/>
          <w:color w:val="000000"/>
        </w:rPr>
        <w:t>m</w:t>
      </w:r>
      <w:r w:rsidRPr="0044323A">
        <w:rPr>
          <w:i/>
          <w:color w:val="000000"/>
          <w:vertAlign w:val="subscript"/>
        </w:rPr>
        <w:t>1</w:t>
      </w:r>
      <w:r w:rsidRPr="0044323A">
        <w:rPr>
          <w:color w:val="000000"/>
        </w:rPr>
        <w:t>), твердих (</w:t>
      </w:r>
      <w:r w:rsidRPr="0044323A">
        <w:rPr>
          <w:i/>
          <w:color w:val="000000"/>
        </w:rPr>
        <w:t>m</w:t>
      </w:r>
      <w:r w:rsidRPr="0044323A">
        <w:rPr>
          <w:i/>
          <w:color w:val="000000"/>
          <w:vertAlign w:val="subscript"/>
        </w:rPr>
        <w:t>2</w:t>
      </w:r>
      <w:r w:rsidRPr="0044323A">
        <w:rPr>
          <w:color w:val="000000"/>
        </w:rPr>
        <w:t>) та газових (</w:t>
      </w:r>
      <w:r w:rsidRPr="0044323A">
        <w:rPr>
          <w:i/>
          <w:color w:val="000000"/>
        </w:rPr>
        <w:t>m</w:t>
      </w:r>
      <w:r w:rsidRPr="0044323A">
        <w:rPr>
          <w:i/>
          <w:color w:val="000000"/>
          <w:vertAlign w:val="subscript"/>
        </w:rPr>
        <w:t>3</w:t>
      </w:r>
      <w:r w:rsidRPr="0044323A">
        <w:rPr>
          <w:color w:val="000000"/>
        </w:rPr>
        <w:t>) відходах відносно до маси кінцевого продукту, т/т;</w:t>
      </w:r>
    </w:p>
    <w:p w:rsidR="0044323A" w:rsidRDefault="0057712F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i/>
          <w:color w:val="000000"/>
        </w:rPr>
        <w:t>С</w:t>
      </w:r>
      <w:r w:rsidRPr="0044323A">
        <w:rPr>
          <w:i/>
          <w:color w:val="000000"/>
          <w:vertAlign w:val="subscript"/>
        </w:rPr>
        <w:t>1</w:t>
      </w:r>
      <w:r w:rsidRPr="0044323A">
        <w:rPr>
          <w:i/>
          <w:color w:val="000000"/>
        </w:rPr>
        <w:t>, С</w:t>
      </w:r>
      <w:r w:rsidRPr="0044323A">
        <w:rPr>
          <w:i/>
          <w:color w:val="000000"/>
          <w:vertAlign w:val="subscript"/>
        </w:rPr>
        <w:t>2</w:t>
      </w:r>
      <w:r w:rsidRPr="0044323A">
        <w:rPr>
          <w:i/>
          <w:color w:val="000000"/>
        </w:rPr>
        <w:t>, С</w:t>
      </w:r>
      <w:r w:rsidRPr="0044323A">
        <w:rPr>
          <w:i/>
          <w:color w:val="000000"/>
          <w:vertAlign w:val="subscript"/>
        </w:rPr>
        <w:t xml:space="preserve">3 </w:t>
      </w:r>
      <w:r w:rsidRPr="0044323A">
        <w:rPr>
          <w:color w:val="000000"/>
        </w:rPr>
        <w:t>– концентрація токсичного компонента у водних (</w:t>
      </w:r>
      <w:r w:rsidRPr="0044323A">
        <w:rPr>
          <w:i/>
          <w:color w:val="000000"/>
        </w:rPr>
        <w:t>С</w:t>
      </w:r>
      <w:r w:rsidRPr="0044323A">
        <w:rPr>
          <w:i/>
          <w:color w:val="000000"/>
          <w:vertAlign w:val="subscript"/>
        </w:rPr>
        <w:t>1</w:t>
      </w:r>
      <w:r w:rsidRPr="0044323A">
        <w:rPr>
          <w:color w:val="000000"/>
        </w:rPr>
        <w:t>), твердих (</w:t>
      </w:r>
      <w:r w:rsidRPr="0044323A">
        <w:rPr>
          <w:i/>
          <w:color w:val="000000"/>
        </w:rPr>
        <w:t>С</w:t>
      </w:r>
      <w:r w:rsidRPr="0044323A">
        <w:rPr>
          <w:i/>
          <w:color w:val="000000"/>
          <w:vertAlign w:val="subscript"/>
        </w:rPr>
        <w:t>2</w:t>
      </w:r>
      <w:r w:rsidRPr="0044323A">
        <w:rPr>
          <w:color w:val="000000"/>
        </w:rPr>
        <w:t>) та газових (</w:t>
      </w:r>
      <w:r w:rsidRPr="0044323A">
        <w:rPr>
          <w:i/>
          <w:color w:val="000000"/>
        </w:rPr>
        <w:t>С</w:t>
      </w:r>
      <w:r w:rsidRPr="0044323A">
        <w:rPr>
          <w:i/>
          <w:color w:val="000000"/>
          <w:vertAlign w:val="subscript"/>
        </w:rPr>
        <w:t>3</w:t>
      </w:r>
      <w:r w:rsidRPr="0044323A">
        <w:rPr>
          <w:color w:val="000000"/>
        </w:rPr>
        <w:t>) відходах, мг/дм</w:t>
      </w:r>
      <w:r w:rsidRPr="0044323A">
        <w:rPr>
          <w:color w:val="000000"/>
          <w:vertAlign w:val="superscript"/>
        </w:rPr>
        <w:t>3</w:t>
      </w:r>
      <w:r w:rsidRPr="0044323A">
        <w:rPr>
          <w:color w:val="000000"/>
        </w:rPr>
        <w:t>, мг/м</w:t>
      </w:r>
      <w:r w:rsidRPr="0044323A">
        <w:rPr>
          <w:color w:val="000000"/>
          <w:vertAlign w:val="superscript"/>
        </w:rPr>
        <w:t>3</w:t>
      </w:r>
      <w:r w:rsidRPr="0044323A">
        <w:rPr>
          <w:color w:val="000000"/>
        </w:rPr>
        <w:t>;</w:t>
      </w:r>
    </w:p>
    <w:p w:rsidR="007B5C00" w:rsidRPr="0044323A" w:rsidRDefault="0057712F" w:rsidP="0044323A">
      <w:pPr>
        <w:pStyle w:val="af8"/>
        <w:spacing w:line="360" w:lineRule="auto"/>
        <w:ind w:left="0" w:firstLine="709"/>
        <w:rPr>
          <w:color w:val="000000"/>
        </w:rPr>
      </w:pPr>
      <w:r w:rsidRPr="0044323A">
        <w:rPr>
          <w:i/>
          <w:color w:val="000000"/>
        </w:rPr>
        <w:t>ГДК</w:t>
      </w:r>
      <w:r w:rsidRPr="0044323A">
        <w:rPr>
          <w:i/>
          <w:color w:val="000000"/>
          <w:vertAlign w:val="subscript"/>
        </w:rPr>
        <w:t>1</w:t>
      </w:r>
      <w:r w:rsidRPr="0044323A">
        <w:rPr>
          <w:i/>
          <w:color w:val="000000"/>
        </w:rPr>
        <w:t>, ГДК</w:t>
      </w:r>
      <w:r w:rsidRPr="0044323A">
        <w:rPr>
          <w:i/>
          <w:color w:val="000000"/>
          <w:vertAlign w:val="subscript"/>
        </w:rPr>
        <w:t>2</w:t>
      </w:r>
      <w:r w:rsidRPr="0044323A">
        <w:rPr>
          <w:i/>
          <w:color w:val="000000"/>
        </w:rPr>
        <w:t>, ГДК</w:t>
      </w:r>
      <w:r w:rsidRPr="0044323A">
        <w:rPr>
          <w:i/>
          <w:color w:val="000000"/>
          <w:vertAlign w:val="subscript"/>
        </w:rPr>
        <w:t>3</w:t>
      </w:r>
      <w:r w:rsidR="005D1D40" w:rsidRPr="0044323A">
        <w:rPr>
          <w:color w:val="000000"/>
        </w:rPr>
        <w:t xml:space="preserve"> – відповідне значення гранично</w:t>
      </w:r>
      <w:r w:rsidRPr="0044323A">
        <w:rPr>
          <w:color w:val="000000"/>
        </w:rPr>
        <w:t>допустимої концентрації токсичної забруднюючої речовини у водних, твердих та газових відходах.</w:t>
      </w:r>
    </w:p>
    <w:p w:rsidR="0057712F" w:rsidRPr="0044323A" w:rsidRDefault="0057712F" w:rsidP="0044323A">
      <w:pPr>
        <w:spacing w:line="360" w:lineRule="auto"/>
        <w:ind w:firstLine="709"/>
        <w:rPr>
          <w:color w:val="000000"/>
          <w:szCs w:val="28"/>
        </w:rPr>
      </w:pPr>
      <w:r w:rsidRPr="0044323A">
        <w:rPr>
          <w:color w:val="000000"/>
          <w:szCs w:val="28"/>
        </w:rPr>
        <w:t>Загальний критерій екологічності технологічного процесу визначається як сума локальних критеріїв по кожному токсичному компоненту.</w:t>
      </w:r>
    </w:p>
    <w:p w:rsidR="0027543F" w:rsidRDefault="0027543F" w:rsidP="0044323A">
      <w:pPr>
        <w:spacing w:line="360" w:lineRule="auto"/>
        <w:ind w:firstLine="709"/>
        <w:rPr>
          <w:color w:val="000000"/>
        </w:rPr>
      </w:pPr>
      <w:bookmarkStart w:id="1" w:name="_Toc181767451"/>
    </w:p>
    <w:p w:rsidR="0027543F" w:rsidRDefault="0027543F" w:rsidP="0044323A">
      <w:pPr>
        <w:spacing w:line="360" w:lineRule="auto"/>
        <w:ind w:firstLine="709"/>
        <w:rPr>
          <w:color w:val="000000"/>
        </w:rPr>
      </w:pPr>
    </w:p>
    <w:p w:rsidR="007F4E3C" w:rsidRPr="0044323A" w:rsidRDefault="00F764C3" w:rsidP="0044323A">
      <w:pPr>
        <w:spacing w:line="360" w:lineRule="auto"/>
        <w:ind w:firstLine="709"/>
        <w:rPr>
          <w:b/>
          <w:color w:val="000000"/>
        </w:rPr>
      </w:pPr>
      <w:r w:rsidRPr="0044323A">
        <w:rPr>
          <w:color w:val="000000"/>
        </w:rPr>
        <w:br w:type="page"/>
      </w:r>
      <w:r w:rsidR="0027543F" w:rsidRPr="0044323A">
        <w:rPr>
          <w:b/>
          <w:color w:val="000000"/>
        </w:rPr>
        <w:t>Список літератури</w:t>
      </w:r>
      <w:bookmarkEnd w:id="1"/>
    </w:p>
    <w:p w:rsidR="00BE4565" w:rsidRPr="0044323A" w:rsidRDefault="00BE4565" w:rsidP="0044323A">
      <w:pPr>
        <w:spacing w:line="360" w:lineRule="auto"/>
        <w:ind w:firstLine="709"/>
        <w:rPr>
          <w:color w:val="000000"/>
          <w:szCs w:val="28"/>
        </w:rPr>
      </w:pP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 xml:space="preserve">Білявський, </w:t>
      </w:r>
      <w:r w:rsidR="0044323A" w:rsidRPr="0044323A">
        <w:rPr>
          <w:color w:val="000000"/>
        </w:rPr>
        <w:t>Г.О.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Основи</w:t>
      </w:r>
      <w:r w:rsidRPr="0044323A">
        <w:rPr>
          <w:color w:val="000000"/>
        </w:rPr>
        <w:t xml:space="preserve"> екології: теорія та практикум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навчальний посібник / </w:t>
      </w:r>
      <w:r w:rsidR="0044323A" w:rsidRPr="0044323A">
        <w:rPr>
          <w:color w:val="000000"/>
        </w:rPr>
        <w:t>Г.О.</w:t>
      </w:r>
      <w:r w:rsidRPr="0044323A">
        <w:rPr>
          <w:color w:val="000000"/>
        </w:rPr>
        <w:t xml:space="preserve"> Білявський, Л. І. Бутченко.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2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е</w:t>
      </w:r>
      <w:r w:rsidRPr="0044323A">
        <w:rPr>
          <w:color w:val="000000"/>
        </w:rPr>
        <w:t xml:space="preserve"> вид., перероб. та доп.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К.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Лібра, 2004.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368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 xml:space="preserve">Джигирей, </w:t>
      </w:r>
      <w:r w:rsidR="0044323A" w:rsidRPr="0044323A">
        <w:rPr>
          <w:color w:val="000000"/>
        </w:rPr>
        <w:t>В.С.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Основи</w:t>
      </w:r>
      <w:r w:rsidRPr="0044323A">
        <w:rPr>
          <w:color w:val="000000"/>
        </w:rPr>
        <w:t xml:space="preserve"> екології та охорони навколишнього природного середовища. Екологія та охорона природи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навчальний посібник / </w:t>
      </w:r>
      <w:r w:rsidR="0044323A" w:rsidRPr="0044323A">
        <w:rPr>
          <w:color w:val="000000"/>
        </w:rPr>
        <w:t>В.С.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Джигирей</w:t>
      </w:r>
      <w:r w:rsidRPr="0044323A">
        <w:rPr>
          <w:color w:val="000000"/>
        </w:rPr>
        <w:t xml:space="preserve">, </w:t>
      </w:r>
      <w:r w:rsidR="0044323A" w:rsidRPr="0044323A">
        <w:rPr>
          <w:color w:val="000000"/>
        </w:rPr>
        <w:t>В.М.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Сторожук</w:t>
      </w:r>
      <w:r w:rsidRPr="0044323A">
        <w:rPr>
          <w:color w:val="000000"/>
        </w:rPr>
        <w:t xml:space="preserve">, </w:t>
      </w:r>
      <w:r w:rsidR="0044323A" w:rsidRPr="0044323A">
        <w:rPr>
          <w:color w:val="000000"/>
        </w:rPr>
        <w:t>Р.А.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Яцюк</w:t>
      </w:r>
      <w:r w:rsidR="0044323A">
        <w:rPr>
          <w:color w:val="000000"/>
        </w:rPr>
        <w:t>;</w:t>
      </w:r>
      <w:r w:rsidRPr="0044323A">
        <w:rPr>
          <w:color w:val="000000"/>
        </w:rPr>
        <w:t xml:space="preserve"> Мін-во освіти і науки України.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2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е</w:t>
      </w:r>
      <w:r w:rsidRPr="0044323A">
        <w:rPr>
          <w:color w:val="000000"/>
        </w:rPr>
        <w:t xml:space="preserve"> вид., доп.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Львiв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Афiша, 2004.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272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 xml:space="preserve">Царенко, </w:t>
      </w:r>
      <w:r w:rsidR="0044323A" w:rsidRPr="0044323A">
        <w:rPr>
          <w:color w:val="000000"/>
        </w:rPr>
        <w:t>О.М.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Основи</w:t>
      </w:r>
      <w:r w:rsidRPr="0044323A">
        <w:rPr>
          <w:color w:val="000000"/>
        </w:rPr>
        <w:t xml:space="preserve"> екології та економіка природокористування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навчальний посібник / </w:t>
      </w:r>
      <w:r w:rsidR="0044323A" w:rsidRPr="0044323A">
        <w:rPr>
          <w:color w:val="000000"/>
        </w:rPr>
        <w:t>О.М.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Царенко</w:t>
      </w:r>
      <w:r w:rsidRPr="0044323A">
        <w:rPr>
          <w:color w:val="000000"/>
        </w:rPr>
        <w:t xml:space="preserve">, </w:t>
      </w:r>
      <w:r w:rsidR="0044323A" w:rsidRPr="0044323A">
        <w:rPr>
          <w:color w:val="000000"/>
        </w:rPr>
        <w:t>О.О.</w:t>
      </w:r>
      <w:r w:rsidRPr="0044323A">
        <w:rPr>
          <w:color w:val="000000"/>
        </w:rPr>
        <w:t xml:space="preserve"> Нєсвєтов, </w:t>
      </w:r>
      <w:r w:rsidR="0044323A" w:rsidRPr="0044323A">
        <w:rPr>
          <w:color w:val="000000"/>
        </w:rPr>
        <w:t>М.О.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Кадацький</w:t>
      </w:r>
      <w:r w:rsidRPr="0044323A">
        <w:rPr>
          <w:color w:val="000000"/>
        </w:rPr>
        <w:t xml:space="preserve">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2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е</w:t>
      </w:r>
      <w:r w:rsidRPr="0044323A">
        <w:rPr>
          <w:color w:val="000000"/>
        </w:rPr>
        <w:t xml:space="preserve"> вид., стереот.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Суми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Університетська книга, 2004.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400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Екологія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підручник / Мін-во освіти і науки України, Київський нац. економічний ун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т.</w:t>
      </w:r>
      <w:r w:rsidRPr="0044323A">
        <w:rPr>
          <w:color w:val="000000"/>
        </w:rPr>
        <w:t xml:space="preserve">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К.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КНЕУ, 2005.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371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Колотило, Д.М. Екологія і економіка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навчальний посібник / </w:t>
      </w:r>
      <w:r w:rsidR="0044323A" w:rsidRPr="0044323A">
        <w:rPr>
          <w:color w:val="000000"/>
        </w:rPr>
        <w:t>Д.М.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Колотило</w:t>
      </w:r>
      <w:r w:rsidR="0044323A">
        <w:rPr>
          <w:color w:val="000000"/>
        </w:rPr>
        <w:t>;</w:t>
      </w:r>
      <w:r w:rsidRPr="0044323A">
        <w:rPr>
          <w:color w:val="000000"/>
        </w:rPr>
        <w:t xml:space="preserve"> Мін-во освіти і науки України, Київський нац. економічний ун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т.</w:t>
      </w:r>
      <w:r w:rsidRPr="0044323A">
        <w:rPr>
          <w:color w:val="000000"/>
        </w:rPr>
        <w:t xml:space="preserve">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2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е</w:t>
      </w:r>
      <w:r w:rsidRPr="0044323A">
        <w:rPr>
          <w:color w:val="000000"/>
        </w:rPr>
        <w:t xml:space="preserve"> вид. доп. і перероб.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К.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КНЕУ, 2005.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576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Українська екологічна енциклопедія [Текст] / Міжнародна економічна фундація, Ін-т українознавства мін-ва освіти і науки України</w:t>
      </w:r>
      <w:r w:rsidR="0044323A">
        <w:rPr>
          <w:color w:val="000000"/>
        </w:rPr>
        <w:t>;</w:t>
      </w:r>
      <w:r w:rsidRPr="0044323A">
        <w:rPr>
          <w:color w:val="000000"/>
        </w:rPr>
        <w:t xml:space="preserve"> ред. </w:t>
      </w:r>
      <w:r w:rsidR="0044323A" w:rsidRPr="0044323A">
        <w:rPr>
          <w:color w:val="000000"/>
        </w:rPr>
        <w:t>Р.С.</w:t>
      </w:r>
      <w:r w:rsidRPr="0044323A">
        <w:rPr>
          <w:color w:val="000000"/>
        </w:rPr>
        <w:t xml:space="preserve"> Дяків.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Вид. 2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г</w:t>
      </w:r>
      <w:r w:rsidRPr="0044323A">
        <w:rPr>
          <w:color w:val="000000"/>
        </w:rPr>
        <w:t xml:space="preserve">е.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К.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МЕФ, 2006.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808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Основи екології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навчально-методичний посібник /</w:t>
      </w:r>
      <w:r w:rsidR="0044323A">
        <w:rPr>
          <w:color w:val="000000"/>
        </w:rPr>
        <w:t>;</w:t>
      </w:r>
      <w:r w:rsidRPr="0044323A">
        <w:rPr>
          <w:color w:val="000000"/>
        </w:rPr>
        <w:t xml:space="preserve"> сост.: </w:t>
      </w:r>
      <w:r w:rsidR="0044323A" w:rsidRPr="0044323A">
        <w:rPr>
          <w:color w:val="000000"/>
        </w:rPr>
        <w:t>Б.О.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Дадашев</w:t>
      </w:r>
      <w:r w:rsidRPr="0044323A">
        <w:rPr>
          <w:color w:val="000000"/>
        </w:rPr>
        <w:t xml:space="preserve">, </w:t>
      </w:r>
      <w:r w:rsidR="0044323A" w:rsidRPr="0044323A">
        <w:rPr>
          <w:color w:val="000000"/>
        </w:rPr>
        <w:t>В.П.</w:t>
      </w:r>
      <w:r w:rsidRPr="0044323A">
        <w:rPr>
          <w:color w:val="000000"/>
        </w:rPr>
        <w:t xml:space="preserve"> Гордієнко</w:t>
      </w:r>
      <w:r w:rsidR="0044323A">
        <w:rPr>
          <w:color w:val="000000"/>
        </w:rPr>
        <w:t>;</w:t>
      </w:r>
      <w:r w:rsidRPr="0044323A">
        <w:rPr>
          <w:color w:val="000000"/>
        </w:rPr>
        <w:t xml:space="preserve"> УАБС НБУ.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Суми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УАБС НБУ, 2006.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122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Основи екології. Екологічна економіка та управління природокористування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підручник / </w:t>
      </w:r>
      <w:r w:rsidR="0044323A" w:rsidRPr="0044323A">
        <w:rPr>
          <w:color w:val="000000"/>
        </w:rPr>
        <w:t>Л.Г.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Мельник</w:t>
      </w:r>
      <w:r w:rsidRPr="0044323A">
        <w:rPr>
          <w:color w:val="000000"/>
        </w:rPr>
        <w:t xml:space="preserve">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Суми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Університетська книга, 2006.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759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>Екологічні основи природокористування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навчальний посібник / </w:t>
      </w:r>
      <w:r w:rsidR="0044323A" w:rsidRPr="0044323A">
        <w:rPr>
          <w:color w:val="000000"/>
        </w:rPr>
        <w:t>Т.А.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Сафранов</w:t>
      </w:r>
      <w:r w:rsidRPr="0044323A">
        <w:rPr>
          <w:color w:val="000000"/>
        </w:rPr>
        <w:t xml:space="preserve">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3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е</w:t>
      </w:r>
      <w:r w:rsidRPr="0044323A">
        <w:rPr>
          <w:color w:val="000000"/>
        </w:rPr>
        <w:t xml:space="preserve"> вид., стереот.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Львів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Новий Світ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2</w:t>
      </w:r>
      <w:r w:rsidRPr="0044323A">
        <w:rPr>
          <w:color w:val="000000"/>
        </w:rPr>
        <w:t xml:space="preserve">000, 2006.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248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 xml:space="preserve">Запольський, </w:t>
      </w:r>
      <w:r w:rsidR="0044323A" w:rsidRPr="0044323A">
        <w:rPr>
          <w:color w:val="000000"/>
        </w:rPr>
        <w:t>А.К.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Основи</w:t>
      </w:r>
      <w:r w:rsidRPr="0044323A">
        <w:rPr>
          <w:color w:val="000000"/>
        </w:rPr>
        <w:t xml:space="preserve"> екології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підручник / </w:t>
      </w:r>
      <w:r w:rsidR="0044323A" w:rsidRPr="0044323A">
        <w:rPr>
          <w:color w:val="000000"/>
        </w:rPr>
        <w:t>А.К.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Запольський</w:t>
      </w:r>
      <w:r w:rsidRPr="0044323A">
        <w:rPr>
          <w:color w:val="000000"/>
        </w:rPr>
        <w:t>, А. І. Салюк</w:t>
      </w:r>
      <w:r w:rsidR="0044323A">
        <w:rPr>
          <w:color w:val="000000"/>
        </w:rPr>
        <w:t>;</w:t>
      </w:r>
      <w:r w:rsidRPr="0044323A">
        <w:rPr>
          <w:color w:val="000000"/>
        </w:rPr>
        <w:t xml:space="preserve"> ред. </w:t>
      </w:r>
      <w:r w:rsidR="0044323A" w:rsidRPr="0044323A">
        <w:rPr>
          <w:color w:val="000000"/>
        </w:rPr>
        <w:t>К.М.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Ситник</w:t>
      </w:r>
      <w:r w:rsidRPr="0044323A">
        <w:rPr>
          <w:color w:val="000000"/>
        </w:rPr>
        <w:t xml:space="preserve">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3</w:t>
      </w:r>
      <w:r w:rsidR="0044323A">
        <w:rPr>
          <w:color w:val="000000"/>
        </w:rPr>
        <w:t>-</w:t>
      </w:r>
      <w:r w:rsidR="0044323A" w:rsidRPr="0044323A">
        <w:rPr>
          <w:color w:val="000000"/>
        </w:rPr>
        <w:t>е</w:t>
      </w:r>
      <w:r w:rsidRPr="0044323A">
        <w:rPr>
          <w:color w:val="000000"/>
        </w:rPr>
        <w:t xml:space="preserve"> вид., стереот.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К.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Вища школа, 2005.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382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 xml:space="preserve">Глушкова, </w:t>
      </w:r>
      <w:r w:rsidR="0044323A" w:rsidRPr="0044323A">
        <w:rPr>
          <w:color w:val="000000"/>
        </w:rPr>
        <w:t>В.Г.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Экономика</w:t>
      </w:r>
      <w:r w:rsidRPr="0044323A">
        <w:rPr>
          <w:color w:val="000000"/>
        </w:rPr>
        <w:t xml:space="preserve"> природопользования [Текст]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учебное пособие / </w:t>
      </w:r>
      <w:r w:rsidR="0044323A" w:rsidRPr="0044323A">
        <w:rPr>
          <w:color w:val="000000"/>
        </w:rPr>
        <w:t>В.Г.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Глушкова</w:t>
      </w:r>
      <w:r w:rsidRPr="0044323A">
        <w:rPr>
          <w:color w:val="000000"/>
        </w:rPr>
        <w:t xml:space="preserve">, </w:t>
      </w:r>
      <w:r w:rsidR="0044323A" w:rsidRPr="0044323A">
        <w:rPr>
          <w:color w:val="000000"/>
        </w:rPr>
        <w:t>С.В.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Макар</w:t>
      </w:r>
      <w:r w:rsidRPr="0044323A">
        <w:rPr>
          <w:color w:val="000000"/>
        </w:rPr>
        <w:t xml:space="preserve">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М.</w:t>
      </w:r>
      <w:r w:rsidR="0044323A">
        <w:rPr>
          <w:color w:val="000000"/>
        </w:rPr>
        <w:t>:</w:t>
      </w:r>
      <w:r w:rsidRPr="0044323A">
        <w:rPr>
          <w:color w:val="000000"/>
        </w:rPr>
        <w:t xml:space="preserve"> Гардарика, 2007.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448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с.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 xml:space="preserve">Синяєва, </w:t>
      </w:r>
      <w:r w:rsidR="0044323A" w:rsidRPr="0044323A">
        <w:rPr>
          <w:color w:val="000000"/>
        </w:rPr>
        <w:t>Л.В.</w:t>
      </w:r>
      <w:r w:rsidRPr="0044323A">
        <w:rPr>
          <w:color w:val="000000"/>
        </w:rPr>
        <w:t xml:space="preserve"> Екологічні проблеми України та шляхи їх вирішення [Текст] / </w:t>
      </w:r>
      <w:r w:rsidR="0044323A" w:rsidRPr="0044323A">
        <w:rPr>
          <w:color w:val="000000"/>
        </w:rPr>
        <w:t>Л.В.</w:t>
      </w:r>
      <w:r w:rsidRPr="0044323A">
        <w:rPr>
          <w:color w:val="000000"/>
        </w:rPr>
        <w:t xml:space="preserve"> Синяєва, Р. І. Олексенко, І. М. Плаксіна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//</w:t>
      </w:r>
      <w:r w:rsidRPr="0044323A">
        <w:rPr>
          <w:color w:val="000000"/>
        </w:rPr>
        <w:t xml:space="preserve"> Вісник Сумського національного аграрного університету.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 xml:space="preserve">2007.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="0044323A">
        <w:rPr>
          <w:color w:val="000000"/>
        </w:rPr>
        <w:t>№</w:t>
      </w:r>
      <w:r w:rsidR="0044323A" w:rsidRPr="0044323A">
        <w:rPr>
          <w:color w:val="000000"/>
        </w:rPr>
        <w:t>4</w:t>
      </w:r>
      <w:r w:rsidRPr="0044323A">
        <w:rPr>
          <w:color w:val="000000"/>
        </w:rPr>
        <w:t xml:space="preserve">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C.12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>1</w:t>
      </w:r>
      <w:r w:rsidRPr="0044323A">
        <w:rPr>
          <w:color w:val="000000"/>
        </w:rPr>
        <w:t>5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 xml:space="preserve">Правдюк, Н.Л. Екологічний аудит як інструмент управління природокористуванням [Текст] / </w:t>
      </w:r>
      <w:r w:rsidR="0044323A" w:rsidRPr="0044323A">
        <w:rPr>
          <w:color w:val="000000"/>
        </w:rPr>
        <w:t>Н.Л.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Правдюк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//</w:t>
      </w:r>
      <w:r w:rsidRPr="0044323A">
        <w:rPr>
          <w:color w:val="000000"/>
        </w:rPr>
        <w:t xml:space="preserve"> Вісник Сумського національного аграрного університету.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 xml:space="preserve">2007.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="0044323A">
        <w:rPr>
          <w:color w:val="000000"/>
        </w:rPr>
        <w:t>№</w:t>
      </w:r>
      <w:r w:rsidR="0044323A" w:rsidRPr="0044323A">
        <w:rPr>
          <w:color w:val="000000"/>
        </w:rPr>
        <w:t>4</w:t>
      </w:r>
      <w:r w:rsidRPr="0044323A">
        <w:rPr>
          <w:color w:val="000000"/>
        </w:rPr>
        <w:t xml:space="preserve">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C.299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>3</w:t>
      </w:r>
      <w:r w:rsidRPr="0044323A">
        <w:rPr>
          <w:color w:val="000000"/>
        </w:rPr>
        <w:t>04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 xml:space="preserve">Богачов, В. Необхідність підвищення екологічної безпеки в Україні [Текст] / </w:t>
      </w:r>
      <w:r w:rsidR="0044323A" w:rsidRPr="0044323A">
        <w:rPr>
          <w:color w:val="000000"/>
        </w:rPr>
        <w:t>В.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Богачов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//</w:t>
      </w:r>
      <w:r w:rsidRPr="0044323A">
        <w:rPr>
          <w:color w:val="000000"/>
        </w:rPr>
        <w:t xml:space="preserve"> Економіст.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 xml:space="preserve">2008.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="0044323A">
        <w:rPr>
          <w:color w:val="000000"/>
        </w:rPr>
        <w:t>№</w:t>
      </w:r>
      <w:r w:rsidR="0044323A" w:rsidRPr="0044323A">
        <w:rPr>
          <w:color w:val="000000"/>
        </w:rPr>
        <w:t>9</w:t>
      </w:r>
      <w:r w:rsidRPr="0044323A">
        <w:rPr>
          <w:color w:val="000000"/>
        </w:rPr>
        <w:t xml:space="preserve">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С.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12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>1</w:t>
      </w:r>
      <w:r w:rsidRPr="0044323A">
        <w:rPr>
          <w:color w:val="000000"/>
        </w:rPr>
        <w:t>4</w:t>
      </w:r>
    </w:p>
    <w:p w:rsidR="00F764C3" w:rsidRPr="0044323A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rPr>
          <w:color w:val="000000"/>
        </w:rPr>
        <w:t xml:space="preserve">Гурська, </w:t>
      </w:r>
      <w:r w:rsidR="0044323A" w:rsidRPr="0044323A">
        <w:rPr>
          <w:color w:val="000000"/>
        </w:rPr>
        <w:t>Г.А.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Поняття</w:t>
      </w:r>
      <w:r w:rsidRPr="0044323A">
        <w:rPr>
          <w:color w:val="000000"/>
        </w:rPr>
        <w:t xml:space="preserve"> екологічного аудиту та його співвідношення із суміжними поняттями [Текст] / </w:t>
      </w:r>
      <w:r w:rsidR="0044323A" w:rsidRPr="0044323A">
        <w:rPr>
          <w:color w:val="000000"/>
        </w:rPr>
        <w:t>Г.А.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Гурська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//</w:t>
      </w:r>
      <w:r w:rsidRPr="0044323A">
        <w:rPr>
          <w:color w:val="000000"/>
        </w:rPr>
        <w:t xml:space="preserve"> Держава і право.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 xml:space="preserve">2008.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="0044323A">
        <w:rPr>
          <w:color w:val="000000"/>
        </w:rPr>
        <w:t>№</w:t>
      </w:r>
      <w:r w:rsidR="0044323A" w:rsidRPr="0044323A">
        <w:rPr>
          <w:color w:val="000000"/>
        </w:rPr>
        <w:t>3</w:t>
      </w:r>
      <w:r w:rsidRPr="0044323A">
        <w:rPr>
          <w:color w:val="000000"/>
        </w:rPr>
        <w:t xml:space="preserve">. 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 xml:space="preserve"> </w:t>
      </w:r>
      <w:r w:rsidRPr="0044323A">
        <w:rPr>
          <w:color w:val="000000"/>
        </w:rPr>
        <w:t>С.</w:t>
      </w:r>
      <w:r w:rsidR="0044323A">
        <w:rPr>
          <w:color w:val="000000"/>
        </w:rPr>
        <w:t> </w:t>
      </w:r>
      <w:r w:rsidR="0044323A" w:rsidRPr="0044323A">
        <w:rPr>
          <w:color w:val="000000"/>
        </w:rPr>
        <w:t>469</w:t>
      </w:r>
      <w:r w:rsidR="0044323A">
        <w:rPr>
          <w:color w:val="000000"/>
        </w:rPr>
        <w:t>–</w:t>
      </w:r>
      <w:r w:rsidR="0044323A" w:rsidRPr="0044323A">
        <w:rPr>
          <w:color w:val="000000"/>
        </w:rPr>
        <w:t>4</w:t>
      </w:r>
      <w:r w:rsidRPr="0044323A">
        <w:rPr>
          <w:color w:val="000000"/>
        </w:rPr>
        <w:t>73</w:t>
      </w:r>
    </w:p>
    <w:p w:rsidR="00F764C3" w:rsidRPr="0027543F" w:rsidRDefault="00F764C3" w:rsidP="0027543F">
      <w:pPr>
        <w:pStyle w:val="a"/>
        <w:numPr>
          <w:ilvl w:val="0"/>
          <w:numId w:val="25"/>
        </w:numPr>
        <w:tabs>
          <w:tab w:val="clear" w:pos="720"/>
          <w:tab w:val="num" w:pos="280"/>
          <w:tab w:val="left" w:pos="420"/>
        </w:tabs>
        <w:spacing w:line="360" w:lineRule="auto"/>
        <w:ind w:left="0" w:firstLine="0"/>
        <w:rPr>
          <w:color w:val="000000"/>
        </w:rPr>
      </w:pPr>
      <w:r w:rsidRPr="0044323A">
        <w:t>Регіональна економіка [Text]</w:t>
      </w:r>
      <w:r w:rsidR="0044323A">
        <w:t>:</w:t>
      </w:r>
      <w:r w:rsidRPr="0044323A">
        <w:t xml:space="preserve"> курс лекцій. Модуль 2. Екологія / ДВНЗ </w:t>
      </w:r>
      <w:r w:rsidR="0044323A">
        <w:t>«</w:t>
      </w:r>
      <w:r w:rsidR="0044323A" w:rsidRPr="0044323A">
        <w:t>У</w:t>
      </w:r>
      <w:r w:rsidRPr="0044323A">
        <w:t>АБС НБУ</w:t>
      </w:r>
      <w:r w:rsidR="0044323A">
        <w:t>»;</w:t>
      </w:r>
      <w:r w:rsidRPr="0044323A">
        <w:t xml:space="preserve"> уклад.: </w:t>
      </w:r>
      <w:r w:rsidR="0044323A" w:rsidRPr="0044323A">
        <w:t>Б.А.</w:t>
      </w:r>
      <w:r w:rsidR="0044323A">
        <w:t> </w:t>
      </w:r>
      <w:r w:rsidR="0044323A" w:rsidRPr="0044323A">
        <w:t>Дадашев</w:t>
      </w:r>
      <w:r w:rsidRPr="0044323A">
        <w:t xml:space="preserve">, </w:t>
      </w:r>
      <w:r w:rsidR="0044323A" w:rsidRPr="0044323A">
        <w:t>В.В.</w:t>
      </w:r>
      <w:r w:rsidR="0044323A">
        <w:t> </w:t>
      </w:r>
      <w:r w:rsidR="0044323A" w:rsidRPr="0044323A">
        <w:t>Обливанцов</w:t>
      </w:r>
      <w:r w:rsidRPr="0044323A">
        <w:t xml:space="preserve">, </w:t>
      </w:r>
      <w:r w:rsidR="0044323A" w:rsidRPr="0044323A">
        <w:t>В.П.</w:t>
      </w:r>
      <w:r w:rsidRPr="0044323A">
        <w:t xml:space="preserve"> Гордієнко. </w:t>
      </w:r>
      <w:r w:rsidR="0044323A">
        <w:t>–</w:t>
      </w:r>
      <w:r w:rsidR="0044323A" w:rsidRPr="0044323A">
        <w:t xml:space="preserve"> </w:t>
      </w:r>
      <w:r w:rsidRPr="0044323A">
        <w:t>Суми</w:t>
      </w:r>
      <w:r w:rsidR="0044323A">
        <w:t>:</w:t>
      </w:r>
      <w:r w:rsidRPr="0044323A">
        <w:t xml:space="preserve"> ДВНЗ </w:t>
      </w:r>
      <w:r w:rsidR="0044323A">
        <w:t>«</w:t>
      </w:r>
      <w:r w:rsidR="0044323A" w:rsidRPr="0044323A">
        <w:t>У</w:t>
      </w:r>
      <w:r w:rsidRPr="0044323A">
        <w:t>АБС НБУ</w:t>
      </w:r>
      <w:r w:rsidR="0044323A">
        <w:t>»</w:t>
      </w:r>
      <w:r w:rsidR="0044323A" w:rsidRPr="0044323A">
        <w:t>,</w:t>
      </w:r>
      <w:r w:rsidRPr="0044323A">
        <w:t xml:space="preserve"> 2008. </w:t>
      </w:r>
      <w:r w:rsidR="0044323A">
        <w:t>–</w:t>
      </w:r>
      <w:r w:rsidR="0044323A" w:rsidRPr="0044323A">
        <w:t xml:space="preserve"> </w:t>
      </w:r>
      <w:r w:rsidRPr="0044323A">
        <w:t>123</w:t>
      </w:r>
      <w:r w:rsidR="0044323A">
        <w:t> </w:t>
      </w:r>
      <w:r w:rsidR="0044323A" w:rsidRPr="0044323A">
        <w:t>с.</w:t>
      </w:r>
      <w:bookmarkStart w:id="2" w:name="_GoBack"/>
      <w:bookmarkEnd w:id="2"/>
    </w:p>
    <w:sectPr w:rsidR="00F764C3" w:rsidRPr="0027543F" w:rsidSect="0044323A">
      <w:pgSz w:w="11906" w:h="16838" w:code="9"/>
      <w:pgMar w:top="1134" w:right="850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A8" w:rsidRDefault="00B73AA8">
      <w:r>
        <w:separator/>
      </w:r>
    </w:p>
  </w:endnote>
  <w:endnote w:type="continuationSeparator" w:id="0">
    <w:p w:rsidR="00B73AA8" w:rsidRDefault="00B7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A8" w:rsidRDefault="00B73AA8">
      <w:r>
        <w:separator/>
      </w:r>
    </w:p>
  </w:footnote>
  <w:footnote w:type="continuationSeparator" w:id="0">
    <w:p w:rsidR="00B73AA8" w:rsidRDefault="00B7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51ADD0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17C67C82"/>
    <w:lvl w:ilvl="0">
      <w:start w:val="1"/>
      <w:numFmt w:val="bullet"/>
      <w:pStyle w:val="a0"/>
      <w:lvlText w:val=""/>
      <w:lvlJc w:val="left"/>
      <w:pPr>
        <w:tabs>
          <w:tab w:val="num" w:pos="301"/>
        </w:tabs>
        <w:ind w:left="301" w:hanging="301"/>
      </w:pPr>
      <w:rPr>
        <w:rFonts w:ascii="Wingdings" w:hAnsi="Wingdings" w:hint="default"/>
      </w:rPr>
    </w:lvl>
  </w:abstractNum>
  <w:abstractNum w:abstractNumId="2">
    <w:nsid w:val="07F97F7A"/>
    <w:multiLevelType w:val="hybridMultilevel"/>
    <w:tmpl w:val="4112D1A6"/>
    <w:lvl w:ilvl="0" w:tplc="B7F020D4">
      <w:start w:val="1"/>
      <w:numFmt w:val="decimal"/>
      <w:lvlText w:val="%1."/>
      <w:lvlJc w:val="right"/>
      <w:pPr>
        <w:tabs>
          <w:tab w:val="num" w:pos="547"/>
        </w:tabs>
        <w:ind w:left="547" w:hanging="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  <w:rPr>
        <w:rFonts w:cs="Times New Roman"/>
      </w:rPr>
    </w:lvl>
  </w:abstractNum>
  <w:abstractNum w:abstractNumId="3">
    <w:nsid w:val="173D2811"/>
    <w:multiLevelType w:val="singleLevel"/>
    <w:tmpl w:val="C4801220"/>
    <w:lvl w:ilvl="0">
      <w:start w:val="1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</w:abstractNum>
  <w:abstractNum w:abstractNumId="4">
    <w:nsid w:val="3BDC30B8"/>
    <w:multiLevelType w:val="hybridMultilevel"/>
    <w:tmpl w:val="805A6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4E441C"/>
    <w:multiLevelType w:val="hybridMultilevel"/>
    <w:tmpl w:val="ECC28E08"/>
    <w:lvl w:ilvl="0" w:tplc="85D25CC6">
      <w:start w:val="1"/>
      <w:numFmt w:val="decimal"/>
      <w:lvlText w:val="%1)"/>
      <w:lvlJc w:val="right"/>
      <w:pPr>
        <w:tabs>
          <w:tab w:val="num" w:pos="333"/>
        </w:tabs>
        <w:ind w:left="333" w:hanging="113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  <w:rPr>
        <w:rFonts w:cs="Times New Roman"/>
      </w:rPr>
    </w:lvl>
  </w:abstractNum>
  <w:abstractNum w:abstractNumId="6">
    <w:nsid w:val="55752A4F"/>
    <w:multiLevelType w:val="hybridMultilevel"/>
    <w:tmpl w:val="ED5C9F5A"/>
    <w:lvl w:ilvl="0" w:tplc="15C0AAC4">
      <w:start w:val="1"/>
      <w:numFmt w:val="decimal"/>
      <w:pStyle w:val="a1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BE5007"/>
    <w:multiLevelType w:val="hybridMultilevel"/>
    <w:tmpl w:val="CD8C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A8673A"/>
    <w:multiLevelType w:val="hybridMultilevel"/>
    <w:tmpl w:val="1B3C0DBC"/>
    <w:lvl w:ilvl="0" w:tplc="753C201C">
      <w:start w:val="1"/>
      <w:numFmt w:val="decimal"/>
      <w:pStyle w:val="1"/>
      <w:lvlText w:val="%1)"/>
      <w:lvlJc w:val="right"/>
      <w:pPr>
        <w:tabs>
          <w:tab w:val="num" w:pos="510"/>
        </w:tabs>
        <w:ind w:left="510" w:hanging="113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5"/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"/>
  </w:num>
  <w:num w:numId="22">
    <w:abstractNumId w:val="1"/>
  </w:num>
  <w:num w:numId="23">
    <w:abstractNumId w:val="3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D37"/>
    <w:rsid w:val="00002F86"/>
    <w:rsid w:val="00003F13"/>
    <w:rsid w:val="0000506E"/>
    <w:rsid w:val="000075E9"/>
    <w:rsid w:val="0001146D"/>
    <w:rsid w:val="00011AFE"/>
    <w:rsid w:val="000122C8"/>
    <w:rsid w:val="00015F46"/>
    <w:rsid w:val="0002465E"/>
    <w:rsid w:val="00035CD7"/>
    <w:rsid w:val="000378A3"/>
    <w:rsid w:val="00037CE2"/>
    <w:rsid w:val="000420ED"/>
    <w:rsid w:val="000501AD"/>
    <w:rsid w:val="00054F48"/>
    <w:rsid w:val="000557E6"/>
    <w:rsid w:val="00055A64"/>
    <w:rsid w:val="00055DBA"/>
    <w:rsid w:val="00057B42"/>
    <w:rsid w:val="0006020C"/>
    <w:rsid w:val="00065FA7"/>
    <w:rsid w:val="00066883"/>
    <w:rsid w:val="00066C64"/>
    <w:rsid w:val="000736A8"/>
    <w:rsid w:val="000737CA"/>
    <w:rsid w:val="00075F18"/>
    <w:rsid w:val="0007691B"/>
    <w:rsid w:val="000776B1"/>
    <w:rsid w:val="000811ED"/>
    <w:rsid w:val="00084A78"/>
    <w:rsid w:val="000960E6"/>
    <w:rsid w:val="000965CE"/>
    <w:rsid w:val="000A09DC"/>
    <w:rsid w:val="000A2240"/>
    <w:rsid w:val="000A3BA5"/>
    <w:rsid w:val="000A4B1D"/>
    <w:rsid w:val="000B2D2E"/>
    <w:rsid w:val="000C1571"/>
    <w:rsid w:val="000C2901"/>
    <w:rsid w:val="000C3D64"/>
    <w:rsid w:val="000C5616"/>
    <w:rsid w:val="000C63AB"/>
    <w:rsid w:val="000D32B1"/>
    <w:rsid w:val="000D6488"/>
    <w:rsid w:val="000E38D3"/>
    <w:rsid w:val="000E4193"/>
    <w:rsid w:val="000E4EAE"/>
    <w:rsid w:val="000E7151"/>
    <w:rsid w:val="000E7B60"/>
    <w:rsid w:val="000F0BCC"/>
    <w:rsid w:val="000F4602"/>
    <w:rsid w:val="000F4A80"/>
    <w:rsid w:val="000F5D01"/>
    <w:rsid w:val="00110612"/>
    <w:rsid w:val="00113966"/>
    <w:rsid w:val="00114A33"/>
    <w:rsid w:val="00115863"/>
    <w:rsid w:val="00125062"/>
    <w:rsid w:val="00127734"/>
    <w:rsid w:val="00127DB6"/>
    <w:rsid w:val="00130019"/>
    <w:rsid w:val="0013527A"/>
    <w:rsid w:val="00136BA2"/>
    <w:rsid w:val="00142756"/>
    <w:rsid w:val="00144755"/>
    <w:rsid w:val="001510A1"/>
    <w:rsid w:val="00161349"/>
    <w:rsid w:val="00166FB4"/>
    <w:rsid w:val="00171501"/>
    <w:rsid w:val="00173028"/>
    <w:rsid w:val="00181626"/>
    <w:rsid w:val="001901F9"/>
    <w:rsid w:val="0019363B"/>
    <w:rsid w:val="001A1BF6"/>
    <w:rsid w:val="001A4EE5"/>
    <w:rsid w:val="001A6812"/>
    <w:rsid w:val="001B1775"/>
    <w:rsid w:val="001B1A32"/>
    <w:rsid w:val="001B2816"/>
    <w:rsid w:val="001C059D"/>
    <w:rsid w:val="001C101B"/>
    <w:rsid w:val="001D2D60"/>
    <w:rsid w:val="001D3A4C"/>
    <w:rsid w:val="001E2A48"/>
    <w:rsid w:val="001E46F5"/>
    <w:rsid w:val="001E5D94"/>
    <w:rsid w:val="001E5ECD"/>
    <w:rsid w:val="001E64FC"/>
    <w:rsid w:val="001F242B"/>
    <w:rsid w:val="001F4577"/>
    <w:rsid w:val="001F5926"/>
    <w:rsid w:val="002051D8"/>
    <w:rsid w:val="0020588D"/>
    <w:rsid w:val="0021175B"/>
    <w:rsid w:val="00212886"/>
    <w:rsid w:val="00234257"/>
    <w:rsid w:val="002366B2"/>
    <w:rsid w:val="002414B7"/>
    <w:rsid w:val="00245633"/>
    <w:rsid w:val="00246132"/>
    <w:rsid w:val="00246C0E"/>
    <w:rsid w:val="00260027"/>
    <w:rsid w:val="002601D6"/>
    <w:rsid w:val="002638DF"/>
    <w:rsid w:val="00264531"/>
    <w:rsid w:val="00272C72"/>
    <w:rsid w:val="002749C2"/>
    <w:rsid w:val="0027543F"/>
    <w:rsid w:val="00287DD0"/>
    <w:rsid w:val="0029116F"/>
    <w:rsid w:val="002940BA"/>
    <w:rsid w:val="002A44B8"/>
    <w:rsid w:val="002A4B76"/>
    <w:rsid w:val="002A5BA0"/>
    <w:rsid w:val="002B0315"/>
    <w:rsid w:val="002B21AA"/>
    <w:rsid w:val="002B6B7D"/>
    <w:rsid w:val="002C1BE1"/>
    <w:rsid w:val="002D21B2"/>
    <w:rsid w:val="002D58FE"/>
    <w:rsid w:val="002D6D51"/>
    <w:rsid w:val="002E1157"/>
    <w:rsid w:val="002E547B"/>
    <w:rsid w:val="002F2F1B"/>
    <w:rsid w:val="002F433F"/>
    <w:rsid w:val="00301BF7"/>
    <w:rsid w:val="00303528"/>
    <w:rsid w:val="003127AD"/>
    <w:rsid w:val="00315A5B"/>
    <w:rsid w:val="00340849"/>
    <w:rsid w:val="00341772"/>
    <w:rsid w:val="00343F89"/>
    <w:rsid w:val="0034597D"/>
    <w:rsid w:val="00353B21"/>
    <w:rsid w:val="00361AF6"/>
    <w:rsid w:val="003624C5"/>
    <w:rsid w:val="00363392"/>
    <w:rsid w:val="0036647B"/>
    <w:rsid w:val="003667CD"/>
    <w:rsid w:val="0037046E"/>
    <w:rsid w:val="003739FE"/>
    <w:rsid w:val="00373BCF"/>
    <w:rsid w:val="00376C43"/>
    <w:rsid w:val="00380797"/>
    <w:rsid w:val="00383179"/>
    <w:rsid w:val="00383359"/>
    <w:rsid w:val="00386126"/>
    <w:rsid w:val="003871D2"/>
    <w:rsid w:val="00387D0F"/>
    <w:rsid w:val="00393FAB"/>
    <w:rsid w:val="00396709"/>
    <w:rsid w:val="003A7EE7"/>
    <w:rsid w:val="003B1DC4"/>
    <w:rsid w:val="003B4A01"/>
    <w:rsid w:val="003B5EC1"/>
    <w:rsid w:val="003B6EFF"/>
    <w:rsid w:val="003C5601"/>
    <w:rsid w:val="003D193C"/>
    <w:rsid w:val="003D2CA7"/>
    <w:rsid w:val="003D5F60"/>
    <w:rsid w:val="003D6368"/>
    <w:rsid w:val="003D6740"/>
    <w:rsid w:val="003D6E78"/>
    <w:rsid w:val="003E16D9"/>
    <w:rsid w:val="003E16F7"/>
    <w:rsid w:val="003E6094"/>
    <w:rsid w:val="003F3F2D"/>
    <w:rsid w:val="003F6797"/>
    <w:rsid w:val="003F76BE"/>
    <w:rsid w:val="004014A2"/>
    <w:rsid w:val="00407168"/>
    <w:rsid w:val="004175BB"/>
    <w:rsid w:val="00422733"/>
    <w:rsid w:val="00425B3C"/>
    <w:rsid w:val="00426DD1"/>
    <w:rsid w:val="004312BE"/>
    <w:rsid w:val="00442341"/>
    <w:rsid w:val="0044323A"/>
    <w:rsid w:val="00445B2B"/>
    <w:rsid w:val="00454DD5"/>
    <w:rsid w:val="00455338"/>
    <w:rsid w:val="0046123C"/>
    <w:rsid w:val="00463B81"/>
    <w:rsid w:val="0046445C"/>
    <w:rsid w:val="00467905"/>
    <w:rsid w:val="00474088"/>
    <w:rsid w:val="00474B55"/>
    <w:rsid w:val="00477F05"/>
    <w:rsid w:val="00481667"/>
    <w:rsid w:val="004821FD"/>
    <w:rsid w:val="004910CD"/>
    <w:rsid w:val="00494F6A"/>
    <w:rsid w:val="004A4A80"/>
    <w:rsid w:val="004A76D9"/>
    <w:rsid w:val="004B4F6E"/>
    <w:rsid w:val="004C2548"/>
    <w:rsid w:val="004C39EA"/>
    <w:rsid w:val="004C42C7"/>
    <w:rsid w:val="004C5C49"/>
    <w:rsid w:val="004C7A6C"/>
    <w:rsid w:val="004D05F9"/>
    <w:rsid w:val="004D5666"/>
    <w:rsid w:val="004F2428"/>
    <w:rsid w:val="004F6B4D"/>
    <w:rsid w:val="005004B1"/>
    <w:rsid w:val="0050110B"/>
    <w:rsid w:val="00502B4D"/>
    <w:rsid w:val="00505611"/>
    <w:rsid w:val="00510CFF"/>
    <w:rsid w:val="00515BD6"/>
    <w:rsid w:val="00515C1A"/>
    <w:rsid w:val="00515F63"/>
    <w:rsid w:val="005312DD"/>
    <w:rsid w:val="0053560B"/>
    <w:rsid w:val="00540D65"/>
    <w:rsid w:val="0054150E"/>
    <w:rsid w:val="005431B8"/>
    <w:rsid w:val="00543AA7"/>
    <w:rsid w:val="0055579C"/>
    <w:rsid w:val="0055729B"/>
    <w:rsid w:val="0056159F"/>
    <w:rsid w:val="00566EE7"/>
    <w:rsid w:val="00572951"/>
    <w:rsid w:val="005734A4"/>
    <w:rsid w:val="00574126"/>
    <w:rsid w:val="00574C87"/>
    <w:rsid w:val="0057712F"/>
    <w:rsid w:val="005773AB"/>
    <w:rsid w:val="005900CB"/>
    <w:rsid w:val="00591782"/>
    <w:rsid w:val="0059212F"/>
    <w:rsid w:val="00595250"/>
    <w:rsid w:val="005A1EC6"/>
    <w:rsid w:val="005A4C26"/>
    <w:rsid w:val="005A6FD9"/>
    <w:rsid w:val="005B026C"/>
    <w:rsid w:val="005B763C"/>
    <w:rsid w:val="005C0E51"/>
    <w:rsid w:val="005C4FAC"/>
    <w:rsid w:val="005C5F16"/>
    <w:rsid w:val="005D0D37"/>
    <w:rsid w:val="005D1D40"/>
    <w:rsid w:val="005D64F1"/>
    <w:rsid w:val="005D68D0"/>
    <w:rsid w:val="005D70E9"/>
    <w:rsid w:val="005D7187"/>
    <w:rsid w:val="005E0174"/>
    <w:rsid w:val="005E38A1"/>
    <w:rsid w:val="005F5C4A"/>
    <w:rsid w:val="005F5FFA"/>
    <w:rsid w:val="00602708"/>
    <w:rsid w:val="00602D64"/>
    <w:rsid w:val="00605771"/>
    <w:rsid w:val="00611D6E"/>
    <w:rsid w:val="00613A3F"/>
    <w:rsid w:val="00615289"/>
    <w:rsid w:val="00617B78"/>
    <w:rsid w:val="00620607"/>
    <w:rsid w:val="00621931"/>
    <w:rsid w:val="0062213E"/>
    <w:rsid w:val="00625BC6"/>
    <w:rsid w:val="006332EC"/>
    <w:rsid w:val="0063334A"/>
    <w:rsid w:val="00634280"/>
    <w:rsid w:val="00634F4B"/>
    <w:rsid w:val="006405BE"/>
    <w:rsid w:val="00640EC9"/>
    <w:rsid w:val="006412C3"/>
    <w:rsid w:val="0064461E"/>
    <w:rsid w:val="00644A93"/>
    <w:rsid w:val="00645DEE"/>
    <w:rsid w:val="00650EBE"/>
    <w:rsid w:val="006510A8"/>
    <w:rsid w:val="0065508D"/>
    <w:rsid w:val="006610AF"/>
    <w:rsid w:val="00663BE3"/>
    <w:rsid w:val="00666FC2"/>
    <w:rsid w:val="00676D8D"/>
    <w:rsid w:val="00677FAE"/>
    <w:rsid w:val="006805F2"/>
    <w:rsid w:val="00680D1F"/>
    <w:rsid w:val="006853AB"/>
    <w:rsid w:val="00685E29"/>
    <w:rsid w:val="00690B0B"/>
    <w:rsid w:val="006942CC"/>
    <w:rsid w:val="006970A8"/>
    <w:rsid w:val="00697C66"/>
    <w:rsid w:val="006A2A85"/>
    <w:rsid w:val="006A6B53"/>
    <w:rsid w:val="006A76FC"/>
    <w:rsid w:val="006B2082"/>
    <w:rsid w:val="006B62CF"/>
    <w:rsid w:val="006B6762"/>
    <w:rsid w:val="006B7601"/>
    <w:rsid w:val="006C2985"/>
    <w:rsid w:val="006C610D"/>
    <w:rsid w:val="006D28D4"/>
    <w:rsid w:val="006D2D4C"/>
    <w:rsid w:val="006D7F79"/>
    <w:rsid w:val="006E167B"/>
    <w:rsid w:val="006F5D80"/>
    <w:rsid w:val="007001B0"/>
    <w:rsid w:val="00700525"/>
    <w:rsid w:val="007040A4"/>
    <w:rsid w:val="00705085"/>
    <w:rsid w:val="00711C07"/>
    <w:rsid w:val="0071524D"/>
    <w:rsid w:val="0071653C"/>
    <w:rsid w:val="0072151F"/>
    <w:rsid w:val="00724CDB"/>
    <w:rsid w:val="007264B8"/>
    <w:rsid w:val="00731834"/>
    <w:rsid w:val="00731F5B"/>
    <w:rsid w:val="00736D0E"/>
    <w:rsid w:val="00741B21"/>
    <w:rsid w:val="00746A9C"/>
    <w:rsid w:val="00747AC6"/>
    <w:rsid w:val="00756DF7"/>
    <w:rsid w:val="00756F1E"/>
    <w:rsid w:val="0075749A"/>
    <w:rsid w:val="0076490F"/>
    <w:rsid w:val="007675D9"/>
    <w:rsid w:val="007710EC"/>
    <w:rsid w:val="007720B4"/>
    <w:rsid w:val="00774E68"/>
    <w:rsid w:val="007750F5"/>
    <w:rsid w:val="007766D5"/>
    <w:rsid w:val="00786FB8"/>
    <w:rsid w:val="00791A92"/>
    <w:rsid w:val="00793448"/>
    <w:rsid w:val="00794A7E"/>
    <w:rsid w:val="007954BA"/>
    <w:rsid w:val="00795AB4"/>
    <w:rsid w:val="007A0972"/>
    <w:rsid w:val="007A0CEF"/>
    <w:rsid w:val="007A24D5"/>
    <w:rsid w:val="007A36E2"/>
    <w:rsid w:val="007B4E17"/>
    <w:rsid w:val="007B5C00"/>
    <w:rsid w:val="007B5EDC"/>
    <w:rsid w:val="007B6EB7"/>
    <w:rsid w:val="007B76AB"/>
    <w:rsid w:val="007C1017"/>
    <w:rsid w:val="007C1970"/>
    <w:rsid w:val="007C6BF4"/>
    <w:rsid w:val="007D2328"/>
    <w:rsid w:val="007D67DE"/>
    <w:rsid w:val="007E04AF"/>
    <w:rsid w:val="007E0E37"/>
    <w:rsid w:val="007E1A5D"/>
    <w:rsid w:val="007E3C84"/>
    <w:rsid w:val="007E515D"/>
    <w:rsid w:val="007E53AF"/>
    <w:rsid w:val="007F19AB"/>
    <w:rsid w:val="007F3023"/>
    <w:rsid w:val="007F36D3"/>
    <w:rsid w:val="007F4564"/>
    <w:rsid w:val="007F4E3C"/>
    <w:rsid w:val="00800044"/>
    <w:rsid w:val="00801716"/>
    <w:rsid w:val="00802C1B"/>
    <w:rsid w:val="00805AD6"/>
    <w:rsid w:val="00812E07"/>
    <w:rsid w:val="00815523"/>
    <w:rsid w:val="00816F7F"/>
    <w:rsid w:val="00817185"/>
    <w:rsid w:val="008210A1"/>
    <w:rsid w:val="00825B6D"/>
    <w:rsid w:val="00826F29"/>
    <w:rsid w:val="00835FD8"/>
    <w:rsid w:val="008550DC"/>
    <w:rsid w:val="00870E23"/>
    <w:rsid w:val="00873566"/>
    <w:rsid w:val="00874D7D"/>
    <w:rsid w:val="00875702"/>
    <w:rsid w:val="00882704"/>
    <w:rsid w:val="00882E7E"/>
    <w:rsid w:val="0088773B"/>
    <w:rsid w:val="00897146"/>
    <w:rsid w:val="008A2F32"/>
    <w:rsid w:val="008A3D46"/>
    <w:rsid w:val="008A7B73"/>
    <w:rsid w:val="008B23E9"/>
    <w:rsid w:val="008C3133"/>
    <w:rsid w:val="008C3306"/>
    <w:rsid w:val="008C3532"/>
    <w:rsid w:val="008C40D3"/>
    <w:rsid w:val="008C6425"/>
    <w:rsid w:val="008D2065"/>
    <w:rsid w:val="008D2E70"/>
    <w:rsid w:val="008D6974"/>
    <w:rsid w:val="008D7372"/>
    <w:rsid w:val="008E1BF8"/>
    <w:rsid w:val="008E3976"/>
    <w:rsid w:val="008E5F5D"/>
    <w:rsid w:val="008E679A"/>
    <w:rsid w:val="008F50FA"/>
    <w:rsid w:val="008F57C3"/>
    <w:rsid w:val="008F6C0E"/>
    <w:rsid w:val="0090022B"/>
    <w:rsid w:val="0090415A"/>
    <w:rsid w:val="009105B8"/>
    <w:rsid w:val="00913B4E"/>
    <w:rsid w:val="009150EE"/>
    <w:rsid w:val="0092593F"/>
    <w:rsid w:val="00925E04"/>
    <w:rsid w:val="00925F9A"/>
    <w:rsid w:val="0093170E"/>
    <w:rsid w:val="00937F58"/>
    <w:rsid w:val="0094117E"/>
    <w:rsid w:val="0094179A"/>
    <w:rsid w:val="00942ABC"/>
    <w:rsid w:val="009432CC"/>
    <w:rsid w:val="00944E66"/>
    <w:rsid w:val="0094608F"/>
    <w:rsid w:val="009479E9"/>
    <w:rsid w:val="00952B2B"/>
    <w:rsid w:val="0095474B"/>
    <w:rsid w:val="0095594F"/>
    <w:rsid w:val="009607B7"/>
    <w:rsid w:val="00962C0C"/>
    <w:rsid w:val="00962D87"/>
    <w:rsid w:val="00971D93"/>
    <w:rsid w:val="0097333D"/>
    <w:rsid w:val="00976853"/>
    <w:rsid w:val="00977C73"/>
    <w:rsid w:val="009827C5"/>
    <w:rsid w:val="00982A79"/>
    <w:rsid w:val="00982E97"/>
    <w:rsid w:val="0098469A"/>
    <w:rsid w:val="00996ABE"/>
    <w:rsid w:val="009A6AE9"/>
    <w:rsid w:val="009B13F0"/>
    <w:rsid w:val="009B1EB6"/>
    <w:rsid w:val="009B3921"/>
    <w:rsid w:val="009D2E1E"/>
    <w:rsid w:val="009E6D3C"/>
    <w:rsid w:val="009F088F"/>
    <w:rsid w:val="009F6A7B"/>
    <w:rsid w:val="00A001B2"/>
    <w:rsid w:val="00A007E9"/>
    <w:rsid w:val="00A15426"/>
    <w:rsid w:val="00A25EE1"/>
    <w:rsid w:val="00A33D50"/>
    <w:rsid w:val="00A400F3"/>
    <w:rsid w:val="00A416E2"/>
    <w:rsid w:val="00A43550"/>
    <w:rsid w:val="00A44365"/>
    <w:rsid w:val="00A44985"/>
    <w:rsid w:val="00A45547"/>
    <w:rsid w:val="00A53326"/>
    <w:rsid w:val="00A5474C"/>
    <w:rsid w:val="00A54903"/>
    <w:rsid w:val="00A54A09"/>
    <w:rsid w:val="00A5699A"/>
    <w:rsid w:val="00A65538"/>
    <w:rsid w:val="00A65EF6"/>
    <w:rsid w:val="00A70D9E"/>
    <w:rsid w:val="00A828F9"/>
    <w:rsid w:val="00A8372C"/>
    <w:rsid w:val="00A8524B"/>
    <w:rsid w:val="00A931C0"/>
    <w:rsid w:val="00A973E6"/>
    <w:rsid w:val="00AA6D67"/>
    <w:rsid w:val="00AA7FD5"/>
    <w:rsid w:val="00AB0EAF"/>
    <w:rsid w:val="00AC41B9"/>
    <w:rsid w:val="00AD3A84"/>
    <w:rsid w:val="00AD5C7E"/>
    <w:rsid w:val="00AE47B0"/>
    <w:rsid w:val="00AE62C4"/>
    <w:rsid w:val="00AF1D37"/>
    <w:rsid w:val="00AF54F6"/>
    <w:rsid w:val="00B037AB"/>
    <w:rsid w:val="00B06241"/>
    <w:rsid w:val="00B0715B"/>
    <w:rsid w:val="00B12110"/>
    <w:rsid w:val="00B13B6A"/>
    <w:rsid w:val="00B21CD4"/>
    <w:rsid w:val="00B36FCD"/>
    <w:rsid w:val="00B425B2"/>
    <w:rsid w:val="00B4626C"/>
    <w:rsid w:val="00B57D43"/>
    <w:rsid w:val="00B62FBA"/>
    <w:rsid w:val="00B6681F"/>
    <w:rsid w:val="00B67E5F"/>
    <w:rsid w:val="00B724AD"/>
    <w:rsid w:val="00B72894"/>
    <w:rsid w:val="00B73AA8"/>
    <w:rsid w:val="00B76FE1"/>
    <w:rsid w:val="00B8233D"/>
    <w:rsid w:val="00B91B48"/>
    <w:rsid w:val="00B929C5"/>
    <w:rsid w:val="00B94EFD"/>
    <w:rsid w:val="00BB6EF8"/>
    <w:rsid w:val="00BB73A1"/>
    <w:rsid w:val="00BC117F"/>
    <w:rsid w:val="00BC311E"/>
    <w:rsid w:val="00BC4D0E"/>
    <w:rsid w:val="00BC5637"/>
    <w:rsid w:val="00BC603A"/>
    <w:rsid w:val="00BD3155"/>
    <w:rsid w:val="00BD366A"/>
    <w:rsid w:val="00BE4565"/>
    <w:rsid w:val="00BE5154"/>
    <w:rsid w:val="00BE7BC2"/>
    <w:rsid w:val="00BE7E01"/>
    <w:rsid w:val="00C05030"/>
    <w:rsid w:val="00C1169F"/>
    <w:rsid w:val="00C12000"/>
    <w:rsid w:val="00C144A1"/>
    <w:rsid w:val="00C23157"/>
    <w:rsid w:val="00C243DE"/>
    <w:rsid w:val="00C24BFE"/>
    <w:rsid w:val="00C26B70"/>
    <w:rsid w:val="00C3413B"/>
    <w:rsid w:val="00C418F8"/>
    <w:rsid w:val="00C47942"/>
    <w:rsid w:val="00C50024"/>
    <w:rsid w:val="00C53B99"/>
    <w:rsid w:val="00C545AB"/>
    <w:rsid w:val="00C558C1"/>
    <w:rsid w:val="00C60CE1"/>
    <w:rsid w:val="00C65B7D"/>
    <w:rsid w:val="00C6709E"/>
    <w:rsid w:val="00C709E2"/>
    <w:rsid w:val="00C74D09"/>
    <w:rsid w:val="00C77B39"/>
    <w:rsid w:val="00C82FF4"/>
    <w:rsid w:val="00C83C7A"/>
    <w:rsid w:val="00C87398"/>
    <w:rsid w:val="00C96E54"/>
    <w:rsid w:val="00CA1CE8"/>
    <w:rsid w:val="00CB7CA1"/>
    <w:rsid w:val="00CC2460"/>
    <w:rsid w:val="00CC36D6"/>
    <w:rsid w:val="00CC4E5A"/>
    <w:rsid w:val="00CC5A0B"/>
    <w:rsid w:val="00CD0CC6"/>
    <w:rsid w:val="00CD0E26"/>
    <w:rsid w:val="00CD44B6"/>
    <w:rsid w:val="00CE16B5"/>
    <w:rsid w:val="00CF58DE"/>
    <w:rsid w:val="00CF5AE6"/>
    <w:rsid w:val="00CF7301"/>
    <w:rsid w:val="00D00505"/>
    <w:rsid w:val="00D01D68"/>
    <w:rsid w:val="00D06F3E"/>
    <w:rsid w:val="00D11E2B"/>
    <w:rsid w:val="00D13FF3"/>
    <w:rsid w:val="00D144BE"/>
    <w:rsid w:val="00D14802"/>
    <w:rsid w:val="00D169C0"/>
    <w:rsid w:val="00D1717E"/>
    <w:rsid w:val="00D21515"/>
    <w:rsid w:val="00D27FEA"/>
    <w:rsid w:val="00D344A4"/>
    <w:rsid w:val="00D346F5"/>
    <w:rsid w:val="00D43553"/>
    <w:rsid w:val="00D46849"/>
    <w:rsid w:val="00D53BEB"/>
    <w:rsid w:val="00D5551F"/>
    <w:rsid w:val="00D56717"/>
    <w:rsid w:val="00D60E46"/>
    <w:rsid w:val="00D75BED"/>
    <w:rsid w:val="00D76E33"/>
    <w:rsid w:val="00D77D41"/>
    <w:rsid w:val="00D85341"/>
    <w:rsid w:val="00D872A3"/>
    <w:rsid w:val="00D93098"/>
    <w:rsid w:val="00D937C0"/>
    <w:rsid w:val="00D958E2"/>
    <w:rsid w:val="00DA0358"/>
    <w:rsid w:val="00DA30C3"/>
    <w:rsid w:val="00DA77B5"/>
    <w:rsid w:val="00DB77E4"/>
    <w:rsid w:val="00DC6779"/>
    <w:rsid w:val="00DE2690"/>
    <w:rsid w:val="00DF10E9"/>
    <w:rsid w:val="00DF125D"/>
    <w:rsid w:val="00DF21B9"/>
    <w:rsid w:val="00DF297C"/>
    <w:rsid w:val="00DF3821"/>
    <w:rsid w:val="00DF537E"/>
    <w:rsid w:val="00DF600E"/>
    <w:rsid w:val="00DF6DAD"/>
    <w:rsid w:val="00E012B5"/>
    <w:rsid w:val="00E06DA9"/>
    <w:rsid w:val="00E07F36"/>
    <w:rsid w:val="00E11829"/>
    <w:rsid w:val="00E12C4A"/>
    <w:rsid w:val="00E12C54"/>
    <w:rsid w:val="00E14EF0"/>
    <w:rsid w:val="00E237C9"/>
    <w:rsid w:val="00E23AFD"/>
    <w:rsid w:val="00E31B4A"/>
    <w:rsid w:val="00E34299"/>
    <w:rsid w:val="00E40D33"/>
    <w:rsid w:val="00E44179"/>
    <w:rsid w:val="00E46870"/>
    <w:rsid w:val="00E5350F"/>
    <w:rsid w:val="00E545CE"/>
    <w:rsid w:val="00E56147"/>
    <w:rsid w:val="00E5657E"/>
    <w:rsid w:val="00E57BAE"/>
    <w:rsid w:val="00E60A9C"/>
    <w:rsid w:val="00E62E3C"/>
    <w:rsid w:val="00E71E7E"/>
    <w:rsid w:val="00E7295F"/>
    <w:rsid w:val="00E72EA2"/>
    <w:rsid w:val="00E808AE"/>
    <w:rsid w:val="00E82B7C"/>
    <w:rsid w:val="00E838B4"/>
    <w:rsid w:val="00E84DCD"/>
    <w:rsid w:val="00E853EC"/>
    <w:rsid w:val="00E85661"/>
    <w:rsid w:val="00E95239"/>
    <w:rsid w:val="00E95B30"/>
    <w:rsid w:val="00E97C35"/>
    <w:rsid w:val="00EA130B"/>
    <w:rsid w:val="00EA7EF1"/>
    <w:rsid w:val="00EB469F"/>
    <w:rsid w:val="00EB6327"/>
    <w:rsid w:val="00EC6246"/>
    <w:rsid w:val="00ED0FCF"/>
    <w:rsid w:val="00ED6222"/>
    <w:rsid w:val="00ED76BB"/>
    <w:rsid w:val="00EE1508"/>
    <w:rsid w:val="00EE21D8"/>
    <w:rsid w:val="00EE5836"/>
    <w:rsid w:val="00EE63DE"/>
    <w:rsid w:val="00EF2148"/>
    <w:rsid w:val="00EF2EDD"/>
    <w:rsid w:val="00EF3366"/>
    <w:rsid w:val="00EF3E7C"/>
    <w:rsid w:val="00F00BD5"/>
    <w:rsid w:val="00F00EF1"/>
    <w:rsid w:val="00F01A0B"/>
    <w:rsid w:val="00F070E1"/>
    <w:rsid w:val="00F073AA"/>
    <w:rsid w:val="00F121C0"/>
    <w:rsid w:val="00F12AE0"/>
    <w:rsid w:val="00F12F75"/>
    <w:rsid w:val="00F15040"/>
    <w:rsid w:val="00F15DCE"/>
    <w:rsid w:val="00F23859"/>
    <w:rsid w:val="00F24325"/>
    <w:rsid w:val="00F244BE"/>
    <w:rsid w:val="00F44250"/>
    <w:rsid w:val="00F45758"/>
    <w:rsid w:val="00F46CF1"/>
    <w:rsid w:val="00F46E9B"/>
    <w:rsid w:val="00F52C67"/>
    <w:rsid w:val="00F555F3"/>
    <w:rsid w:val="00F60F01"/>
    <w:rsid w:val="00F62563"/>
    <w:rsid w:val="00F63299"/>
    <w:rsid w:val="00F653C7"/>
    <w:rsid w:val="00F65991"/>
    <w:rsid w:val="00F65F79"/>
    <w:rsid w:val="00F66E58"/>
    <w:rsid w:val="00F7319F"/>
    <w:rsid w:val="00F75346"/>
    <w:rsid w:val="00F764C3"/>
    <w:rsid w:val="00F7783B"/>
    <w:rsid w:val="00F81A5C"/>
    <w:rsid w:val="00F87A66"/>
    <w:rsid w:val="00F91353"/>
    <w:rsid w:val="00F94F37"/>
    <w:rsid w:val="00FB23AD"/>
    <w:rsid w:val="00FB3C08"/>
    <w:rsid w:val="00FB4DDE"/>
    <w:rsid w:val="00FC31EA"/>
    <w:rsid w:val="00FC5C13"/>
    <w:rsid w:val="00FD0598"/>
    <w:rsid w:val="00FD51F0"/>
    <w:rsid w:val="00FE123E"/>
    <w:rsid w:val="00FE5AA5"/>
    <w:rsid w:val="00FE729F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51F33D-876C-456E-86D6-47237F12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B5C00"/>
    <w:pPr>
      <w:ind w:firstLine="567"/>
      <w:jc w:val="both"/>
    </w:pPr>
    <w:rPr>
      <w:sz w:val="28"/>
      <w:szCs w:val="24"/>
      <w:lang w:val="uk-UA"/>
    </w:rPr>
  </w:style>
  <w:style w:type="paragraph" w:styleId="10">
    <w:name w:val="heading 1"/>
    <w:basedOn w:val="a2"/>
    <w:next w:val="2"/>
    <w:link w:val="11"/>
    <w:uiPriority w:val="99"/>
    <w:qFormat/>
    <w:rsid w:val="007B5C00"/>
    <w:pPr>
      <w:keepNext/>
      <w:suppressAutoHyphens/>
      <w:spacing w:before="120" w:after="240"/>
      <w:ind w:firstLine="0"/>
      <w:jc w:val="center"/>
      <w:outlineLvl w:val="0"/>
    </w:pPr>
    <w:rPr>
      <w:rFonts w:ascii="JournalSansCTT" w:hAnsi="JournalSansCTT"/>
      <w:b/>
      <w:caps/>
      <w:spacing w:val="4"/>
      <w:sz w:val="33"/>
      <w:szCs w:val="33"/>
    </w:rPr>
  </w:style>
  <w:style w:type="paragraph" w:styleId="2">
    <w:name w:val="heading 2"/>
    <w:basedOn w:val="a2"/>
    <w:next w:val="3"/>
    <w:link w:val="20"/>
    <w:uiPriority w:val="99"/>
    <w:qFormat/>
    <w:rsid w:val="007B5C00"/>
    <w:pPr>
      <w:keepNext/>
      <w:pageBreakBefore/>
      <w:suppressAutoHyphens/>
      <w:spacing w:before="120"/>
      <w:ind w:firstLine="0"/>
      <w:jc w:val="center"/>
      <w:outlineLvl w:val="1"/>
    </w:pPr>
    <w:rPr>
      <w:rFonts w:ascii="JournalSansCTT" w:hAnsi="JournalSansCTT" w:cs="Arial"/>
      <w:b/>
      <w:bCs/>
      <w:iCs/>
      <w:sz w:val="27"/>
      <w:szCs w:val="20"/>
      <w:lang w:val="ru-RU"/>
    </w:rPr>
  </w:style>
  <w:style w:type="paragraph" w:styleId="3">
    <w:name w:val="heading 3"/>
    <w:basedOn w:val="a2"/>
    <w:next w:val="a2"/>
    <w:link w:val="30"/>
    <w:uiPriority w:val="99"/>
    <w:qFormat/>
    <w:rsid w:val="002F433F"/>
    <w:pPr>
      <w:keepNext/>
      <w:suppressAutoHyphens/>
      <w:spacing w:before="360" w:after="120"/>
      <w:ind w:firstLine="0"/>
      <w:jc w:val="center"/>
      <w:outlineLvl w:val="2"/>
    </w:pPr>
    <w:rPr>
      <w:rFonts w:ascii="JournalSansCTT" w:hAnsi="JournalSansCTT"/>
      <w:b/>
      <w:spacing w:val="2"/>
      <w:sz w:val="30"/>
      <w:szCs w:val="30"/>
    </w:rPr>
  </w:style>
  <w:style w:type="paragraph" w:styleId="4">
    <w:name w:val="heading 4"/>
    <w:aliases w:val="Литература"/>
    <w:basedOn w:val="a2"/>
    <w:next w:val="a2"/>
    <w:link w:val="40"/>
    <w:uiPriority w:val="99"/>
    <w:qFormat/>
    <w:rsid w:val="00CF58DE"/>
    <w:pPr>
      <w:keepNext/>
      <w:suppressAutoHyphens/>
      <w:spacing w:before="120" w:after="120"/>
      <w:ind w:firstLine="709"/>
      <w:jc w:val="left"/>
      <w:outlineLvl w:val="3"/>
    </w:pPr>
    <w:rPr>
      <w:rFonts w:cs="Arial"/>
      <w:i/>
      <w:iCs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1C101B"/>
    <w:pPr>
      <w:keepNext/>
      <w:suppressAutoHyphens/>
      <w:spacing w:before="240"/>
      <w:ind w:firstLine="0"/>
      <w:jc w:val="right"/>
      <w:outlineLvl w:val="4"/>
    </w:pPr>
    <w:rPr>
      <w:bCs/>
      <w:i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0776B1"/>
    <w:pPr>
      <w:keepNext/>
      <w:spacing w:before="80" w:after="120"/>
      <w:ind w:firstLine="0"/>
      <w:jc w:val="center"/>
      <w:outlineLvl w:val="6"/>
    </w:pPr>
    <w:rPr>
      <w:b/>
      <w:color w:val="00000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customStyle="1" w:styleId="a6">
    <w:name w:val="Определение"/>
    <w:basedOn w:val="a2"/>
    <w:uiPriority w:val="99"/>
    <w:rsid w:val="00341772"/>
    <w:pPr>
      <w:spacing w:before="120" w:after="120"/>
      <w:ind w:left="573" w:hanging="6"/>
    </w:pPr>
    <w:rPr>
      <w:i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aliases w:val="Литература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val="uk-UA"/>
    </w:rPr>
  </w:style>
  <w:style w:type="paragraph" w:styleId="a7">
    <w:name w:val="header"/>
    <w:basedOn w:val="a2"/>
    <w:link w:val="a8"/>
    <w:uiPriority w:val="99"/>
    <w:rsid w:val="007B5C00"/>
    <w:pPr>
      <w:pBdr>
        <w:bottom w:val="single" w:sz="4" w:space="1" w:color="auto"/>
      </w:pBdr>
      <w:tabs>
        <w:tab w:val="center" w:pos="4677"/>
        <w:tab w:val="right" w:pos="8505"/>
      </w:tabs>
    </w:pPr>
    <w:rPr>
      <w:rFonts w:ascii="Arial" w:hAnsi="Arial" w:cs="Arial"/>
      <w:sz w:val="20"/>
    </w:rPr>
  </w:style>
  <w:style w:type="character" w:customStyle="1" w:styleId="a8">
    <w:name w:val="Верхний колонтитул Знак"/>
    <w:link w:val="a7"/>
    <w:uiPriority w:val="99"/>
    <w:semiHidden/>
    <w:rPr>
      <w:sz w:val="28"/>
      <w:szCs w:val="24"/>
      <w:lang w:val="uk-UA"/>
    </w:rPr>
  </w:style>
  <w:style w:type="character" w:customStyle="1" w:styleId="a9">
    <w:name w:val="Для формул"/>
    <w:uiPriority w:val="99"/>
    <w:rsid w:val="007B5C00"/>
    <w:rPr>
      <w:rFonts w:cs="Times New Roman"/>
      <w:i/>
      <w:iCs/>
      <w:sz w:val="26"/>
      <w:lang w:val="en-US" w:eastAsia="x-none"/>
    </w:rPr>
  </w:style>
  <w:style w:type="character" w:styleId="aa">
    <w:name w:val="footnote reference"/>
    <w:uiPriority w:val="99"/>
    <w:semiHidden/>
    <w:rsid w:val="007B5C00"/>
    <w:rPr>
      <w:rFonts w:cs="Times New Roman"/>
      <w:sz w:val="24"/>
      <w:vertAlign w:val="superscript"/>
    </w:rPr>
  </w:style>
  <w:style w:type="paragraph" w:styleId="a0">
    <w:name w:val="List Bullet"/>
    <w:basedOn w:val="a2"/>
    <w:uiPriority w:val="99"/>
    <w:rsid w:val="00AB0EAF"/>
    <w:pPr>
      <w:numPr>
        <w:numId w:val="3"/>
      </w:numPr>
    </w:pPr>
  </w:style>
  <w:style w:type="paragraph" w:styleId="ab">
    <w:name w:val="footer"/>
    <w:basedOn w:val="a2"/>
    <w:link w:val="ac"/>
    <w:uiPriority w:val="99"/>
    <w:rsid w:val="007B5C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8"/>
      <w:szCs w:val="24"/>
      <w:lang w:val="uk-UA"/>
    </w:rPr>
  </w:style>
  <w:style w:type="character" w:styleId="ad">
    <w:name w:val="page number"/>
    <w:uiPriority w:val="99"/>
    <w:rsid w:val="007B5C00"/>
    <w:rPr>
      <w:rFonts w:cs="Times New Roman"/>
    </w:rPr>
  </w:style>
  <w:style w:type="paragraph" w:styleId="a">
    <w:name w:val="List Number"/>
    <w:basedOn w:val="a2"/>
    <w:uiPriority w:val="99"/>
    <w:rsid w:val="000A09DC"/>
    <w:pPr>
      <w:numPr>
        <w:numId w:val="4"/>
      </w:numPr>
      <w:tabs>
        <w:tab w:val="clear" w:pos="360"/>
        <w:tab w:val="num" w:pos="547"/>
      </w:tabs>
      <w:ind w:left="547" w:hanging="85"/>
    </w:pPr>
  </w:style>
  <w:style w:type="paragraph" w:customStyle="1" w:styleId="a1">
    <w:name w:val="Нумерованный список для литературы"/>
    <w:basedOn w:val="a2"/>
    <w:uiPriority w:val="99"/>
    <w:rsid w:val="007B5C00"/>
    <w:pPr>
      <w:numPr>
        <w:numId w:val="7"/>
      </w:numPr>
      <w:ind w:left="0" w:firstLine="0"/>
    </w:pPr>
    <w:rPr>
      <w:sz w:val="24"/>
    </w:rPr>
  </w:style>
  <w:style w:type="paragraph" w:customStyle="1" w:styleId="1">
    <w:name w:val="Нумерованный_1)"/>
    <w:basedOn w:val="a2"/>
    <w:uiPriority w:val="99"/>
    <w:rsid w:val="006A6B53"/>
    <w:pPr>
      <w:numPr>
        <w:numId w:val="8"/>
      </w:numPr>
      <w:tabs>
        <w:tab w:val="num" w:pos="333"/>
      </w:tabs>
      <w:ind w:left="333"/>
    </w:pPr>
    <w:rPr>
      <w:lang w:val="en-US"/>
    </w:rPr>
  </w:style>
  <w:style w:type="paragraph" w:customStyle="1" w:styleId="ae">
    <w:name w:val="Сноска знак"/>
    <w:basedOn w:val="a2"/>
    <w:link w:val="af"/>
    <w:uiPriority w:val="99"/>
    <w:rsid w:val="007B5C00"/>
    <w:pPr>
      <w:ind w:firstLine="284"/>
    </w:pPr>
    <w:rPr>
      <w:sz w:val="16"/>
    </w:rPr>
  </w:style>
  <w:style w:type="paragraph" w:customStyle="1" w:styleId="af0">
    <w:name w:val="Сноска текст"/>
    <w:basedOn w:val="a2"/>
    <w:uiPriority w:val="99"/>
    <w:rsid w:val="007B5C00"/>
    <w:pPr>
      <w:ind w:firstLine="284"/>
    </w:pPr>
    <w:rPr>
      <w:sz w:val="16"/>
    </w:rPr>
  </w:style>
  <w:style w:type="paragraph" w:customStyle="1" w:styleId="af1">
    <w:name w:val="Схема"/>
    <w:basedOn w:val="a2"/>
    <w:uiPriority w:val="99"/>
    <w:rsid w:val="00697C66"/>
    <w:pPr>
      <w:keepNext/>
      <w:spacing w:line="235" w:lineRule="auto"/>
      <w:ind w:left="57" w:right="57" w:firstLine="0"/>
      <w:jc w:val="center"/>
      <w:outlineLvl w:val="5"/>
    </w:pPr>
    <w:rPr>
      <w:rFonts w:ascii="Arial Narrow" w:hAnsi="Arial Narrow"/>
      <w:sz w:val="22"/>
      <w:lang w:val="ru-RU"/>
    </w:rPr>
  </w:style>
  <w:style w:type="paragraph" w:customStyle="1" w:styleId="af2">
    <w:name w:val="Схемы"/>
    <w:basedOn w:val="a2"/>
    <w:uiPriority w:val="99"/>
    <w:rsid w:val="007B5C00"/>
    <w:pPr>
      <w:ind w:firstLine="0"/>
      <w:jc w:val="left"/>
    </w:pPr>
    <w:rPr>
      <w:rFonts w:ascii="Arial Narrow" w:hAnsi="Arial Narrow"/>
      <w:sz w:val="24"/>
      <w:lang w:val="ru-RU"/>
    </w:rPr>
  </w:style>
  <w:style w:type="paragraph" w:customStyle="1" w:styleId="af3">
    <w:name w:val="Таблица_текст"/>
    <w:uiPriority w:val="99"/>
    <w:rsid w:val="007B5C00"/>
    <w:pPr>
      <w:keepLines/>
      <w:spacing w:before="60" w:after="60"/>
    </w:pPr>
    <w:rPr>
      <w:rFonts w:ascii="Arial Narrow" w:hAnsi="Arial Narrow"/>
      <w:bCs/>
      <w:sz w:val="24"/>
      <w:lang w:val="uk-UA"/>
    </w:rPr>
  </w:style>
  <w:style w:type="paragraph" w:customStyle="1" w:styleId="af4">
    <w:name w:val="Таблица_заголовок"/>
    <w:basedOn w:val="af3"/>
    <w:uiPriority w:val="99"/>
    <w:rsid w:val="007B5C00"/>
    <w:pPr>
      <w:ind w:left="113" w:right="113"/>
    </w:pPr>
    <w:rPr>
      <w:b/>
      <w:bCs w:val="0"/>
    </w:rPr>
  </w:style>
  <w:style w:type="paragraph" w:styleId="af5">
    <w:name w:val="footnote text"/>
    <w:basedOn w:val="a2"/>
    <w:link w:val="af6"/>
    <w:uiPriority w:val="99"/>
    <w:rsid w:val="007B5C00"/>
    <w:pPr>
      <w:ind w:firstLine="0"/>
    </w:pPr>
    <w:rPr>
      <w:sz w:val="24"/>
      <w:szCs w:val="20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  <w:lang w:val="uk-UA"/>
    </w:rPr>
  </w:style>
  <w:style w:type="paragraph" w:customStyle="1" w:styleId="af7">
    <w:name w:val="Формула"/>
    <w:basedOn w:val="a2"/>
    <w:uiPriority w:val="99"/>
    <w:rsid w:val="00422733"/>
    <w:pPr>
      <w:keepNext/>
      <w:tabs>
        <w:tab w:val="left" w:pos="5954"/>
      </w:tabs>
      <w:spacing w:before="120" w:after="120"/>
      <w:ind w:firstLine="0"/>
      <w:jc w:val="center"/>
    </w:pPr>
    <w:rPr>
      <w:i/>
      <w:szCs w:val="20"/>
    </w:rPr>
  </w:style>
  <w:style w:type="paragraph" w:customStyle="1" w:styleId="af8">
    <w:name w:val="Формула_сноска"/>
    <w:basedOn w:val="a2"/>
    <w:uiPriority w:val="99"/>
    <w:rsid w:val="007B5C00"/>
    <w:pPr>
      <w:tabs>
        <w:tab w:val="left" w:pos="567"/>
        <w:tab w:val="left" w:pos="994"/>
        <w:tab w:val="left" w:pos="1372"/>
      </w:tabs>
      <w:ind w:left="1400" w:hanging="1218"/>
    </w:pPr>
  </w:style>
  <w:style w:type="paragraph" w:customStyle="1" w:styleId="21">
    <w:name w:val="Стиль Заголовок 2 + курсив"/>
    <w:basedOn w:val="2"/>
    <w:uiPriority w:val="99"/>
    <w:rsid w:val="007B5C00"/>
  </w:style>
  <w:style w:type="paragraph" w:customStyle="1" w:styleId="af9">
    <w:name w:val="Выступ"/>
    <w:basedOn w:val="a2"/>
    <w:uiPriority w:val="99"/>
    <w:rsid w:val="002F433F"/>
    <w:pPr>
      <w:ind w:left="567" w:hanging="567"/>
    </w:pPr>
  </w:style>
  <w:style w:type="paragraph" w:customStyle="1" w:styleId="afa">
    <w:name w:val="нумерованный курсив"/>
    <w:basedOn w:val="1"/>
    <w:uiPriority w:val="99"/>
    <w:rsid w:val="00CF58DE"/>
    <w:pPr>
      <w:tabs>
        <w:tab w:val="clear" w:pos="333"/>
      </w:tabs>
      <w:ind w:left="510"/>
    </w:pPr>
    <w:rPr>
      <w:i/>
    </w:rPr>
  </w:style>
  <w:style w:type="character" w:customStyle="1" w:styleId="20">
    <w:name w:val="Заголовок 2 Знак"/>
    <w:link w:val="2"/>
    <w:uiPriority w:val="99"/>
    <w:locked/>
    <w:rsid w:val="009A6AE9"/>
    <w:rPr>
      <w:rFonts w:ascii="JournalSansCTT" w:hAnsi="JournalSansCTT" w:cs="Arial"/>
      <w:b/>
      <w:bCs/>
      <w:iCs/>
      <w:snapToGrid w:val="0"/>
      <w:sz w:val="27"/>
      <w:lang w:val="ru-RU" w:eastAsia="ru-RU" w:bidi="ar-SA"/>
    </w:rPr>
  </w:style>
  <w:style w:type="table" w:styleId="afb">
    <w:name w:val="Table Grid"/>
    <w:basedOn w:val="a4"/>
    <w:uiPriority w:val="99"/>
    <w:rsid w:val="000A224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Сноска знак Знак"/>
    <w:link w:val="ae"/>
    <w:uiPriority w:val="99"/>
    <w:locked/>
    <w:rsid w:val="009827C5"/>
    <w:rPr>
      <w:rFonts w:cs="Times New Roman"/>
      <w:sz w:val="24"/>
      <w:szCs w:val="24"/>
      <w:lang w:val="uk-UA" w:eastAsia="ru-RU" w:bidi="ar-SA"/>
    </w:rPr>
  </w:style>
  <w:style w:type="paragraph" w:styleId="12">
    <w:name w:val="toc 1"/>
    <w:basedOn w:val="a2"/>
    <w:next w:val="a2"/>
    <w:autoRedefine/>
    <w:uiPriority w:val="99"/>
    <w:semiHidden/>
    <w:rsid w:val="00EE63DE"/>
  </w:style>
  <w:style w:type="character" w:styleId="afc">
    <w:name w:val="Hyperlink"/>
    <w:uiPriority w:val="99"/>
    <w:rsid w:val="00EE63DE"/>
    <w:rPr>
      <w:rFonts w:cs="Times New Roman"/>
      <w:color w:val="0000FF"/>
      <w:u w:val="single"/>
    </w:rPr>
  </w:style>
  <w:style w:type="paragraph" w:styleId="afd">
    <w:name w:val="Title"/>
    <w:basedOn w:val="a2"/>
    <w:link w:val="afe"/>
    <w:uiPriority w:val="99"/>
    <w:qFormat/>
    <w:rsid w:val="00DF6DAD"/>
    <w:pPr>
      <w:spacing w:line="360" w:lineRule="auto"/>
      <w:jc w:val="center"/>
    </w:pPr>
    <w:rPr>
      <w:b/>
      <w:sz w:val="22"/>
    </w:rPr>
  </w:style>
  <w:style w:type="character" w:customStyle="1" w:styleId="afe">
    <w:name w:val="Название Знак"/>
    <w:link w:val="afd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4577</Words>
  <Characters>26091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Українська академія банківської справи</vt:lpstr>
    </vt:vector>
  </TitlesOfParts>
  <Company>academy</Company>
  <LinksUpToDate>false</LinksUpToDate>
  <CharactersWithSpaces>30607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Українська академія банківської справи</dc:title>
  <dc:subject/>
  <dc:creator>Гость</dc:creator>
  <cp:keywords/>
  <dc:description/>
  <cp:lastModifiedBy>admin</cp:lastModifiedBy>
  <cp:revision>2</cp:revision>
  <cp:lastPrinted>2007-11-21T08:48:00Z</cp:lastPrinted>
  <dcterms:created xsi:type="dcterms:W3CDTF">2014-04-08T01:37:00Z</dcterms:created>
  <dcterms:modified xsi:type="dcterms:W3CDTF">2014-04-08T01:37:00Z</dcterms:modified>
</cp:coreProperties>
</file>