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7E3" w:rsidRDefault="00E74601" w:rsidP="00D157E3">
      <w:pPr>
        <w:spacing w:line="360" w:lineRule="auto"/>
        <w:ind w:firstLine="709"/>
        <w:jc w:val="both"/>
        <w:rPr>
          <w:rFonts w:ascii="Times New Roman" w:hAnsi="Times New Roman"/>
          <w:color w:val="000000"/>
          <w:sz w:val="28"/>
          <w:szCs w:val="36"/>
          <w:lang w:val="ru-RU"/>
        </w:rPr>
      </w:pPr>
      <w:r w:rsidRPr="00ED0D98">
        <w:rPr>
          <w:rFonts w:ascii="Times New Roman" w:hAnsi="Times New Roman"/>
          <w:b/>
          <w:color w:val="000000"/>
          <w:sz w:val="28"/>
          <w:szCs w:val="36"/>
          <w:lang w:val="ru-RU"/>
        </w:rPr>
        <w:t>В</w:t>
      </w:r>
      <w:r w:rsidR="002436C3" w:rsidRPr="00ED0D98">
        <w:rPr>
          <w:rFonts w:ascii="Times New Roman" w:hAnsi="Times New Roman"/>
          <w:b/>
          <w:color w:val="000000"/>
          <w:sz w:val="28"/>
          <w:szCs w:val="36"/>
          <w:lang w:val="ru-RU"/>
        </w:rPr>
        <w:t>ведение</w:t>
      </w:r>
    </w:p>
    <w:p w:rsidR="00ED0D98" w:rsidRDefault="00ED0D98" w:rsidP="00D157E3">
      <w:pPr>
        <w:pStyle w:val="a3"/>
        <w:spacing w:line="360" w:lineRule="auto"/>
        <w:ind w:firstLine="709"/>
        <w:jc w:val="both"/>
        <w:rPr>
          <w:rFonts w:ascii="Times New Roman" w:hAnsi="Times New Roman"/>
          <w:color w:val="000000"/>
          <w:sz w:val="28"/>
          <w:szCs w:val="28"/>
          <w:lang w:val="ru-RU"/>
        </w:rPr>
      </w:pPr>
    </w:p>
    <w:p w:rsidR="00D157E3" w:rsidRDefault="00E74601"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Сейчас</w:t>
      </w:r>
      <w:r w:rsidR="00D157E3">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Республика Беларусь находится в процессе экономического становления. В настоящее время необходимо больше уделять внимания бюджетной системе государства, а также вопросам дефицита и государственного долга, так как это способствует надежному функционированию государства, гармоничному развитию экономических и социальных отношений, росту благосостояния, как государства, так и его граждан. Надежная бюджетная система является одним из важнейших структур государства, поэтому, для достижения главной цели государства необходимо развивать и совершенствовать бюджетную систему государства.</w:t>
      </w:r>
    </w:p>
    <w:p w:rsidR="00D157E3" w:rsidRDefault="00E74601"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Целью моей курсовой работы является анализ государственного долга, как важнейшего элемента финансовой системы общества.</w:t>
      </w:r>
    </w:p>
    <w:p w:rsidR="00D157E3" w:rsidRDefault="00E74601"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В моей работе было проанализировано </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понятия и виды государственного долга, состояние государственного долга в Республике Беларусь за последние несколько лет, а также внесены предложения по сокращению государственного долга в Республике Беларусь.</w:t>
      </w:r>
    </w:p>
    <w:p w:rsidR="00D157E3" w:rsidRDefault="00E74601"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Система государственного долга позволяет государству получать денежные средства на покрытие бюджетных дефицитов. Она является важным инструментом макроэкономического регулирования, управляя своей задолженностью, влияет на состояние кредитно-денежной сферы, а через нее </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на экономику в целом.</w:t>
      </w:r>
    </w:p>
    <w:p w:rsidR="00D157E3" w:rsidRDefault="00E74601"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Западные экономисты склонны к мнению, что умеренный внутренний долг – явление обычное, не имеющее тяжелых социально – экономических последствий. Они считают, что большой государственный долг не приведет к банкротству национальной экономики, так как всегда имеются источники его финансирования. К ним относят продажу новых облигаций и использование выручки для выплаты держателям погашенных облигаций, дополнительное налогообложение. Наконец, правительство может увеличить денежную массу в обращении и тем самым оплатить сумму долга с процентами.</w:t>
      </w:r>
    </w:p>
    <w:p w:rsidR="00D157E3" w:rsidRDefault="00E74601"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Однако рост государственного долга вызывает и отрицательные тенденции. Рост процентов по государственному долгу увеличивает неравенство в доходах, так как их получают наиболее обеспеченные слои населения. Дополнительное налогообложение негативно сказывается на деловой активности субъектов хозяйствования. Повышение ставки процента на внутреннем рынке, вызванное бюджетным дефицитом, вытесняет частные инвестиции. Однако нарастание внутреннего долга считается менее опасным, чем внешнего. Для погашения внешнего долга нация вынуждена рассчитываться частью национального продукта либо недвижимостью.</w:t>
      </w:r>
    </w:p>
    <w:p w:rsidR="00D157E3" w:rsidRDefault="00E74601"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Для количественной характеристики государственного долга используются показатели общей задолженности, соотношения различных ее видов, разности полученных и выданных кредитов, сравнение </w:t>
      </w:r>
      <w:r w:rsidR="00717B70" w:rsidRPr="00D157E3">
        <w:rPr>
          <w:rFonts w:ascii="Times New Roman" w:hAnsi="Times New Roman"/>
          <w:color w:val="000000"/>
          <w:sz w:val="28"/>
          <w:szCs w:val="28"/>
          <w:lang w:val="ru-RU"/>
        </w:rPr>
        <w:t>величины</w:t>
      </w:r>
      <w:r w:rsidRPr="00D157E3">
        <w:rPr>
          <w:rFonts w:ascii="Times New Roman" w:hAnsi="Times New Roman"/>
          <w:color w:val="000000"/>
          <w:sz w:val="28"/>
          <w:szCs w:val="28"/>
          <w:lang w:val="ru-RU"/>
        </w:rPr>
        <w:t xml:space="preserve"> государственного долга с объемом ВНП и ВВН, расчет задолженности на душу населения.</w:t>
      </w:r>
    </w:p>
    <w:p w:rsidR="00E74601" w:rsidRPr="00D157E3" w:rsidRDefault="00E74601"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В странах с развитой экономикой законодательные органы контролируют размер государственного долга. Например, в США устанавливают лимит его абсолютной величины; во Франции и Великобритании – лимит прироста за год</w:t>
      </w:r>
      <w:r w:rsidR="00717B70" w:rsidRPr="00D157E3">
        <w:rPr>
          <w:rFonts w:ascii="Times New Roman" w:hAnsi="Times New Roman"/>
          <w:color w:val="000000"/>
          <w:sz w:val="28"/>
          <w:szCs w:val="28"/>
          <w:lang w:val="ru-RU"/>
        </w:rPr>
        <w:t>.</w:t>
      </w:r>
    </w:p>
    <w:p w:rsidR="00ED0D98" w:rsidRDefault="00ED0D98" w:rsidP="00D157E3">
      <w:pPr>
        <w:spacing w:line="360" w:lineRule="auto"/>
        <w:ind w:firstLine="709"/>
        <w:jc w:val="both"/>
        <w:rPr>
          <w:rFonts w:ascii="Times New Roman" w:hAnsi="Times New Roman"/>
          <w:color w:val="000000"/>
          <w:sz w:val="28"/>
          <w:lang w:val="ru-RU"/>
        </w:rPr>
      </w:pPr>
    </w:p>
    <w:p w:rsidR="00ED0D98" w:rsidRDefault="00ED0D98" w:rsidP="00D157E3">
      <w:pPr>
        <w:spacing w:line="360" w:lineRule="auto"/>
        <w:ind w:firstLine="709"/>
        <w:jc w:val="both"/>
        <w:rPr>
          <w:rFonts w:ascii="Times New Roman" w:hAnsi="Times New Roman"/>
          <w:color w:val="000000"/>
          <w:sz w:val="28"/>
          <w:lang w:val="ru-RU"/>
        </w:rPr>
      </w:pPr>
    </w:p>
    <w:p w:rsidR="00D157E3" w:rsidRPr="00ED0D98" w:rsidRDefault="008E5322" w:rsidP="00D157E3">
      <w:pPr>
        <w:spacing w:line="360" w:lineRule="auto"/>
        <w:ind w:firstLine="709"/>
        <w:jc w:val="both"/>
        <w:rPr>
          <w:rFonts w:ascii="Times New Roman" w:hAnsi="Times New Roman"/>
          <w:b/>
          <w:color w:val="000000"/>
          <w:sz w:val="28"/>
          <w:szCs w:val="36"/>
          <w:lang w:val="ru-RU"/>
        </w:rPr>
      </w:pPr>
      <w:r w:rsidRPr="00D157E3">
        <w:rPr>
          <w:rFonts w:ascii="Times New Roman" w:hAnsi="Times New Roman"/>
          <w:color w:val="000000"/>
          <w:sz w:val="28"/>
          <w:lang w:val="ru-RU"/>
        </w:rPr>
        <w:br w:type="page"/>
      </w:r>
      <w:r w:rsidR="00517C38" w:rsidRPr="00ED0D98">
        <w:rPr>
          <w:rFonts w:ascii="Times New Roman" w:hAnsi="Times New Roman"/>
          <w:b/>
          <w:color w:val="000000"/>
          <w:sz w:val="28"/>
          <w:szCs w:val="36"/>
          <w:lang w:val="ru-RU"/>
        </w:rPr>
        <w:t>1</w:t>
      </w:r>
      <w:r w:rsidR="00D157E3" w:rsidRPr="00ED0D98">
        <w:rPr>
          <w:rFonts w:ascii="Times New Roman" w:hAnsi="Times New Roman"/>
          <w:b/>
          <w:color w:val="000000"/>
          <w:sz w:val="28"/>
          <w:szCs w:val="36"/>
          <w:lang w:val="ru-RU"/>
        </w:rPr>
        <w:t>. Вн</w:t>
      </w:r>
      <w:r w:rsidR="00DB73E6" w:rsidRPr="00ED0D98">
        <w:rPr>
          <w:rFonts w:ascii="Times New Roman" w:hAnsi="Times New Roman"/>
          <w:b/>
          <w:color w:val="000000"/>
          <w:sz w:val="28"/>
          <w:szCs w:val="36"/>
          <w:lang w:val="ru-RU"/>
        </w:rPr>
        <w:t>утренний и внешний государствен</w:t>
      </w:r>
      <w:r w:rsidR="00C537CC" w:rsidRPr="00ED0D98">
        <w:rPr>
          <w:rFonts w:ascii="Times New Roman" w:hAnsi="Times New Roman"/>
          <w:b/>
          <w:color w:val="000000"/>
          <w:sz w:val="28"/>
          <w:szCs w:val="36"/>
          <w:lang w:val="ru-RU"/>
        </w:rPr>
        <w:t>ный долг</w:t>
      </w:r>
    </w:p>
    <w:p w:rsidR="00ED0D98" w:rsidRDefault="00ED0D98" w:rsidP="00D157E3">
      <w:pPr>
        <w:pStyle w:val="a3"/>
        <w:spacing w:line="360" w:lineRule="auto"/>
        <w:ind w:firstLine="709"/>
        <w:jc w:val="both"/>
        <w:rPr>
          <w:rFonts w:ascii="Times New Roman" w:hAnsi="Times New Roman"/>
          <w:color w:val="000000"/>
          <w:sz w:val="28"/>
          <w:szCs w:val="28"/>
          <w:lang w:val="ru-RU"/>
        </w:rPr>
      </w:pPr>
    </w:p>
    <w:p w:rsidR="00D157E3" w:rsidRDefault="00DB73E6"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Государственный долг</w:t>
      </w:r>
      <w:r w:rsidR="00D157E3">
        <w:rPr>
          <w:rFonts w:ascii="Times New Roman" w:hAnsi="Times New Roman"/>
          <w:color w:val="000000"/>
          <w:sz w:val="28"/>
          <w:szCs w:val="28"/>
          <w:lang w:val="ru-RU"/>
        </w:rPr>
        <w:t xml:space="preserve"> –</w:t>
      </w:r>
      <w:r w:rsidR="00D157E3" w:rsidRPr="00D157E3">
        <w:rPr>
          <w:rFonts w:ascii="Times New Roman" w:hAnsi="Times New Roman"/>
          <w:color w:val="000000"/>
          <w:sz w:val="28"/>
          <w:szCs w:val="28"/>
          <w:lang w:val="ru-RU"/>
        </w:rPr>
        <w:t xml:space="preserve"> эт</w:t>
      </w:r>
      <w:r w:rsidRPr="00D157E3">
        <w:rPr>
          <w:rFonts w:ascii="Times New Roman" w:hAnsi="Times New Roman"/>
          <w:color w:val="000000"/>
          <w:sz w:val="28"/>
          <w:szCs w:val="28"/>
          <w:lang w:val="ru-RU"/>
        </w:rPr>
        <w:t>о общий размер задолженности государства своим и иност</w:t>
      </w:r>
      <w:r w:rsidR="00685D9C" w:rsidRPr="00D157E3">
        <w:rPr>
          <w:rFonts w:ascii="Times New Roman" w:hAnsi="Times New Roman"/>
          <w:color w:val="000000"/>
          <w:sz w:val="28"/>
          <w:szCs w:val="28"/>
          <w:lang w:val="ru-RU"/>
        </w:rPr>
        <w:t>ранным физическим и юридическим лицам.</w:t>
      </w:r>
      <w:r w:rsidR="002E2EE8" w:rsidRPr="00D157E3">
        <w:rPr>
          <w:rFonts w:ascii="Times New Roman" w:hAnsi="Times New Roman"/>
          <w:color w:val="000000"/>
          <w:sz w:val="28"/>
          <w:szCs w:val="28"/>
          <w:lang w:val="ru-RU"/>
        </w:rPr>
        <w:t xml:space="preserve"> Он состоит из общей накопленной суммы бюджетных дефицитов</w:t>
      </w:r>
      <w:r w:rsidR="00284D79" w:rsidRPr="00D157E3">
        <w:rPr>
          <w:rFonts w:ascii="Times New Roman" w:hAnsi="Times New Roman"/>
          <w:color w:val="000000"/>
          <w:sz w:val="28"/>
          <w:szCs w:val="28"/>
          <w:lang w:val="ru-RU"/>
        </w:rPr>
        <w:t xml:space="preserve"> (за вычетом бюджетных излишков)</w:t>
      </w:r>
      <w:r w:rsidR="002E2EE8" w:rsidRPr="00D157E3">
        <w:rPr>
          <w:rFonts w:ascii="Times New Roman" w:hAnsi="Times New Roman"/>
          <w:color w:val="000000"/>
          <w:sz w:val="28"/>
          <w:szCs w:val="28"/>
          <w:lang w:val="ru-RU"/>
        </w:rPr>
        <w:t xml:space="preserve"> и суммы финансовых обязательств</w:t>
      </w:r>
      <w:r w:rsidR="00284D79" w:rsidRPr="00D157E3">
        <w:rPr>
          <w:rFonts w:ascii="Times New Roman" w:hAnsi="Times New Roman"/>
          <w:color w:val="000000"/>
          <w:sz w:val="28"/>
          <w:szCs w:val="28"/>
          <w:lang w:val="ru-RU"/>
        </w:rPr>
        <w:t xml:space="preserve"> иностранным кредитором (за вычетом той части, которая пошла на покрытие бюджетного дефицита) на определенную дату. В развитых странах государственный долг определяют также как общий объем непогашенных государственных облигаций.</w:t>
      </w:r>
      <w:r w:rsidR="00685D9C" w:rsidRPr="00D157E3">
        <w:rPr>
          <w:rFonts w:ascii="Times New Roman" w:hAnsi="Times New Roman"/>
          <w:color w:val="000000"/>
          <w:sz w:val="28"/>
          <w:szCs w:val="28"/>
          <w:lang w:val="ru-RU"/>
        </w:rPr>
        <w:t xml:space="preserve"> Причины возникновения государственного долга обусловлены, как правило, кризисными явлениями в экономике. Они определяются спадом производства, ростом предельных производственных издержек, неконтролируемых эмиссией национальных денежных единиц, ростом ВПК, ростом оборота в теневой экономике, потерь, хищений </w:t>
      </w:r>
      <w:r w:rsidR="00D157E3">
        <w:rPr>
          <w:rFonts w:ascii="Times New Roman" w:hAnsi="Times New Roman"/>
          <w:color w:val="000000"/>
          <w:sz w:val="28"/>
          <w:szCs w:val="28"/>
          <w:lang w:val="ru-RU"/>
        </w:rPr>
        <w:t>и т.д.</w:t>
      </w:r>
    </w:p>
    <w:p w:rsidR="00D157E3" w:rsidRDefault="00CA0533"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Разли</w:t>
      </w:r>
      <w:r w:rsidR="00EB3A6D" w:rsidRPr="00D157E3">
        <w:rPr>
          <w:rFonts w:ascii="Times New Roman" w:hAnsi="Times New Roman"/>
          <w:color w:val="000000"/>
          <w:sz w:val="28"/>
          <w:szCs w:val="28"/>
          <w:lang w:val="ru-RU"/>
        </w:rPr>
        <w:t xml:space="preserve">чают внутренний долг и внешний. Внутренний </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 xml:space="preserve"> </w:t>
      </w:r>
      <w:r w:rsidR="00EB3A6D" w:rsidRPr="00D157E3">
        <w:rPr>
          <w:rFonts w:ascii="Times New Roman" w:hAnsi="Times New Roman"/>
          <w:color w:val="000000"/>
          <w:sz w:val="28"/>
          <w:szCs w:val="28"/>
          <w:lang w:val="ru-RU"/>
        </w:rPr>
        <w:t xml:space="preserve">это долг государства населению, субъектам хозяйствования своей страны. Внешний </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 xml:space="preserve"> </w:t>
      </w:r>
      <w:r w:rsidR="00EB3A6D" w:rsidRPr="00D157E3">
        <w:rPr>
          <w:rFonts w:ascii="Times New Roman" w:hAnsi="Times New Roman"/>
          <w:color w:val="000000"/>
          <w:sz w:val="28"/>
          <w:szCs w:val="28"/>
          <w:lang w:val="ru-RU"/>
        </w:rPr>
        <w:t>задолженность физическим, юридическим лицам, правительствам других стран.</w:t>
      </w:r>
    </w:p>
    <w:p w:rsidR="00D157E3" w:rsidRDefault="00EB3A6D"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Внутренний долг порождается бюджетными дефицитами, так называемым долговым финансированием. Государственные займы выпускаются на различные сроки. И поэтому государственный долг бывает краткосрочным (до </w:t>
      </w:r>
      <w:r w:rsidR="00D157E3" w:rsidRPr="00D157E3">
        <w:rPr>
          <w:rFonts w:ascii="Times New Roman" w:hAnsi="Times New Roman"/>
          <w:color w:val="000000"/>
          <w:sz w:val="28"/>
          <w:szCs w:val="28"/>
          <w:lang w:val="ru-RU"/>
        </w:rPr>
        <w:t>1</w:t>
      </w:r>
      <w:r w:rsidR="00D157E3">
        <w:rPr>
          <w:rFonts w:ascii="Times New Roman" w:hAnsi="Times New Roman"/>
          <w:color w:val="000000"/>
          <w:sz w:val="28"/>
          <w:szCs w:val="28"/>
          <w:lang w:val="ru-RU"/>
        </w:rPr>
        <w:t xml:space="preserve"> </w:t>
      </w:r>
      <w:r w:rsidR="00D157E3" w:rsidRPr="00D157E3">
        <w:rPr>
          <w:rFonts w:ascii="Times New Roman" w:hAnsi="Times New Roman"/>
          <w:color w:val="000000"/>
          <w:sz w:val="28"/>
          <w:szCs w:val="28"/>
          <w:lang w:val="ru-RU"/>
        </w:rPr>
        <w:t>года</w:t>
      </w:r>
      <w:r w:rsidRPr="00D157E3">
        <w:rPr>
          <w:rFonts w:ascii="Times New Roman" w:hAnsi="Times New Roman"/>
          <w:color w:val="000000"/>
          <w:sz w:val="28"/>
          <w:szCs w:val="28"/>
          <w:lang w:val="ru-RU"/>
        </w:rPr>
        <w:t>)</w:t>
      </w:r>
      <w:r w:rsidR="00FD18F0" w:rsidRPr="00D157E3">
        <w:rPr>
          <w:rFonts w:ascii="Times New Roman" w:hAnsi="Times New Roman"/>
          <w:color w:val="000000"/>
          <w:sz w:val="28"/>
          <w:szCs w:val="28"/>
          <w:lang w:val="ru-RU"/>
        </w:rPr>
        <w:t>, среднесрочным (до 5 лет), долгосрочным (свыше 5 лет). Наиболее обременительными являются краткосрочные долги, ибо дата их погашения наступает очень быстро, а проценты по таким займам довольно высокие. Большинство экономистов утверждают, что рост внутреннего долга не может привести к банкротству нац</w:t>
      </w:r>
      <w:r w:rsidR="000234DA" w:rsidRPr="00D157E3">
        <w:rPr>
          <w:rFonts w:ascii="Times New Roman" w:hAnsi="Times New Roman"/>
          <w:color w:val="000000"/>
          <w:sz w:val="28"/>
          <w:szCs w:val="28"/>
          <w:lang w:val="ru-RU"/>
        </w:rPr>
        <w:t>ии, так как это долг самим себе.</w:t>
      </w:r>
      <w:r w:rsidR="00FD18F0" w:rsidRPr="00D157E3">
        <w:rPr>
          <w:rFonts w:ascii="Times New Roman" w:hAnsi="Times New Roman"/>
          <w:color w:val="000000"/>
          <w:sz w:val="28"/>
          <w:szCs w:val="28"/>
          <w:lang w:val="ru-RU"/>
        </w:rPr>
        <w:t xml:space="preserve"> Кроме того, государство всегда имеет возможность профинансировать его путем повышения налоговых ставок, выпуска денег, рефинансирования.</w:t>
      </w:r>
    </w:p>
    <w:p w:rsidR="00D157E3" w:rsidRPr="00D157E3" w:rsidRDefault="00FD18F0"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Вместе</w:t>
      </w:r>
      <w:r w:rsidR="00693AA5" w:rsidRPr="00D157E3">
        <w:rPr>
          <w:rFonts w:ascii="Times New Roman" w:hAnsi="Times New Roman"/>
          <w:color w:val="000000"/>
          <w:sz w:val="28"/>
          <w:szCs w:val="28"/>
          <w:lang w:val="ru-RU"/>
        </w:rPr>
        <w:t xml:space="preserve"> с тем нельзя недооценивать нега</w:t>
      </w:r>
      <w:r w:rsidRPr="00D157E3">
        <w:rPr>
          <w:rFonts w:ascii="Times New Roman" w:hAnsi="Times New Roman"/>
          <w:color w:val="000000"/>
          <w:sz w:val="28"/>
          <w:szCs w:val="28"/>
          <w:lang w:val="ru-RU"/>
        </w:rPr>
        <w:t>тивные последствия внутреннего долга, ибо при определенных условиях он может стать серьезной проблемой для экономики страны.</w:t>
      </w:r>
      <w:r w:rsidR="00693AA5" w:rsidRPr="00D157E3">
        <w:rPr>
          <w:rFonts w:ascii="Times New Roman" w:hAnsi="Times New Roman"/>
          <w:color w:val="000000"/>
          <w:sz w:val="28"/>
          <w:szCs w:val="28"/>
          <w:lang w:val="ru-RU"/>
        </w:rPr>
        <w:t xml:space="preserve"> Рассмотрим некоторые из них.</w:t>
      </w:r>
    </w:p>
    <w:p w:rsidR="00D157E3" w:rsidRDefault="00693AA5"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Рост внутреннего долга особенно опасен для страны с низким уровнем доходов, а следовательно, и сбережений. Покупка населением, субъектами хозяйствования государственных ценных бумаг является альтернативной инвестированию свободных денежных средств в производство. Поэтому наращивание быстрыми темпами выпуска государственных ценных бумаг может привести к сокращению основного капитала.</w:t>
      </w:r>
    </w:p>
    <w:p w:rsidR="00D157E3" w:rsidRDefault="00693AA5"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Другая опасность с</w:t>
      </w:r>
      <w:r w:rsidR="00D63A11" w:rsidRPr="00D157E3">
        <w:rPr>
          <w:rFonts w:ascii="Times New Roman" w:hAnsi="Times New Roman"/>
          <w:color w:val="000000"/>
          <w:sz w:val="28"/>
          <w:szCs w:val="28"/>
          <w:lang w:val="ru-RU"/>
        </w:rPr>
        <w:t>вязана с тем, что государство,</w:t>
      </w:r>
      <w:r w:rsidR="000F2AD0" w:rsidRPr="00D157E3">
        <w:rPr>
          <w:rFonts w:ascii="Times New Roman" w:hAnsi="Times New Roman"/>
          <w:color w:val="000000"/>
          <w:sz w:val="28"/>
          <w:szCs w:val="28"/>
          <w:lang w:val="ru-RU"/>
        </w:rPr>
        <w:t xml:space="preserve"> продавая ценные бумаги, конкурирует на рынке ссудного капитала с частным сектором. В результате конкуренции ставка ссудного процента повышается, что ведет к сокращению частных инвестиций в экономику страны, чистого экспорта и ча</w:t>
      </w:r>
      <w:r w:rsidR="00B356E4" w:rsidRPr="00D157E3">
        <w:rPr>
          <w:rFonts w:ascii="Times New Roman" w:hAnsi="Times New Roman"/>
          <w:color w:val="000000"/>
          <w:sz w:val="28"/>
          <w:szCs w:val="28"/>
          <w:lang w:val="ru-RU"/>
        </w:rPr>
        <w:t>стично потребительских расходов.</w:t>
      </w:r>
    </w:p>
    <w:p w:rsidR="00D157E3" w:rsidRDefault="004504DD"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Негативным последствием роста внутреннего долга является увеличение суммы процентных выплат по нему. Если в экономике наблюдается стагнация или спад производства, то процентные выплаты могут оказаться неподъемными для страны. Поэтому необходимо постоянно отслеживать динамику соотношения между внутренним долгом и объемом национального производства. </w:t>
      </w:r>
      <w:r w:rsidR="00997003" w:rsidRPr="00D157E3">
        <w:rPr>
          <w:rFonts w:ascii="Times New Roman" w:hAnsi="Times New Roman"/>
          <w:color w:val="000000"/>
          <w:sz w:val="28"/>
          <w:szCs w:val="28"/>
          <w:lang w:val="ru-RU"/>
        </w:rPr>
        <w:t>Если долг растет медленнее, чем объем валового внутреннего продукта, то это означает уменьшение его доли в национальном продукте. Если же темпы роста внутреннего долга обгоняют темпы роста валового внутреннего продукта, то доля государственного долга в последнем будет увеличиваться. Чтобы при этом его последствия не стали слишком тяжелыми для экономики, правительство должно принять определенные меры по управлению долгом.</w:t>
      </w:r>
      <w:r w:rsidR="00E9040E" w:rsidRPr="00D157E3">
        <w:rPr>
          <w:rFonts w:ascii="Times New Roman" w:hAnsi="Times New Roman"/>
          <w:color w:val="000000"/>
          <w:sz w:val="28"/>
          <w:szCs w:val="28"/>
          <w:lang w:val="ru-RU"/>
        </w:rPr>
        <w:t xml:space="preserve"> Если государство финансирует дефицит бюджета путем выпуска денег, то это приводит к инфляции. Она обесценивает номинальный внутренний долг и процентные выплаты по нему. Более того, высокие темпы инфляции могут сделать процентные ставки по государственным ценным бумагам даже отрицательными. Однако такой ход событий может привести к гиперинфляции, которая разрушительна для экономики страны. Следует учитывать также, что значительная доля государственного долга сейчас представлена краткосрочными государственными бумагами, а в условиях инфляции при каждом новом выпуске государственных бумаг ставка дохода будет возрастать. Получили распространение также бумаги </w:t>
      </w:r>
      <w:r w:rsidR="00B356E4" w:rsidRPr="00D157E3">
        <w:rPr>
          <w:rFonts w:ascii="Times New Roman" w:hAnsi="Times New Roman"/>
          <w:color w:val="000000"/>
          <w:sz w:val="28"/>
          <w:szCs w:val="28"/>
          <w:lang w:val="ru-RU"/>
        </w:rPr>
        <w:t>с плавающей процентной ставкой, которая изменяется при изменении ставки ссудного процента или учетной ставки. Все это ограничивает возможности инфляции.</w:t>
      </w:r>
    </w:p>
    <w:p w:rsidR="00D157E3" w:rsidRDefault="00B356E4"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Введение специальных налогов или повышение налоговых ставок позволит в краткосрочном периоде увеличить доходы бюджета, а значит, уменьшить государственный долг. В долгосрочном временном интервале это может привести к сокращению производства, сужению базы налогообложения и, следовател</w:t>
      </w:r>
      <w:r w:rsidR="00F70AA4" w:rsidRPr="00D157E3">
        <w:rPr>
          <w:rFonts w:ascii="Times New Roman" w:hAnsi="Times New Roman"/>
          <w:color w:val="000000"/>
          <w:sz w:val="28"/>
          <w:szCs w:val="28"/>
          <w:lang w:val="ru-RU"/>
        </w:rPr>
        <w:t>ь</w:t>
      </w:r>
      <w:r w:rsidRPr="00D157E3">
        <w:rPr>
          <w:rFonts w:ascii="Times New Roman" w:hAnsi="Times New Roman"/>
          <w:color w:val="000000"/>
          <w:sz w:val="28"/>
          <w:szCs w:val="28"/>
          <w:lang w:val="ru-RU"/>
        </w:rPr>
        <w:t>но, к уменьшению налоговых поступлений в казну.</w:t>
      </w:r>
    </w:p>
    <w:p w:rsidR="00D157E3" w:rsidRDefault="004E565F"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Внешний долг может появиться по двум основным причинам: в результате прямого заимствования средств у иностранных государств, частных компаний и путем продажи</w:t>
      </w:r>
      <w:r w:rsidR="00934AAD" w:rsidRPr="00D157E3">
        <w:rPr>
          <w:rFonts w:ascii="Times New Roman" w:hAnsi="Times New Roman"/>
          <w:color w:val="000000"/>
          <w:sz w:val="28"/>
          <w:szCs w:val="28"/>
          <w:lang w:val="ru-RU"/>
        </w:rPr>
        <w:t xml:space="preserve"> государственных ценных бумаг иностранным юридическим и физическим лицам, государствам.</w:t>
      </w:r>
    </w:p>
    <w:p w:rsidR="00D157E3" w:rsidRDefault="00934AAD"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Последствия внешнего долга более тяжелы для страны, чем внутреннего. При внешнем долге нация вынуждена отдавать другим странам ценные товары и услуги, чтобы оплатить проценты и погасить долг, что снижает урове</w:t>
      </w:r>
      <w:r w:rsidR="009E6EBC" w:rsidRPr="00D157E3">
        <w:rPr>
          <w:rFonts w:ascii="Times New Roman" w:hAnsi="Times New Roman"/>
          <w:color w:val="000000"/>
          <w:sz w:val="28"/>
          <w:szCs w:val="28"/>
          <w:lang w:val="ru-RU"/>
        </w:rPr>
        <w:t xml:space="preserve">нь жизни населения. Кроме того, при предоставлении займа страна-кредитор может потребовать выполнения ряда условий, которые «неудобны» для страны-заемщика. </w:t>
      </w:r>
      <w:r w:rsidR="00492FB9" w:rsidRPr="00D157E3">
        <w:rPr>
          <w:rFonts w:ascii="Times New Roman" w:hAnsi="Times New Roman"/>
          <w:color w:val="000000"/>
          <w:sz w:val="28"/>
          <w:szCs w:val="28"/>
          <w:lang w:val="ru-RU"/>
        </w:rPr>
        <w:t>В связи с негативными последствиями внешнего долга обычно законодательно устанавливается его лимит. Следует отметить, что абсолютная сумма долга малопоказательна для экономического анализа. Поэтому оценивают его относительную величину. Используют такие показатели, как доля внешнего долга в валовом национальном продукте; отношение годового объема выплат по внешнему долгу к объему валютных поступлений за год. По оценкам экономистов, последний показатель не должен превышать 2</w:t>
      </w:r>
      <w:r w:rsidR="00D157E3" w:rsidRPr="00D157E3">
        <w:rPr>
          <w:rFonts w:ascii="Times New Roman" w:hAnsi="Times New Roman"/>
          <w:color w:val="000000"/>
          <w:sz w:val="28"/>
          <w:szCs w:val="28"/>
          <w:lang w:val="ru-RU"/>
        </w:rPr>
        <w:t>5</w:t>
      </w:r>
      <w:r w:rsidR="00D157E3">
        <w:rPr>
          <w:rFonts w:ascii="Times New Roman" w:hAnsi="Times New Roman"/>
          <w:color w:val="000000"/>
          <w:sz w:val="28"/>
          <w:szCs w:val="28"/>
          <w:lang w:val="ru-RU"/>
        </w:rPr>
        <w:t>%</w:t>
      </w:r>
      <w:r w:rsidR="00492FB9" w:rsidRPr="00D157E3">
        <w:rPr>
          <w:rFonts w:ascii="Times New Roman" w:hAnsi="Times New Roman"/>
          <w:color w:val="000000"/>
          <w:sz w:val="28"/>
          <w:szCs w:val="28"/>
          <w:lang w:val="ru-RU"/>
        </w:rPr>
        <w:t>.</w:t>
      </w:r>
    </w:p>
    <w:p w:rsidR="00D157E3" w:rsidRDefault="005E5EBC"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Большой внешний долг снижает международный авторитет страны и может осложнить получение новых иностранных займов. Поэтому правительство предпринимает определенные меры, чтобы уменьшить внешний долг, если он превышает приемлемый уровень. Оно может использовать для погашения части долга золотовалютные резервы страны, если таковые имеются. С согласия кредиторов правительство может переоформить кратко- и среднесрочную задолженность в долгосрочную или отсрочить выплату внешнего долга.</w:t>
      </w:r>
    </w:p>
    <w:p w:rsidR="00275F1C" w:rsidRPr="00D157E3" w:rsidRDefault="00275F1C" w:rsidP="00D157E3">
      <w:pPr>
        <w:spacing w:line="360" w:lineRule="auto"/>
        <w:ind w:firstLine="709"/>
        <w:jc w:val="both"/>
        <w:rPr>
          <w:rFonts w:ascii="Times New Roman" w:hAnsi="Times New Roman"/>
          <w:color w:val="000000"/>
          <w:sz w:val="28"/>
          <w:szCs w:val="36"/>
          <w:lang w:val="ru-RU"/>
        </w:rPr>
      </w:pPr>
    </w:p>
    <w:p w:rsidR="002A0E75" w:rsidRPr="00D157E3" w:rsidRDefault="002A0E75" w:rsidP="00D157E3">
      <w:pPr>
        <w:spacing w:line="360" w:lineRule="auto"/>
        <w:ind w:firstLine="709"/>
        <w:jc w:val="both"/>
        <w:rPr>
          <w:rFonts w:ascii="Times New Roman" w:hAnsi="Times New Roman"/>
          <w:color w:val="000000"/>
          <w:sz w:val="28"/>
          <w:szCs w:val="36"/>
          <w:lang w:val="ru-RU"/>
        </w:rPr>
      </w:pPr>
    </w:p>
    <w:p w:rsidR="00D157E3" w:rsidRPr="00ED0D98" w:rsidRDefault="00ED0D98" w:rsidP="00D157E3">
      <w:pPr>
        <w:spacing w:line="360" w:lineRule="auto"/>
        <w:ind w:firstLine="709"/>
        <w:jc w:val="both"/>
        <w:rPr>
          <w:rFonts w:ascii="Times New Roman" w:hAnsi="Times New Roman"/>
          <w:b/>
          <w:color w:val="000000"/>
          <w:sz w:val="28"/>
          <w:szCs w:val="36"/>
          <w:lang w:val="ru-RU"/>
        </w:rPr>
      </w:pPr>
      <w:r>
        <w:rPr>
          <w:rFonts w:ascii="Times New Roman" w:hAnsi="Times New Roman"/>
          <w:color w:val="000000"/>
          <w:sz w:val="28"/>
          <w:szCs w:val="36"/>
          <w:lang w:val="ru-RU"/>
        </w:rPr>
        <w:br w:type="page"/>
      </w:r>
      <w:r w:rsidR="00517C38" w:rsidRPr="00ED0D98">
        <w:rPr>
          <w:rFonts w:ascii="Times New Roman" w:hAnsi="Times New Roman"/>
          <w:b/>
          <w:color w:val="000000"/>
          <w:sz w:val="28"/>
          <w:szCs w:val="36"/>
          <w:lang w:val="ru-RU"/>
        </w:rPr>
        <w:t>2</w:t>
      </w:r>
      <w:r w:rsidR="00D157E3" w:rsidRPr="00ED0D98">
        <w:rPr>
          <w:rFonts w:ascii="Times New Roman" w:hAnsi="Times New Roman"/>
          <w:b/>
          <w:color w:val="000000"/>
          <w:sz w:val="28"/>
          <w:szCs w:val="36"/>
          <w:lang w:val="ru-RU"/>
        </w:rPr>
        <w:t>. Вл</w:t>
      </w:r>
      <w:r w:rsidR="00517C38" w:rsidRPr="00ED0D98">
        <w:rPr>
          <w:rFonts w:ascii="Times New Roman" w:hAnsi="Times New Roman"/>
          <w:b/>
          <w:color w:val="000000"/>
          <w:sz w:val="28"/>
          <w:szCs w:val="36"/>
          <w:lang w:val="ru-RU"/>
        </w:rPr>
        <w:t>ияние государственного долга на финансовое состояние экономики</w:t>
      </w:r>
    </w:p>
    <w:p w:rsidR="00ED0D98" w:rsidRPr="00ED0D98" w:rsidRDefault="00ED0D98" w:rsidP="00D157E3">
      <w:pPr>
        <w:spacing w:line="360" w:lineRule="auto"/>
        <w:ind w:firstLine="709"/>
        <w:jc w:val="both"/>
        <w:rPr>
          <w:rFonts w:ascii="Times New Roman" w:hAnsi="Times New Roman"/>
          <w:b/>
          <w:color w:val="000000"/>
          <w:sz w:val="28"/>
          <w:szCs w:val="28"/>
          <w:lang w:val="ru-RU"/>
        </w:rPr>
      </w:pPr>
    </w:p>
    <w:p w:rsidR="00D157E3" w:rsidRPr="00ED0D98" w:rsidRDefault="00ED0D98" w:rsidP="00D157E3">
      <w:pPr>
        <w:spacing w:line="360" w:lineRule="auto"/>
        <w:ind w:firstLine="709"/>
        <w:jc w:val="both"/>
        <w:rPr>
          <w:rFonts w:ascii="Times New Roman" w:hAnsi="Times New Roman"/>
          <w:b/>
          <w:color w:val="000000"/>
          <w:sz w:val="28"/>
          <w:szCs w:val="28"/>
          <w:lang w:val="ru-RU"/>
        </w:rPr>
      </w:pPr>
      <w:r w:rsidRPr="00ED0D98">
        <w:rPr>
          <w:rFonts w:ascii="Times New Roman" w:hAnsi="Times New Roman"/>
          <w:b/>
          <w:color w:val="000000"/>
          <w:sz w:val="28"/>
          <w:szCs w:val="28"/>
          <w:lang w:val="ru-RU"/>
        </w:rPr>
        <w:t>2.1</w:t>
      </w:r>
      <w:r w:rsidR="00517C38" w:rsidRPr="00ED0D98">
        <w:rPr>
          <w:rFonts w:ascii="Times New Roman" w:hAnsi="Times New Roman"/>
          <w:b/>
          <w:color w:val="000000"/>
          <w:sz w:val="28"/>
          <w:szCs w:val="28"/>
          <w:lang w:val="ru-RU"/>
        </w:rPr>
        <w:t xml:space="preserve"> Мнимые проблемы</w:t>
      </w:r>
    </w:p>
    <w:p w:rsidR="00ED0D98" w:rsidRPr="00ED0D98" w:rsidRDefault="00ED0D98" w:rsidP="00ED0D98">
      <w:pPr>
        <w:spacing w:line="360" w:lineRule="auto"/>
        <w:jc w:val="both"/>
        <w:rPr>
          <w:color w:val="FFFFFF"/>
          <w:sz w:val="28"/>
          <w:szCs w:val="28"/>
          <w:lang w:val="ru-RU"/>
        </w:rPr>
      </w:pPr>
      <w:r w:rsidRPr="00ED0D98">
        <w:rPr>
          <w:color w:val="FFFFFF"/>
          <w:sz w:val="28"/>
          <w:szCs w:val="28"/>
          <w:lang w:val="ru-RU"/>
        </w:rPr>
        <w:t>государственный внутренний внешний долг</w:t>
      </w:r>
    </w:p>
    <w:p w:rsidR="00614367" w:rsidRPr="00D157E3" w:rsidRDefault="00614367"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Как государственный долг и его рост влияют на состояние экономики? Может ли рост государственного долга привести страну к банкротству? Ляжет ли долг бременем на плечи наших детей и внуков?</w:t>
      </w:r>
    </w:p>
    <w:p w:rsidR="00D157E3" w:rsidRDefault="00614367"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Банкротство?</w:t>
      </w:r>
    </w:p>
    <w:p w:rsidR="00D157E3" w:rsidRDefault="00614367"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Может ли крупный государственный долг привести государство к банкротству, лишив его возможности выполнять свои финансовые обязательства? Ни в коем случае, и тому есть три причины:</w:t>
      </w:r>
    </w:p>
    <w:p w:rsidR="00D157E3" w:rsidRDefault="00614367"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1. Рефинансирование </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когда подходит ежемесячный срок выплаты части долга, правительство обычно не сокращает расходы и не повышает налоги, чтобы погасить облигации, срок которых истек. На самом деле правительство рефинансирует свой долг; оно продает новые облигации и использует выручку для выплат держателям погашаемых облигаций.</w:t>
      </w:r>
    </w:p>
    <w:p w:rsidR="00D157E3" w:rsidRDefault="00614367"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2. Налогообложение </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 xml:space="preserve">правительство имеет конституционное право облагать население налогами и собирать их. Повышение налогов для правительства </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один из способов получить достаточные доходы для выплаты процентов и общей суммы государственного долга.</w:t>
      </w:r>
    </w:p>
    <w:p w:rsidR="00614367" w:rsidRPr="00D157E3" w:rsidRDefault="00614367"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3. Создание денег </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банкротство государства очень сложно себе представить еще и потому, что государство вправе печатать деньги, которыми можно выплатить и основную сумму долга, и проценты по нему. Создание новых денег для выплаты процентов или погашения основной суммы долга может иметь инфляционный эффект. Но очень</w:t>
      </w:r>
      <w:r w:rsidR="00D157E3">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трудно поверить в возможность банкротства, когда правительство обладает полномочиями создавать новые деньги, просто включив печатный станок.</w:t>
      </w:r>
    </w:p>
    <w:p w:rsidR="00D157E3" w:rsidRDefault="00614367"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Перекладывание бремени?</w:t>
      </w:r>
    </w:p>
    <w:p w:rsidR="00614367" w:rsidRPr="00D157E3" w:rsidRDefault="00614367"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Станет ли государственный долг бременем для будущих поколений? Сначала нужно спросить: кто является держателем государственного долга, кому мы должны? Ответ таков: в основном мы должны самим себе. Около 8</w:t>
      </w:r>
      <w:r w:rsidR="00D157E3" w:rsidRPr="00D157E3">
        <w:rPr>
          <w:rFonts w:ascii="Times New Roman" w:hAnsi="Times New Roman"/>
          <w:color w:val="000000"/>
          <w:sz w:val="28"/>
          <w:szCs w:val="28"/>
          <w:lang w:val="ru-RU"/>
        </w:rPr>
        <w:t>6</w:t>
      </w:r>
      <w:r w:rsidR="00D157E3">
        <w:rPr>
          <w:rFonts w:ascii="Times New Roman" w:hAnsi="Times New Roman"/>
          <w:color w:val="000000"/>
          <w:sz w:val="28"/>
          <w:szCs w:val="28"/>
          <w:lang w:val="ru-RU"/>
        </w:rPr>
        <w:t>%</w:t>
      </w:r>
      <w:r w:rsidRPr="00D157E3">
        <w:rPr>
          <w:rFonts w:ascii="Times New Roman" w:hAnsi="Times New Roman"/>
          <w:color w:val="000000"/>
          <w:sz w:val="28"/>
          <w:szCs w:val="28"/>
          <w:lang w:val="ru-RU"/>
        </w:rPr>
        <w:t xml:space="preserve"> правительственных облигаций размещены внутри страны, то есть находятся в руках граждан и организаций (данные по США). Таким образом, государственный долг является одновременно и общественным кредитом. Следовательно, погашение государственного долга породило бы гигантские потоки трансфертных платежей, т</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к</w:t>
      </w:r>
      <w:r w:rsidRPr="00D157E3">
        <w:rPr>
          <w:rFonts w:ascii="Times New Roman" w:hAnsi="Times New Roman"/>
          <w:color w:val="000000"/>
          <w:sz w:val="28"/>
          <w:szCs w:val="28"/>
          <w:lang w:val="ru-RU"/>
        </w:rPr>
        <w:t>. гражданам пришлось бы выплачивать более высокие налоги, а правительству выплачивать бóльшую часть этих налоговых сборов тем же самым налогоплательщикам для погашения ценных бумаг, находящихся в их распоряжении. Хотя в результате такого гигантского финансового трансферта произошло бы значительное перераспределение дохода, оно не обязательно должно вызвать немедленное снижение совокупного богатства в экономике или уровня жизни населения. Новорожденным, каждый из которых в среднем наследовал в 1994</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г</w:t>
      </w:r>
      <w:r w:rsidRPr="00D157E3">
        <w:rPr>
          <w:rFonts w:ascii="Times New Roman" w:hAnsi="Times New Roman"/>
          <w:color w:val="000000"/>
          <w:sz w:val="28"/>
          <w:szCs w:val="28"/>
          <w:lang w:val="ru-RU"/>
        </w:rPr>
        <w:t>. 17816 дол. обязательств по государственному долгу, одновременно достаются государственные бумаги на такую же сумму.</w:t>
      </w:r>
    </w:p>
    <w:p w:rsidR="00275F1C" w:rsidRPr="00D157E3" w:rsidRDefault="00275F1C" w:rsidP="00D157E3">
      <w:pPr>
        <w:spacing w:line="360" w:lineRule="auto"/>
        <w:ind w:firstLine="709"/>
        <w:jc w:val="both"/>
        <w:rPr>
          <w:rFonts w:ascii="Times New Roman" w:hAnsi="Times New Roman"/>
          <w:color w:val="000000"/>
          <w:sz w:val="28"/>
          <w:lang w:val="ru-RU"/>
        </w:rPr>
      </w:pPr>
    </w:p>
    <w:p w:rsidR="00D157E3" w:rsidRPr="00754CA9" w:rsidRDefault="00754CA9" w:rsidP="00D157E3">
      <w:pPr>
        <w:spacing w:line="360" w:lineRule="auto"/>
        <w:ind w:firstLine="709"/>
        <w:jc w:val="both"/>
        <w:rPr>
          <w:rFonts w:ascii="Times New Roman" w:hAnsi="Times New Roman"/>
          <w:b/>
          <w:color w:val="000000"/>
          <w:sz w:val="28"/>
          <w:lang w:val="ru-RU"/>
        </w:rPr>
      </w:pPr>
      <w:r w:rsidRPr="00754CA9">
        <w:rPr>
          <w:rFonts w:ascii="Times New Roman" w:hAnsi="Times New Roman"/>
          <w:b/>
          <w:color w:val="000000"/>
          <w:sz w:val="28"/>
          <w:lang w:val="ru-RU"/>
        </w:rPr>
        <w:t>2.2</w:t>
      </w:r>
      <w:r w:rsidR="0034636D" w:rsidRPr="00754CA9">
        <w:rPr>
          <w:rFonts w:ascii="Times New Roman" w:hAnsi="Times New Roman"/>
          <w:b/>
          <w:color w:val="000000"/>
          <w:sz w:val="28"/>
          <w:lang w:val="ru-RU"/>
        </w:rPr>
        <w:t xml:space="preserve"> Реальные проблемы</w:t>
      </w:r>
    </w:p>
    <w:p w:rsidR="00754CA9" w:rsidRDefault="00754CA9" w:rsidP="00D157E3">
      <w:pPr>
        <w:spacing w:line="360" w:lineRule="auto"/>
        <w:ind w:firstLine="709"/>
        <w:jc w:val="both"/>
        <w:rPr>
          <w:rFonts w:ascii="Times New Roman" w:hAnsi="Times New Roman"/>
          <w:color w:val="000000"/>
          <w:sz w:val="28"/>
          <w:lang w:val="ru-RU"/>
        </w:rPr>
      </w:pPr>
    </w:p>
    <w:p w:rsidR="00D157E3" w:rsidRDefault="00614367" w:rsidP="00D157E3">
      <w:pPr>
        <w:spacing w:line="360" w:lineRule="auto"/>
        <w:ind w:firstLine="709"/>
        <w:jc w:val="both"/>
        <w:rPr>
          <w:rFonts w:ascii="Times New Roman" w:hAnsi="Times New Roman"/>
          <w:color w:val="000000"/>
          <w:sz w:val="28"/>
          <w:lang w:val="ru-RU"/>
        </w:rPr>
      </w:pPr>
      <w:r w:rsidRPr="00D157E3">
        <w:rPr>
          <w:rFonts w:ascii="Times New Roman" w:hAnsi="Times New Roman"/>
          <w:color w:val="000000"/>
          <w:sz w:val="28"/>
          <w:lang w:val="ru-RU"/>
        </w:rPr>
        <w:t xml:space="preserve">Крупный долг действительно может породить вполне реальные проблемы. Внешний </w:t>
      </w:r>
      <w:r w:rsidR="00D157E3" w:rsidRPr="00D157E3">
        <w:rPr>
          <w:rFonts w:ascii="Times New Roman" w:hAnsi="Times New Roman"/>
          <w:color w:val="000000"/>
          <w:sz w:val="28"/>
          <w:lang w:val="ru-RU"/>
        </w:rPr>
        <w:t>долг</w:t>
      </w:r>
      <w:r w:rsidR="00D157E3">
        <w:rPr>
          <w:rFonts w:ascii="Times New Roman" w:hAnsi="Times New Roman"/>
          <w:color w:val="000000"/>
          <w:sz w:val="28"/>
          <w:lang w:val="ru-RU"/>
        </w:rPr>
        <w:t>-</w:t>
      </w:r>
      <w:r w:rsidR="00D157E3" w:rsidRPr="00D157E3">
        <w:rPr>
          <w:rFonts w:ascii="Times New Roman" w:hAnsi="Times New Roman"/>
          <w:color w:val="000000"/>
          <w:sz w:val="28"/>
          <w:lang w:val="ru-RU"/>
        </w:rPr>
        <w:t>то</w:t>
      </w:r>
      <w:r w:rsidRPr="00D157E3">
        <w:rPr>
          <w:rFonts w:ascii="Times New Roman" w:hAnsi="Times New Roman"/>
          <w:color w:val="000000"/>
          <w:sz w:val="28"/>
          <w:lang w:val="ru-RU"/>
        </w:rPr>
        <w:t xml:space="preserve"> есть долговые обязательства государства перед иностранными гражданами и институтами </w:t>
      </w:r>
      <w:r w:rsidR="00D157E3">
        <w:rPr>
          <w:rFonts w:ascii="Times New Roman" w:hAnsi="Times New Roman"/>
          <w:color w:val="000000"/>
          <w:sz w:val="28"/>
          <w:lang w:val="ru-RU"/>
        </w:rPr>
        <w:t>–</w:t>
      </w:r>
      <w:r w:rsidR="00D157E3" w:rsidRPr="00D157E3">
        <w:rPr>
          <w:rFonts w:ascii="Times New Roman" w:hAnsi="Times New Roman"/>
          <w:color w:val="000000"/>
          <w:sz w:val="28"/>
          <w:lang w:val="ru-RU"/>
        </w:rPr>
        <w:t xml:space="preserve"> </w:t>
      </w:r>
      <w:r w:rsidRPr="00D157E3">
        <w:rPr>
          <w:rFonts w:ascii="Times New Roman" w:hAnsi="Times New Roman"/>
          <w:color w:val="000000"/>
          <w:sz w:val="28"/>
          <w:lang w:val="ru-RU"/>
        </w:rPr>
        <w:t xml:space="preserve">действительно представляет собой экономическое бремя для страны. Эта часть государственного долга не является </w:t>
      </w:r>
      <w:r w:rsidR="00D157E3">
        <w:rPr>
          <w:rFonts w:ascii="Times New Roman" w:hAnsi="Times New Roman"/>
          <w:color w:val="000000"/>
          <w:sz w:val="28"/>
          <w:lang w:val="ru-RU"/>
        </w:rPr>
        <w:t>«</w:t>
      </w:r>
      <w:r w:rsidR="00D157E3" w:rsidRPr="00D157E3">
        <w:rPr>
          <w:rFonts w:ascii="Times New Roman" w:hAnsi="Times New Roman"/>
          <w:color w:val="000000"/>
          <w:sz w:val="28"/>
          <w:lang w:val="ru-RU"/>
        </w:rPr>
        <w:t>з</w:t>
      </w:r>
      <w:r w:rsidRPr="00D157E3">
        <w:rPr>
          <w:rFonts w:ascii="Times New Roman" w:hAnsi="Times New Roman"/>
          <w:color w:val="000000"/>
          <w:sz w:val="28"/>
          <w:lang w:val="ru-RU"/>
        </w:rPr>
        <w:t>адолженностью самим себе</w:t>
      </w:r>
      <w:r w:rsidR="00D157E3">
        <w:rPr>
          <w:rFonts w:ascii="Times New Roman" w:hAnsi="Times New Roman"/>
          <w:color w:val="000000"/>
          <w:sz w:val="28"/>
          <w:lang w:val="ru-RU"/>
        </w:rPr>
        <w:t>»</w:t>
      </w:r>
      <w:r w:rsidR="00D157E3" w:rsidRPr="00D157E3">
        <w:rPr>
          <w:rFonts w:ascii="Times New Roman" w:hAnsi="Times New Roman"/>
          <w:color w:val="000000"/>
          <w:sz w:val="28"/>
          <w:lang w:val="ru-RU"/>
        </w:rPr>
        <w:t>,</w:t>
      </w:r>
      <w:r w:rsidRPr="00D157E3">
        <w:rPr>
          <w:rFonts w:ascii="Times New Roman" w:hAnsi="Times New Roman"/>
          <w:color w:val="000000"/>
          <w:sz w:val="28"/>
          <w:lang w:val="ru-RU"/>
        </w:rPr>
        <w:t xml:space="preserve"> и фактически выплата процентов и основной суммы такого долга требует передачи части реального продукта страны другим государствам.</w:t>
      </w:r>
    </w:p>
    <w:p w:rsidR="00D157E3" w:rsidRDefault="00614367" w:rsidP="00D157E3">
      <w:pPr>
        <w:spacing w:line="360" w:lineRule="auto"/>
        <w:ind w:firstLine="709"/>
        <w:jc w:val="both"/>
        <w:rPr>
          <w:rFonts w:ascii="Times New Roman" w:hAnsi="Times New Roman"/>
          <w:color w:val="000000"/>
          <w:sz w:val="28"/>
          <w:lang w:val="ru-RU"/>
        </w:rPr>
      </w:pPr>
      <w:r w:rsidRPr="00D157E3">
        <w:rPr>
          <w:rFonts w:ascii="Times New Roman" w:hAnsi="Times New Roman"/>
          <w:color w:val="000000"/>
          <w:sz w:val="28"/>
          <w:lang w:val="ru-RU"/>
        </w:rPr>
        <w:t>Ограничение фискальной политики</w:t>
      </w:r>
    </w:p>
    <w:p w:rsidR="0034636D" w:rsidRPr="00D157E3" w:rsidRDefault="00614367" w:rsidP="00D157E3">
      <w:pPr>
        <w:spacing w:line="360" w:lineRule="auto"/>
        <w:ind w:firstLine="709"/>
        <w:jc w:val="both"/>
        <w:rPr>
          <w:rFonts w:ascii="Times New Roman" w:hAnsi="Times New Roman"/>
          <w:color w:val="000000"/>
          <w:sz w:val="28"/>
          <w:lang w:val="ru-RU"/>
        </w:rPr>
      </w:pPr>
      <w:r w:rsidRPr="00D157E3">
        <w:rPr>
          <w:rFonts w:ascii="Times New Roman" w:hAnsi="Times New Roman"/>
          <w:color w:val="000000"/>
          <w:sz w:val="28"/>
          <w:lang w:val="ru-RU"/>
        </w:rPr>
        <w:t>Крупный и растущий государственный долг затрудняет для политиков применение фискальных мер в периоды спада. Крупный и растущий государственный долг ставит политические барьеры на пути применения антикризисных фискальных мер.</w:t>
      </w:r>
    </w:p>
    <w:p w:rsidR="00D157E3" w:rsidRPr="00D157E3" w:rsidRDefault="00614367" w:rsidP="00D157E3">
      <w:pPr>
        <w:spacing w:line="360" w:lineRule="auto"/>
        <w:ind w:firstLine="709"/>
        <w:jc w:val="both"/>
        <w:rPr>
          <w:rFonts w:ascii="Times New Roman" w:hAnsi="Times New Roman"/>
          <w:color w:val="000000"/>
          <w:sz w:val="28"/>
          <w:lang w:val="ru-RU"/>
        </w:rPr>
      </w:pPr>
      <w:r w:rsidRPr="00D157E3">
        <w:rPr>
          <w:rFonts w:ascii="Times New Roman" w:hAnsi="Times New Roman"/>
          <w:color w:val="000000"/>
          <w:sz w:val="28"/>
          <w:lang w:val="ru-RU"/>
        </w:rPr>
        <w:t>Эффект вытеснения и накопления капитала</w:t>
      </w:r>
    </w:p>
    <w:p w:rsidR="00D157E3" w:rsidRDefault="00614367" w:rsidP="00D157E3">
      <w:pPr>
        <w:spacing w:line="360" w:lineRule="auto"/>
        <w:ind w:firstLine="709"/>
        <w:jc w:val="both"/>
        <w:rPr>
          <w:rFonts w:ascii="Times New Roman" w:hAnsi="Times New Roman"/>
          <w:color w:val="000000"/>
          <w:sz w:val="28"/>
          <w:lang w:val="ru-RU"/>
        </w:rPr>
      </w:pPr>
      <w:r w:rsidRPr="00D157E3">
        <w:rPr>
          <w:rFonts w:ascii="Times New Roman" w:hAnsi="Times New Roman"/>
          <w:color w:val="000000"/>
          <w:sz w:val="28"/>
          <w:lang w:val="ru-RU"/>
        </w:rPr>
        <w:t xml:space="preserve">Обратимся теперь к потенциально более серьезной проблеме. Государственный долг все же может послужить источником реального экономического бремени для грядущих поколений, в частности потому, что под воздействием долга будущие поколения наследуют меньший запас инвестиционных товаров (средств производства), то есть меньшую </w:t>
      </w:r>
      <w:r w:rsidR="00D157E3" w:rsidRPr="00D157E3">
        <w:rPr>
          <w:rFonts w:ascii="Times New Roman" w:hAnsi="Times New Roman"/>
          <w:color w:val="000000"/>
          <w:sz w:val="28"/>
          <w:lang w:val="ru-RU"/>
        </w:rPr>
        <w:t>«н</w:t>
      </w:r>
      <w:r w:rsidRPr="00D157E3">
        <w:rPr>
          <w:rFonts w:ascii="Times New Roman" w:hAnsi="Times New Roman"/>
          <w:color w:val="000000"/>
          <w:sz w:val="28"/>
          <w:lang w:val="ru-RU"/>
        </w:rPr>
        <w:t>ациональную фабрику</w:t>
      </w:r>
      <w:r w:rsidR="00D157E3" w:rsidRPr="00D157E3">
        <w:rPr>
          <w:rFonts w:ascii="Times New Roman" w:hAnsi="Times New Roman"/>
          <w:color w:val="000000"/>
          <w:sz w:val="28"/>
          <w:lang w:val="ru-RU"/>
        </w:rPr>
        <w:t>».</w:t>
      </w:r>
      <w:r w:rsidRPr="00D157E3">
        <w:rPr>
          <w:rFonts w:ascii="Times New Roman" w:hAnsi="Times New Roman"/>
          <w:color w:val="000000"/>
          <w:sz w:val="28"/>
          <w:lang w:val="ru-RU"/>
        </w:rPr>
        <w:t xml:space="preserve"> Такое событие связано с </w:t>
      </w:r>
      <w:r w:rsidRPr="00D157E3">
        <w:rPr>
          <w:rFonts w:ascii="Times New Roman" w:hAnsi="Times New Roman"/>
          <w:i/>
          <w:color w:val="000000"/>
          <w:sz w:val="28"/>
          <w:lang w:val="ru-RU"/>
        </w:rPr>
        <w:t>эффектом вытеснения</w:t>
      </w:r>
      <w:r w:rsidRPr="00D157E3">
        <w:rPr>
          <w:rFonts w:ascii="Times New Roman" w:hAnsi="Times New Roman"/>
          <w:color w:val="000000"/>
          <w:sz w:val="28"/>
          <w:lang w:val="ru-RU"/>
        </w:rPr>
        <w:t>, который заключается в том, что дефицитное финансирование приводит к росту процентных ставок и сокращению частных инвестиционных расходов. Если это происходит, то будущим поколениям достается экономика, обладающая меньшим производственным потенциалом, и, при прочих равных условиях, их уровень жизни окажется ниже, чем в ином случае.</w:t>
      </w:r>
    </w:p>
    <w:p w:rsidR="00D157E3" w:rsidRDefault="00614367" w:rsidP="00D157E3">
      <w:pPr>
        <w:spacing w:line="360" w:lineRule="auto"/>
        <w:ind w:firstLine="709"/>
        <w:jc w:val="both"/>
        <w:rPr>
          <w:rFonts w:ascii="Times New Roman" w:hAnsi="Times New Roman"/>
          <w:color w:val="000000"/>
          <w:sz w:val="28"/>
          <w:lang w:val="ru-RU"/>
        </w:rPr>
      </w:pPr>
      <w:r w:rsidRPr="00D157E3">
        <w:rPr>
          <w:rFonts w:ascii="Times New Roman" w:hAnsi="Times New Roman"/>
          <w:color w:val="000000"/>
          <w:sz w:val="28"/>
          <w:lang w:val="ru-RU"/>
        </w:rPr>
        <w:t xml:space="preserve">Предположим, что экономика функционирует на уровне производства при полной занятости и что бюджет изначально сбалансирован. Теперь по тем или иным причинам правительство увеличило объем своих расходов. Прирост государственных расходов скажется в первую очередь на тех, кто живет в это время. Вспомним кривую производственных возможностей, но только с товарами госсектора на одной оси и товарами частного сектора </w:t>
      </w:r>
      <w:r w:rsidR="00D157E3">
        <w:rPr>
          <w:rFonts w:ascii="Times New Roman" w:hAnsi="Times New Roman"/>
          <w:color w:val="000000"/>
          <w:sz w:val="28"/>
          <w:lang w:val="ru-RU"/>
        </w:rPr>
        <w:t>–</w:t>
      </w:r>
      <w:r w:rsidR="00D157E3" w:rsidRPr="00D157E3">
        <w:rPr>
          <w:rFonts w:ascii="Times New Roman" w:hAnsi="Times New Roman"/>
          <w:color w:val="000000"/>
          <w:sz w:val="28"/>
          <w:lang w:val="ru-RU"/>
        </w:rPr>
        <w:t xml:space="preserve"> </w:t>
      </w:r>
      <w:r w:rsidRPr="00D157E3">
        <w:rPr>
          <w:rFonts w:ascii="Times New Roman" w:hAnsi="Times New Roman"/>
          <w:color w:val="000000"/>
          <w:sz w:val="28"/>
          <w:lang w:val="ru-RU"/>
        </w:rPr>
        <w:t>на другой. В экономике, достигшей полной занятости, увеличение государственных расходов смещает экономику вдоль кривой по направлению к оси товаров госсектора, что означает сокращение частного производства.</w:t>
      </w:r>
    </w:p>
    <w:p w:rsidR="00614367" w:rsidRPr="00D157E3" w:rsidRDefault="00614367" w:rsidP="00D157E3">
      <w:pPr>
        <w:spacing w:line="360" w:lineRule="auto"/>
        <w:ind w:firstLine="709"/>
        <w:jc w:val="both"/>
        <w:rPr>
          <w:rFonts w:ascii="Times New Roman" w:hAnsi="Times New Roman"/>
          <w:color w:val="000000"/>
          <w:sz w:val="28"/>
          <w:lang w:val="ru-RU"/>
        </w:rPr>
      </w:pPr>
      <w:r w:rsidRPr="00D157E3">
        <w:rPr>
          <w:rFonts w:ascii="Times New Roman" w:hAnsi="Times New Roman"/>
          <w:color w:val="000000"/>
          <w:sz w:val="28"/>
          <w:lang w:val="ru-RU"/>
        </w:rPr>
        <w:t xml:space="preserve">Но в частном секторе производятся как потребительские, так и инвестиционные (капитальные) товары. Если увеличение производства в государственном секторе происходит за счет потребительских товаров, то все бремя этого в форме более низкого уровня жизни ляжет на плечи нынешнего поколения, поскольку не затронет ни текущий уровень инвестиций, ни, следовательно, размер </w:t>
      </w:r>
      <w:r w:rsidR="00D157E3">
        <w:rPr>
          <w:rFonts w:ascii="Times New Roman" w:hAnsi="Times New Roman"/>
          <w:color w:val="000000"/>
          <w:sz w:val="28"/>
          <w:lang w:val="ru-RU"/>
        </w:rPr>
        <w:t>«</w:t>
      </w:r>
      <w:r w:rsidR="00D157E3" w:rsidRPr="00D157E3">
        <w:rPr>
          <w:rFonts w:ascii="Times New Roman" w:hAnsi="Times New Roman"/>
          <w:color w:val="000000"/>
          <w:sz w:val="28"/>
          <w:lang w:val="ru-RU"/>
        </w:rPr>
        <w:t>н</w:t>
      </w:r>
      <w:r w:rsidRPr="00D157E3">
        <w:rPr>
          <w:rFonts w:ascii="Times New Roman" w:hAnsi="Times New Roman"/>
          <w:color w:val="000000"/>
          <w:sz w:val="28"/>
          <w:lang w:val="ru-RU"/>
        </w:rPr>
        <w:t>ациональной фабрики</w:t>
      </w:r>
      <w:r w:rsidR="00D157E3">
        <w:rPr>
          <w:rFonts w:ascii="Times New Roman" w:hAnsi="Times New Roman"/>
          <w:color w:val="000000"/>
          <w:sz w:val="28"/>
          <w:lang w:val="ru-RU"/>
        </w:rPr>
        <w:t>»</w:t>
      </w:r>
      <w:r w:rsidR="00D157E3" w:rsidRPr="00D157E3">
        <w:rPr>
          <w:rFonts w:ascii="Times New Roman" w:hAnsi="Times New Roman"/>
          <w:color w:val="000000"/>
          <w:sz w:val="28"/>
          <w:lang w:val="ru-RU"/>
        </w:rPr>
        <w:t>,</w:t>
      </w:r>
      <w:r w:rsidRPr="00D157E3">
        <w:rPr>
          <w:rFonts w:ascii="Times New Roman" w:hAnsi="Times New Roman"/>
          <w:color w:val="000000"/>
          <w:sz w:val="28"/>
          <w:lang w:val="ru-RU"/>
        </w:rPr>
        <w:t xml:space="preserve"> которую унаследуют грядущие поколения. Если же увеличение производства в госсекторе ведет к сокращению производства инвестиционных товаров, то это никак не отразится на уровне потребления (уровне жизни) нынешнего поколения. Но детям и внукам этого поколения в будущем достанутся меньший запас основных фондов (накопленного капитала) и более низкий доход.</w:t>
      </w:r>
    </w:p>
    <w:p w:rsidR="00614367" w:rsidRPr="00D157E3" w:rsidRDefault="00614367" w:rsidP="00D157E3">
      <w:pPr>
        <w:spacing w:line="360" w:lineRule="auto"/>
        <w:ind w:firstLine="709"/>
        <w:jc w:val="both"/>
        <w:rPr>
          <w:rFonts w:ascii="Times New Roman" w:hAnsi="Times New Roman"/>
          <w:color w:val="000000"/>
          <w:sz w:val="28"/>
          <w:lang w:val="ru-RU"/>
        </w:rPr>
      </w:pPr>
      <w:r w:rsidRPr="00D157E3">
        <w:rPr>
          <w:rFonts w:ascii="Times New Roman" w:hAnsi="Times New Roman"/>
          <w:color w:val="000000"/>
          <w:sz w:val="28"/>
          <w:lang w:val="ru-RU"/>
        </w:rPr>
        <w:t>Давайте рассмотрим два сценария развития событий, которые ведут к разным результатам.</w:t>
      </w:r>
    </w:p>
    <w:p w:rsidR="00614367" w:rsidRPr="00D157E3" w:rsidRDefault="00614367" w:rsidP="00D157E3">
      <w:pPr>
        <w:spacing w:line="360" w:lineRule="auto"/>
        <w:ind w:firstLine="709"/>
        <w:jc w:val="both"/>
        <w:rPr>
          <w:rFonts w:ascii="Times New Roman" w:hAnsi="Times New Roman"/>
          <w:color w:val="000000"/>
          <w:sz w:val="28"/>
          <w:lang w:val="ru-RU"/>
        </w:rPr>
      </w:pPr>
      <w:r w:rsidRPr="00D157E3">
        <w:rPr>
          <w:rFonts w:ascii="Times New Roman" w:hAnsi="Times New Roman"/>
          <w:i/>
          <w:color w:val="000000"/>
          <w:sz w:val="28"/>
          <w:lang w:val="ru-RU"/>
        </w:rPr>
        <w:t>Первый сценарий</w:t>
      </w:r>
      <w:r w:rsidRPr="00D157E3">
        <w:rPr>
          <w:rFonts w:ascii="Times New Roman" w:hAnsi="Times New Roman"/>
          <w:color w:val="000000"/>
          <w:sz w:val="28"/>
          <w:lang w:val="ru-RU"/>
        </w:rPr>
        <w:t xml:space="preserve"> </w:t>
      </w:r>
      <w:r w:rsidR="00D157E3">
        <w:rPr>
          <w:rFonts w:ascii="Times New Roman" w:hAnsi="Times New Roman"/>
          <w:color w:val="000000"/>
          <w:sz w:val="28"/>
          <w:lang w:val="ru-RU"/>
        </w:rPr>
        <w:t>–</w:t>
      </w:r>
      <w:r w:rsidR="00D157E3" w:rsidRPr="00D157E3">
        <w:rPr>
          <w:rFonts w:ascii="Times New Roman" w:hAnsi="Times New Roman"/>
          <w:color w:val="000000"/>
          <w:sz w:val="28"/>
          <w:lang w:val="ru-RU"/>
        </w:rPr>
        <w:t xml:space="preserve"> </w:t>
      </w:r>
      <w:r w:rsidRPr="00D157E3">
        <w:rPr>
          <w:rFonts w:ascii="Times New Roman" w:hAnsi="Times New Roman"/>
          <w:color w:val="000000"/>
          <w:sz w:val="28"/>
          <w:lang w:val="ru-RU"/>
        </w:rPr>
        <w:t xml:space="preserve">допустим, что упомянутое нами увеличение государственных расходов финансируется за счет повышения налогов </w:t>
      </w:r>
      <w:r w:rsidR="00D157E3">
        <w:rPr>
          <w:rFonts w:ascii="Times New Roman" w:hAnsi="Times New Roman"/>
          <w:color w:val="000000"/>
          <w:sz w:val="28"/>
          <w:lang w:val="ru-RU"/>
        </w:rPr>
        <w:t>–</w:t>
      </w:r>
      <w:r w:rsidR="00D157E3" w:rsidRPr="00D157E3">
        <w:rPr>
          <w:rFonts w:ascii="Times New Roman" w:hAnsi="Times New Roman"/>
          <w:color w:val="000000"/>
          <w:sz w:val="28"/>
          <w:lang w:val="ru-RU"/>
        </w:rPr>
        <w:t xml:space="preserve"> </w:t>
      </w:r>
      <w:r w:rsidRPr="00D157E3">
        <w:rPr>
          <w:rFonts w:ascii="Times New Roman" w:hAnsi="Times New Roman"/>
          <w:color w:val="000000"/>
          <w:sz w:val="28"/>
          <w:lang w:val="ru-RU"/>
        </w:rPr>
        <w:t>скажем, индивидуального подоходного налога. Как известно, бóльшая часть дохода используется на потребление, поэтому потребительские расходы сократятся почти на столько же, на сколько возросли налоги. Таким образом, основное бремя увеличения государственных расходов примет на себя нынешнее поколение: ему достанется меньше потребительских товаров.</w:t>
      </w:r>
    </w:p>
    <w:p w:rsidR="00614367" w:rsidRPr="00D157E3" w:rsidRDefault="00614367" w:rsidP="00D157E3">
      <w:pPr>
        <w:spacing w:line="360" w:lineRule="auto"/>
        <w:ind w:firstLine="709"/>
        <w:jc w:val="both"/>
        <w:rPr>
          <w:rFonts w:ascii="Times New Roman" w:hAnsi="Times New Roman"/>
          <w:color w:val="000000"/>
          <w:sz w:val="28"/>
          <w:lang w:val="ru-RU"/>
        </w:rPr>
      </w:pPr>
      <w:r w:rsidRPr="00D157E3">
        <w:rPr>
          <w:rFonts w:ascii="Times New Roman" w:hAnsi="Times New Roman"/>
          <w:i/>
          <w:color w:val="000000"/>
          <w:sz w:val="28"/>
          <w:lang w:val="ru-RU"/>
        </w:rPr>
        <w:t>Второй сценарий</w:t>
      </w:r>
      <w:r w:rsidRPr="00D157E3">
        <w:rPr>
          <w:rFonts w:ascii="Times New Roman" w:hAnsi="Times New Roman"/>
          <w:color w:val="000000"/>
          <w:sz w:val="28"/>
          <w:lang w:val="ru-RU"/>
        </w:rPr>
        <w:t xml:space="preserve"> </w:t>
      </w:r>
      <w:r w:rsidR="00D157E3">
        <w:rPr>
          <w:rFonts w:ascii="Times New Roman" w:hAnsi="Times New Roman"/>
          <w:color w:val="000000"/>
          <w:sz w:val="28"/>
          <w:lang w:val="ru-RU"/>
        </w:rPr>
        <w:t>–</w:t>
      </w:r>
      <w:r w:rsidR="00D157E3" w:rsidRPr="00D157E3">
        <w:rPr>
          <w:rFonts w:ascii="Times New Roman" w:hAnsi="Times New Roman"/>
          <w:color w:val="000000"/>
          <w:sz w:val="28"/>
          <w:lang w:val="ru-RU"/>
        </w:rPr>
        <w:t xml:space="preserve"> </w:t>
      </w:r>
      <w:r w:rsidRPr="00D157E3">
        <w:rPr>
          <w:rFonts w:ascii="Times New Roman" w:hAnsi="Times New Roman"/>
          <w:color w:val="000000"/>
          <w:sz w:val="28"/>
          <w:lang w:val="ru-RU"/>
        </w:rPr>
        <w:t xml:space="preserve">теперь предположим, что увеличение государственных расходов финансируется за счет наращивания государственного долга. Это означает, что правительство выходит на денежный рынок и вступает в конкуренцию за финансовые ресурсы с частными заемщиками. При данном уровне предложения денег это увеличение спроса на деньги приведет к росту процентной ставки, то есть </w:t>
      </w:r>
      <w:r w:rsidR="00D157E3">
        <w:rPr>
          <w:rFonts w:ascii="Times New Roman" w:hAnsi="Times New Roman"/>
          <w:color w:val="000000"/>
          <w:sz w:val="28"/>
          <w:lang w:val="ru-RU"/>
        </w:rPr>
        <w:t>«</w:t>
      </w:r>
      <w:r w:rsidR="00D157E3" w:rsidRPr="00D157E3">
        <w:rPr>
          <w:rFonts w:ascii="Times New Roman" w:hAnsi="Times New Roman"/>
          <w:color w:val="000000"/>
          <w:sz w:val="28"/>
          <w:lang w:val="ru-RU"/>
        </w:rPr>
        <w:t>ц</w:t>
      </w:r>
      <w:r w:rsidRPr="00D157E3">
        <w:rPr>
          <w:rFonts w:ascii="Times New Roman" w:hAnsi="Times New Roman"/>
          <w:color w:val="000000"/>
          <w:sz w:val="28"/>
          <w:lang w:val="ru-RU"/>
        </w:rPr>
        <w:t>ены</w:t>
      </w:r>
      <w:r w:rsidR="00D157E3">
        <w:rPr>
          <w:rFonts w:ascii="Times New Roman" w:hAnsi="Times New Roman"/>
          <w:color w:val="000000"/>
          <w:sz w:val="28"/>
          <w:lang w:val="ru-RU"/>
        </w:rPr>
        <w:t>»</w:t>
      </w:r>
      <w:r w:rsidR="00D157E3" w:rsidRPr="00D157E3">
        <w:rPr>
          <w:rFonts w:ascii="Times New Roman" w:hAnsi="Times New Roman"/>
          <w:color w:val="000000"/>
          <w:sz w:val="28"/>
          <w:lang w:val="ru-RU"/>
        </w:rPr>
        <w:t>,</w:t>
      </w:r>
      <w:r w:rsidRPr="00D157E3">
        <w:rPr>
          <w:rFonts w:ascii="Times New Roman" w:hAnsi="Times New Roman"/>
          <w:color w:val="000000"/>
          <w:sz w:val="28"/>
          <w:lang w:val="ru-RU"/>
        </w:rPr>
        <w:t xml:space="preserve"> уплачиваемой за пользование деньгами.</w:t>
      </w:r>
    </w:p>
    <w:p w:rsidR="00614367" w:rsidRPr="00D157E3" w:rsidRDefault="00614367" w:rsidP="00D157E3">
      <w:pPr>
        <w:spacing w:line="360" w:lineRule="auto"/>
        <w:ind w:firstLine="709"/>
        <w:jc w:val="both"/>
        <w:rPr>
          <w:rFonts w:ascii="Times New Roman" w:hAnsi="Times New Roman"/>
          <w:color w:val="000000"/>
          <w:sz w:val="28"/>
          <w:lang w:val="ru-RU"/>
        </w:rPr>
      </w:pPr>
      <w:r w:rsidRPr="00D157E3">
        <w:rPr>
          <w:rFonts w:ascii="Times New Roman" w:hAnsi="Times New Roman"/>
          <w:color w:val="000000"/>
          <w:sz w:val="28"/>
          <w:lang w:val="ru-RU"/>
        </w:rPr>
        <w:t xml:space="preserve">Эффект вытеснения заключается в том, что при фиксированной кривой спроса на инвестиции </w:t>
      </w:r>
      <w:r w:rsidRPr="00D157E3">
        <w:rPr>
          <w:rFonts w:ascii="Times New Roman" w:hAnsi="Times New Roman"/>
          <w:color w:val="000000"/>
          <w:sz w:val="28"/>
        </w:rPr>
        <w:t>I</w:t>
      </w:r>
      <w:r w:rsidRPr="00D157E3">
        <w:rPr>
          <w:rFonts w:ascii="Times New Roman" w:hAnsi="Times New Roman"/>
          <w:color w:val="000000"/>
          <w:sz w:val="28"/>
          <w:vertAlign w:val="subscript"/>
        </w:rPr>
        <w:t>d</w:t>
      </w:r>
      <w:r w:rsidRPr="00D157E3">
        <w:rPr>
          <w:rFonts w:ascii="Times New Roman" w:hAnsi="Times New Roman"/>
          <w:color w:val="000000"/>
          <w:sz w:val="28"/>
          <w:vertAlign w:val="subscript"/>
          <w:lang w:val="ru-RU"/>
        </w:rPr>
        <w:t>1</w:t>
      </w:r>
      <w:r w:rsidRPr="00D157E3">
        <w:rPr>
          <w:rFonts w:ascii="Times New Roman" w:hAnsi="Times New Roman"/>
          <w:color w:val="000000"/>
          <w:sz w:val="28"/>
          <w:lang w:val="ru-RU"/>
        </w:rPr>
        <w:t xml:space="preserve"> повышение процентной ставки, вызванное дефицитным финансированием государственных расходов, ведет к сокращению частных инвестиционных расходов и уменьшению размера </w:t>
      </w:r>
      <w:r w:rsidR="00D157E3">
        <w:rPr>
          <w:rFonts w:ascii="Times New Roman" w:hAnsi="Times New Roman"/>
          <w:color w:val="000000"/>
          <w:sz w:val="28"/>
          <w:lang w:val="ru-RU"/>
        </w:rPr>
        <w:t>«</w:t>
      </w:r>
      <w:r w:rsidR="00D157E3" w:rsidRPr="00D157E3">
        <w:rPr>
          <w:rFonts w:ascii="Times New Roman" w:hAnsi="Times New Roman"/>
          <w:color w:val="000000"/>
          <w:sz w:val="28"/>
          <w:lang w:val="ru-RU"/>
        </w:rPr>
        <w:t>н</w:t>
      </w:r>
      <w:r w:rsidRPr="00D157E3">
        <w:rPr>
          <w:rFonts w:ascii="Times New Roman" w:hAnsi="Times New Roman"/>
          <w:color w:val="000000"/>
          <w:sz w:val="28"/>
          <w:lang w:val="ru-RU"/>
        </w:rPr>
        <w:t>ациональной фабрики</w:t>
      </w:r>
      <w:r w:rsidR="00D157E3">
        <w:rPr>
          <w:rFonts w:ascii="Times New Roman" w:hAnsi="Times New Roman"/>
          <w:color w:val="000000"/>
          <w:sz w:val="28"/>
          <w:lang w:val="ru-RU"/>
        </w:rPr>
        <w:t>»</w:t>
      </w:r>
      <w:r w:rsidR="00D157E3" w:rsidRPr="00D157E3">
        <w:rPr>
          <w:rFonts w:ascii="Times New Roman" w:hAnsi="Times New Roman"/>
          <w:color w:val="000000"/>
          <w:sz w:val="28"/>
          <w:lang w:val="ru-RU"/>
        </w:rPr>
        <w:t>,</w:t>
      </w:r>
      <w:r w:rsidRPr="00D157E3">
        <w:rPr>
          <w:rFonts w:ascii="Times New Roman" w:hAnsi="Times New Roman"/>
          <w:color w:val="000000"/>
          <w:sz w:val="28"/>
          <w:lang w:val="ru-RU"/>
        </w:rPr>
        <w:t xml:space="preserve"> которая достанется в наследство грядущим поколениям. В данном случае повышение процентной ставки с 6 до 1</w:t>
      </w:r>
      <w:r w:rsidR="00D157E3" w:rsidRPr="00D157E3">
        <w:rPr>
          <w:rFonts w:ascii="Times New Roman" w:hAnsi="Times New Roman"/>
          <w:color w:val="000000"/>
          <w:sz w:val="28"/>
          <w:lang w:val="ru-RU"/>
        </w:rPr>
        <w:t>0</w:t>
      </w:r>
      <w:r w:rsidR="00D157E3">
        <w:rPr>
          <w:rFonts w:ascii="Times New Roman" w:hAnsi="Times New Roman"/>
          <w:color w:val="000000"/>
          <w:sz w:val="28"/>
          <w:lang w:val="ru-RU"/>
        </w:rPr>
        <w:t>%</w:t>
      </w:r>
      <w:r w:rsidRPr="00D157E3">
        <w:rPr>
          <w:rFonts w:ascii="Times New Roman" w:hAnsi="Times New Roman"/>
          <w:color w:val="000000"/>
          <w:sz w:val="28"/>
          <w:lang w:val="ru-RU"/>
        </w:rPr>
        <w:t xml:space="preserve"> вытесняет 10 млрд. дол. частных инвестиций. Однако, если изначально экономика переживает спад, то дефицитное финансирование способно породить у предпринимателей благоприятные ожидания будущих прибылей и сместить кривую спроса на инвестиции от </w:t>
      </w:r>
      <w:r w:rsidRPr="00D157E3">
        <w:rPr>
          <w:rFonts w:ascii="Times New Roman" w:hAnsi="Times New Roman"/>
          <w:color w:val="000000"/>
          <w:sz w:val="28"/>
        </w:rPr>
        <w:t>I</w:t>
      </w:r>
      <w:r w:rsidRPr="00D157E3">
        <w:rPr>
          <w:rFonts w:ascii="Times New Roman" w:hAnsi="Times New Roman"/>
          <w:color w:val="000000"/>
          <w:sz w:val="28"/>
          <w:vertAlign w:val="subscript"/>
        </w:rPr>
        <w:t>d</w:t>
      </w:r>
      <w:r w:rsidRPr="00D157E3">
        <w:rPr>
          <w:rFonts w:ascii="Times New Roman" w:hAnsi="Times New Roman"/>
          <w:color w:val="000000"/>
          <w:sz w:val="28"/>
          <w:vertAlign w:val="subscript"/>
          <w:lang w:val="ru-RU"/>
        </w:rPr>
        <w:t xml:space="preserve">1 </w:t>
      </w:r>
      <w:r w:rsidRPr="00D157E3">
        <w:rPr>
          <w:rFonts w:ascii="Times New Roman" w:hAnsi="Times New Roman"/>
          <w:color w:val="000000"/>
          <w:sz w:val="28"/>
          <w:lang w:val="ru-RU"/>
        </w:rPr>
        <w:t xml:space="preserve">к </w:t>
      </w:r>
      <w:r w:rsidRPr="00D157E3">
        <w:rPr>
          <w:rFonts w:ascii="Times New Roman" w:hAnsi="Times New Roman"/>
          <w:color w:val="000000"/>
          <w:sz w:val="28"/>
        </w:rPr>
        <w:t>I</w:t>
      </w:r>
      <w:r w:rsidRPr="00D157E3">
        <w:rPr>
          <w:rFonts w:ascii="Times New Roman" w:hAnsi="Times New Roman"/>
          <w:color w:val="000000"/>
          <w:sz w:val="28"/>
          <w:vertAlign w:val="subscript"/>
        </w:rPr>
        <w:t>d</w:t>
      </w:r>
      <w:r w:rsidRPr="00D157E3">
        <w:rPr>
          <w:rFonts w:ascii="Times New Roman" w:hAnsi="Times New Roman"/>
          <w:color w:val="000000"/>
          <w:sz w:val="28"/>
          <w:vertAlign w:val="subscript"/>
          <w:lang w:val="ru-RU"/>
        </w:rPr>
        <w:t>2</w:t>
      </w:r>
      <w:r w:rsidRPr="00D157E3">
        <w:rPr>
          <w:rFonts w:ascii="Times New Roman" w:hAnsi="Times New Roman"/>
          <w:color w:val="000000"/>
          <w:sz w:val="28"/>
          <w:lang w:val="ru-RU"/>
        </w:rPr>
        <w:t>. Такой сдвиг может частично или полностью перекрыть эффект вытеснения.</w:t>
      </w:r>
    </w:p>
    <w:p w:rsidR="00D157E3" w:rsidRDefault="00614367" w:rsidP="00D157E3">
      <w:pPr>
        <w:spacing w:line="360" w:lineRule="auto"/>
        <w:ind w:firstLine="709"/>
        <w:jc w:val="both"/>
        <w:rPr>
          <w:rFonts w:ascii="Times New Roman" w:hAnsi="Times New Roman"/>
          <w:color w:val="000000"/>
          <w:sz w:val="28"/>
          <w:lang w:val="ru-RU"/>
        </w:rPr>
      </w:pPr>
      <w:r w:rsidRPr="00D157E3">
        <w:rPr>
          <w:rFonts w:ascii="Times New Roman" w:hAnsi="Times New Roman"/>
          <w:color w:val="000000"/>
          <w:sz w:val="28"/>
          <w:lang w:val="ru-RU"/>
        </w:rPr>
        <w:t>Две оговорки</w:t>
      </w:r>
    </w:p>
    <w:p w:rsidR="00D157E3" w:rsidRDefault="00614367" w:rsidP="00D157E3">
      <w:pPr>
        <w:spacing w:line="360" w:lineRule="auto"/>
        <w:ind w:firstLine="709"/>
        <w:jc w:val="both"/>
        <w:rPr>
          <w:rFonts w:ascii="Times New Roman" w:hAnsi="Times New Roman"/>
          <w:color w:val="000000"/>
          <w:sz w:val="28"/>
          <w:lang w:val="ru-RU"/>
        </w:rPr>
      </w:pPr>
      <w:r w:rsidRPr="00D157E3">
        <w:rPr>
          <w:rFonts w:ascii="Times New Roman" w:hAnsi="Times New Roman"/>
          <w:color w:val="000000"/>
          <w:sz w:val="28"/>
          <w:lang w:val="ru-RU"/>
        </w:rPr>
        <w:t>Но у наших рассуждений есть два ограничения, из-за которых может оказаться, что экономическое бремя, перекладываемое на плечи грядущих поколений, на самом деле куда меньше, если вообще существует.</w:t>
      </w:r>
    </w:p>
    <w:p w:rsidR="00D157E3" w:rsidRDefault="00614367" w:rsidP="00D157E3">
      <w:pPr>
        <w:spacing w:line="360" w:lineRule="auto"/>
        <w:ind w:firstLine="709"/>
        <w:jc w:val="both"/>
        <w:rPr>
          <w:rFonts w:ascii="Times New Roman" w:hAnsi="Times New Roman"/>
          <w:color w:val="000000"/>
          <w:sz w:val="28"/>
          <w:lang w:val="ru-RU"/>
        </w:rPr>
      </w:pPr>
      <w:r w:rsidRPr="00D157E3">
        <w:rPr>
          <w:rFonts w:ascii="Times New Roman" w:hAnsi="Times New Roman"/>
          <w:color w:val="000000"/>
          <w:sz w:val="28"/>
          <w:lang w:val="ru-RU"/>
        </w:rPr>
        <w:t xml:space="preserve">1. Государственные инвестиции </w:t>
      </w:r>
      <w:r w:rsidR="00D157E3">
        <w:rPr>
          <w:rFonts w:ascii="Times New Roman" w:hAnsi="Times New Roman"/>
          <w:color w:val="000000"/>
          <w:sz w:val="28"/>
          <w:lang w:val="ru-RU"/>
        </w:rPr>
        <w:t>–</w:t>
      </w:r>
      <w:r w:rsidR="00D157E3" w:rsidRPr="00D157E3">
        <w:rPr>
          <w:rFonts w:ascii="Times New Roman" w:hAnsi="Times New Roman"/>
          <w:color w:val="000000"/>
          <w:sz w:val="28"/>
          <w:lang w:val="ru-RU"/>
        </w:rPr>
        <w:t xml:space="preserve"> </w:t>
      </w:r>
      <w:r w:rsidRPr="00D157E3">
        <w:rPr>
          <w:rFonts w:ascii="Times New Roman" w:hAnsi="Times New Roman"/>
          <w:color w:val="000000"/>
          <w:sz w:val="28"/>
          <w:lang w:val="ru-RU"/>
        </w:rPr>
        <w:t xml:space="preserve">в наших рассуждениях мы не принимали во внимание характер прироста государственных расходов. Продукция государственного сектора, равно как и продукция частного производства, включает в себя и потребительские и инвестиционные товары. Если прирост государственных расходов складывается из затрат потребительского характера </w:t>
      </w:r>
      <w:r w:rsidR="00D157E3">
        <w:rPr>
          <w:rFonts w:ascii="Times New Roman" w:hAnsi="Times New Roman"/>
          <w:color w:val="000000"/>
          <w:sz w:val="28"/>
          <w:lang w:val="ru-RU"/>
        </w:rPr>
        <w:t>–</w:t>
      </w:r>
      <w:r w:rsidR="00D157E3" w:rsidRPr="00D157E3">
        <w:rPr>
          <w:rFonts w:ascii="Times New Roman" w:hAnsi="Times New Roman"/>
          <w:color w:val="000000"/>
          <w:sz w:val="28"/>
          <w:lang w:val="ru-RU"/>
        </w:rPr>
        <w:t xml:space="preserve"> </w:t>
      </w:r>
      <w:r w:rsidRPr="00D157E3">
        <w:rPr>
          <w:rFonts w:ascii="Times New Roman" w:hAnsi="Times New Roman"/>
          <w:color w:val="000000"/>
          <w:sz w:val="28"/>
          <w:lang w:val="ru-RU"/>
        </w:rPr>
        <w:t xml:space="preserve">субсидий на школьные завтраки или оплаты автомобилей для правительственных чиновников, </w:t>
      </w:r>
      <w:r w:rsidR="00D157E3">
        <w:rPr>
          <w:rFonts w:ascii="Times New Roman" w:hAnsi="Times New Roman"/>
          <w:color w:val="000000"/>
          <w:sz w:val="28"/>
          <w:lang w:val="ru-RU"/>
        </w:rPr>
        <w:t>–</w:t>
      </w:r>
      <w:r w:rsidR="00D157E3" w:rsidRPr="00D157E3">
        <w:rPr>
          <w:rFonts w:ascii="Times New Roman" w:hAnsi="Times New Roman"/>
          <w:color w:val="000000"/>
          <w:sz w:val="28"/>
          <w:lang w:val="ru-RU"/>
        </w:rPr>
        <w:t xml:space="preserve"> </w:t>
      </w:r>
      <w:r w:rsidRPr="00D157E3">
        <w:rPr>
          <w:rFonts w:ascii="Times New Roman" w:hAnsi="Times New Roman"/>
          <w:color w:val="000000"/>
          <w:sz w:val="28"/>
          <w:lang w:val="ru-RU"/>
        </w:rPr>
        <w:t xml:space="preserve">тогда вывод из нашего второго сценария, согласно которому в результате роста долга его бремя перекладывается на грядущие поколения, вполне справедлив. Но что, если правительственные расходы носят инвестиционный характер, например, если это вложения в строительство автострад, портов, систем паводкового контроля или если это инвестиции в </w:t>
      </w:r>
      <w:r w:rsidR="00D157E3">
        <w:rPr>
          <w:rFonts w:ascii="Times New Roman" w:hAnsi="Times New Roman"/>
          <w:color w:val="000000"/>
          <w:sz w:val="28"/>
          <w:lang w:val="ru-RU"/>
        </w:rPr>
        <w:t>«</w:t>
      </w:r>
      <w:r w:rsidR="00D157E3" w:rsidRPr="00D157E3">
        <w:rPr>
          <w:rFonts w:ascii="Times New Roman" w:hAnsi="Times New Roman"/>
          <w:color w:val="000000"/>
          <w:sz w:val="28"/>
          <w:lang w:val="ru-RU"/>
        </w:rPr>
        <w:t>ч</w:t>
      </w:r>
      <w:r w:rsidRPr="00D157E3">
        <w:rPr>
          <w:rFonts w:ascii="Times New Roman" w:hAnsi="Times New Roman"/>
          <w:color w:val="000000"/>
          <w:sz w:val="28"/>
          <w:lang w:val="ru-RU"/>
        </w:rPr>
        <w:t>еловеческий капитал</w:t>
      </w:r>
      <w:r w:rsidR="00D157E3">
        <w:rPr>
          <w:rFonts w:ascii="Times New Roman" w:hAnsi="Times New Roman"/>
          <w:color w:val="000000"/>
          <w:sz w:val="28"/>
          <w:lang w:val="ru-RU"/>
        </w:rPr>
        <w:t>»</w:t>
      </w:r>
      <w:r w:rsidR="00D157E3" w:rsidRPr="00D157E3">
        <w:rPr>
          <w:rFonts w:ascii="Times New Roman" w:hAnsi="Times New Roman"/>
          <w:color w:val="000000"/>
          <w:sz w:val="28"/>
          <w:lang w:val="ru-RU"/>
        </w:rPr>
        <w:t xml:space="preserve"> </w:t>
      </w:r>
      <w:r w:rsidR="00D157E3">
        <w:rPr>
          <w:rFonts w:ascii="Times New Roman" w:hAnsi="Times New Roman"/>
          <w:color w:val="000000"/>
          <w:sz w:val="28"/>
          <w:lang w:val="ru-RU"/>
        </w:rPr>
        <w:t>–</w:t>
      </w:r>
      <w:r w:rsidR="00D157E3" w:rsidRPr="00D157E3">
        <w:rPr>
          <w:rFonts w:ascii="Times New Roman" w:hAnsi="Times New Roman"/>
          <w:color w:val="000000"/>
          <w:sz w:val="28"/>
          <w:lang w:val="ru-RU"/>
        </w:rPr>
        <w:t xml:space="preserve"> </w:t>
      </w:r>
      <w:r w:rsidRPr="00D157E3">
        <w:rPr>
          <w:rFonts w:ascii="Times New Roman" w:hAnsi="Times New Roman"/>
          <w:color w:val="000000"/>
          <w:sz w:val="28"/>
          <w:lang w:val="ru-RU"/>
        </w:rPr>
        <w:t>в образование, систему подготовки кадров, здравоохранение?</w:t>
      </w:r>
    </w:p>
    <w:p w:rsidR="00D157E3" w:rsidRDefault="00614367" w:rsidP="00D157E3">
      <w:pPr>
        <w:spacing w:line="360" w:lineRule="auto"/>
        <w:ind w:firstLine="709"/>
        <w:jc w:val="both"/>
        <w:rPr>
          <w:rFonts w:ascii="Times New Roman" w:hAnsi="Times New Roman"/>
          <w:color w:val="000000"/>
          <w:sz w:val="28"/>
          <w:lang w:val="ru-RU"/>
        </w:rPr>
      </w:pPr>
      <w:r w:rsidRPr="00D157E3">
        <w:rPr>
          <w:rFonts w:ascii="Times New Roman" w:hAnsi="Times New Roman"/>
          <w:color w:val="000000"/>
          <w:sz w:val="28"/>
          <w:lang w:val="ru-RU"/>
        </w:rPr>
        <w:t>Как и частные расходы на машины и оборудование, государственные инвестиции укрепляют будущий производственный потенциал экономики. Следовательно, в этом случае запас накопленного капитала, который поступит в распоряжение будущих поколений, не должен сократиться, скорее, изменится его структура: увеличится доля государственного капитала и уменьшится доля частного.</w:t>
      </w:r>
    </w:p>
    <w:p w:rsidR="00614367" w:rsidRPr="00D157E3" w:rsidRDefault="00614367" w:rsidP="00D157E3">
      <w:pPr>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2. Безработица </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 xml:space="preserve">другое ограничение связано с нашим предположением о том, что первоначально рост государственных расходов происходит в экономике, достигшей полной занятости. И вновь кривая производственных возможностей напоминает нам о том, что если экономика не достигла уровня полной занятости, или, графически, соответствует точке на кривой производственных возможностей, то увеличение государственных расходов может переместить экономику ближе к кривой без всякого ущерба для текущего потребления или накопления капитала. Следовательно, если в экономике изначально существует безработица, дефицитное финансирование государственных расходов не обязательно создает бремя для будущих поколений в форме сокращения размеров </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н</w:t>
      </w:r>
      <w:r w:rsidRPr="00D157E3">
        <w:rPr>
          <w:rFonts w:ascii="Times New Roman" w:hAnsi="Times New Roman"/>
          <w:color w:val="000000"/>
          <w:sz w:val="28"/>
          <w:szCs w:val="28"/>
          <w:lang w:val="ru-RU"/>
        </w:rPr>
        <w:t>ациональной фабрики</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w:t>
      </w:r>
    </w:p>
    <w:p w:rsidR="00614367" w:rsidRPr="00D157E3" w:rsidRDefault="00614367" w:rsidP="00D157E3">
      <w:pPr>
        <w:spacing w:line="360" w:lineRule="auto"/>
        <w:ind w:firstLine="709"/>
        <w:jc w:val="both"/>
        <w:rPr>
          <w:rFonts w:ascii="Times New Roman" w:hAnsi="Times New Roman"/>
          <w:color w:val="000000"/>
          <w:sz w:val="28"/>
          <w:lang w:val="ru-RU"/>
        </w:rPr>
      </w:pPr>
    </w:p>
    <w:p w:rsidR="00754CA9" w:rsidRDefault="00754CA9" w:rsidP="00D157E3">
      <w:pPr>
        <w:spacing w:line="360" w:lineRule="auto"/>
        <w:ind w:firstLine="709"/>
        <w:jc w:val="both"/>
        <w:rPr>
          <w:rFonts w:ascii="Times New Roman" w:hAnsi="Times New Roman"/>
          <w:color w:val="000000"/>
          <w:sz w:val="28"/>
          <w:szCs w:val="36"/>
          <w:lang w:val="ru-RU"/>
        </w:rPr>
      </w:pPr>
    </w:p>
    <w:p w:rsidR="00D157E3" w:rsidRPr="00754CA9" w:rsidRDefault="00754CA9" w:rsidP="00D157E3">
      <w:pPr>
        <w:spacing w:line="360" w:lineRule="auto"/>
        <w:ind w:firstLine="709"/>
        <w:jc w:val="both"/>
        <w:rPr>
          <w:rFonts w:ascii="Times New Roman" w:hAnsi="Times New Roman"/>
          <w:b/>
          <w:color w:val="000000"/>
          <w:sz w:val="28"/>
          <w:szCs w:val="28"/>
          <w:lang w:val="ru-RU"/>
        </w:rPr>
      </w:pPr>
      <w:r>
        <w:rPr>
          <w:rFonts w:ascii="Times New Roman" w:hAnsi="Times New Roman"/>
          <w:color w:val="000000"/>
          <w:sz w:val="28"/>
          <w:szCs w:val="36"/>
          <w:lang w:val="ru-RU"/>
        </w:rPr>
        <w:br w:type="page"/>
      </w:r>
      <w:r w:rsidR="000E4FB4" w:rsidRPr="00754CA9">
        <w:rPr>
          <w:rFonts w:ascii="Times New Roman" w:hAnsi="Times New Roman"/>
          <w:b/>
          <w:color w:val="000000"/>
          <w:sz w:val="28"/>
          <w:szCs w:val="36"/>
          <w:lang w:val="ru-RU"/>
        </w:rPr>
        <w:t>3</w:t>
      </w:r>
      <w:r w:rsidR="00D157E3" w:rsidRPr="00754CA9">
        <w:rPr>
          <w:rFonts w:ascii="Times New Roman" w:hAnsi="Times New Roman"/>
          <w:b/>
          <w:color w:val="000000"/>
          <w:sz w:val="28"/>
          <w:szCs w:val="36"/>
          <w:lang w:val="ru-RU"/>
        </w:rPr>
        <w:t>. Ме</w:t>
      </w:r>
      <w:r w:rsidR="00326677" w:rsidRPr="00754CA9">
        <w:rPr>
          <w:rFonts w:ascii="Times New Roman" w:hAnsi="Times New Roman"/>
          <w:b/>
          <w:color w:val="000000"/>
          <w:sz w:val="28"/>
          <w:szCs w:val="36"/>
          <w:lang w:val="ru-RU"/>
        </w:rPr>
        <w:t>тоды и способы ста</w:t>
      </w:r>
      <w:r w:rsidR="00717B70" w:rsidRPr="00754CA9">
        <w:rPr>
          <w:rFonts w:ascii="Times New Roman" w:hAnsi="Times New Roman"/>
          <w:b/>
          <w:color w:val="000000"/>
          <w:sz w:val="28"/>
          <w:szCs w:val="36"/>
          <w:lang w:val="ru-RU"/>
        </w:rPr>
        <w:t xml:space="preserve">билизации </w:t>
      </w:r>
      <w:r w:rsidR="00326677" w:rsidRPr="00754CA9">
        <w:rPr>
          <w:rFonts w:ascii="Times New Roman" w:hAnsi="Times New Roman"/>
          <w:b/>
          <w:color w:val="000000"/>
          <w:sz w:val="28"/>
          <w:szCs w:val="36"/>
          <w:lang w:val="ru-RU"/>
        </w:rPr>
        <w:t>государственного долга</w:t>
      </w:r>
    </w:p>
    <w:p w:rsidR="00754CA9" w:rsidRDefault="00754CA9" w:rsidP="00D157E3">
      <w:pPr>
        <w:pStyle w:val="a3"/>
        <w:spacing w:line="360" w:lineRule="auto"/>
        <w:ind w:firstLine="709"/>
        <w:jc w:val="both"/>
        <w:rPr>
          <w:rFonts w:ascii="Times New Roman" w:hAnsi="Times New Roman"/>
          <w:color w:val="000000"/>
          <w:sz w:val="28"/>
          <w:szCs w:val="28"/>
          <w:lang w:val="ru-RU"/>
        </w:rPr>
      </w:pPr>
    </w:p>
    <w:p w:rsidR="00D157E3" w:rsidRDefault="00326677"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Согласно требованиям мировых финансовых институтов политика государства в рамках бюджетирования должна сводиться</w:t>
      </w:r>
      <w:r w:rsidR="00DF1063" w:rsidRPr="00D157E3">
        <w:rPr>
          <w:rFonts w:ascii="Times New Roman" w:hAnsi="Times New Roman"/>
          <w:color w:val="000000"/>
          <w:sz w:val="28"/>
          <w:szCs w:val="28"/>
          <w:lang w:val="ru-RU"/>
        </w:rPr>
        <w:t xml:space="preserve"> к следующим мерам</w:t>
      </w:r>
      <w:r w:rsidRPr="00D157E3">
        <w:rPr>
          <w:rFonts w:ascii="Times New Roman" w:hAnsi="Times New Roman"/>
          <w:color w:val="000000"/>
          <w:sz w:val="28"/>
          <w:szCs w:val="28"/>
          <w:lang w:val="ru-RU"/>
        </w:rPr>
        <w:t>: бюджетный дефицит сокращается до минимума путём уменьшения расходов, а его финансирование осуществляется исключительно из неэмиссионных источников. Указанные мероприятия необходимы в целях достижения главной меры монетарной стабилизации –</w:t>
      </w:r>
      <w:r w:rsidR="00695D6A" w:rsidRPr="00D157E3">
        <w:rPr>
          <w:rFonts w:ascii="Times New Roman" w:hAnsi="Times New Roman"/>
          <w:color w:val="000000"/>
          <w:sz w:val="28"/>
          <w:szCs w:val="28"/>
          <w:lang w:val="ru-RU"/>
        </w:rPr>
        <w:t xml:space="preserve"> антиинфляционной политики путём сдерживания предложения денег и контроля над</w:t>
      </w:r>
      <w:r w:rsidR="00D157E3">
        <w:rPr>
          <w:rFonts w:ascii="Times New Roman" w:hAnsi="Times New Roman"/>
          <w:color w:val="000000"/>
          <w:sz w:val="28"/>
          <w:szCs w:val="28"/>
          <w:lang w:val="ru-RU"/>
        </w:rPr>
        <w:t xml:space="preserve"> </w:t>
      </w:r>
      <w:r w:rsidR="00695D6A" w:rsidRPr="00D157E3">
        <w:rPr>
          <w:rFonts w:ascii="Times New Roman" w:hAnsi="Times New Roman"/>
          <w:color w:val="000000"/>
          <w:sz w:val="28"/>
          <w:szCs w:val="28"/>
          <w:lang w:val="ru-RU"/>
        </w:rPr>
        <w:t>доходами. Политика, которая не ограничивает инфляцию или только сдерживает ее на короткое время, не способствует утверждению стабильности и доверия. Политические деятели должны хорошо осознать роль контроля над бюджетом и политики доходов в процессе стабилизации. Стабилизация не может продолжаться без финансового режима, а без политики доходов – не начаться. Согласно этому в рамках первого из трёх этапов монетарного реформирования постсоциалистических</w:t>
      </w:r>
      <w:r w:rsidR="001C2C6F" w:rsidRPr="00D157E3">
        <w:rPr>
          <w:rFonts w:ascii="Times New Roman" w:hAnsi="Times New Roman"/>
          <w:color w:val="000000"/>
          <w:sz w:val="28"/>
          <w:szCs w:val="28"/>
          <w:lang w:val="ru-RU"/>
        </w:rPr>
        <w:t xml:space="preserve"> стран – финансовой стабилизации – определяющим фактором успешности проводимых реформ явл</w:t>
      </w:r>
      <w:r w:rsidR="006D7668" w:rsidRPr="00D157E3">
        <w:rPr>
          <w:rFonts w:ascii="Times New Roman" w:hAnsi="Times New Roman"/>
          <w:color w:val="000000"/>
          <w:sz w:val="28"/>
          <w:szCs w:val="28"/>
          <w:lang w:val="ru-RU"/>
        </w:rPr>
        <w:t>яется сокращение бюджетного дефи</w:t>
      </w:r>
      <w:r w:rsidR="001C2C6F" w:rsidRPr="00D157E3">
        <w:rPr>
          <w:rFonts w:ascii="Times New Roman" w:hAnsi="Times New Roman"/>
          <w:color w:val="000000"/>
          <w:sz w:val="28"/>
          <w:szCs w:val="28"/>
          <w:lang w:val="ru-RU"/>
        </w:rPr>
        <w:t>цита.</w:t>
      </w:r>
    </w:p>
    <w:p w:rsidR="00D157E3" w:rsidRDefault="006D7668"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В работах </w:t>
      </w:r>
      <w:r w:rsidR="00D157E3" w:rsidRPr="00D157E3">
        <w:rPr>
          <w:rFonts w:ascii="Times New Roman" w:hAnsi="Times New Roman"/>
          <w:color w:val="000000"/>
          <w:sz w:val="28"/>
          <w:szCs w:val="28"/>
          <w:lang w:val="ru-RU"/>
        </w:rPr>
        <w:t>Р.</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Дорнбуша</w:t>
      </w:r>
      <w:r w:rsidRPr="00D157E3">
        <w:rPr>
          <w:rFonts w:ascii="Times New Roman" w:hAnsi="Times New Roman"/>
          <w:color w:val="000000"/>
          <w:sz w:val="28"/>
          <w:szCs w:val="28"/>
          <w:lang w:val="ru-RU"/>
        </w:rPr>
        <w:t xml:space="preserve"> отмечается, что инфляция – следствие дефицита бюджета: превышение правительственных расходов над доходами покрывается эмиссией дополнительной денежной массы, которая, согласно количественной теории денег, является источником инфляции. Устранение бюджетного дефицита – первоочерёдная задача антиинфляционной политики. Лишь сбалансированность </w:t>
      </w:r>
      <w:r w:rsidR="003541A1" w:rsidRPr="00D157E3">
        <w:rPr>
          <w:rFonts w:ascii="Times New Roman" w:hAnsi="Times New Roman"/>
          <w:color w:val="000000"/>
          <w:sz w:val="28"/>
          <w:szCs w:val="28"/>
          <w:lang w:val="ru-RU"/>
        </w:rPr>
        <w:t>бюджета на протяжении продолжительного времени способна противостоять финансовой нестабильности.</w:t>
      </w:r>
    </w:p>
    <w:p w:rsidR="00D157E3" w:rsidRDefault="003541A1"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Дефицит бюджета можно покрывать одним из трёх средств – денежной эмиссией, внутренним и внешним заимствованиями:</w:t>
      </w:r>
    </w:p>
    <w:p w:rsidR="00754CA9" w:rsidRDefault="00754CA9" w:rsidP="00D157E3">
      <w:pPr>
        <w:pStyle w:val="a3"/>
        <w:spacing w:line="360" w:lineRule="auto"/>
        <w:ind w:firstLine="709"/>
        <w:jc w:val="both"/>
        <w:rPr>
          <w:rFonts w:ascii="Times New Roman" w:hAnsi="Times New Roman"/>
          <w:color w:val="000000"/>
          <w:sz w:val="28"/>
          <w:szCs w:val="28"/>
          <w:lang w:val="ru-RU"/>
        </w:rPr>
      </w:pPr>
    </w:p>
    <w:p w:rsidR="00D157E3" w:rsidRDefault="00754CA9" w:rsidP="00D157E3">
      <w:pPr>
        <w:pStyle w:val="a3"/>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br w:type="page"/>
      </w:r>
      <w:r w:rsidR="00AB1855" w:rsidRPr="00D157E3">
        <w:rPr>
          <w:rFonts w:ascii="Times New Roman" w:hAnsi="Times New Roman"/>
          <w:color w:val="000000"/>
          <w:sz w:val="28"/>
          <w:szCs w:val="28"/>
        </w:rPr>
        <w:t>g</w:t>
      </w:r>
      <w:r w:rsidR="003541A1" w:rsidRPr="00D157E3">
        <w:rPr>
          <w:rFonts w:ascii="Times New Roman" w:hAnsi="Times New Roman"/>
          <w:color w:val="000000"/>
          <w:sz w:val="28"/>
          <w:szCs w:val="28"/>
          <w:lang w:val="ru-RU"/>
        </w:rPr>
        <w:t xml:space="preserve"> </w:t>
      </w:r>
      <w:r w:rsidR="003541A1" w:rsidRPr="00D157E3">
        <w:rPr>
          <w:rFonts w:ascii="Times New Roman" w:hAnsi="Times New Roman"/>
          <w:color w:val="000000"/>
          <w:sz w:val="28"/>
          <w:szCs w:val="28"/>
        </w:rPr>
        <w:t>Y</w:t>
      </w:r>
      <w:r w:rsidR="00AB1855" w:rsidRPr="00D157E3">
        <w:rPr>
          <w:rFonts w:ascii="Times New Roman" w:hAnsi="Times New Roman"/>
          <w:color w:val="000000"/>
          <w:sz w:val="28"/>
          <w:szCs w:val="28"/>
          <w:lang w:val="ru-RU"/>
        </w:rPr>
        <w:t xml:space="preserve"> = </w:t>
      </w:r>
      <w:r w:rsidR="00AB1855" w:rsidRPr="00D157E3">
        <w:rPr>
          <w:rFonts w:ascii="Times New Roman" w:hAnsi="Times New Roman"/>
          <w:color w:val="000000"/>
          <w:sz w:val="28"/>
          <w:szCs w:val="28"/>
        </w:rPr>
        <w:t>M</w:t>
      </w:r>
      <w:r w:rsidR="00AB1855" w:rsidRPr="00D157E3">
        <w:rPr>
          <w:rFonts w:ascii="Times New Roman" w:hAnsi="Times New Roman"/>
          <w:color w:val="000000"/>
          <w:sz w:val="28"/>
          <w:szCs w:val="28"/>
          <w:lang w:val="ru-RU"/>
        </w:rPr>
        <w:t xml:space="preserve"> / </w:t>
      </w:r>
      <w:r w:rsidR="00AB1855" w:rsidRPr="00D157E3">
        <w:rPr>
          <w:rFonts w:ascii="Times New Roman" w:hAnsi="Times New Roman"/>
          <w:color w:val="000000"/>
          <w:sz w:val="28"/>
          <w:szCs w:val="28"/>
        </w:rPr>
        <w:t>P</w:t>
      </w:r>
      <w:r w:rsidR="00AB1855" w:rsidRPr="00D157E3">
        <w:rPr>
          <w:rFonts w:ascii="Times New Roman" w:hAnsi="Times New Roman"/>
          <w:color w:val="000000"/>
          <w:sz w:val="28"/>
          <w:szCs w:val="28"/>
          <w:lang w:val="ru-RU"/>
        </w:rPr>
        <w:t xml:space="preserve"> + </w:t>
      </w:r>
      <w:r w:rsidR="00AB1855" w:rsidRPr="00D157E3">
        <w:rPr>
          <w:rFonts w:ascii="Times New Roman" w:hAnsi="Times New Roman"/>
          <w:color w:val="000000"/>
          <w:sz w:val="28"/>
          <w:szCs w:val="28"/>
        </w:rPr>
        <w:t>B</w:t>
      </w:r>
      <w:r w:rsidR="00AB1855" w:rsidRPr="00D157E3">
        <w:rPr>
          <w:rFonts w:ascii="Times New Roman" w:hAnsi="Times New Roman"/>
          <w:color w:val="000000"/>
          <w:sz w:val="28"/>
          <w:szCs w:val="28"/>
          <w:lang w:val="ru-RU"/>
        </w:rPr>
        <w:t xml:space="preserve"> / </w:t>
      </w:r>
      <w:r w:rsidR="00AB1855" w:rsidRPr="00D157E3">
        <w:rPr>
          <w:rFonts w:ascii="Times New Roman" w:hAnsi="Times New Roman"/>
          <w:color w:val="000000"/>
          <w:sz w:val="28"/>
          <w:szCs w:val="28"/>
        </w:rPr>
        <w:t>P</w:t>
      </w:r>
      <w:r w:rsidR="00AB1855" w:rsidRPr="00D157E3">
        <w:rPr>
          <w:rFonts w:ascii="Times New Roman" w:hAnsi="Times New Roman"/>
          <w:color w:val="000000"/>
          <w:sz w:val="28"/>
          <w:szCs w:val="28"/>
          <w:lang w:val="ru-RU"/>
        </w:rPr>
        <w:t xml:space="preserve"> + </w:t>
      </w:r>
      <w:r w:rsidR="00AB1855" w:rsidRPr="00D157E3">
        <w:rPr>
          <w:rFonts w:ascii="Times New Roman" w:hAnsi="Times New Roman"/>
          <w:color w:val="000000"/>
          <w:sz w:val="28"/>
          <w:szCs w:val="28"/>
        </w:rPr>
        <w:t>B</w:t>
      </w:r>
      <w:r w:rsidR="00AB1855" w:rsidRPr="00D157E3">
        <w:rPr>
          <w:rFonts w:ascii="Times New Roman" w:hAnsi="Times New Roman"/>
          <w:color w:val="000000"/>
          <w:sz w:val="28"/>
          <w:szCs w:val="28"/>
          <w:lang w:val="ru-RU"/>
        </w:rPr>
        <w:t xml:space="preserve"> ∙ </w:t>
      </w:r>
      <w:r w:rsidR="00AB1855" w:rsidRPr="00D157E3">
        <w:rPr>
          <w:rFonts w:ascii="Times New Roman" w:hAnsi="Times New Roman"/>
          <w:color w:val="000000"/>
          <w:sz w:val="28"/>
          <w:szCs w:val="28"/>
        </w:rPr>
        <w:t>e</w:t>
      </w:r>
      <w:r w:rsidR="00AB1855" w:rsidRPr="00D157E3">
        <w:rPr>
          <w:rFonts w:ascii="Times New Roman" w:hAnsi="Times New Roman"/>
          <w:color w:val="000000"/>
          <w:sz w:val="28"/>
          <w:szCs w:val="28"/>
          <w:lang w:val="ru-RU"/>
        </w:rPr>
        <w:t xml:space="preserve"> / </w:t>
      </w:r>
      <w:r w:rsidR="00AB1855" w:rsidRPr="00D157E3">
        <w:rPr>
          <w:rFonts w:ascii="Times New Roman" w:hAnsi="Times New Roman"/>
          <w:color w:val="000000"/>
          <w:sz w:val="28"/>
          <w:szCs w:val="28"/>
        </w:rPr>
        <w:t>P</w:t>
      </w:r>
      <w:r w:rsidR="00AB1855" w:rsidRPr="00D157E3">
        <w:rPr>
          <w:rFonts w:ascii="Times New Roman" w:hAnsi="Times New Roman"/>
          <w:color w:val="000000"/>
          <w:sz w:val="28"/>
          <w:szCs w:val="28"/>
          <w:lang w:val="ru-RU"/>
        </w:rPr>
        <w:t>,</w:t>
      </w:r>
    </w:p>
    <w:p w:rsidR="00754CA9" w:rsidRDefault="00754CA9" w:rsidP="00D157E3">
      <w:pPr>
        <w:pStyle w:val="a3"/>
        <w:spacing w:line="360" w:lineRule="auto"/>
        <w:ind w:firstLine="709"/>
        <w:jc w:val="both"/>
        <w:rPr>
          <w:rFonts w:ascii="Times New Roman" w:hAnsi="Times New Roman"/>
          <w:color w:val="000000"/>
          <w:sz w:val="28"/>
          <w:szCs w:val="28"/>
          <w:lang w:val="ru-RU"/>
        </w:rPr>
      </w:pPr>
    </w:p>
    <w:p w:rsidR="00D157E3" w:rsidRDefault="00AB1855"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где </w:t>
      </w:r>
      <w:r w:rsidRPr="00D157E3">
        <w:rPr>
          <w:rFonts w:ascii="Times New Roman" w:hAnsi="Times New Roman"/>
          <w:color w:val="000000"/>
          <w:sz w:val="28"/>
          <w:szCs w:val="28"/>
        </w:rPr>
        <w:t>g</w:t>
      </w:r>
      <w:r w:rsidRPr="00D157E3">
        <w:rPr>
          <w:rFonts w:ascii="Times New Roman" w:hAnsi="Times New Roman"/>
          <w:color w:val="000000"/>
          <w:sz w:val="28"/>
          <w:szCs w:val="28"/>
          <w:lang w:val="ru-RU"/>
        </w:rPr>
        <w:t xml:space="preserve"> – показатель дефицита; </w:t>
      </w:r>
      <w:r w:rsidRPr="00D157E3">
        <w:rPr>
          <w:rFonts w:ascii="Times New Roman" w:hAnsi="Times New Roman"/>
          <w:color w:val="000000"/>
          <w:sz w:val="28"/>
          <w:szCs w:val="28"/>
        </w:rPr>
        <w:t>Y</w:t>
      </w:r>
      <w:r w:rsidRPr="00D157E3">
        <w:rPr>
          <w:rFonts w:ascii="Times New Roman" w:hAnsi="Times New Roman"/>
          <w:color w:val="000000"/>
          <w:sz w:val="28"/>
          <w:szCs w:val="28"/>
          <w:lang w:val="ru-RU"/>
        </w:rPr>
        <w:t xml:space="preserve"> </w:t>
      </w:r>
      <w:r w:rsidR="00391B73" w:rsidRPr="00D157E3">
        <w:rPr>
          <w:rFonts w:ascii="Times New Roman" w:hAnsi="Times New Roman"/>
          <w:color w:val="000000"/>
          <w:sz w:val="28"/>
          <w:szCs w:val="28"/>
          <w:lang w:val="ru-RU"/>
        </w:rPr>
        <w:t>–</w:t>
      </w:r>
      <w:r w:rsidRPr="00D157E3">
        <w:rPr>
          <w:rFonts w:ascii="Times New Roman" w:hAnsi="Times New Roman"/>
          <w:color w:val="000000"/>
          <w:sz w:val="28"/>
          <w:szCs w:val="28"/>
          <w:lang w:val="ru-RU"/>
        </w:rPr>
        <w:t xml:space="preserve"> </w:t>
      </w:r>
      <w:r w:rsidR="00391B73" w:rsidRPr="00D157E3">
        <w:rPr>
          <w:rFonts w:ascii="Times New Roman" w:hAnsi="Times New Roman"/>
          <w:color w:val="000000"/>
          <w:sz w:val="28"/>
          <w:szCs w:val="28"/>
          <w:lang w:val="ru-RU"/>
        </w:rPr>
        <w:t xml:space="preserve">реальный ВНП; </w:t>
      </w:r>
      <w:r w:rsidR="00391B73" w:rsidRPr="00D157E3">
        <w:rPr>
          <w:rFonts w:ascii="Times New Roman" w:hAnsi="Times New Roman"/>
          <w:color w:val="000000"/>
          <w:sz w:val="28"/>
          <w:szCs w:val="28"/>
        </w:rPr>
        <w:t>M</w:t>
      </w:r>
      <w:r w:rsidR="00391B73" w:rsidRPr="00D157E3">
        <w:rPr>
          <w:rFonts w:ascii="Times New Roman" w:hAnsi="Times New Roman"/>
          <w:color w:val="000000"/>
          <w:sz w:val="28"/>
          <w:szCs w:val="28"/>
          <w:lang w:val="ru-RU"/>
        </w:rPr>
        <w:t xml:space="preserve"> – денежная база; </w:t>
      </w:r>
      <w:r w:rsidR="00391B73" w:rsidRPr="00D157E3">
        <w:rPr>
          <w:rFonts w:ascii="Times New Roman" w:hAnsi="Times New Roman"/>
          <w:color w:val="000000"/>
          <w:sz w:val="28"/>
          <w:szCs w:val="28"/>
        </w:rPr>
        <w:t>B</w:t>
      </w:r>
      <w:r w:rsidR="00391B73" w:rsidRPr="00D157E3">
        <w:rPr>
          <w:rFonts w:ascii="Times New Roman" w:hAnsi="Times New Roman"/>
          <w:color w:val="000000"/>
          <w:sz w:val="28"/>
          <w:szCs w:val="28"/>
          <w:lang w:val="ru-RU"/>
        </w:rPr>
        <w:t xml:space="preserve"> </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 xml:space="preserve"> </w:t>
      </w:r>
      <w:r w:rsidR="00391B73" w:rsidRPr="00D157E3">
        <w:rPr>
          <w:rFonts w:ascii="Times New Roman" w:hAnsi="Times New Roman"/>
          <w:color w:val="000000"/>
          <w:sz w:val="28"/>
          <w:szCs w:val="28"/>
          <w:lang w:val="ru-RU"/>
        </w:rPr>
        <w:t xml:space="preserve">внутренний долг; </w:t>
      </w:r>
      <w:r w:rsidR="00391B73" w:rsidRPr="00D157E3">
        <w:rPr>
          <w:rFonts w:ascii="Times New Roman" w:hAnsi="Times New Roman"/>
          <w:color w:val="000000"/>
          <w:sz w:val="28"/>
          <w:szCs w:val="28"/>
        </w:rPr>
        <w:t>e</w:t>
      </w:r>
      <w:r w:rsidR="00695D6A" w:rsidRPr="00D157E3">
        <w:rPr>
          <w:rFonts w:ascii="Times New Roman" w:hAnsi="Times New Roman"/>
          <w:color w:val="000000"/>
          <w:sz w:val="28"/>
          <w:szCs w:val="28"/>
          <w:lang w:val="ru-RU"/>
        </w:rPr>
        <w:t xml:space="preserve"> </w:t>
      </w:r>
      <w:r w:rsidR="00391B73" w:rsidRPr="00D157E3">
        <w:rPr>
          <w:rFonts w:ascii="Times New Roman" w:hAnsi="Times New Roman"/>
          <w:color w:val="000000"/>
          <w:sz w:val="28"/>
          <w:szCs w:val="28"/>
          <w:lang w:val="ru-RU"/>
        </w:rPr>
        <w:t xml:space="preserve">– обменный курс; </w:t>
      </w:r>
      <w:r w:rsidR="00391B73" w:rsidRPr="00D157E3">
        <w:rPr>
          <w:rFonts w:ascii="Times New Roman" w:hAnsi="Times New Roman"/>
          <w:color w:val="000000"/>
          <w:sz w:val="28"/>
          <w:szCs w:val="28"/>
        </w:rPr>
        <w:t>P</w:t>
      </w:r>
      <w:r w:rsidR="00391B73" w:rsidRPr="00D157E3">
        <w:rPr>
          <w:rFonts w:ascii="Times New Roman" w:hAnsi="Times New Roman"/>
          <w:color w:val="000000"/>
          <w:sz w:val="28"/>
          <w:szCs w:val="28"/>
          <w:lang w:val="ru-RU"/>
        </w:rPr>
        <w:t xml:space="preserve"> – уровень цен.</w:t>
      </w:r>
    </w:p>
    <w:p w:rsidR="00D157E3" w:rsidRDefault="00391B73"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С указанных позиций государственный долг рассматривается как эффективный источник покрытия бюджетного дефицита. Однако эта точка зрения небесспорна. На протяжении двух веков между представителями разных экономических школ ведутся споры о пользе государственного долга, </w:t>
      </w:r>
      <w:r w:rsidR="00D157E3">
        <w:rPr>
          <w:rFonts w:ascii="Times New Roman" w:hAnsi="Times New Roman"/>
          <w:color w:val="000000"/>
          <w:sz w:val="28"/>
          <w:szCs w:val="28"/>
          <w:lang w:val="ru-RU"/>
        </w:rPr>
        <w:t>т.е.</w:t>
      </w:r>
      <w:r w:rsidRPr="00D157E3">
        <w:rPr>
          <w:rFonts w:ascii="Times New Roman" w:hAnsi="Times New Roman"/>
          <w:color w:val="000000"/>
          <w:sz w:val="28"/>
          <w:szCs w:val="28"/>
          <w:lang w:val="ru-RU"/>
        </w:rPr>
        <w:t xml:space="preserve"> является ли он бременем для экономики</w:t>
      </w:r>
      <w:r w:rsidR="00D573FE" w:rsidRPr="00D157E3">
        <w:rPr>
          <w:rFonts w:ascii="Times New Roman" w:hAnsi="Times New Roman"/>
          <w:color w:val="000000"/>
          <w:sz w:val="28"/>
          <w:szCs w:val="28"/>
          <w:lang w:val="ru-RU"/>
        </w:rPr>
        <w:t>?</w:t>
      </w:r>
    </w:p>
    <w:p w:rsidR="00D157E3" w:rsidRDefault="00D573FE"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Впервые государственный долг с точки зрения оценки его влияния на экономику страны упоминается у </w:t>
      </w:r>
      <w:r w:rsidR="00D157E3" w:rsidRPr="00D157E3">
        <w:rPr>
          <w:rFonts w:ascii="Times New Roman" w:hAnsi="Times New Roman"/>
          <w:color w:val="000000"/>
          <w:sz w:val="28"/>
          <w:szCs w:val="28"/>
          <w:lang w:val="ru-RU"/>
        </w:rPr>
        <w:t>А.</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Смита</w:t>
      </w:r>
      <w:r w:rsidRPr="00D157E3">
        <w:rPr>
          <w:rFonts w:ascii="Times New Roman" w:hAnsi="Times New Roman"/>
          <w:color w:val="000000"/>
          <w:sz w:val="28"/>
          <w:szCs w:val="28"/>
          <w:lang w:val="ru-RU"/>
        </w:rPr>
        <w:t xml:space="preserve"> в «Богатстве народов» и </w:t>
      </w:r>
      <w:r w:rsidR="00D157E3" w:rsidRPr="00D157E3">
        <w:rPr>
          <w:rFonts w:ascii="Times New Roman" w:hAnsi="Times New Roman"/>
          <w:color w:val="000000"/>
          <w:sz w:val="28"/>
          <w:szCs w:val="28"/>
          <w:lang w:val="ru-RU"/>
        </w:rPr>
        <w:t>Д.</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Рикардо</w:t>
      </w:r>
      <w:r w:rsidRPr="00D157E3">
        <w:rPr>
          <w:rFonts w:ascii="Times New Roman" w:hAnsi="Times New Roman"/>
          <w:color w:val="000000"/>
          <w:sz w:val="28"/>
          <w:szCs w:val="28"/>
          <w:lang w:val="ru-RU"/>
        </w:rPr>
        <w:t xml:space="preserve"> «Принципах политэкономии и налогообложения» </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основателях классической школы экономики.</w:t>
      </w:r>
      <w:r w:rsidR="00F67D82" w:rsidRPr="00D157E3">
        <w:rPr>
          <w:rFonts w:ascii="Times New Roman" w:hAnsi="Times New Roman"/>
          <w:color w:val="000000"/>
          <w:sz w:val="28"/>
          <w:szCs w:val="28"/>
          <w:lang w:val="ru-RU"/>
        </w:rPr>
        <w:t xml:space="preserve"> Наиболее полно влияние государственных заимствований показано у </w:t>
      </w:r>
      <w:r w:rsidR="00D157E3" w:rsidRPr="00D157E3">
        <w:rPr>
          <w:rFonts w:ascii="Times New Roman" w:hAnsi="Times New Roman"/>
          <w:color w:val="000000"/>
          <w:sz w:val="28"/>
          <w:szCs w:val="28"/>
          <w:lang w:val="ru-RU"/>
        </w:rPr>
        <w:t>Д.</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Рикардо</w:t>
      </w:r>
      <w:r w:rsidR="00F67D82" w:rsidRPr="00D157E3">
        <w:rPr>
          <w:rFonts w:ascii="Times New Roman" w:hAnsi="Times New Roman"/>
          <w:color w:val="000000"/>
          <w:sz w:val="28"/>
          <w:szCs w:val="28"/>
          <w:lang w:val="ru-RU"/>
        </w:rPr>
        <w:t xml:space="preserve"> и названо: «эквивалентность Рикардо». «Если 20 </w:t>
      </w:r>
      <w:r w:rsidR="00EE34B7" w:rsidRPr="00D157E3">
        <w:rPr>
          <w:rFonts w:ascii="Times New Roman" w:hAnsi="Times New Roman"/>
          <w:color w:val="000000"/>
          <w:sz w:val="28"/>
          <w:szCs w:val="28"/>
          <w:lang w:val="ru-RU"/>
        </w:rPr>
        <w:t>млн.</w:t>
      </w:r>
      <w:r w:rsidR="00F67D82" w:rsidRPr="00D157E3">
        <w:rPr>
          <w:rFonts w:ascii="Times New Roman" w:hAnsi="Times New Roman"/>
          <w:color w:val="000000"/>
          <w:sz w:val="28"/>
          <w:szCs w:val="28"/>
          <w:lang w:val="ru-RU"/>
        </w:rPr>
        <w:t xml:space="preserve"> привлекаются путём ссуд, то эти 20 </w:t>
      </w:r>
      <w:r w:rsidR="00EE34B7" w:rsidRPr="00D157E3">
        <w:rPr>
          <w:rFonts w:ascii="Times New Roman" w:hAnsi="Times New Roman"/>
          <w:color w:val="000000"/>
          <w:sz w:val="28"/>
          <w:szCs w:val="28"/>
          <w:lang w:val="ru-RU"/>
        </w:rPr>
        <w:t>млн.</w:t>
      </w:r>
      <w:r w:rsidR="00F67D82" w:rsidRPr="00D157E3">
        <w:rPr>
          <w:rFonts w:ascii="Times New Roman" w:hAnsi="Times New Roman"/>
          <w:color w:val="000000"/>
          <w:sz w:val="28"/>
          <w:szCs w:val="28"/>
          <w:lang w:val="ru-RU"/>
        </w:rPr>
        <w:t xml:space="preserve"> в действительности изымаются из производственного капитала нации. 1 </w:t>
      </w:r>
      <w:r w:rsidR="00EE34B7" w:rsidRPr="00D157E3">
        <w:rPr>
          <w:rFonts w:ascii="Times New Roman" w:hAnsi="Times New Roman"/>
          <w:color w:val="000000"/>
          <w:sz w:val="28"/>
          <w:szCs w:val="28"/>
          <w:lang w:val="ru-RU"/>
        </w:rPr>
        <w:t>млн.</w:t>
      </w:r>
      <w:r w:rsidR="00F67D82" w:rsidRPr="00D157E3">
        <w:rPr>
          <w:rFonts w:ascii="Times New Roman" w:hAnsi="Times New Roman"/>
          <w:color w:val="000000"/>
          <w:sz w:val="28"/>
          <w:szCs w:val="28"/>
          <w:lang w:val="ru-RU"/>
        </w:rPr>
        <w:t>, что поступает в бюджет путём налогообложения для выплаты процентов по ссудам, является только трансфертом от</w:t>
      </w:r>
      <w:r w:rsidR="00DF1063" w:rsidRPr="00D157E3">
        <w:rPr>
          <w:rFonts w:ascii="Times New Roman" w:hAnsi="Times New Roman"/>
          <w:color w:val="000000"/>
          <w:sz w:val="28"/>
          <w:szCs w:val="28"/>
          <w:lang w:val="ru-RU"/>
        </w:rPr>
        <w:t xml:space="preserve"> налогоплательщиков до получателей</w:t>
      </w:r>
      <w:r w:rsidR="00F67D82" w:rsidRPr="00D157E3">
        <w:rPr>
          <w:rFonts w:ascii="Times New Roman" w:hAnsi="Times New Roman"/>
          <w:color w:val="000000"/>
          <w:sz w:val="28"/>
          <w:szCs w:val="28"/>
          <w:lang w:val="ru-RU"/>
        </w:rPr>
        <w:t xml:space="preserve"> платежей».</w:t>
      </w:r>
      <w:r w:rsidR="00DF1063" w:rsidRPr="00D157E3">
        <w:rPr>
          <w:rFonts w:ascii="Times New Roman" w:hAnsi="Times New Roman"/>
          <w:color w:val="000000"/>
          <w:sz w:val="28"/>
          <w:szCs w:val="28"/>
          <w:lang w:val="ru-RU"/>
        </w:rPr>
        <w:t xml:space="preserve"> Таким образом, в условиях совершенного рынка капиталов, паушальности налогообложения, бесконечного горизонта планирования по сути государственный долг для представителей классической школы ничем не отличается от природы налогообложения – их разница в том, что в условиях заимствования нация</w:t>
      </w:r>
      <w:r w:rsidR="00C4294C" w:rsidRPr="00D157E3">
        <w:rPr>
          <w:rFonts w:ascii="Times New Roman" w:hAnsi="Times New Roman"/>
          <w:color w:val="000000"/>
          <w:sz w:val="28"/>
          <w:szCs w:val="28"/>
          <w:lang w:val="ru-RU"/>
        </w:rPr>
        <w:t xml:space="preserve"> вводят себя в заблуждение относительно экономии вследствие выполнения государством обязательств по выплате процентов.</w:t>
      </w:r>
    </w:p>
    <w:p w:rsidR="00C4294C" w:rsidRPr="00D157E3" w:rsidRDefault="00C4294C"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Сторонники необременительной позиции, господствовавшей до второй мировой войны и в настоящее время поддерживаемой некоторыми влиятельными экономистами (</w:t>
      </w:r>
      <w:r w:rsidR="00D157E3" w:rsidRPr="00D157E3">
        <w:rPr>
          <w:rFonts w:ascii="Times New Roman" w:hAnsi="Times New Roman"/>
          <w:color w:val="000000"/>
          <w:sz w:val="28"/>
          <w:szCs w:val="28"/>
          <w:lang w:val="ru-RU"/>
        </w:rPr>
        <w:t>К.</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Макконнел</w:t>
      </w:r>
      <w:r w:rsidRPr="00D157E3">
        <w:rPr>
          <w:rFonts w:ascii="Times New Roman" w:hAnsi="Times New Roman"/>
          <w:color w:val="000000"/>
          <w:sz w:val="28"/>
          <w:szCs w:val="28"/>
          <w:lang w:val="ru-RU"/>
        </w:rPr>
        <w:t xml:space="preserve">, </w:t>
      </w:r>
      <w:r w:rsidR="00D157E3" w:rsidRPr="00D157E3">
        <w:rPr>
          <w:rFonts w:ascii="Times New Roman" w:hAnsi="Times New Roman"/>
          <w:color w:val="000000"/>
          <w:sz w:val="28"/>
          <w:szCs w:val="28"/>
          <w:lang w:val="ru-RU"/>
        </w:rPr>
        <w:t>С.</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Брю</w:t>
      </w:r>
      <w:r w:rsidRPr="00D157E3">
        <w:rPr>
          <w:rFonts w:ascii="Times New Roman" w:hAnsi="Times New Roman"/>
          <w:color w:val="000000"/>
          <w:sz w:val="28"/>
          <w:szCs w:val="28"/>
          <w:lang w:val="ru-RU"/>
        </w:rPr>
        <w:t xml:space="preserve"> и др.), считают, что текущие расходы ресурсов, привлечённые путём заимствований, не могут быть на будущее поколение. Позиция, в частности </w:t>
      </w:r>
      <w:r w:rsidR="00D157E3" w:rsidRPr="00D157E3">
        <w:rPr>
          <w:rFonts w:ascii="Times New Roman" w:hAnsi="Times New Roman"/>
          <w:color w:val="000000"/>
          <w:sz w:val="28"/>
          <w:szCs w:val="28"/>
          <w:lang w:val="ru-RU"/>
        </w:rPr>
        <w:t>А.</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Лернера</w:t>
      </w:r>
      <w:r w:rsidRPr="00D157E3">
        <w:rPr>
          <w:rFonts w:ascii="Times New Roman" w:hAnsi="Times New Roman"/>
          <w:color w:val="000000"/>
          <w:sz w:val="28"/>
          <w:szCs w:val="28"/>
          <w:lang w:val="ru-RU"/>
        </w:rPr>
        <w:t>, базируется на следующих основных аргументов:</w:t>
      </w:r>
    </w:p>
    <w:p w:rsidR="00EE6C0E" w:rsidRPr="00D157E3" w:rsidRDefault="00EE6C0E"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Ресурсы, которые получает государство, всегда оплачиваются его кредиторами в форме уменьшения количества товаров для частного потребления, которое не может быть оплачено следующими поколениями. Закрытое общество не может владеть большим количеством товаров и услуг, чем в состоянии их сейчас произвести, </w:t>
      </w:r>
      <w:r w:rsidR="00D157E3">
        <w:rPr>
          <w:rFonts w:ascii="Times New Roman" w:hAnsi="Times New Roman"/>
          <w:color w:val="000000"/>
          <w:sz w:val="28"/>
          <w:szCs w:val="28"/>
          <w:lang w:val="ru-RU"/>
        </w:rPr>
        <w:t>т.е.</w:t>
      </w:r>
      <w:r w:rsidRPr="00D157E3">
        <w:rPr>
          <w:rFonts w:ascii="Times New Roman" w:hAnsi="Times New Roman"/>
          <w:color w:val="000000"/>
          <w:sz w:val="28"/>
          <w:szCs w:val="28"/>
          <w:lang w:val="ru-RU"/>
        </w:rPr>
        <w:t xml:space="preserve"> не может увеличить это количество, рассчитываясь путём будущего выпуска. Повысить настоящий объём товаров и услуг с их оплатой в будущем возможно лишь в условиях открытой экономики путём внешних заимствований.</w:t>
      </w:r>
    </w:p>
    <w:p w:rsidR="00D157E3" w:rsidRDefault="00EE6C0E"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Обязательства для будущих</w:t>
      </w:r>
      <w:r w:rsidR="00D157E3">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налогоплательщиков относительно уплаты по основному долгу и процентам в условиях внутреннего</w:t>
      </w:r>
      <w:r w:rsidR="00DB3D4F" w:rsidRPr="00D157E3">
        <w:rPr>
          <w:rFonts w:ascii="Times New Roman" w:hAnsi="Times New Roman"/>
          <w:color w:val="000000"/>
          <w:sz w:val="28"/>
          <w:szCs w:val="28"/>
          <w:lang w:val="ru-RU"/>
        </w:rPr>
        <w:t xml:space="preserve"> заимствования не является бременем для общества в целом, потому что означают лишь перераспределение доходов между различными домохозяйствами. Потери налогоплательщиков в данном случае компенсируются выгодами получателей платежей.</w:t>
      </w:r>
    </w:p>
    <w:p w:rsidR="00D157E3" w:rsidRDefault="00DB3D4F"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Точка зрения, согласно которой бременем для общества является только внешний долг, и в настоящее время</w:t>
      </w:r>
      <w:r w:rsidR="00EE34B7" w:rsidRPr="00D157E3">
        <w:rPr>
          <w:rFonts w:ascii="Times New Roman" w:hAnsi="Times New Roman"/>
          <w:color w:val="000000"/>
          <w:sz w:val="28"/>
          <w:szCs w:val="28"/>
          <w:lang w:val="ru-RU"/>
        </w:rPr>
        <w:t xml:space="preserve"> достаточно распространена.</w:t>
      </w:r>
    </w:p>
    <w:p w:rsidR="00D157E3" w:rsidRDefault="00EE34B7"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Рядом исследователей утверждается, что перераспределение доходов населения в условиях сдвига фискальной политики государства в сторону заимствований не происходит. Данная позиция, получившая название </w:t>
      </w:r>
      <w:r w:rsidR="00D157E3">
        <w:rPr>
          <w:rFonts w:ascii="Times New Roman" w:hAnsi="Times New Roman"/>
          <w:color w:val="000000"/>
          <w:sz w:val="28"/>
          <w:szCs w:val="28"/>
          <w:lang w:val="ru-RU"/>
        </w:rPr>
        <w:t>«</w:t>
      </w:r>
      <w:r w:rsidRPr="00D157E3">
        <w:rPr>
          <w:rFonts w:ascii="Times New Roman" w:hAnsi="Times New Roman"/>
          <w:color w:val="000000"/>
          <w:sz w:val="28"/>
          <w:szCs w:val="28"/>
          <w:lang w:val="ru-RU"/>
        </w:rPr>
        <w:t>долгового нейтралитета</w:t>
      </w:r>
      <w:r w:rsidR="00D157E3">
        <w:rPr>
          <w:rFonts w:ascii="Times New Roman" w:hAnsi="Times New Roman"/>
          <w:color w:val="000000"/>
          <w:sz w:val="28"/>
          <w:szCs w:val="28"/>
          <w:lang w:val="ru-RU"/>
        </w:rPr>
        <w:t>»</w:t>
      </w:r>
      <w:r w:rsidRPr="00D157E3">
        <w:rPr>
          <w:rFonts w:ascii="Times New Roman" w:hAnsi="Times New Roman"/>
          <w:color w:val="000000"/>
          <w:sz w:val="28"/>
          <w:szCs w:val="28"/>
          <w:lang w:val="ru-RU"/>
        </w:rPr>
        <w:t>, обосновывается тем, что перераспределение доходов населения в условиях сдвига фискальной политики государства в сторону заимствований нет. Данная точка зрения обосновывается тем, что для домашних хозяйств, которые могут самостоятельно</w:t>
      </w:r>
      <w:r w:rsidR="003666D4" w:rsidRPr="00D157E3">
        <w:rPr>
          <w:rFonts w:ascii="Times New Roman" w:hAnsi="Times New Roman"/>
          <w:color w:val="000000"/>
          <w:sz w:val="28"/>
          <w:szCs w:val="28"/>
          <w:lang w:val="ru-RU"/>
        </w:rPr>
        <w:t xml:space="preserve"> регулировать распределение дохода между поколениями путём наследства и дарения, комбинация долговых и налоговых инструментов в этом плане не имеет никакого смысла. Так, если правительство сегодня снижает налоги, то домашние хозяйства не увеличивают текущее потребление, а сберегают для будущих поколений.</w:t>
      </w:r>
    </w:p>
    <w:p w:rsidR="00D157E3" w:rsidRDefault="003666D4"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Государственные займы как положительное явление рассматривались представителями кейнсианской</w:t>
      </w:r>
      <w:r w:rsidR="009E5E04" w:rsidRPr="00D157E3">
        <w:rPr>
          <w:rFonts w:ascii="Times New Roman" w:hAnsi="Times New Roman"/>
          <w:color w:val="000000"/>
          <w:sz w:val="28"/>
          <w:szCs w:val="28"/>
          <w:lang w:val="ru-RU"/>
        </w:rPr>
        <w:t xml:space="preserve"> школы экономики. Кейнс, анализируя успехи Германии и Великобритании в 30</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е</w:t>
      </w:r>
      <w:r w:rsidR="009E5E04" w:rsidRPr="00D157E3">
        <w:rPr>
          <w:rFonts w:ascii="Times New Roman" w:hAnsi="Times New Roman"/>
          <w:color w:val="000000"/>
          <w:sz w:val="28"/>
          <w:szCs w:val="28"/>
          <w:lang w:val="ru-RU"/>
        </w:rPr>
        <w:t xml:space="preserve"> гг., утверждал, что экономическое благосостояние и рост занятости в указанных странах вызван государственной политикой расширения расходов, обеспечивая их финансирование за счёт государственных займов.</w:t>
      </w:r>
    </w:p>
    <w:p w:rsidR="00D157E3" w:rsidRDefault="009E5E04"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Для обоснования эффективности использования заёмных</w:t>
      </w:r>
      <w:r w:rsidR="00AE3D26" w:rsidRPr="00D157E3">
        <w:rPr>
          <w:rFonts w:ascii="Times New Roman" w:hAnsi="Times New Roman"/>
          <w:color w:val="000000"/>
          <w:sz w:val="28"/>
          <w:szCs w:val="28"/>
          <w:lang w:val="ru-RU"/>
        </w:rPr>
        <w:t xml:space="preserve"> инструментов для проведения расширенной бюджетной политики представители кейнсианства используют также общеизвестную модель </w:t>
      </w:r>
      <w:r w:rsidR="00AE3D26" w:rsidRPr="00D157E3">
        <w:rPr>
          <w:rFonts w:ascii="Times New Roman" w:hAnsi="Times New Roman"/>
          <w:color w:val="000000"/>
          <w:sz w:val="28"/>
          <w:szCs w:val="28"/>
        </w:rPr>
        <w:t>IS</w:t>
      </w:r>
      <w:r w:rsidR="00AE3D26" w:rsidRPr="00D157E3">
        <w:rPr>
          <w:rFonts w:ascii="Times New Roman" w:hAnsi="Times New Roman"/>
          <w:color w:val="000000"/>
          <w:sz w:val="28"/>
          <w:szCs w:val="28"/>
          <w:lang w:val="ru-RU"/>
        </w:rPr>
        <w:t>-</w:t>
      </w:r>
      <w:r w:rsidR="00AE3D26" w:rsidRPr="00D157E3">
        <w:rPr>
          <w:rFonts w:ascii="Times New Roman" w:hAnsi="Times New Roman"/>
          <w:color w:val="000000"/>
          <w:sz w:val="28"/>
          <w:szCs w:val="28"/>
        </w:rPr>
        <w:t>LM</w:t>
      </w:r>
      <w:r w:rsidR="00AE3D26" w:rsidRPr="00D157E3">
        <w:rPr>
          <w:rFonts w:ascii="Times New Roman" w:hAnsi="Times New Roman"/>
          <w:color w:val="000000"/>
          <w:sz w:val="28"/>
          <w:szCs w:val="28"/>
          <w:lang w:val="ru-RU"/>
        </w:rPr>
        <w:t xml:space="preserve"> (рис.</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1</w:t>
      </w:r>
      <w:r w:rsidR="00AE3D26" w:rsidRPr="00D157E3">
        <w:rPr>
          <w:rFonts w:ascii="Times New Roman" w:hAnsi="Times New Roman"/>
          <w:color w:val="000000"/>
          <w:sz w:val="28"/>
          <w:szCs w:val="28"/>
          <w:lang w:val="ru-RU"/>
        </w:rPr>
        <w:t>).</w:t>
      </w:r>
    </w:p>
    <w:p w:rsidR="00D157E3" w:rsidRDefault="00AE3D26"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Допустим, что государство снижает налоги при сохранении уровня бюджетных расходов, обеспечивая их финансирование, в том числе за счёт государственных заимствований. Поскольку снижение налогового бремени обуславливает рост доходов фирм и домашних хозяйств, то кривая </w:t>
      </w:r>
      <w:r w:rsidRPr="00D157E3">
        <w:rPr>
          <w:rFonts w:ascii="Times New Roman" w:hAnsi="Times New Roman"/>
          <w:color w:val="000000"/>
          <w:sz w:val="28"/>
          <w:szCs w:val="28"/>
        </w:rPr>
        <w:t>IS</w:t>
      </w:r>
      <w:r w:rsidRPr="00D157E3">
        <w:rPr>
          <w:rFonts w:ascii="Times New Roman" w:hAnsi="Times New Roman"/>
          <w:color w:val="000000"/>
          <w:sz w:val="28"/>
          <w:szCs w:val="28"/>
          <w:lang w:val="ru-RU"/>
        </w:rPr>
        <w:t xml:space="preserve"> сместится вправо – равновесие устанавливается в точке </w:t>
      </w:r>
      <w:r w:rsidRPr="00D157E3">
        <w:rPr>
          <w:rFonts w:ascii="Times New Roman" w:hAnsi="Times New Roman"/>
          <w:color w:val="000000"/>
          <w:sz w:val="28"/>
          <w:szCs w:val="28"/>
        </w:rPr>
        <w:t>E</w:t>
      </w:r>
      <w:r w:rsidRPr="00D157E3">
        <w:rPr>
          <w:rFonts w:ascii="Times New Roman" w:hAnsi="Times New Roman"/>
          <w:color w:val="000000"/>
          <w:sz w:val="28"/>
          <w:szCs w:val="28"/>
          <w:vertAlign w:val="subscript"/>
          <w:lang w:val="ru-RU"/>
        </w:rPr>
        <w:t>1</w:t>
      </w:r>
      <w:r w:rsidRPr="00D157E3">
        <w:rPr>
          <w:rFonts w:ascii="Times New Roman" w:hAnsi="Times New Roman"/>
          <w:color w:val="000000"/>
          <w:sz w:val="28"/>
          <w:szCs w:val="28"/>
          <w:lang w:val="ru-RU"/>
        </w:rPr>
        <w:t>.</w:t>
      </w:r>
    </w:p>
    <w:p w:rsidR="00D157E3" w:rsidRDefault="00AE3D26"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Анализ нового состояния равновесия в </w:t>
      </w:r>
      <w:r w:rsidR="002B0D6D" w:rsidRPr="00D157E3">
        <w:rPr>
          <w:rFonts w:ascii="Times New Roman" w:hAnsi="Times New Roman"/>
          <w:color w:val="000000"/>
          <w:sz w:val="28"/>
          <w:szCs w:val="28"/>
          <w:lang w:val="ru-RU"/>
        </w:rPr>
        <w:t xml:space="preserve">точке </w:t>
      </w:r>
      <w:r w:rsidR="002B0D6D" w:rsidRPr="00D157E3">
        <w:rPr>
          <w:rFonts w:ascii="Times New Roman" w:hAnsi="Times New Roman"/>
          <w:color w:val="000000"/>
          <w:sz w:val="28"/>
          <w:szCs w:val="28"/>
        </w:rPr>
        <w:t>E</w:t>
      </w:r>
      <w:r w:rsidR="002B0D6D" w:rsidRPr="00D157E3">
        <w:rPr>
          <w:rFonts w:ascii="Times New Roman" w:hAnsi="Times New Roman"/>
          <w:color w:val="000000"/>
          <w:sz w:val="28"/>
          <w:szCs w:val="28"/>
          <w:vertAlign w:val="subscript"/>
          <w:lang w:val="ru-RU"/>
        </w:rPr>
        <w:t>1</w:t>
      </w:r>
      <w:r w:rsidR="002B0D6D" w:rsidRPr="00D157E3">
        <w:rPr>
          <w:rFonts w:ascii="Times New Roman" w:hAnsi="Times New Roman"/>
          <w:color w:val="000000"/>
          <w:sz w:val="28"/>
          <w:szCs w:val="28"/>
          <w:lang w:val="ru-RU"/>
        </w:rPr>
        <w:t xml:space="preserve"> по сравнению с </w:t>
      </w:r>
      <w:r w:rsidR="002B0D6D" w:rsidRPr="00D157E3">
        <w:rPr>
          <w:rFonts w:ascii="Times New Roman" w:hAnsi="Times New Roman"/>
          <w:color w:val="000000"/>
          <w:sz w:val="28"/>
          <w:szCs w:val="28"/>
        </w:rPr>
        <w:t>E</w:t>
      </w:r>
      <w:r w:rsidR="002B0D6D" w:rsidRPr="00D157E3">
        <w:rPr>
          <w:rFonts w:ascii="Times New Roman" w:hAnsi="Times New Roman"/>
          <w:color w:val="000000"/>
          <w:sz w:val="28"/>
          <w:szCs w:val="28"/>
          <w:vertAlign w:val="subscript"/>
          <w:lang w:val="ru-RU"/>
        </w:rPr>
        <w:t>0</w:t>
      </w:r>
      <w:r w:rsidR="002B0D6D" w:rsidRPr="00D157E3">
        <w:rPr>
          <w:rFonts w:ascii="Times New Roman" w:hAnsi="Times New Roman"/>
          <w:color w:val="000000"/>
          <w:sz w:val="28"/>
          <w:szCs w:val="28"/>
          <w:lang w:val="ru-RU"/>
        </w:rPr>
        <w:t xml:space="preserve"> показывает рост процентной ставки и предложения, определяемого спросом. Рост процентной ставки на заёмный капитал обуславливает снижение инвестиционной активности при росте потребительских расходов домашних хозяйств. Таким образом, в связи со снижением уровня налогообложени</w:t>
      </w:r>
      <w:r w:rsidR="003451EE" w:rsidRPr="00D157E3">
        <w:rPr>
          <w:rFonts w:ascii="Times New Roman" w:hAnsi="Times New Roman"/>
          <w:color w:val="000000"/>
          <w:sz w:val="28"/>
          <w:szCs w:val="28"/>
          <w:lang w:val="ru-RU"/>
        </w:rPr>
        <w:t>я и привлечения государством заё</w:t>
      </w:r>
      <w:r w:rsidR="002B0D6D" w:rsidRPr="00D157E3">
        <w:rPr>
          <w:rFonts w:ascii="Times New Roman" w:hAnsi="Times New Roman"/>
          <w:color w:val="000000"/>
          <w:sz w:val="28"/>
          <w:szCs w:val="28"/>
          <w:lang w:val="ru-RU"/>
        </w:rPr>
        <w:t>мных средств вытесняются инвестиции</w:t>
      </w:r>
      <w:r w:rsidR="00AA18B2" w:rsidRPr="00D157E3">
        <w:rPr>
          <w:rFonts w:ascii="Times New Roman" w:hAnsi="Times New Roman"/>
          <w:color w:val="000000"/>
          <w:sz w:val="28"/>
          <w:szCs w:val="28"/>
          <w:lang w:val="ru-RU"/>
        </w:rPr>
        <w:t xml:space="preserve"> потребительскими расходами.</w:t>
      </w:r>
    </w:p>
    <w:p w:rsidR="00D157E3" w:rsidRDefault="00AA18B2"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Если при снижении налогообложения предусмотреть налоговые льготы для инвестиции, то в этом случае согласно представлениям кейнсианцев будет обеспечен рост потребления и инвестиций.</w:t>
      </w:r>
    </w:p>
    <w:p w:rsidR="00D157E3" w:rsidRDefault="00AA18B2"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Допустим, что дефицит бюджета увеличивается на величину ∆</w:t>
      </w:r>
      <w:r w:rsidRPr="00D157E3">
        <w:rPr>
          <w:rFonts w:ascii="Times New Roman" w:hAnsi="Times New Roman"/>
          <w:color w:val="000000"/>
          <w:sz w:val="28"/>
          <w:szCs w:val="28"/>
        </w:rPr>
        <w:t>G</w:t>
      </w:r>
      <w:r w:rsidRPr="00D157E3">
        <w:rPr>
          <w:rFonts w:ascii="Times New Roman" w:hAnsi="Times New Roman"/>
          <w:color w:val="000000"/>
          <w:sz w:val="28"/>
          <w:szCs w:val="28"/>
          <w:lang w:val="ru-RU"/>
        </w:rPr>
        <w:t>, тогда величина инвестиций в условиях недопущения инфляции, следуя равенству ∆</w:t>
      </w:r>
      <w:r w:rsidRPr="00D157E3">
        <w:rPr>
          <w:rFonts w:ascii="Times New Roman" w:hAnsi="Times New Roman"/>
          <w:color w:val="000000"/>
          <w:sz w:val="28"/>
          <w:szCs w:val="28"/>
        </w:rPr>
        <w:t>G</w:t>
      </w:r>
      <w:r w:rsidRPr="00D157E3">
        <w:rPr>
          <w:rFonts w:ascii="Times New Roman" w:hAnsi="Times New Roman"/>
          <w:color w:val="000000"/>
          <w:sz w:val="28"/>
          <w:szCs w:val="28"/>
          <w:lang w:val="ru-RU"/>
        </w:rPr>
        <w:t xml:space="preserve"> + ∆</w:t>
      </w:r>
      <w:r w:rsidRPr="00D157E3">
        <w:rPr>
          <w:rFonts w:ascii="Times New Roman" w:hAnsi="Times New Roman"/>
          <w:color w:val="000000"/>
          <w:sz w:val="28"/>
          <w:szCs w:val="28"/>
        </w:rPr>
        <w:t>I</w:t>
      </w:r>
      <w:r w:rsidRPr="00D157E3">
        <w:rPr>
          <w:rFonts w:ascii="Times New Roman" w:hAnsi="Times New Roman"/>
          <w:color w:val="000000"/>
          <w:sz w:val="28"/>
          <w:szCs w:val="28"/>
          <w:lang w:val="ru-RU"/>
        </w:rPr>
        <w:t xml:space="preserve"> + ∆</w:t>
      </w:r>
      <w:r w:rsidRPr="00D157E3">
        <w:rPr>
          <w:rFonts w:ascii="Times New Roman" w:hAnsi="Times New Roman"/>
          <w:color w:val="000000"/>
          <w:sz w:val="28"/>
          <w:szCs w:val="28"/>
        </w:rPr>
        <w:t>C</w:t>
      </w:r>
      <w:r w:rsidRPr="00D157E3">
        <w:rPr>
          <w:rFonts w:ascii="Times New Roman" w:hAnsi="Times New Roman"/>
          <w:color w:val="000000"/>
          <w:sz w:val="28"/>
          <w:szCs w:val="28"/>
          <w:lang w:val="ru-RU"/>
        </w:rPr>
        <w:t xml:space="preserve"> = 0, </w:t>
      </w:r>
      <w:r w:rsidR="008D7E2E" w:rsidRPr="00D157E3">
        <w:rPr>
          <w:rFonts w:ascii="Times New Roman" w:hAnsi="Times New Roman"/>
          <w:color w:val="000000"/>
          <w:sz w:val="28"/>
          <w:szCs w:val="28"/>
          <w:lang w:val="ru-RU"/>
        </w:rPr>
        <w:t>изменяется при неизменности уровня налогообложения (∆</w:t>
      </w:r>
      <w:r w:rsidR="008D7E2E" w:rsidRPr="00D157E3">
        <w:rPr>
          <w:rFonts w:ascii="Times New Roman" w:hAnsi="Times New Roman"/>
          <w:color w:val="000000"/>
          <w:sz w:val="28"/>
          <w:szCs w:val="28"/>
        </w:rPr>
        <w:t>C</w:t>
      </w:r>
      <w:r w:rsidR="008D7E2E" w:rsidRPr="00D157E3">
        <w:rPr>
          <w:rFonts w:ascii="Times New Roman" w:hAnsi="Times New Roman"/>
          <w:color w:val="000000"/>
          <w:sz w:val="28"/>
          <w:szCs w:val="28"/>
          <w:lang w:val="ru-RU"/>
        </w:rPr>
        <w:t xml:space="preserve"> = 0) на ту же величину</w:t>
      </w:r>
      <w:r w:rsidR="00D157E3">
        <w:rPr>
          <w:rFonts w:ascii="Times New Roman" w:hAnsi="Times New Roman"/>
          <w:color w:val="000000"/>
          <w:sz w:val="28"/>
          <w:szCs w:val="28"/>
          <w:lang w:val="ru-RU"/>
        </w:rPr>
        <w:t xml:space="preserve"> –</w:t>
      </w:r>
      <w:r w:rsidR="00D157E3" w:rsidRPr="00D157E3">
        <w:rPr>
          <w:rFonts w:ascii="Times New Roman" w:hAnsi="Times New Roman"/>
          <w:color w:val="000000"/>
          <w:sz w:val="28"/>
          <w:szCs w:val="28"/>
          <w:lang w:val="ru-RU"/>
        </w:rPr>
        <w:t xml:space="preserve"> ∆</w:t>
      </w:r>
      <w:r w:rsidR="00D157E3" w:rsidRPr="00D157E3">
        <w:rPr>
          <w:rFonts w:ascii="Times New Roman" w:hAnsi="Times New Roman"/>
          <w:color w:val="000000"/>
          <w:sz w:val="28"/>
          <w:szCs w:val="28"/>
        </w:rPr>
        <w:t>I</w:t>
      </w:r>
      <w:r w:rsidR="008D7E2E" w:rsidRPr="00D157E3">
        <w:rPr>
          <w:rFonts w:ascii="Times New Roman" w:hAnsi="Times New Roman"/>
          <w:color w:val="000000"/>
          <w:sz w:val="28"/>
          <w:szCs w:val="28"/>
          <w:lang w:val="ru-RU"/>
        </w:rPr>
        <w:t>. Таким образом, государство, расширяя уровень государственных расходов, финансируемых за счёт государственных заимствований, вызывает уменьшение частных инвестиций на величину отвлечённых заёмных средств.</w:t>
      </w:r>
    </w:p>
    <w:p w:rsidR="00D157E3" w:rsidRDefault="00151F89"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Теория рациональных ожиданий в границах кейнсианской традиции</w:t>
      </w:r>
      <w:r w:rsidR="00D157E3">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предполагает, что от того, как будет происходить эффект вытеснения, зависит поведение основных субъектов рынка – от их ожиданий по поводу фискальных изменений, проводимых государством. Последстви</w:t>
      </w:r>
      <w:r w:rsidR="00991FAF" w:rsidRPr="00D157E3">
        <w:rPr>
          <w:rFonts w:ascii="Times New Roman" w:hAnsi="Times New Roman"/>
          <w:color w:val="000000"/>
          <w:sz w:val="28"/>
          <w:szCs w:val="28"/>
          <w:lang w:val="ru-RU"/>
        </w:rPr>
        <w:t>я внезапного объявления фискальной экспансии будут удручающими, так как между временем объявления и реализации фискальных изменений стимулов для спроса ещё не будет, а процентная ставка на заёмный капитал уже вырастет (рис.</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2</w:t>
      </w:r>
      <w:r w:rsidR="00991FAF" w:rsidRPr="00D157E3">
        <w:rPr>
          <w:rFonts w:ascii="Times New Roman" w:hAnsi="Times New Roman"/>
          <w:color w:val="000000"/>
          <w:sz w:val="28"/>
          <w:szCs w:val="28"/>
          <w:lang w:val="ru-RU"/>
        </w:rPr>
        <w:t>).</w:t>
      </w:r>
    </w:p>
    <w:p w:rsidR="003451EE" w:rsidRPr="00D157E3" w:rsidRDefault="00991FAF"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Взгляды на го</w:t>
      </w:r>
      <w:r w:rsidR="003451EE" w:rsidRPr="00D157E3">
        <w:rPr>
          <w:rFonts w:ascii="Times New Roman" w:hAnsi="Times New Roman"/>
          <w:color w:val="000000"/>
          <w:sz w:val="28"/>
          <w:szCs w:val="28"/>
          <w:lang w:val="ru-RU"/>
        </w:rPr>
        <w:t>сударственный долг как на явление необременительное для экономики, раскритикованы после второй мировой войны рядом исследователей. Они сводятся к следующему:</w:t>
      </w:r>
    </w:p>
    <w:p w:rsidR="00CD2071" w:rsidRPr="00D157E3" w:rsidRDefault="003451EE"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Бремя государственных расходов, которые финансируются налогами; явление реальное, поскольку у налогоплательщиков принудительно изымаются ресурсы. Но расходы, финансируемые за счёт заимствований, не</w:t>
      </w:r>
      <w:r w:rsidR="00CD2071" w:rsidRPr="00D157E3">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сказываются</w:t>
      </w:r>
      <w:r w:rsidR="00CD2071" w:rsidRPr="00D157E3">
        <w:rPr>
          <w:rFonts w:ascii="Times New Roman" w:hAnsi="Times New Roman"/>
          <w:color w:val="000000"/>
          <w:sz w:val="28"/>
          <w:szCs w:val="28"/>
          <w:lang w:val="ru-RU"/>
        </w:rPr>
        <w:t xml:space="preserve"> на текущем поколении, поскольку ресурсы предоставляются кредиторами добровольно в обмен на государственные облигации или активы – для кредиторов меняется только форма сбережений;</w:t>
      </w:r>
    </w:p>
    <w:p w:rsidR="00D157E3" w:rsidRDefault="00CD2071"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Бремя государственного долга накладывается на будущее поколение, которые вынуждены платить налоги для его обслуживания. Эти налоги означают не только перераспределение доходов населения, а бремя для всего общества, поскольку при отсутствии расходов на обслуживание долга налоги для этого как бы не изымались.</w:t>
      </w:r>
    </w:p>
    <w:p w:rsidR="00D157E3" w:rsidRDefault="009A7FAD"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В</w:t>
      </w:r>
      <w:r w:rsidR="00CD2071" w:rsidRPr="00D157E3">
        <w:rPr>
          <w:rFonts w:ascii="Times New Roman" w:hAnsi="Times New Roman"/>
          <w:color w:val="000000"/>
          <w:sz w:val="28"/>
          <w:szCs w:val="28"/>
          <w:lang w:val="ru-RU"/>
        </w:rPr>
        <w:t>последствии развиваются концепции внутрипоколенного и межпоколенного бремени</w:t>
      </w:r>
      <w:r w:rsidRPr="00D157E3">
        <w:rPr>
          <w:rFonts w:ascii="Times New Roman" w:hAnsi="Times New Roman"/>
          <w:color w:val="000000"/>
          <w:sz w:val="28"/>
          <w:szCs w:val="28"/>
          <w:lang w:val="ru-RU"/>
        </w:rPr>
        <w:t>. Внутрипоколенное бремя охватывает последствия государственного долга, не влияющие на будущее развитие – краткосрочные последствия заимствований в виде изменения уровня цен, занятости и внешнеэкономического равновесия. К межпоколенному бремени</w:t>
      </w:r>
      <w:r w:rsidR="00CD2071" w:rsidRPr="00D157E3">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относят отрицательные явления государственного долга, имеющие долгосрочный характер для уровня доходов, потребления, инвестиций</w:t>
      </w:r>
      <w:r w:rsidR="00614B06" w:rsidRPr="00D157E3">
        <w:rPr>
          <w:rFonts w:ascii="Times New Roman" w:hAnsi="Times New Roman"/>
          <w:color w:val="000000"/>
          <w:sz w:val="28"/>
          <w:szCs w:val="28"/>
          <w:lang w:val="ru-RU"/>
        </w:rPr>
        <w:t>, запаса капитала и экономического роста.</w:t>
      </w:r>
    </w:p>
    <w:p w:rsidR="00D157E3" w:rsidRDefault="00614B06"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Представители совокупного инвестиционного подхода акцентируют внимание на зависимости государственного долга от уровня производственных инвестиций. </w:t>
      </w:r>
      <w:r w:rsidR="00D157E3" w:rsidRPr="00D157E3">
        <w:rPr>
          <w:rFonts w:ascii="Times New Roman" w:hAnsi="Times New Roman"/>
          <w:color w:val="000000"/>
          <w:sz w:val="28"/>
          <w:szCs w:val="28"/>
          <w:lang w:val="ru-RU"/>
        </w:rPr>
        <w:t>Ф.</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Модельяни</w:t>
      </w:r>
      <w:r w:rsidRPr="00D157E3">
        <w:rPr>
          <w:rFonts w:ascii="Times New Roman" w:hAnsi="Times New Roman"/>
          <w:color w:val="000000"/>
          <w:sz w:val="28"/>
          <w:szCs w:val="28"/>
          <w:lang w:val="ru-RU"/>
        </w:rPr>
        <w:t xml:space="preserve"> и </w:t>
      </w:r>
      <w:r w:rsidR="00D157E3" w:rsidRPr="00D157E3">
        <w:rPr>
          <w:rFonts w:ascii="Times New Roman" w:hAnsi="Times New Roman"/>
          <w:color w:val="000000"/>
          <w:sz w:val="28"/>
          <w:szCs w:val="28"/>
          <w:lang w:val="ru-RU"/>
        </w:rPr>
        <w:t>Р.</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Масгрейв</w:t>
      </w:r>
      <w:r w:rsidRPr="00D157E3">
        <w:rPr>
          <w:rFonts w:ascii="Times New Roman" w:hAnsi="Times New Roman"/>
          <w:color w:val="000000"/>
          <w:sz w:val="28"/>
          <w:szCs w:val="28"/>
          <w:lang w:val="ru-RU"/>
        </w:rPr>
        <w:t xml:space="preserve"> сформулировали следующую концепцию: </w:t>
      </w:r>
      <w:r w:rsidRPr="00D157E3">
        <w:rPr>
          <w:rFonts w:ascii="Times New Roman" w:hAnsi="Times New Roman"/>
          <w:color w:val="000000"/>
          <w:sz w:val="28"/>
          <w:szCs w:val="28"/>
        </w:rPr>
        <w:t>B</w:t>
      </w:r>
      <w:r w:rsidRPr="00D157E3">
        <w:rPr>
          <w:rFonts w:ascii="Times New Roman" w:hAnsi="Times New Roman"/>
          <w:color w:val="000000"/>
          <w:sz w:val="28"/>
          <w:szCs w:val="28"/>
          <w:lang w:val="ru-RU"/>
        </w:rPr>
        <w:t xml:space="preserve"> – сумма займов, </w:t>
      </w:r>
      <w:r w:rsidR="00D157E3">
        <w:rPr>
          <w:rFonts w:ascii="Times New Roman" w:hAnsi="Times New Roman"/>
          <w:color w:val="000000"/>
          <w:sz w:val="28"/>
          <w:szCs w:val="28"/>
          <w:lang w:val="ru-RU"/>
        </w:rPr>
        <w:t>т.е.</w:t>
      </w:r>
      <w:r w:rsidRPr="00D157E3">
        <w:rPr>
          <w:rFonts w:ascii="Times New Roman" w:hAnsi="Times New Roman"/>
          <w:color w:val="000000"/>
          <w:sz w:val="28"/>
          <w:szCs w:val="28"/>
          <w:lang w:val="ru-RU"/>
        </w:rPr>
        <w:t xml:space="preserve"> доход частных субъектов увеличится на точно такую же величину </w:t>
      </w:r>
      <w:r w:rsidR="00D157E3" w:rsidRPr="00D157E3">
        <w:rPr>
          <w:rFonts w:ascii="Times New Roman" w:hAnsi="Times New Roman"/>
          <w:color w:val="000000"/>
          <w:sz w:val="28"/>
          <w:szCs w:val="28"/>
          <w:lang w:val="ru-RU"/>
        </w:rPr>
        <w:t>В.</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Она</w:t>
      </w:r>
      <w:r w:rsidR="00614841" w:rsidRPr="00D157E3">
        <w:rPr>
          <w:rFonts w:ascii="Times New Roman" w:hAnsi="Times New Roman"/>
          <w:color w:val="000000"/>
          <w:sz w:val="28"/>
          <w:szCs w:val="28"/>
          <w:lang w:val="ru-RU"/>
        </w:rPr>
        <w:t xml:space="preserve"> должна направляться на увеличение потребления С на ∆С = с ∙ В, где с </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 xml:space="preserve"> </w:t>
      </w:r>
      <w:r w:rsidR="00614841" w:rsidRPr="00D157E3">
        <w:rPr>
          <w:rFonts w:ascii="Times New Roman" w:hAnsi="Times New Roman"/>
          <w:color w:val="000000"/>
          <w:sz w:val="28"/>
          <w:szCs w:val="28"/>
          <w:lang w:val="ru-RU"/>
        </w:rPr>
        <w:t xml:space="preserve">предельная склонность к потреблению. При увеличении частных доходов закономерно возрастает собственность </w:t>
      </w:r>
      <w:r w:rsidR="00614841" w:rsidRPr="00D157E3">
        <w:rPr>
          <w:rFonts w:ascii="Times New Roman" w:hAnsi="Times New Roman"/>
          <w:color w:val="000000"/>
          <w:sz w:val="28"/>
          <w:szCs w:val="28"/>
        </w:rPr>
        <w:t>S</w:t>
      </w:r>
      <w:r w:rsidR="00614841" w:rsidRPr="00D157E3">
        <w:rPr>
          <w:rFonts w:ascii="Times New Roman" w:hAnsi="Times New Roman"/>
          <w:color w:val="000000"/>
          <w:sz w:val="28"/>
          <w:szCs w:val="28"/>
          <w:lang w:val="ru-RU"/>
        </w:rPr>
        <w:t>: ∆</w:t>
      </w:r>
      <w:r w:rsidR="00614841" w:rsidRPr="00D157E3">
        <w:rPr>
          <w:rFonts w:ascii="Times New Roman" w:hAnsi="Times New Roman"/>
          <w:color w:val="000000"/>
          <w:sz w:val="28"/>
          <w:szCs w:val="28"/>
        </w:rPr>
        <w:t>S</w:t>
      </w:r>
      <w:r w:rsidR="00614841" w:rsidRPr="00D157E3">
        <w:rPr>
          <w:rFonts w:ascii="Times New Roman" w:hAnsi="Times New Roman"/>
          <w:color w:val="000000"/>
          <w:sz w:val="28"/>
          <w:szCs w:val="28"/>
          <w:lang w:val="ru-RU"/>
        </w:rPr>
        <w:t xml:space="preserve"> = (1</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rPr>
        <w:t>c</w:t>
      </w:r>
      <w:r w:rsidR="00614841" w:rsidRPr="00D157E3">
        <w:rPr>
          <w:rFonts w:ascii="Times New Roman" w:hAnsi="Times New Roman"/>
          <w:color w:val="000000"/>
          <w:sz w:val="28"/>
          <w:szCs w:val="28"/>
          <w:lang w:val="ru-RU"/>
        </w:rPr>
        <w:t xml:space="preserve">) </w:t>
      </w:r>
      <w:r w:rsidR="00614841" w:rsidRPr="00D157E3">
        <w:rPr>
          <w:rFonts w:ascii="Times New Roman" w:hAnsi="Times New Roman"/>
          <w:color w:val="000000"/>
          <w:sz w:val="28"/>
          <w:szCs w:val="28"/>
        </w:rPr>
        <w:t>B</w:t>
      </w:r>
      <w:r w:rsidR="00614841" w:rsidRPr="00D157E3">
        <w:rPr>
          <w:rFonts w:ascii="Times New Roman" w:hAnsi="Times New Roman"/>
          <w:color w:val="000000"/>
          <w:sz w:val="28"/>
          <w:szCs w:val="28"/>
          <w:lang w:val="ru-RU"/>
        </w:rPr>
        <w:t>. Исходя из того, что инвестиции в государственные займы финансируются за счёт частной собственности (</w:t>
      </w:r>
      <w:r w:rsidR="00614841" w:rsidRPr="00D157E3">
        <w:rPr>
          <w:rFonts w:ascii="Times New Roman" w:hAnsi="Times New Roman"/>
          <w:color w:val="000000"/>
          <w:sz w:val="28"/>
          <w:szCs w:val="28"/>
        </w:rPr>
        <w:t>S</w:t>
      </w:r>
      <w:r w:rsidR="00614841" w:rsidRPr="00D157E3">
        <w:rPr>
          <w:rFonts w:ascii="Times New Roman" w:hAnsi="Times New Roman"/>
          <w:color w:val="000000"/>
          <w:sz w:val="28"/>
          <w:szCs w:val="28"/>
          <w:lang w:val="ru-RU"/>
        </w:rPr>
        <w:t xml:space="preserve"> = </w:t>
      </w:r>
      <w:r w:rsidR="00614841" w:rsidRPr="00D157E3">
        <w:rPr>
          <w:rFonts w:ascii="Times New Roman" w:hAnsi="Times New Roman"/>
          <w:color w:val="000000"/>
          <w:sz w:val="28"/>
          <w:szCs w:val="28"/>
        </w:rPr>
        <w:t>B</w:t>
      </w:r>
      <w:r w:rsidR="00614841" w:rsidRPr="00D157E3">
        <w:rPr>
          <w:rFonts w:ascii="Times New Roman" w:hAnsi="Times New Roman"/>
          <w:color w:val="000000"/>
          <w:sz w:val="28"/>
          <w:szCs w:val="28"/>
          <w:lang w:val="ru-RU"/>
        </w:rPr>
        <w:t xml:space="preserve"> + </w:t>
      </w:r>
      <w:r w:rsidR="00614841" w:rsidRPr="00D157E3">
        <w:rPr>
          <w:rFonts w:ascii="Times New Roman" w:hAnsi="Times New Roman"/>
          <w:color w:val="000000"/>
          <w:sz w:val="28"/>
          <w:szCs w:val="28"/>
        </w:rPr>
        <w:t>I</w:t>
      </w:r>
      <w:r w:rsidR="00614841" w:rsidRPr="00D157E3">
        <w:rPr>
          <w:rFonts w:ascii="Times New Roman" w:hAnsi="Times New Roman"/>
          <w:color w:val="000000"/>
          <w:sz w:val="28"/>
          <w:szCs w:val="28"/>
          <w:lang w:val="ru-RU"/>
        </w:rPr>
        <w:t xml:space="preserve">, где </w:t>
      </w:r>
      <w:r w:rsidR="00614841" w:rsidRPr="00D157E3">
        <w:rPr>
          <w:rFonts w:ascii="Times New Roman" w:hAnsi="Times New Roman"/>
          <w:color w:val="000000"/>
          <w:sz w:val="28"/>
          <w:szCs w:val="28"/>
        </w:rPr>
        <w:t>I</w:t>
      </w:r>
      <w:r w:rsidR="00614841" w:rsidRPr="00D157E3">
        <w:rPr>
          <w:rFonts w:ascii="Times New Roman" w:hAnsi="Times New Roman"/>
          <w:color w:val="000000"/>
          <w:sz w:val="28"/>
          <w:szCs w:val="28"/>
          <w:lang w:val="ru-RU"/>
        </w:rPr>
        <w:t xml:space="preserve"> – инвестиции), привлечение займов государством влияет на прирост инвестиций таким образом: ∆</w:t>
      </w:r>
      <w:r w:rsidR="00614841" w:rsidRPr="00D157E3">
        <w:rPr>
          <w:rFonts w:ascii="Times New Roman" w:hAnsi="Times New Roman"/>
          <w:color w:val="000000"/>
          <w:sz w:val="28"/>
          <w:szCs w:val="28"/>
        </w:rPr>
        <w:t>I</w:t>
      </w:r>
      <w:r w:rsidR="00FF4CD3" w:rsidRPr="00D157E3">
        <w:rPr>
          <w:rFonts w:ascii="Times New Roman" w:hAnsi="Times New Roman"/>
          <w:color w:val="000000"/>
          <w:sz w:val="28"/>
          <w:szCs w:val="28"/>
          <w:lang w:val="ru-RU"/>
        </w:rPr>
        <w:t xml:space="preserve"> = ∆</w:t>
      </w:r>
      <w:r w:rsidR="00FF4CD3" w:rsidRPr="00D157E3">
        <w:rPr>
          <w:rFonts w:ascii="Times New Roman" w:hAnsi="Times New Roman"/>
          <w:color w:val="000000"/>
          <w:sz w:val="28"/>
          <w:szCs w:val="28"/>
        </w:rPr>
        <w:t>S</w:t>
      </w:r>
      <w:r w:rsidR="00FF4CD3" w:rsidRPr="00D157E3">
        <w:rPr>
          <w:rFonts w:ascii="Times New Roman" w:hAnsi="Times New Roman"/>
          <w:color w:val="000000"/>
          <w:sz w:val="28"/>
          <w:szCs w:val="28"/>
          <w:lang w:val="ru-RU"/>
        </w:rPr>
        <w:t xml:space="preserve"> – В = (1</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с</w:t>
      </w:r>
      <w:r w:rsidR="00FF4CD3" w:rsidRPr="00D157E3">
        <w:rPr>
          <w:rFonts w:ascii="Times New Roman" w:hAnsi="Times New Roman"/>
          <w:color w:val="000000"/>
          <w:sz w:val="28"/>
          <w:szCs w:val="28"/>
          <w:lang w:val="ru-RU"/>
        </w:rPr>
        <w:t xml:space="preserve">) </w:t>
      </w:r>
      <w:r w:rsidR="00D157E3" w:rsidRPr="00D157E3">
        <w:rPr>
          <w:rFonts w:ascii="Times New Roman" w:hAnsi="Times New Roman"/>
          <w:color w:val="000000"/>
          <w:sz w:val="28"/>
          <w:szCs w:val="28"/>
          <w:lang w:val="ru-RU"/>
        </w:rPr>
        <w:t>В</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В</w:t>
      </w:r>
      <w:r w:rsidR="00FF4CD3" w:rsidRPr="00D157E3">
        <w:rPr>
          <w:rFonts w:ascii="Times New Roman" w:hAnsi="Times New Roman"/>
          <w:color w:val="000000"/>
          <w:sz w:val="28"/>
          <w:szCs w:val="28"/>
          <w:lang w:val="ru-RU"/>
        </w:rPr>
        <w:t xml:space="preserve"> = с ∙ </w:t>
      </w:r>
      <w:r w:rsidR="00D157E3" w:rsidRPr="00D157E3">
        <w:rPr>
          <w:rFonts w:ascii="Times New Roman" w:hAnsi="Times New Roman"/>
          <w:color w:val="000000"/>
          <w:sz w:val="28"/>
          <w:szCs w:val="28"/>
          <w:lang w:val="ru-RU"/>
        </w:rPr>
        <w:t>В.</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Следовательно</w:t>
      </w:r>
      <w:r w:rsidR="00FF4CD3" w:rsidRPr="00D157E3">
        <w:rPr>
          <w:rFonts w:ascii="Times New Roman" w:hAnsi="Times New Roman"/>
          <w:color w:val="000000"/>
          <w:sz w:val="28"/>
          <w:szCs w:val="28"/>
          <w:lang w:val="ru-RU"/>
        </w:rPr>
        <w:t>, инвестиции уменьшатся на величину, соответствующую предельной склонности к потреблению, умноженную на сумму заимствования.</w:t>
      </w:r>
    </w:p>
    <w:p w:rsidR="00D157E3" w:rsidRDefault="00FF4CD3"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Влияние государственных займов на уровень потребления изучено известным экономистом </w:t>
      </w:r>
      <w:r w:rsidR="00D157E3" w:rsidRPr="00D157E3">
        <w:rPr>
          <w:rFonts w:ascii="Times New Roman" w:hAnsi="Times New Roman"/>
          <w:color w:val="000000"/>
          <w:sz w:val="28"/>
          <w:szCs w:val="28"/>
          <w:lang w:val="ru-RU"/>
        </w:rPr>
        <w:t>М.</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Карлбергом</w:t>
      </w:r>
      <w:r w:rsidRPr="00D157E3">
        <w:rPr>
          <w:rFonts w:ascii="Times New Roman" w:hAnsi="Times New Roman"/>
          <w:color w:val="000000"/>
          <w:sz w:val="28"/>
          <w:szCs w:val="28"/>
          <w:lang w:val="ru-RU"/>
        </w:rPr>
        <w:t xml:space="preserve">. Допустим, что государство поднимает долю заимствования в национальном доходе, что в краткосрочном периоде не влияет на доход, а потребление на душу населения даже повышается. Однако в долгосрочном периоде </w:t>
      </w:r>
      <w:r w:rsidR="00797ACF" w:rsidRPr="00D157E3">
        <w:rPr>
          <w:rFonts w:ascii="Times New Roman" w:hAnsi="Times New Roman"/>
          <w:color w:val="000000"/>
          <w:sz w:val="28"/>
          <w:szCs w:val="28"/>
          <w:lang w:val="ru-RU"/>
        </w:rPr>
        <w:t>доход снижается и, как следствие, потребление на душу населения падает. Графически это выглядит следующим образом (рис.</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3</w:t>
      </w:r>
      <w:r w:rsidR="00797ACF" w:rsidRPr="00D157E3">
        <w:rPr>
          <w:rFonts w:ascii="Times New Roman" w:hAnsi="Times New Roman"/>
          <w:color w:val="000000"/>
          <w:sz w:val="28"/>
          <w:szCs w:val="28"/>
          <w:lang w:val="ru-RU"/>
        </w:rPr>
        <w:t xml:space="preserve">). На рисунке </w:t>
      </w:r>
      <w:r w:rsidR="00797ACF" w:rsidRPr="00D157E3">
        <w:rPr>
          <w:rFonts w:ascii="Times New Roman" w:hAnsi="Times New Roman"/>
          <w:color w:val="000000"/>
          <w:sz w:val="28"/>
          <w:szCs w:val="28"/>
        </w:rPr>
        <w:t>z</w:t>
      </w:r>
      <w:r w:rsidR="00797ACF" w:rsidRPr="00D157E3">
        <w:rPr>
          <w:rFonts w:ascii="Times New Roman" w:hAnsi="Times New Roman"/>
          <w:color w:val="000000"/>
          <w:sz w:val="28"/>
          <w:szCs w:val="28"/>
          <w:lang w:val="ru-RU"/>
        </w:rPr>
        <w:t xml:space="preserve"> – сумма частного и государственного потребления на душу населения.</w:t>
      </w:r>
    </w:p>
    <w:p w:rsidR="00D157E3" w:rsidRDefault="00797ACF"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Очевидно, одновременно происходят два процесса – быстрый и медленный. Увеличение государственных займов почти мгновенно ведёт к снижению налогов, повышающие</w:t>
      </w:r>
      <w:r w:rsidR="000C21B8" w:rsidRPr="00D157E3">
        <w:rPr>
          <w:rFonts w:ascii="Times New Roman" w:hAnsi="Times New Roman"/>
          <w:color w:val="000000"/>
          <w:sz w:val="28"/>
          <w:szCs w:val="28"/>
          <w:lang w:val="ru-RU"/>
        </w:rPr>
        <w:t xml:space="preserve"> доход и частное потребление. Со временем рост государственного заимствования вытесняет частные инвестиции. Запас основных фондов страны уменьшается, и потому доход на душу населения падает ниже начального уровня.</w:t>
      </w:r>
    </w:p>
    <w:p w:rsidR="00D157E3" w:rsidRDefault="000C21B8"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Для исследования влияния государственных займов на уровень налогообложения </w:t>
      </w:r>
      <w:r w:rsidR="00D157E3" w:rsidRPr="00D157E3">
        <w:rPr>
          <w:rFonts w:ascii="Times New Roman" w:hAnsi="Times New Roman"/>
          <w:color w:val="000000"/>
          <w:sz w:val="28"/>
          <w:szCs w:val="28"/>
          <w:lang w:val="ru-RU"/>
        </w:rPr>
        <w:t>М.</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Карлберг</w:t>
      </w:r>
      <w:r w:rsidRPr="00D157E3">
        <w:rPr>
          <w:rFonts w:ascii="Times New Roman" w:hAnsi="Times New Roman"/>
          <w:color w:val="000000"/>
          <w:sz w:val="28"/>
          <w:szCs w:val="28"/>
          <w:lang w:val="ru-RU"/>
        </w:rPr>
        <w:t xml:space="preserve"> вводит переменную </w:t>
      </w:r>
      <w:r w:rsidRPr="00D157E3">
        <w:rPr>
          <w:rFonts w:ascii="Times New Roman" w:hAnsi="Times New Roman"/>
          <w:color w:val="000000"/>
          <w:sz w:val="28"/>
          <w:szCs w:val="28"/>
        </w:rPr>
        <w:t>t</w:t>
      </w:r>
      <w:r w:rsidRPr="00D157E3">
        <w:rPr>
          <w:rFonts w:ascii="Times New Roman" w:hAnsi="Times New Roman"/>
          <w:color w:val="000000"/>
          <w:sz w:val="28"/>
          <w:szCs w:val="28"/>
          <w:lang w:val="ru-RU"/>
        </w:rPr>
        <w:t xml:space="preserve"> – ставку налога других, помимо заимствований, источников доходов государства (рис.</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4</w:t>
      </w:r>
      <w:r w:rsidRPr="00D157E3">
        <w:rPr>
          <w:rFonts w:ascii="Times New Roman" w:hAnsi="Times New Roman"/>
          <w:color w:val="000000"/>
          <w:sz w:val="28"/>
          <w:szCs w:val="28"/>
          <w:lang w:val="ru-RU"/>
        </w:rPr>
        <w:t xml:space="preserve">). Из рисунка видно, что ставка налога достигает минимума при критической доле заимствования </w:t>
      </w:r>
      <w:r w:rsidRPr="00D157E3">
        <w:rPr>
          <w:rFonts w:ascii="Times New Roman" w:hAnsi="Times New Roman"/>
          <w:color w:val="000000"/>
          <w:sz w:val="28"/>
          <w:szCs w:val="28"/>
        </w:rPr>
        <w:t>b</w:t>
      </w:r>
      <w:r w:rsidR="00725781" w:rsidRPr="00D157E3">
        <w:rPr>
          <w:rFonts w:ascii="Times New Roman" w:hAnsi="Times New Roman"/>
          <w:color w:val="000000"/>
          <w:sz w:val="28"/>
          <w:szCs w:val="28"/>
          <w:lang w:val="ru-RU"/>
        </w:rPr>
        <w:t xml:space="preserve">’. Если </w:t>
      </w:r>
      <w:r w:rsidR="00725781" w:rsidRPr="00D157E3">
        <w:rPr>
          <w:rFonts w:ascii="Times New Roman" w:hAnsi="Times New Roman"/>
          <w:color w:val="000000"/>
          <w:sz w:val="28"/>
          <w:szCs w:val="28"/>
        </w:rPr>
        <w:t>b</w:t>
      </w:r>
      <w:r w:rsidR="00725781" w:rsidRPr="00D157E3">
        <w:rPr>
          <w:rFonts w:ascii="Times New Roman" w:hAnsi="Times New Roman"/>
          <w:color w:val="000000"/>
          <w:sz w:val="28"/>
          <w:szCs w:val="28"/>
          <w:lang w:val="ru-RU"/>
        </w:rPr>
        <w:t xml:space="preserve"> = 0, тогда ставка налогообложения равняется доле государственных расходов в национальном доходе – </w:t>
      </w:r>
      <w:r w:rsidR="00725781" w:rsidRPr="00D157E3">
        <w:rPr>
          <w:rFonts w:ascii="Times New Roman" w:hAnsi="Times New Roman"/>
          <w:color w:val="000000"/>
          <w:sz w:val="28"/>
          <w:szCs w:val="28"/>
        </w:rPr>
        <w:t>t</w:t>
      </w:r>
      <w:r w:rsidR="00725781" w:rsidRPr="00D157E3">
        <w:rPr>
          <w:rFonts w:ascii="Times New Roman" w:hAnsi="Times New Roman"/>
          <w:color w:val="000000"/>
          <w:sz w:val="28"/>
          <w:szCs w:val="28"/>
          <w:lang w:val="ru-RU"/>
        </w:rPr>
        <w:t xml:space="preserve"> = </w:t>
      </w:r>
      <w:r w:rsidR="00725781" w:rsidRPr="00D157E3">
        <w:rPr>
          <w:rFonts w:ascii="Times New Roman" w:hAnsi="Times New Roman"/>
          <w:color w:val="000000"/>
          <w:sz w:val="28"/>
          <w:szCs w:val="28"/>
        </w:rPr>
        <w:t>g</w:t>
      </w:r>
      <w:r w:rsidR="00725781" w:rsidRPr="00D157E3">
        <w:rPr>
          <w:rFonts w:ascii="Times New Roman" w:hAnsi="Times New Roman"/>
          <w:color w:val="000000"/>
          <w:sz w:val="28"/>
          <w:szCs w:val="28"/>
          <w:lang w:val="ru-RU"/>
        </w:rPr>
        <w:t xml:space="preserve">. Если </w:t>
      </w:r>
      <w:r w:rsidR="00725781" w:rsidRPr="00D157E3">
        <w:rPr>
          <w:rFonts w:ascii="Times New Roman" w:hAnsi="Times New Roman"/>
          <w:color w:val="000000"/>
          <w:sz w:val="28"/>
          <w:szCs w:val="28"/>
        </w:rPr>
        <w:t>b</w:t>
      </w:r>
      <w:r w:rsidR="00725781" w:rsidRPr="00D157E3">
        <w:rPr>
          <w:rFonts w:ascii="Times New Roman" w:hAnsi="Times New Roman"/>
          <w:color w:val="000000"/>
          <w:sz w:val="28"/>
          <w:szCs w:val="28"/>
          <w:lang w:val="ru-RU"/>
        </w:rPr>
        <w:t xml:space="preserve"> = </w:t>
      </w:r>
      <w:r w:rsidR="00725781" w:rsidRPr="00D157E3">
        <w:rPr>
          <w:rFonts w:ascii="Times New Roman" w:hAnsi="Times New Roman"/>
          <w:color w:val="000000"/>
          <w:sz w:val="28"/>
          <w:szCs w:val="28"/>
        </w:rPr>
        <w:t>b</w:t>
      </w:r>
      <w:r w:rsidR="00725781" w:rsidRPr="00D157E3">
        <w:rPr>
          <w:rFonts w:ascii="Times New Roman" w:hAnsi="Times New Roman"/>
          <w:color w:val="000000"/>
          <w:sz w:val="28"/>
          <w:szCs w:val="28"/>
          <w:lang w:val="ru-RU"/>
        </w:rPr>
        <w:t xml:space="preserve">’, тогда </w:t>
      </w:r>
      <w:r w:rsidR="00725781" w:rsidRPr="00D157E3">
        <w:rPr>
          <w:rFonts w:ascii="Times New Roman" w:hAnsi="Times New Roman"/>
          <w:color w:val="000000"/>
          <w:sz w:val="28"/>
          <w:szCs w:val="28"/>
        </w:rPr>
        <w:t>t</w:t>
      </w:r>
      <w:r w:rsidR="00725781" w:rsidRPr="00D157E3">
        <w:rPr>
          <w:rFonts w:ascii="Times New Roman" w:hAnsi="Times New Roman"/>
          <w:color w:val="000000"/>
          <w:sz w:val="28"/>
          <w:szCs w:val="28"/>
          <w:lang w:val="ru-RU"/>
        </w:rPr>
        <w:t xml:space="preserve"> &lt; </w:t>
      </w:r>
      <w:r w:rsidR="00725781" w:rsidRPr="00D157E3">
        <w:rPr>
          <w:rFonts w:ascii="Times New Roman" w:hAnsi="Times New Roman"/>
          <w:color w:val="000000"/>
          <w:sz w:val="28"/>
          <w:szCs w:val="28"/>
        </w:rPr>
        <w:t>g</w:t>
      </w:r>
      <w:r w:rsidR="00725781" w:rsidRPr="00D157E3">
        <w:rPr>
          <w:rFonts w:ascii="Times New Roman" w:hAnsi="Times New Roman"/>
          <w:color w:val="000000"/>
          <w:sz w:val="28"/>
          <w:szCs w:val="28"/>
          <w:lang w:val="ru-RU"/>
        </w:rPr>
        <w:t>.</w:t>
      </w:r>
    </w:p>
    <w:p w:rsidR="00D157E3" w:rsidRDefault="00725781"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Допускается, что правительство увеличивает долю государственного заимствования. Если при начальных условиях </w:t>
      </w:r>
      <w:r w:rsidRPr="00D157E3">
        <w:rPr>
          <w:rFonts w:ascii="Times New Roman" w:hAnsi="Times New Roman"/>
          <w:color w:val="000000"/>
          <w:sz w:val="28"/>
          <w:szCs w:val="28"/>
        </w:rPr>
        <w:t>b</w:t>
      </w:r>
      <w:r w:rsidRPr="00D157E3">
        <w:rPr>
          <w:rFonts w:ascii="Times New Roman" w:hAnsi="Times New Roman"/>
          <w:color w:val="000000"/>
          <w:sz w:val="28"/>
          <w:szCs w:val="28"/>
          <w:lang w:val="ru-RU"/>
        </w:rPr>
        <w:t xml:space="preserve"> &lt; </w:t>
      </w:r>
      <w:r w:rsidRPr="00D157E3">
        <w:rPr>
          <w:rFonts w:ascii="Times New Roman" w:hAnsi="Times New Roman"/>
          <w:color w:val="000000"/>
          <w:sz w:val="28"/>
          <w:szCs w:val="28"/>
        </w:rPr>
        <w:t>b</w:t>
      </w:r>
      <w:r w:rsidRPr="00D157E3">
        <w:rPr>
          <w:rFonts w:ascii="Times New Roman" w:hAnsi="Times New Roman"/>
          <w:color w:val="000000"/>
          <w:sz w:val="28"/>
          <w:szCs w:val="28"/>
          <w:lang w:val="ru-RU"/>
        </w:rPr>
        <w:t>’, то ∆</w:t>
      </w:r>
      <w:r w:rsidRPr="00D157E3">
        <w:rPr>
          <w:rFonts w:ascii="Times New Roman" w:hAnsi="Times New Roman"/>
          <w:color w:val="000000"/>
          <w:sz w:val="28"/>
          <w:szCs w:val="28"/>
        </w:rPr>
        <w:t>t</w:t>
      </w:r>
      <w:r w:rsidRPr="00D157E3">
        <w:rPr>
          <w:rFonts w:ascii="Times New Roman" w:hAnsi="Times New Roman"/>
          <w:color w:val="000000"/>
          <w:sz w:val="28"/>
          <w:szCs w:val="28"/>
          <w:lang w:val="ru-RU"/>
        </w:rPr>
        <w:t xml:space="preserve"> / ∆</w:t>
      </w:r>
      <w:r w:rsidRPr="00D157E3">
        <w:rPr>
          <w:rFonts w:ascii="Times New Roman" w:hAnsi="Times New Roman"/>
          <w:color w:val="000000"/>
          <w:sz w:val="28"/>
          <w:szCs w:val="28"/>
        </w:rPr>
        <w:t>b</w:t>
      </w:r>
      <w:r w:rsidRPr="00D157E3">
        <w:rPr>
          <w:rFonts w:ascii="Times New Roman" w:hAnsi="Times New Roman"/>
          <w:color w:val="000000"/>
          <w:sz w:val="28"/>
          <w:szCs w:val="28"/>
          <w:lang w:val="ru-RU"/>
        </w:rPr>
        <w:t xml:space="preserve"> &lt; 0, если </w:t>
      </w:r>
      <w:r w:rsidRPr="00D157E3">
        <w:rPr>
          <w:rFonts w:ascii="Times New Roman" w:hAnsi="Times New Roman"/>
          <w:color w:val="000000"/>
          <w:sz w:val="28"/>
          <w:szCs w:val="28"/>
        </w:rPr>
        <w:t>b</w:t>
      </w:r>
      <w:r w:rsidRPr="00D157E3">
        <w:rPr>
          <w:rFonts w:ascii="Times New Roman" w:hAnsi="Times New Roman"/>
          <w:color w:val="000000"/>
          <w:sz w:val="28"/>
          <w:szCs w:val="28"/>
          <w:lang w:val="ru-RU"/>
        </w:rPr>
        <w:t xml:space="preserve"> &gt; </w:t>
      </w:r>
      <w:r w:rsidRPr="00D157E3">
        <w:rPr>
          <w:rFonts w:ascii="Times New Roman" w:hAnsi="Times New Roman"/>
          <w:color w:val="000000"/>
          <w:sz w:val="28"/>
          <w:szCs w:val="28"/>
        </w:rPr>
        <w:t>b</w:t>
      </w:r>
      <w:r w:rsidRPr="00D157E3">
        <w:rPr>
          <w:rFonts w:ascii="Times New Roman" w:hAnsi="Times New Roman"/>
          <w:color w:val="000000"/>
          <w:sz w:val="28"/>
          <w:szCs w:val="28"/>
          <w:lang w:val="ru-RU"/>
        </w:rPr>
        <w:t>’, то ∆</w:t>
      </w:r>
      <w:r w:rsidRPr="00D157E3">
        <w:rPr>
          <w:rFonts w:ascii="Times New Roman" w:hAnsi="Times New Roman"/>
          <w:color w:val="000000"/>
          <w:sz w:val="28"/>
          <w:szCs w:val="28"/>
        </w:rPr>
        <w:t>t</w:t>
      </w:r>
      <w:r w:rsidRPr="00D157E3">
        <w:rPr>
          <w:rFonts w:ascii="Times New Roman" w:hAnsi="Times New Roman"/>
          <w:color w:val="000000"/>
          <w:sz w:val="28"/>
          <w:szCs w:val="28"/>
          <w:lang w:val="ru-RU"/>
        </w:rPr>
        <w:t xml:space="preserve"> / ∆</w:t>
      </w:r>
      <w:r w:rsidRPr="00D157E3">
        <w:rPr>
          <w:rFonts w:ascii="Times New Roman" w:hAnsi="Times New Roman"/>
          <w:color w:val="000000"/>
          <w:sz w:val="28"/>
          <w:szCs w:val="28"/>
        </w:rPr>
        <w:t>b</w:t>
      </w:r>
      <w:r w:rsidRPr="00D157E3">
        <w:rPr>
          <w:rFonts w:ascii="Times New Roman" w:hAnsi="Times New Roman"/>
          <w:color w:val="000000"/>
          <w:sz w:val="28"/>
          <w:szCs w:val="28"/>
          <w:lang w:val="ru-RU"/>
        </w:rPr>
        <w:t xml:space="preserve"> &gt; 0. Из э</w:t>
      </w:r>
      <w:r w:rsidR="00AB39E6" w:rsidRPr="00D157E3">
        <w:rPr>
          <w:rFonts w:ascii="Times New Roman" w:hAnsi="Times New Roman"/>
          <w:color w:val="000000"/>
          <w:sz w:val="28"/>
          <w:szCs w:val="28"/>
          <w:lang w:val="ru-RU"/>
        </w:rPr>
        <w:t xml:space="preserve">того следует, что практика заимствований при его низкой доле </w:t>
      </w:r>
      <w:r w:rsidR="00AB39E6" w:rsidRPr="00D157E3">
        <w:rPr>
          <w:rFonts w:ascii="Times New Roman" w:hAnsi="Times New Roman"/>
          <w:color w:val="000000"/>
          <w:sz w:val="28"/>
          <w:szCs w:val="28"/>
        </w:rPr>
        <w:t>b</w:t>
      </w:r>
      <w:r w:rsidR="00AB39E6" w:rsidRPr="00D157E3">
        <w:rPr>
          <w:rFonts w:ascii="Times New Roman" w:hAnsi="Times New Roman"/>
          <w:color w:val="000000"/>
          <w:sz w:val="28"/>
          <w:szCs w:val="28"/>
          <w:lang w:val="ru-RU"/>
        </w:rPr>
        <w:t xml:space="preserve"> снижает уровень налогообложения, при высокой – повышает, </w:t>
      </w:r>
      <w:r w:rsidR="00D157E3">
        <w:rPr>
          <w:rFonts w:ascii="Times New Roman" w:hAnsi="Times New Roman"/>
          <w:color w:val="000000"/>
          <w:sz w:val="28"/>
          <w:szCs w:val="28"/>
          <w:lang w:val="ru-RU"/>
        </w:rPr>
        <w:t>т.е.</w:t>
      </w:r>
      <w:r w:rsidR="00AB39E6" w:rsidRPr="00D157E3">
        <w:rPr>
          <w:rFonts w:ascii="Times New Roman" w:hAnsi="Times New Roman"/>
          <w:color w:val="000000"/>
          <w:sz w:val="28"/>
          <w:szCs w:val="28"/>
          <w:lang w:val="ru-RU"/>
        </w:rPr>
        <w:t xml:space="preserve"> тут одновременно действуют две противоположные силы.</w:t>
      </w:r>
      <w:r w:rsidR="001C43C3" w:rsidRPr="00D157E3">
        <w:rPr>
          <w:rFonts w:ascii="Times New Roman" w:hAnsi="Times New Roman"/>
          <w:color w:val="000000"/>
          <w:sz w:val="28"/>
          <w:szCs w:val="28"/>
          <w:lang w:val="ru-RU"/>
        </w:rPr>
        <w:t xml:space="preserve"> При данных государственных расходах рост заимствования, с одной стороны, вызывает снижение налогов, а с другой – увеличивает долг, выплачиваемые государством проценты, следовательно, уровень налогообложения.</w:t>
      </w:r>
    </w:p>
    <w:p w:rsidR="00D157E3" w:rsidRDefault="001C43C3"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Однако Э. Домар доказывает, что проблем роста налогового бремени для обслуживания государственного долга не существует, если производство в стране растёт</w:t>
      </w:r>
      <w:r w:rsidR="00087394" w:rsidRPr="00D157E3">
        <w:rPr>
          <w:rFonts w:ascii="Times New Roman" w:hAnsi="Times New Roman"/>
          <w:color w:val="000000"/>
          <w:sz w:val="28"/>
          <w:szCs w:val="28"/>
          <w:lang w:val="ru-RU"/>
        </w:rPr>
        <w:t xml:space="preserve"> более высокими темпами, чем реальная процентная ставка по государственным обязательствам.</w:t>
      </w:r>
    </w:p>
    <w:p w:rsidR="00D157E3" w:rsidRDefault="001B0C7E"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Основой теории</w:t>
      </w:r>
      <w:r w:rsidR="00087394" w:rsidRPr="00D157E3">
        <w:rPr>
          <w:rFonts w:ascii="Times New Roman" w:hAnsi="Times New Roman"/>
          <w:color w:val="000000"/>
          <w:sz w:val="28"/>
          <w:szCs w:val="28"/>
          <w:lang w:val="ru-RU"/>
        </w:rPr>
        <w:t xml:space="preserve"> бремени государственного долга является так называемый процентный эффект процента, смысл которого в том, что на уплату начисленных процентов привлекаются дополнительные займы, которые также носят платный характер, </w:t>
      </w:r>
      <w:r w:rsidR="00D157E3">
        <w:rPr>
          <w:rFonts w:ascii="Times New Roman" w:hAnsi="Times New Roman"/>
          <w:color w:val="000000"/>
          <w:sz w:val="28"/>
          <w:szCs w:val="28"/>
          <w:lang w:val="ru-RU"/>
        </w:rPr>
        <w:t>т.е.</w:t>
      </w:r>
      <w:r w:rsidR="00087394" w:rsidRPr="00D157E3">
        <w:rPr>
          <w:rFonts w:ascii="Times New Roman" w:hAnsi="Times New Roman"/>
          <w:color w:val="000000"/>
          <w:sz w:val="28"/>
          <w:szCs w:val="28"/>
          <w:lang w:val="ru-RU"/>
        </w:rPr>
        <w:t xml:space="preserve"> начисляются проценты. При этом общепризнанно то понимание ситуации, что привлекаемые заёмные ресурсы в первую очередь направляются на рефинансирование обязательств предыдущих периодов. </w:t>
      </w:r>
      <w:r w:rsidR="00EA1536" w:rsidRPr="00D157E3">
        <w:rPr>
          <w:rFonts w:ascii="Times New Roman" w:hAnsi="Times New Roman"/>
          <w:color w:val="000000"/>
          <w:sz w:val="28"/>
          <w:szCs w:val="28"/>
          <w:lang w:val="ru-RU"/>
        </w:rPr>
        <w:t>Исходя из этого, каждый последующий год заимствований на рынке государственных облигаций с экономической точки зрения означает, что стоимость заёмных ресурсов не погашается за счёт собственных средств (налоговых поступлений), а покрывается через механизм рефи</w:t>
      </w:r>
      <w:r w:rsidR="00CB2339" w:rsidRPr="00D157E3">
        <w:rPr>
          <w:rFonts w:ascii="Times New Roman" w:hAnsi="Times New Roman"/>
          <w:color w:val="000000"/>
          <w:sz w:val="28"/>
          <w:szCs w:val="28"/>
          <w:lang w:val="ru-RU"/>
        </w:rPr>
        <w:t>нансирования за счёт новых заимствований.</w:t>
      </w:r>
    </w:p>
    <w:p w:rsidR="00D157E3" w:rsidRDefault="001B0C7E"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Поскольку заимствования, как показывает мировая практика, носят постоянный характер, то можно говорить об определённой математической закономерности формирования долговой пирамиды. Экспоненциальный рост долга обусловливает развитие дефицитности бюджета в рамках требуемого рефинансирования платежей по погашению долга и формирования новой задолженности для покрытия дефицита, в том числе расходы по обслуживанию процентного бремени. Таким образом, в данном случае государственный долг кормится за свой счёт.</w:t>
      </w:r>
    </w:p>
    <w:p w:rsidR="00D157E3" w:rsidRDefault="001B0C7E"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Чтобы представить силу экспоненциального роста долга за счёт его процентного роста, допустим, первоначальный капитал составляет 1 дол. США, </w:t>
      </w:r>
      <w:r w:rsidR="003A7203" w:rsidRPr="00D157E3">
        <w:rPr>
          <w:rFonts w:ascii="Times New Roman" w:hAnsi="Times New Roman"/>
          <w:color w:val="000000"/>
          <w:sz w:val="28"/>
          <w:szCs w:val="28"/>
          <w:lang w:val="ru-RU"/>
        </w:rPr>
        <w:t xml:space="preserve">за который в первом же году уплачивается </w:t>
      </w:r>
      <w:r w:rsidR="00D157E3" w:rsidRPr="00D157E3">
        <w:rPr>
          <w:rFonts w:ascii="Times New Roman" w:hAnsi="Times New Roman"/>
          <w:color w:val="000000"/>
          <w:sz w:val="28"/>
          <w:szCs w:val="28"/>
          <w:lang w:val="ru-RU"/>
        </w:rPr>
        <w:t>8</w:t>
      </w:r>
      <w:r w:rsidR="00D157E3">
        <w:rPr>
          <w:rFonts w:ascii="Times New Roman" w:hAnsi="Times New Roman"/>
          <w:color w:val="000000"/>
          <w:sz w:val="28"/>
          <w:szCs w:val="28"/>
          <w:lang w:val="ru-RU"/>
        </w:rPr>
        <w:t>%</w:t>
      </w:r>
      <w:r w:rsidR="003A7203" w:rsidRPr="00D157E3">
        <w:rPr>
          <w:rFonts w:ascii="Times New Roman" w:hAnsi="Times New Roman"/>
          <w:color w:val="000000"/>
          <w:sz w:val="28"/>
          <w:szCs w:val="28"/>
          <w:lang w:val="ru-RU"/>
        </w:rPr>
        <w:t xml:space="preserve"> и ежегодно начисляются проценты, и достигнет следующего результата: 50 лет спустя – 47 дол. США, 100 лет спустя – 2200 дол. США, 200 лет спустя – 4</w:t>
      </w:r>
      <w:r w:rsidR="003A7203" w:rsidRPr="00D157E3">
        <w:rPr>
          <w:rFonts w:ascii="Times New Roman" w:hAnsi="Times New Roman"/>
          <w:color w:val="000000"/>
          <w:sz w:val="28"/>
          <w:szCs w:val="28"/>
        </w:rPr>
        <w:t> </w:t>
      </w:r>
      <w:r w:rsidR="003A7203" w:rsidRPr="00D157E3">
        <w:rPr>
          <w:rFonts w:ascii="Times New Roman" w:hAnsi="Times New Roman"/>
          <w:color w:val="000000"/>
          <w:sz w:val="28"/>
          <w:szCs w:val="28"/>
          <w:lang w:val="ru-RU"/>
        </w:rPr>
        <w:t>838</w:t>
      </w:r>
      <w:r w:rsidR="003A7203" w:rsidRPr="00D157E3">
        <w:rPr>
          <w:rFonts w:ascii="Times New Roman" w:hAnsi="Times New Roman"/>
          <w:color w:val="000000"/>
          <w:sz w:val="28"/>
          <w:szCs w:val="28"/>
        </w:rPr>
        <w:t> </w:t>
      </w:r>
      <w:r w:rsidR="003A7203" w:rsidRPr="00D157E3">
        <w:rPr>
          <w:rFonts w:ascii="Times New Roman" w:hAnsi="Times New Roman"/>
          <w:color w:val="000000"/>
          <w:sz w:val="28"/>
          <w:szCs w:val="28"/>
          <w:lang w:val="ru-RU"/>
        </w:rPr>
        <w:t>950 дол. США, 300 лет спустя – 10</w:t>
      </w:r>
      <w:r w:rsidR="003A7203" w:rsidRPr="00D157E3">
        <w:rPr>
          <w:rFonts w:ascii="Times New Roman" w:hAnsi="Times New Roman"/>
          <w:color w:val="000000"/>
          <w:sz w:val="28"/>
          <w:szCs w:val="28"/>
        </w:rPr>
        <w:t> </w:t>
      </w:r>
      <w:r w:rsidR="003A7203" w:rsidRPr="00D157E3">
        <w:rPr>
          <w:rFonts w:ascii="Times New Roman" w:hAnsi="Times New Roman"/>
          <w:color w:val="000000"/>
          <w:sz w:val="28"/>
          <w:szCs w:val="28"/>
          <w:lang w:val="ru-RU"/>
        </w:rPr>
        <w:t>644</w:t>
      </w:r>
      <w:r w:rsidR="003A7203" w:rsidRPr="00D157E3">
        <w:rPr>
          <w:rFonts w:ascii="Times New Roman" w:hAnsi="Times New Roman"/>
          <w:color w:val="000000"/>
          <w:sz w:val="28"/>
          <w:szCs w:val="28"/>
        </w:rPr>
        <w:t> </w:t>
      </w:r>
      <w:r w:rsidR="003A7203" w:rsidRPr="00D157E3">
        <w:rPr>
          <w:rFonts w:ascii="Times New Roman" w:hAnsi="Times New Roman"/>
          <w:color w:val="000000"/>
          <w:sz w:val="28"/>
          <w:szCs w:val="28"/>
          <w:lang w:val="ru-RU"/>
        </w:rPr>
        <w:t>533</w:t>
      </w:r>
      <w:r w:rsidR="003A7203" w:rsidRPr="00D157E3">
        <w:rPr>
          <w:rFonts w:ascii="Times New Roman" w:hAnsi="Times New Roman"/>
          <w:color w:val="000000"/>
          <w:sz w:val="28"/>
          <w:szCs w:val="28"/>
        </w:rPr>
        <w:t> </w:t>
      </w:r>
      <w:r w:rsidR="003A7203" w:rsidRPr="00D157E3">
        <w:rPr>
          <w:rFonts w:ascii="Times New Roman" w:hAnsi="Times New Roman"/>
          <w:color w:val="000000"/>
          <w:sz w:val="28"/>
          <w:szCs w:val="28"/>
          <w:lang w:val="ru-RU"/>
        </w:rPr>
        <w:t>819 дол. США. Эти результаты делают очевидной силу экспоненциального процентного роста процента. Процентное бремя в начале периода начисления процентов долгое время относительно незначительно. Только много лет спустя процентное увеличение процента формирует его «силу»; оно развивается всегда резко вверх.</w:t>
      </w:r>
    </w:p>
    <w:p w:rsidR="00D157E3" w:rsidRDefault="003A7203"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В этой связи в литературе особое внимани</w:t>
      </w:r>
      <w:r w:rsidR="00E14848" w:rsidRPr="00D157E3">
        <w:rPr>
          <w:rFonts w:ascii="Times New Roman" w:hAnsi="Times New Roman"/>
          <w:color w:val="000000"/>
          <w:sz w:val="28"/>
          <w:szCs w:val="28"/>
          <w:lang w:val="ru-RU"/>
        </w:rPr>
        <w:t>е уделяется первичному профициту (дефициту)</w:t>
      </w:r>
      <w:r w:rsidRPr="00D157E3">
        <w:rPr>
          <w:rFonts w:ascii="Times New Roman" w:hAnsi="Times New Roman"/>
          <w:color w:val="000000"/>
          <w:sz w:val="28"/>
          <w:szCs w:val="28"/>
          <w:lang w:val="ru-RU"/>
        </w:rPr>
        <w:t xml:space="preserve"> бюджета как источнику покрытия процентных платежей</w:t>
      </w:r>
      <w:r w:rsidR="00E14848" w:rsidRPr="00D157E3">
        <w:rPr>
          <w:rFonts w:ascii="Times New Roman" w:hAnsi="Times New Roman"/>
          <w:color w:val="000000"/>
          <w:sz w:val="28"/>
          <w:szCs w:val="28"/>
          <w:lang w:val="ru-RU"/>
        </w:rPr>
        <w:t>. Обращаясь к предложенной</w:t>
      </w:r>
      <w:r w:rsidR="00CB2339" w:rsidRPr="00D157E3">
        <w:rPr>
          <w:rFonts w:ascii="Times New Roman" w:hAnsi="Times New Roman"/>
          <w:color w:val="000000"/>
          <w:sz w:val="28"/>
          <w:szCs w:val="28"/>
          <w:lang w:val="ru-RU"/>
        </w:rPr>
        <w:t xml:space="preserve"> упрощенной модели (1. Объём номи</w:t>
      </w:r>
      <w:r w:rsidR="00E14848" w:rsidRPr="00D157E3">
        <w:rPr>
          <w:rFonts w:ascii="Times New Roman" w:hAnsi="Times New Roman"/>
          <w:color w:val="000000"/>
          <w:sz w:val="28"/>
          <w:szCs w:val="28"/>
          <w:lang w:val="ru-RU"/>
        </w:rPr>
        <w:t xml:space="preserve">нального (реального) ВВП </w:t>
      </w:r>
      <w:r w:rsidR="00E14848" w:rsidRPr="00D157E3">
        <w:rPr>
          <w:rFonts w:ascii="Times New Roman" w:hAnsi="Times New Roman"/>
          <w:color w:val="000000"/>
          <w:sz w:val="28"/>
          <w:szCs w:val="28"/>
        </w:rPr>
        <w:t>Y</w:t>
      </w:r>
      <w:r w:rsidR="00E14848" w:rsidRPr="00D157E3">
        <w:rPr>
          <w:rFonts w:ascii="Times New Roman" w:hAnsi="Times New Roman"/>
          <w:color w:val="000000"/>
          <w:sz w:val="28"/>
          <w:szCs w:val="28"/>
          <w:vertAlign w:val="subscript"/>
        </w:rPr>
        <w:t>t</w:t>
      </w:r>
      <w:r w:rsidR="00E14848" w:rsidRPr="00D157E3">
        <w:rPr>
          <w:rFonts w:ascii="Times New Roman" w:hAnsi="Times New Roman"/>
          <w:color w:val="000000"/>
          <w:sz w:val="28"/>
          <w:szCs w:val="28"/>
          <w:lang w:val="ru-RU"/>
        </w:rPr>
        <w:t xml:space="preserve"> растёт с постоянным годовым темпом </w:t>
      </w:r>
      <w:r w:rsidR="00CB2339" w:rsidRPr="00D157E3">
        <w:rPr>
          <w:rFonts w:ascii="Times New Roman" w:hAnsi="Times New Roman"/>
          <w:color w:val="000000"/>
          <w:sz w:val="28"/>
          <w:szCs w:val="28"/>
          <w:lang w:val="ru-RU"/>
        </w:rPr>
        <w:t>р</w:t>
      </w:r>
      <w:r w:rsidR="00E14848" w:rsidRPr="00D157E3">
        <w:rPr>
          <w:rFonts w:ascii="Times New Roman" w:hAnsi="Times New Roman"/>
          <w:color w:val="000000"/>
          <w:sz w:val="28"/>
          <w:szCs w:val="28"/>
          <w:lang w:val="ru-RU"/>
        </w:rPr>
        <w:t>%. 2. Дефицит государственного бюджета (включая платежи по долгу) Н</w:t>
      </w:r>
      <w:r w:rsidR="00E14848" w:rsidRPr="00D157E3">
        <w:rPr>
          <w:rFonts w:ascii="Times New Roman" w:hAnsi="Times New Roman"/>
          <w:color w:val="000000"/>
          <w:sz w:val="28"/>
          <w:szCs w:val="28"/>
          <w:vertAlign w:val="subscript"/>
        </w:rPr>
        <w:t>t</w:t>
      </w:r>
      <w:r w:rsidR="00E14848" w:rsidRPr="00D157E3">
        <w:rPr>
          <w:rFonts w:ascii="Times New Roman" w:hAnsi="Times New Roman"/>
          <w:color w:val="000000"/>
          <w:sz w:val="28"/>
          <w:szCs w:val="28"/>
          <w:vertAlign w:val="subscript"/>
          <w:lang w:val="ru-RU"/>
        </w:rPr>
        <w:t xml:space="preserve"> </w:t>
      </w:r>
      <w:r w:rsidR="00E14848" w:rsidRPr="00D157E3">
        <w:rPr>
          <w:rFonts w:ascii="Times New Roman" w:hAnsi="Times New Roman"/>
          <w:color w:val="000000"/>
          <w:sz w:val="28"/>
          <w:szCs w:val="28"/>
          <w:lang w:val="ru-RU"/>
        </w:rPr>
        <w:t xml:space="preserve">составляет ежегодно </w:t>
      </w:r>
      <w:r w:rsidR="00E14848" w:rsidRPr="00D157E3">
        <w:rPr>
          <w:rFonts w:ascii="Times New Roman" w:hAnsi="Times New Roman"/>
          <w:color w:val="000000"/>
          <w:sz w:val="28"/>
          <w:szCs w:val="28"/>
        </w:rPr>
        <w:t>q</w:t>
      </w:r>
      <w:r w:rsidR="00E14848" w:rsidRPr="00D157E3">
        <w:rPr>
          <w:rFonts w:ascii="Times New Roman" w:hAnsi="Times New Roman"/>
          <w:color w:val="000000"/>
          <w:sz w:val="28"/>
          <w:szCs w:val="28"/>
          <w:lang w:val="ru-RU"/>
        </w:rPr>
        <w:t>% от ВВП), можно отметить следующие закономерности:</w:t>
      </w:r>
    </w:p>
    <w:p w:rsidR="00D157E3" w:rsidRDefault="00E14848"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пусть номинальная ставка процента по государственному долгу – </w:t>
      </w:r>
      <w:r w:rsidRPr="00D157E3">
        <w:rPr>
          <w:rFonts w:ascii="Times New Roman" w:hAnsi="Times New Roman"/>
          <w:color w:val="000000"/>
          <w:sz w:val="28"/>
          <w:szCs w:val="28"/>
        </w:rPr>
        <w:t>ί</w:t>
      </w:r>
      <w:r w:rsidR="00D157E3">
        <w:rPr>
          <w:rFonts w:ascii="Times New Roman" w:hAnsi="Times New Roman"/>
          <w:color w:val="000000"/>
          <w:sz w:val="28"/>
          <w:szCs w:val="28"/>
          <w:lang w:val="ru-RU"/>
        </w:rPr>
        <w:t>%</w:t>
      </w:r>
      <w:r w:rsidRPr="00D157E3">
        <w:rPr>
          <w:rFonts w:ascii="Times New Roman" w:hAnsi="Times New Roman"/>
          <w:color w:val="000000"/>
          <w:sz w:val="28"/>
          <w:szCs w:val="28"/>
          <w:lang w:val="ru-RU"/>
        </w:rPr>
        <w:t xml:space="preserve">. </w:t>
      </w:r>
      <w:r w:rsidR="00926C6D" w:rsidRPr="00D157E3">
        <w:rPr>
          <w:rFonts w:ascii="Times New Roman" w:hAnsi="Times New Roman"/>
          <w:color w:val="000000"/>
          <w:sz w:val="28"/>
          <w:szCs w:val="28"/>
          <w:lang w:val="ru-RU"/>
        </w:rPr>
        <w:t xml:space="preserve">Тогда процентные платежи в году </w:t>
      </w:r>
      <w:r w:rsidR="00926C6D" w:rsidRPr="00D157E3">
        <w:rPr>
          <w:rFonts w:ascii="Times New Roman" w:hAnsi="Times New Roman"/>
          <w:color w:val="000000"/>
          <w:sz w:val="28"/>
          <w:szCs w:val="28"/>
        </w:rPr>
        <w:t>t</w:t>
      </w:r>
      <w:r w:rsidR="00926C6D" w:rsidRPr="00D157E3">
        <w:rPr>
          <w:rFonts w:ascii="Times New Roman" w:hAnsi="Times New Roman"/>
          <w:color w:val="000000"/>
          <w:sz w:val="28"/>
          <w:szCs w:val="28"/>
          <w:lang w:val="ru-RU"/>
        </w:rPr>
        <w:t xml:space="preserve"> составляют </w:t>
      </w:r>
      <w:r w:rsidR="00926C6D" w:rsidRPr="00D157E3">
        <w:rPr>
          <w:rFonts w:ascii="Times New Roman" w:hAnsi="Times New Roman"/>
          <w:color w:val="000000"/>
          <w:sz w:val="28"/>
          <w:szCs w:val="28"/>
        </w:rPr>
        <w:t>ίD</w:t>
      </w:r>
      <w:r w:rsidR="00926C6D" w:rsidRPr="00D157E3">
        <w:rPr>
          <w:rFonts w:ascii="Times New Roman" w:hAnsi="Times New Roman"/>
          <w:color w:val="000000"/>
          <w:sz w:val="28"/>
          <w:szCs w:val="28"/>
          <w:vertAlign w:val="subscript"/>
        </w:rPr>
        <w:t>t</w:t>
      </w:r>
      <w:r w:rsidR="00926C6D" w:rsidRPr="00D157E3">
        <w:rPr>
          <w:rFonts w:ascii="Times New Roman" w:hAnsi="Times New Roman"/>
          <w:color w:val="000000"/>
          <w:sz w:val="28"/>
          <w:szCs w:val="28"/>
          <w:vertAlign w:val="subscript"/>
          <w:lang w:val="ru-RU"/>
        </w:rPr>
        <w:t xml:space="preserve">-1 </w:t>
      </w:r>
      <w:r w:rsidR="00926C6D" w:rsidRPr="00D157E3">
        <w:rPr>
          <w:rFonts w:ascii="Times New Roman" w:hAnsi="Times New Roman"/>
          <w:color w:val="000000"/>
          <w:sz w:val="28"/>
          <w:szCs w:val="28"/>
          <w:lang w:val="ru-RU"/>
        </w:rPr>
        <w:t>/100 денежных единиц. Первичный бюджетный дефицит Н</w:t>
      </w:r>
      <w:r w:rsidR="00926C6D" w:rsidRPr="00D157E3">
        <w:rPr>
          <w:rFonts w:ascii="Times New Roman" w:hAnsi="Times New Roman"/>
          <w:color w:val="000000"/>
          <w:sz w:val="28"/>
          <w:szCs w:val="28"/>
        </w:rPr>
        <w:t>t</w:t>
      </w:r>
      <w:r w:rsidR="00926C6D" w:rsidRPr="00D157E3">
        <w:rPr>
          <w:rFonts w:ascii="Times New Roman" w:hAnsi="Times New Roman"/>
          <w:color w:val="000000"/>
          <w:sz w:val="28"/>
          <w:szCs w:val="28"/>
          <w:vertAlign w:val="superscript"/>
          <w:lang w:val="ru-RU"/>
        </w:rPr>
        <w:t>(1)</w:t>
      </w:r>
      <w:r w:rsidR="00926C6D" w:rsidRPr="00D157E3">
        <w:rPr>
          <w:rFonts w:ascii="Times New Roman" w:hAnsi="Times New Roman"/>
          <w:color w:val="000000"/>
          <w:sz w:val="28"/>
          <w:szCs w:val="28"/>
          <w:lang w:val="ru-RU"/>
        </w:rPr>
        <w:t xml:space="preserve"> будет равен:</w:t>
      </w:r>
    </w:p>
    <w:p w:rsidR="00754CA9" w:rsidRDefault="00754CA9" w:rsidP="00D157E3">
      <w:pPr>
        <w:pStyle w:val="a3"/>
        <w:spacing w:line="360" w:lineRule="auto"/>
        <w:ind w:firstLine="709"/>
        <w:jc w:val="both"/>
        <w:rPr>
          <w:rFonts w:ascii="Times New Roman" w:hAnsi="Times New Roman"/>
          <w:color w:val="000000"/>
          <w:sz w:val="28"/>
          <w:szCs w:val="28"/>
          <w:lang w:val="ru-RU"/>
        </w:rPr>
      </w:pPr>
    </w:p>
    <w:p w:rsidR="00443717" w:rsidRPr="00D157E3" w:rsidRDefault="00926C6D"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Н</w:t>
      </w:r>
      <w:r w:rsidRPr="00D157E3">
        <w:rPr>
          <w:rFonts w:ascii="Times New Roman" w:hAnsi="Times New Roman"/>
          <w:color w:val="000000"/>
          <w:sz w:val="28"/>
          <w:szCs w:val="28"/>
          <w:vertAlign w:val="subscript"/>
        </w:rPr>
        <w:t>t</w:t>
      </w:r>
      <w:r w:rsidRPr="00D157E3">
        <w:rPr>
          <w:rFonts w:ascii="Times New Roman" w:hAnsi="Times New Roman"/>
          <w:color w:val="000000"/>
          <w:sz w:val="28"/>
          <w:szCs w:val="28"/>
          <w:vertAlign w:val="superscript"/>
          <w:lang w:val="ru-RU"/>
        </w:rPr>
        <w:t xml:space="preserve">(1) </w:t>
      </w:r>
      <w:r w:rsidRPr="00D157E3">
        <w:rPr>
          <w:rFonts w:ascii="Times New Roman" w:hAnsi="Times New Roman"/>
          <w:color w:val="000000"/>
          <w:sz w:val="28"/>
          <w:szCs w:val="28"/>
          <w:lang w:val="ru-RU"/>
        </w:rPr>
        <w:t xml:space="preserve">= </w:t>
      </w:r>
      <w:r w:rsidRPr="00D157E3">
        <w:rPr>
          <w:rFonts w:ascii="Times New Roman" w:hAnsi="Times New Roman"/>
          <w:color w:val="000000"/>
          <w:sz w:val="28"/>
          <w:szCs w:val="28"/>
        </w:rPr>
        <w:t>H</w:t>
      </w:r>
      <w:r w:rsidRPr="00D157E3">
        <w:rPr>
          <w:rFonts w:ascii="Times New Roman" w:hAnsi="Times New Roman"/>
          <w:color w:val="000000"/>
          <w:sz w:val="28"/>
          <w:szCs w:val="28"/>
          <w:vertAlign w:val="subscript"/>
        </w:rPr>
        <w:t>t</w:t>
      </w:r>
      <w:r w:rsidRPr="00D157E3">
        <w:rPr>
          <w:rFonts w:ascii="Times New Roman" w:hAnsi="Times New Roman"/>
          <w:color w:val="000000"/>
          <w:sz w:val="28"/>
          <w:szCs w:val="28"/>
          <w:lang w:val="ru-RU"/>
        </w:rPr>
        <w:t xml:space="preserve"> – </w:t>
      </w:r>
      <w:r w:rsidRPr="00D157E3">
        <w:rPr>
          <w:rFonts w:ascii="Times New Roman" w:hAnsi="Times New Roman"/>
          <w:color w:val="000000"/>
          <w:sz w:val="28"/>
          <w:szCs w:val="28"/>
        </w:rPr>
        <w:t>ίD</w:t>
      </w:r>
      <w:r w:rsidRPr="00D157E3">
        <w:rPr>
          <w:rFonts w:ascii="Times New Roman" w:hAnsi="Times New Roman"/>
          <w:color w:val="000000"/>
          <w:sz w:val="28"/>
          <w:szCs w:val="28"/>
          <w:vertAlign w:val="subscript"/>
        </w:rPr>
        <w:t>t</w:t>
      </w:r>
      <w:r w:rsidRPr="00D157E3">
        <w:rPr>
          <w:rFonts w:ascii="Times New Roman" w:hAnsi="Times New Roman"/>
          <w:color w:val="000000"/>
          <w:sz w:val="28"/>
          <w:szCs w:val="28"/>
          <w:vertAlign w:val="subscript"/>
          <w:lang w:val="ru-RU"/>
        </w:rPr>
        <w:t>-1</w:t>
      </w:r>
      <w:r w:rsidRPr="00D157E3">
        <w:rPr>
          <w:rFonts w:ascii="Times New Roman" w:hAnsi="Times New Roman"/>
          <w:color w:val="000000"/>
          <w:sz w:val="28"/>
          <w:szCs w:val="28"/>
          <w:lang w:val="ru-RU"/>
        </w:rPr>
        <w:t xml:space="preserve"> / 100 = </w:t>
      </w:r>
      <w:r w:rsidRPr="00D157E3">
        <w:rPr>
          <w:rFonts w:ascii="Times New Roman" w:hAnsi="Times New Roman"/>
          <w:color w:val="000000"/>
          <w:sz w:val="28"/>
          <w:szCs w:val="28"/>
        </w:rPr>
        <w:t>Y</w:t>
      </w:r>
      <w:r w:rsidRPr="00D157E3">
        <w:rPr>
          <w:rFonts w:ascii="Times New Roman" w:hAnsi="Times New Roman"/>
          <w:color w:val="000000"/>
          <w:sz w:val="28"/>
          <w:szCs w:val="28"/>
          <w:vertAlign w:val="subscript"/>
        </w:rPr>
        <w:t>tq</w:t>
      </w:r>
      <w:r w:rsidRPr="00D157E3">
        <w:rPr>
          <w:rFonts w:ascii="Times New Roman" w:hAnsi="Times New Roman"/>
          <w:color w:val="000000"/>
          <w:sz w:val="28"/>
          <w:szCs w:val="28"/>
          <w:lang w:val="ru-RU"/>
        </w:rPr>
        <w:t xml:space="preserve"> / 100 – </w:t>
      </w:r>
      <w:r w:rsidRPr="00D157E3">
        <w:rPr>
          <w:rFonts w:ascii="Times New Roman" w:hAnsi="Times New Roman"/>
          <w:color w:val="000000"/>
          <w:sz w:val="28"/>
          <w:szCs w:val="28"/>
        </w:rPr>
        <w:t>ίD</w:t>
      </w:r>
      <w:r w:rsidRPr="00D157E3">
        <w:rPr>
          <w:rFonts w:ascii="Times New Roman" w:hAnsi="Times New Roman"/>
          <w:color w:val="000000"/>
          <w:sz w:val="28"/>
          <w:szCs w:val="28"/>
          <w:vertAlign w:val="subscript"/>
        </w:rPr>
        <w:t>t</w:t>
      </w:r>
      <w:r w:rsidRPr="00D157E3">
        <w:rPr>
          <w:rFonts w:ascii="Times New Roman" w:hAnsi="Times New Roman"/>
          <w:color w:val="000000"/>
          <w:sz w:val="28"/>
          <w:szCs w:val="28"/>
          <w:vertAlign w:val="subscript"/>
          <w:lang w:val="ru-RU"/>
        </w:rPr>
        <w:t xml:space="preserve">-1 </w:t>
      </w:r>
      <w:r w:rsidRPr="00D157E3">
        <w:rPr>
          <w:rFonts w:ascii="Times New Roman" w:hAnsi="Times New Roman"/>
          <w:color w:val="000000"/>
          <w:sz w:val="28"/>
          <w:szCs w:val="28"/>
          <w:lang w:val="ru-RU"/>
        </w:rPr>
        <w:t>/ 100,</w:t>
      </w:r>
    </w:p>
    <w:p w:rsidR="00D157E3" w:rsidRDefault="00754CA9" w:rsidP="00D157E3">
      <w:pPr>
        <w:pStyle w:val="a3"/>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br w:type="page"/>
      </w:r>
      <w:r w:rsidR="00443717" w:rsidRPr="00D157E3">
        <w:rPr>
          <w:rFonts w:ascii="Times New Roman" w:hAnsi="Times New Roman"/>
          <w:color w:val="000000"/>
          <w:sz w:val="28"/>
          <w:szCs w:val="28"/>
          <w:lang w:val="ru-RU"/>
        </w:rPr>
        <w:t xml:space="preserve">где </w:t>
      </w:r>
      <w:r w:rsidR="00443717" w:rsidRPr="00D157E3">
        <w:rPr>
          <w:rFonts w:ascii="Times New Roman" w:hAnsi="Times New Roman"/>
          <w:color w:val="000000"/>
          <w:sz w:val="28"/>
          <w:szCs w:val="28"/>
        </w:rPr>
        <w:t>D</w:t>
      </w:r>
      <w:r w:rsidR="00443717" w:rsidRPr="00D157E3">
        <w:rPr>
          <w:rFonts w:ascii="Times New Roman" w:hAnsi="Times New Roman"/>
          <w:color w:val="000000"/>
          <w:sz w:val="28"/>
          <w:szCs w:val="28"/>
          <w:vertAlign w:val="subscript"/>
        </w:rPr>
        <w:t>t</w:t>
      </w:r>
      <w:r w:rsidR="00443717" w:rsidRPr="00D157E3">
        <w:rPr>
          <w:rFonts w:ascii="Times New Roman" w:hAnsi="Times New Roman"/>
          <w:color w:val="000000"/>
          <w:sz w:val="28"/>
          <w:szCs w:val="28"/>
          <w:lang w:val="ru-RU"/>
        </w:rPr>
        <w:t xml:space="preserve"> – государственный долг, соответствующий сумме бюджетных дефицитов в </w:t>
      </w:r>
      <w:r w:rsidR="00443717" w:rsidRPr="00D157E3">
        <w:rPr>
          <w:rFonts w:ascii="Times New Roman" w:hAnsi="Times New Roman"/>
          <w:color w:val="000000"/>
          <w:sz w:val="28"/>
          <w:szCs w:val="28"/>
        </w:rPr>
        <w:t>t</w:t>
      </w:r>
      <w:r w:rsidR="00443717" w:rsidRPr="00D157E3">
        <w:rPr>
          <w:rFonts w:ascii="Times New Roman" w:hAnsi="Times New Roman"/>
          <w:color w:val="000000"/>
          <w:sz w:val="28"/>
          <w:szCs w:val="28"/>
          <w:lang w:val="ru-RU"/>
        </w:rPr>
        <w:t>,</w:t>
      </w:r>
      <w:r w:rsidR="00352D66" w:rsidRPr="00D157E3">
        <w:rPr>
          <w:rFonts w:ascii="Times New Roman" w:hAnsi="Times New Roman"/>
          <w:color w:val="000000"/>
          <w:sz w:val="28"/>
          <w:szCs w:val="28"/>
          <w:lang w:val="ru-RU"/>
        </w:rPr>
        <w:t xml:space="preserve"> </w:t>
      </w:r>
      <w:r w:rsidR="00352D66" w:rsidRPr="00D157E3">
        <w:rPr>
          <w:rFonts w:ascii="Times New Roman" w:hAnsi="Times New Roman"/>
          <w:color w:val="000000"/>
          <w:sz w:val="28"/>
          <w:szCs w:val="28"/>
        </w:rPr>
        <w:t>D</w:t>
      </w:r>
      <w:r w:rsidR="00352D66" w:rsidRPr="00D157E3">
        <w:rPr>
          <w:rFonts w:ascii="Times New Roman" w:hAnsi="Times New Roman"/>
          <w:color w:val="000000"/>
          <w:sz w:val="28"/>
          <w:szCs w:val="28"/>
          <w:vertAlign w:val="subscript"/>
          <w:lang w:val="ru-RU"/>
        </w:rPr>
        <w:t>0</w:t>
      </w:r>
      <w:r w:rsidR="00352D66" w:rsidRPr="00D157E3">
        <w:rPr>
          <w:rFonts w:ascii="Times New Roman" w:hAnsi="Times New Roman"/>
          <w:color w:val="000000"/>
          <w:sz w:val="28"/>
          <w:szCs w:val="28"/>
          <w:lang w:val="ru-RU"/>
        </w:rPr>
        <w:t xml:space="preserve"> – начальная величина государственного долга.</w:t>
      </w:r>
    </w:p>
    <w:p w:rsidR="00D157E3" w:rsidRDefault="00352D66"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Из этого уравнения вытекает, что первичный бюджетный дефицит в соотношении с ВВП составляет:</w:t>
      </w:r>
    </w:p>
    <w:p w:rsidR="00754CA9" w:rsidRDefault="00754CA9" w:rsidP="00D157E3">
      <w:pPr>
        <w:pStyle w:val="a3"/>
        <w:spacing w:line="360" w:lineRule="auto"/>
        <w:ind w:firstLine="709"/>
        <w:jc w:val="both"/>
        <w:rPr>
          <w:rFonts w:ascii="Times New Roman" w:hAnsi="Times New Roman"/>
          <w:color w:val="000000"/>
          <w:sz w:val="28"/>
          <w:szCs w:val="28"/>
          <w:lang w:val="ru-RU"/>
        </w:rPr>
      </w:pPr>
    </w:p>
    <w:p w:rsidR="00D157E3" w:rsidRDefault="00352D66" w:rsidP="00D157E3">
      <w:pPr>
        <w:pStyle w:val="a3"/>
        <w:spacing w:line="360" w:lineRule="auto"/>
        <w:ind w:firstLine="709"/>
        <w:jc w:val="both"/>
        <w:rPr>
          <w:rFonts w:ascii="Times New Roman" w:hAnsi="Times New Roman"/>
          <w:color w:val="000000"/>
          <w:sz w:val="28"/>
          <w:szCs w:val="28"/>
        </w:rPr>
      </w:pPr>
      <w:r w:rsidRPr="00D157E3">
        <w:rPr>
          <w:rFonts w:ascii="Times New Roman" w:hAnsi="Times New Roman"/>
          <w:color w:val="000000"/>
          <w:sz w:val="28"/>
          <w:szCs w:val="28"/>
        </w:rPr>
        <w:t>h</w:t>
      </w:r>
      <w:r w:rsidRPr="00D157E3">
        <w:rPr>
          <w:rFonts w:ascii="Times New Roman" w:hAnsi="Times New Roman"/>
          <w:color w:val="000000"/>
          <w:sz w:val="28"/>
          <w:szCs w:val="28"/>
          <w:vertAlign w:val="subscript"/>
        </w:rPr>
        <w:t>t</w:t>
      </w:r>
      <w:r w:rsidRPr="00D157E3">
        <w:rPr>
          <w:rFonts w:ascii="Times New Roman" w:hAnsi="Times New Roman"/>
          <w:color w:val="000000"/>
          <w:sz w:val="28"/>
          <w:szCs w:val="28"/>
          <w:vertAlign w:val="superscript"/>
        </w:rPr>
        <w:t>(1)</w:t>
      </w:r>
      <w:r w:rsidRPr="00D157E3">
        <w:rPr>
          <w:rFonts w:ascii="Times New Roman" w:hAnsi="Times New Roman"/>
          <w:color w:val="000000"/>
          <w:sz w:val="28"/>
          <w:szCs w:val="28"/>
        </w:rPr>
        <w:t xml:space="preserve"> = H</w:t>
      </w:r>
      <w:r w:rsidRPr="00D157E3">
        <w:rPr>
          <w:rFonts w:ascii="Times New Roman" w:hAnsi="Times New Roman"/>
          <w:color w:val="000000"/>
          <w:sz w:val="28"/>
          <w:szCs w:val="28"/>
          <w:vertAlign w:val="subscript"/>
        </w:rPr>
        <w:t>t</w:t>
      </w:r>
      <w:r w:rsidRPr="00D157E3">
        <w:rPr>
          <w:rFonts w:ascii="Times New Roman" w:hAnsi="Times New Roman"/>
          <w:color w:val="000000"/>
          <w:sz w:val="28"/>
          <w:szCs w:val="28"/>
          <w:vertAlign w:val="superscript"/>
        </w:rPr>
        <w:t>(1)</w:t>
      </w:r>
      <w:r w:rsidRPr="00D157E3">
        <w:rPr>
          <w:rFonts w:ascii="Times New Roman" w:hAnsi="Times New Roman"/>
          <w:color w:val="000000"/>
          <w:sz w:val="28"/>
          <w:szCs w:val="28"/>
        </w:rPr>
        <w:t xml:space="preserve"> / Y</w:t>
      </w:r>
      <w:r w:rsidRPr="00D157E3">
        <w:rPr>
          <w:rFonts w:ascii="Times New Roman" w:hAnsi="Times New Roman"/>
          <w:color w:val="000000"/>
          <w:sz w:val="28"/>
          <w:szCs w:val="28"/>
          <w:vertAlign w:val="subscript"/>
        </w:rPr>
        <w:t>t</w:t>
      </w:r>
      <w:r w:rsidRPr="00D157E3">
        <w:rPr>
          <w:rFonts w:ascii="Times New Roman" w:hAnsi="Times New Roman"/>
          <w:color w:val="000000"/>
          <w:sz w:val="28"/>
          <w:szCs w:val="28"/>
          <w:vertAlign w:val="superscript"/>
        </w:rPr>
        <w:t>(1)</w:t>
      </w:r>
      <w:r w:rsidRPr="00D157E3">
        <w:rPr>
          <w:rFonts w:ascii="Times New Roman" w:hAnsi="Times New Roman"/>
          <w:color w:val="000000"/>
          <w:sz w:val="28"/>
          <w:szCs w:val="28"/>
        </w:rPr>
        <w:t xml:space="preserve"> = q / 100 – ίD</w:t>
      </w:r>
      <w:r w:rsidRPr="00D157E3">
        <w:rPr>
          <w:rFonts w:ascii="Times New Roman" w:hAnsi="Times New Roman"/>
          <w:color w:val="000000"/>
          <w:sz w:val="28"/>
          <w:szCs w:val="28"/>
          <w:vertAlign w:val="subscript"/>
        </w:rPr>
        <w:t>t-1</w:t>
      </w:r>
      <w:r w:rsidRPr="00D157E3">
        <w:rPr>
          <w:rFonts w:ascii="Times New Roman" w:hAnsi="Times New Roman"/>
          <w:color w:val="000000"/>
          <w:sz w:val="28"/>
          <w:szCs w:val="28"/>
        </w:rPr>
        <w:t xml:space="preserve"> / Y</w:t>
      </w:r>
      <w:r w:rsidRPr="00D157E3">
        <w:rPr>
          <w:rFonts w:ascii="Times New Roman" w:hAnsi="Times New Roman"/>
          <w:color w:val="000000"/>
          <w:sz w:val="28"/>
          <w:szCs w:val="28"/>
          <w:vertAlign w:val="subscript"/>
        </w:rPr>
        <w:t>t</w:t>
      </w:r>
      <w:r w:rsidRPr="00D157E3">
        <w:rPr>
          <w:rFonts w:ascii="Times New Roman" w:hAnsi="Times New Roman"/>
          <w:color w:val="000000"/>
          <w:sz w:val="28"/>
          <w:szCs w:val="28"/>
        </w:rPr>
        <w:t xml:space="preserve"> + 100.</w:t>
      </w:r>
    </w:p>
    <w:p w:rsidR="00754CA9" w:rsidRPr="00266D27" w:rsidRDefault="00754CA9" w:rsidP="00D157E3">
      <w:pPr>
        <w:pStyle w:val="a3"/>
        <w:spacing w:line="360" w:lineRule="auto"/>
        <w:ind w:firstLine="709"/>
        <w:jc w:val="both"/>
        <w:rPr>
          <w:rFonts w:ascii="Times New Roman" w:hAnsi="Times New Roman"/>
          <w:color w:val="000000"/>
          <w:sz w:val="28"/>
          <w:szCs w:val="28"/>
        </w:rPr>
      </w:pPr>
    </w:p>
    <w:p w:rsidR="00D157E3" w:rsidRDefault="00352D66"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Таким образом, если соотношение </w:t>
      </w:r>
      <w:r w:rsidRPr="00D157E3">
        <w:rPr>
          <w:rFonts w:ascii="Times New Roman" w:hAnsi="Times New Roman"/>
          <w:color w:val="000000"/>
          <w:sz w:val="28"/>
          <w:szCs w:val="28"/>
        </w:rPr>
        <w:t>D</w:t>
      </w:r>
      <w:r w:rsidRPr="00D157E3">
        <w:rPr>
          <w:rFonts w:ascii="Times New Roman" w:hAnsi="Times New Roman"/>
          <w:color w:val="000000"/>
          <w:sz w:val="28"/>
          <w:szCs w:val="28"/>
          <w:vertAlign w:val="subscript"/>
        </w:rPr>
        <w:t>t</w:t>
      </w:r>
      <w:r w:rsidRPr="00D157E3">
        <w:rPr>
          <w:rFonts w:ascii="Times New Roman" w:hAnsi="Times New Roman"/>
          <w:color w:val="000000"/>
          <w:sz w:val="28"/>
          <w:szCs w:val="28"/>
          <w:vertAlign w:val="subscript"/>
          <w:lang w:val="ru-RU"/>
        </w:rPr>
        <w:t>-1</w:t>
      </w:r>
      <w:r w:rsidRPr="00D157E3">
        <w:rPr>
          <w:rFonts w:ascii="Times New Roman" w:hAnsi="Times New Roman"/>
          <w:color w:val="000000"/>
          <w:sz w:val="28"/>
          <w:szCs w:val="28"/>
          <w:lang w:val="ru-RU"/>
        </w:rPr>
        <w:t xml:space="preserve"> / </w:t>
      </w:r>
      <w:r w:rsidRPr="00D157E3">
        <w:rPr>
          <w:rFonts w:ascii="Times New Roman" w:hAnsi="Times New Roman"/>
          <w:color w:val="000000"/>
          <w:sz w:val="28"/>
          <w:szCs w:val="28"/>
        </w:rPr>
        <w:t>Y</w:t>
      </w:r>
      <w:r w:rsidRPr="00D157E3">
        <w:rPr>
          <w:rFonts w:ascii="Times New Roman" w:hAnsi="Times New Roman"/>
          <w:color w:val="000000"/>
          <w:sz w:val="28"/>
          <w:szCs w:val="28"/>
          <w:vertAlign w:val="subscript"/>
        </w:rPr>
        <w:t>t</w:t>
      </w:r>
      <w:r w:rsidR="00D157E3">
        <w:rPr>
          <w:rFonts w:ascii="Times New Roman" w:hAnsi="Times New Roman"/>
          <w:color w:val="000000"/>
          <w:sz w:val="28"/>
          <w:szCs w:val="28"/>
          <w:vertAlign w:val="subscript"/>
          <w:lang w:val="ru-RU"/>
        </w:rPr>
        <w:t xml:space="preserve"> </w:t>
      </w:r>
      <w:r w:rsidRPr="00D157E3">
        <w:rPr>
          <w:rFonts w:ascii="Times New Roman" w:hAnsi="Times New Roman"/>
          <w:color w:val="000000"/>
          <w:sz w:val="28"/>
          <w:szCs w:val="28"/>
          <w:lang w:val="ru-RU"/>
        </w:rPr>
        <w:t xml:space="preserve">возрастает, то величина </w:t>
      </w:r>
      <w:r w:rsidRPr="00D157E3">
        <w:rPr>
          <w:rFonts w:ascii="Times New Roman" w:hAnsi="Times New Roman"/>
          <w:color w:val="000000"/>
          <w:sz w:val="28"/>
          <w:szCs w:val="28"/>
        </w:rPr>
        <w:t>h</w:t>
      </w:r>
      <w:r w:rsidR="00275478" w:rsidRPr="00D157E3">
        <w:rPr>
          <w:rFonts w:ascii="Times New Roman" w:hAnsi="Times New Roman"/>
          <w:color w:val="000000"/>
          <w:sz w:val="28"/>
          <w:szCs w:val="28"/>
          <w:vertAlign w:val="subscript"/>
        </w:rPr>
        <w:t>t</w:t>
      </w:r>
      <w:r w:rsidR="00275478" w:rsidRPr="00D157E3">
        <w:rPr>
          <w:rFonts w:ascii="Times New Roman" w:hAnsi="Times New Roman"/>
          <w:color w:val="000000"/>
          <w:sz w:val="28"/>
          <w:szCs w:val="28"/>
          <w:vertAlign w:val="superscript"/>
          <w:lang w:val="ru-RU"/>
        </w:rPr>
        <w:t>(1)</w:t>
      </w:r>
      <w:r w:rsidR="00275478" w:rsidRPr="00D157E3">
        <w:rPr>
          <w:rFonts w:ascii="Times New Roman" w:hAnsi="Times New Roman"/>
          <w:color w:val="000000"/>
          <w:sz w:val="28"/>
          <w:szCs w:val="28"/>
          <w:lang w:val="ru-RU"/>
        </w:rPr>
        <w:t xml:space="preserve"> снижается и становится негативной. В случае, если соотношение</w:t>
      </w:r>
    </w:p>
    <w:p w:rsidR="00754CA9" w:rsidRDefault="00754CA9" w:rsidP="00D157E3">
      <w:pPr>
        <w:pStyle w:val="a3"/>
        <w:spacing w:line="360" w:lineRule="auto"/>
        <w:ind w:firstLine="709"/>
        <w:jc w:val="both"/>
        <w:rPr>
          <w:rFonts w:ascii="Times New Roman" w:hAnsi="Times New Roman"/>
          <w:color w:val="000000"/>
          <w:sz w:val="28"/>
          <w:szCs w:val="28"/>
          <w:lang w:val="ru-RU"/>
        </w:rPr>
      </w:pPr>
    </w:p>
    <w:p w:rsidR="00275478" w:rsidRPr="00D157E3" w:rsidRDefault="00275478"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rPr>
        <w:t>D</w:t>
      </w:r>
      <w:r w:rsidRPr="00D157E3">
        <w:rPr>
          <w:rFonts w:ascii="Times New Roman" w:hAnsi="Times New Roman"/>
          <w:color w:val="000000"/>
          <w:sz w:val="28"/>
          <w:szCs w:val="28"/>
          <w:vertAlign w:val="subscript"/>
        </w:rPr>
        <w:t>t</w:t>
      </w:r>
      <w:r w:rsidRPr="00D157E3">
        <w:rPr>
          <w:rFonts w:ascii="Times New Roman" w:hAnsi="Times New Roman"/>
          <w:color w:val="000000"/>
          <w:sz w:val="28"/>
          <w:szCs w:val="28"/>
          <w:vertAlign w:val="subscript"/>
          <w:lang w:val="ru-RU"/>
        </w:rPr>
        <w:t>-1</w:t>
      </w:r>
      <w:r w:rsidRPr="00D157E3">
        <w:rPr>
          <w:rFonts w:ascii="Times New Roman" w:hAnsi="Times New Roman"/>
          <w:color w:val="000000"/>
          <w:sz w:val="28"/>
          <w:szCs w:val="28"/>
          <w:lang w:val="ru-RU"/>
        </w:rPr>
        <w:t xml:space="preserve"> / </w:t>
      </w:r>
      <w:r w:rsidRPr="00D157E3">
        <w:rPr>
          <w:rFonts w:ascii="Times New Roman" w:hAnsi="Times New Roman"/>
          <w:color w:val="000000"/>
          <w:sz w:val="28"/>
          <w:szCs w:val="28"/>
        </w:rPr>
        <w:t>Y</w:t>
      </w:r>
      <w:r w:rsidRPr="00D157E3">
        <w:rPr>
          <w:rFonts w:ascii="Times New Roman" w:hAnsi="Times New Roman"/>
          <w:color w:val="000000"/>
          <w:sz w:val="28"/>
          <w:szCs w:val="28"/>
          <w:vertAlign w:val="subscript"/>
        </w:rPr>
        <w:t>t</w:t>
      </w:r>
      <w:r w:rsidRPr="00D157E3">
        <w:rPr>
          <w:rFonts w:ascii="Times New Roman" w:hAnsi="Times New Roman"/>
          <w:color w:val="000000"/>
          <w:sz w:val="28"/>
          <w:szCs w:val="28"/>
          <w:lang w:val="ru-RU"/>
        </w:rPr>
        <w:t xml:space="preserve"> = </w:t>
      </w:r>
      <w:r w:rsidRPr="00D157E3">
        <w:rPr>
          <w:rFonts w:ascii="Times New Roman" w:hAnsi="Times New Roman"/>
          <w:color w:val="000000"/>
          <w:sz w:val="28"/>
          <w:szCs w:val="28"/>
        </w:rPr>
        <w:t>D</w:t>
      </w:r>
      <w:r w:rsidRPr="00D157E3">
        <w:rPr>
          <w:rFonts w:ascii="Times New Roman" w:hAnsi="Times New Roman"/>
          <w:color w:val="000000"/>
          <w:sz w:val="28"/>
          <w:szCs w:val="28"/>
          <w:vertAlign w:val="subscript"/>
        </w:rPr>
        <w:t>t</w:t>
      </w:r>
      <w:r w:rsidRPr="00D157E3">
        <w:rPr>
          <w:rFonts w:ascii="Times New Roman" w:hAnsi="Times New Roman"/>
          <w:color w:val="000000"/>
          <w:sz w:val="28"/>
          <w:szCs w:val="28"/>
          <w:vertAlign w:val="subscript"/>
          <w:lang w:val="ru-RU"/>
        </w:rPr>
        <w:t>-1</w:t>
      </w:r>
      <w:r w:rsidRPr="00D157E3">
        <w:rPr>
          <w:rFonts w:ascii="Times New Roman" w:hAnsi="Times New Roman"/>
          <w:color w:val="000000"/>
          <w:sz w:val="28"/>
          <w:szCs w:val="28"/>
          <w:lang w:val="ru-RU"/>
        </w:rPr>
        <w:t xml:space="preserve"> / </w:t>
      </w:r>
      <w:r w:rsidRPr="00D157E3">
        <w:rPr>
          <w:rFonts w:ascii="Times New Roman" w:hAnsi="Times New Roman"/>
          <w:color w:val="000000"/>
          <w:sz w:val="28"/>
          <w:szCs w:val="28"/>
        </w:rPr>
        <w:t>Y</w:t>
      </w:r>
      <w:r w:rsidRPr="00D157E3">
        <w:rPr>
          <w:rFonts w:ascii="Times New Roman" w:hAnsi="Times New Roman"/>
          <w:color w:val="000000"/>
          <w:sz w:val="28"/>
          <w:szCs w:val="28"/>
          <w:vertAlign w:val="subscript"/>
        </w:rPr>
        <w:t>t</w:t>
      </w:r>
      <w:r w:rsidRPr="00D157E3">
        <w:rPr>
          <w:rFonts w:ascii="Times New Roman" w:hAnsi="Times New Roman"/>
          <w:color w:val="000000"/>
          <w:sz w:val="28"/>
          <w:szCs w:val="28"/>
          <w:vertAlign w:val="subscript"/>
          <w:lang w:val="ru-RU"/>
        </w:rPr>
        <w:t>-1</w:t>
      </w:r>
      <w:r w:rsidR="00352D66" w:rsidRPr="00D157E3">
        <w:rPr>
          <w:rFonts w:ascii="Times New Roman" w:hAnsi="Times New Roman"/>
          <w:color w:val="000000"/>
          <w:sz w:val="28"/>
          <w:szCs w:val="28"/>
          <w:lang w:val="ru-RU"/>
        </w:rPr>
        <w:t xml:space="preserve">(1 + </w:t>
      </w:r>
      <w:r w:rsidR="00352D66" w:rsidRPr="00D157E3">
        <w:rPr>
          <w:rFonts w:ascii="Times New Roman" w:hAnsi="Times New Roman"/>
          <w:color w:val="000000"/>
          <w:sz w:val="28"/>
          <w:szCs w:val="28"/>
        </w:rPr>
        <w:t>p</w:t>
      </w:r>
      <w:r w:rsidR="00352D66" w:rsidRPr="00D157E3">
        <w:rPr>
          <w:rFonts w:ascii="Times New Roman" w:hAnsi="Times New Roman"/>
          <w:color w:val="000000"/>
          <w:sz w:val="28"/>
          <w:szCs w:val="28"/>
          <w:lang w:val="ru-RU"/>
        </w:rPr>
        <w:t xml:space="preserve"> / 100)</w:t>
      </w:r>
    </w:p>
    <w:p w:rsidR="00754CA9" w:rsidRDefault="00754CA9" w:rsidP="00D157E3">
      <w:pPr>
        <w:pStyle w:val="a3"/>
        <w:spacing w:line="360" w:lineRule="auto"/>
        <w:ind w:firstLine="709"/>
        <w:jc w:val="both"/>
        <w:rPr>
          <w:rFonts w:ascii="Times New Roman" w:hAnsi="Times New Roman"/>
          <w:color w:val="000000"/>
          <w:sz w:val="28"/>
          <w:szCs w:val="28"/>
          <w:lang w:val="ru-RU"/>
        </w:rPr>
      </w:pPr>
    </w:p>
    <w:p w:rsidR="00D157E3" w:rsidRDefault="00275478"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Достигает стабильного уровня при </w:t>
      </w:r>
      <w:r w:rsidRPr="00D157E3">
        <w:rPr>
          <w:rFonts w:ascii="Times New Roman" w:hAnsi="Times New Roman"/>
          <w:color w:val="000000"/>
          <w:sz w:val="28"/>
          <w:szCs w:val="28"/>
        </w:rPr>
        <w:t>p</w:t>
      </w:r>
      <w:r w:rsidRPr="00D157E3">
        <w:rPr>
          <w:rFonts w:ascii="Times New Roman" w:hAnsi="Times New Roman"/>
          <w:color w:val="000000"/>
          <w:sz w:val="28"/>
          <w:szCs w:val="28"/>
          <w:lang w:val="ru-RU"/>
        </w:rPr>
        <w:t xml:space="preserve"> &gt; 0 в модели </w:t>
      </w:r>
      <w:r w:rsidRPr="00D157E3">
        <w:rPr>
          <w:rFonts w:ascii="Times New Roman" w:hAnsi="Times New Roman"/>
          <w:color w:val="000000"/>
          <w:sz w:val="28"/>
          <w:szCs w:val="28"/>
        </w:rPr>
        <w:t>q</w:t>
      </w:r>
      <w:r w:rsidRPr="00D157E3">
        <w:rPr>
          <w:rFonts w:ascii="Times New Roman" w:hAnsi="Times New Roman"/>
          <w:color w:val="000000"/>
          <w:sz w:val="28"/>
          <w:szCs w:val="28"/>
          <w:lang w:val="ru-RU"/>
        </w:rPr>
        <w:t xml:space="preserve"> / </w:t>
      </w:r>
      <w:r w:rsidRPr="00D157E3">
        <w:rPr>
          <w:rFonts w:ascii="Times New Roman" w:hAnsi="Times New Roman"/>
          <w:color w:val="000000"/>
          <w:sz w:val="28"/>
          <w:szCs w:val="28"/>
        </w:rPr>
        <w:t>p</w:t>
      </w:r>
      <w:r w:rsidRPr="00D157E3">
        <w:rPr>
          <w:rFonts w:ascii="Times New Roman" w:hAnsi="Times New Roman"/>
          <w:color w:val="000000"/>
          <w:sz w:val="28"/>
          <w:szCs w:val="28"/>
          <w:lang w:val="ru-RU"/>
        </w:rPr>
        <w:t xml:space="preserve">, то и первичный дефицит в соотношении с ВВП </w:t>
      </w:r>
      <w:r w:rsidRPr="00D157E3">
        <w:rPr>
          <w:rFonts w:ascii="Times New Roman" w:hAnsi="Times New Roman"/>
          <w:color w:val="000000"/>
          <w:sz w:val="28"/>
          <w:szCs w:val="28"/>
        </w:rPr>
        <w:t>h</w:t>
      </w:r>
      <w:r w:rsidRPr="00D157E3">
        <w:rPr>
          <w:rFonts w:ascii="Times New Roman" w:hAnsi="Times New Roman"/>
          <w:color w:val="000000"/>
          <w:sz w:val="28"/>
          <w:szCs w:val="28"/>
          <w:vertAlign w:val="subscript"/>
        </w:rPr>
        <w:t>t</w:t>
      </w:r>
      <w:r w:rsidRPr="00D157E3">
        <w:rPr>
          <w:rFonts w:ascii="Times New Roman" w:hAnsi="Times New Roman"/>
          <w:color w:val="000000"/>
          <w:sz w:val="28"/>
          <w:szCs w:val="28"/>
          <w:vertAlign w:val="superscript"/>
          <w:lang w:val="ru-RU"/>
        </w:rPr>
        <w:t>(1)</w:t>
      </w:r>
      <w:r w:rsidRPr="00D157E3">
        <w:rPr>
          <w:rFonts w:ascii="Times New Roman" w:hAnsi="Times New Roman"/>
          <w:color w:val="000000"/>
          <w:sz w:val="28"/>
          <w:szCs w:val="28"/>
          <w:lang w:val="ru-RU"/>
        </w:rPr>
        <w:t xml:space="preserve"> выходят на стабильный уровень. Очевидно, что если ставка процента достаточно высокая, то этот уровень может выражаться отрицательной величиной.</w:t>
      </w:r>
    </w:p>
    <w:p w:rsidR="00D157E3" w:rsidRDefault="003D2905"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Это означает первичный профицит, или позитивное первичное сальдо бюджета </w:t>
      </w:r>
      <w:r w:rsidRPr="00D157E3">
        <w:rPr>
          <w:rFonts w:ascii="Times New Roman" w:hAnsi="Times New Roman"/>
          <w:color w:val="000000"/>
          <w:sz w:val="28"/>
          <w:szCs w:val="28"/>
        </w:rPr>
        <w:t>ί</w:t>
      </w:r>
      <w:r w:rsidRPr="00D157E3">
        <w:rPr>
          <w:rFonts w:ascii="Times New Roman" w:hAnsi="Times New Roman"/>
          <w:color w:val="000000"/>
          <w:sz w:val="28"/>
          <w:szCs w:val="28"/>
          <w:lang w:val="ru-RU"/>
        </w:rPr>
        <w:t xml:space="preserve"> при (</w:t>
      </w:r>
      <w:r w:rsidRPr="00D157E3">
        <w:rPr>
          <w:rFonts w:ascii="Times New Roman" w:hAnsi="Times New Roman"/>
          <w:color w:val="000000"/>
          <w:sz w:val="28"/>
          <w:szCs w:val="28"/>
        </w:rPr>
        <w:t>ί</w:t>
      </w:r>
      <w:r w:rsidRPr="00D157E3">
        <w:rPr>
          <w:rFonts w:ascii="Times New Roman" w:hAnsi="Times New Roman"/>
          <w:color w:val="000000"/>
          <w:sz w:val="28"/>
          <w:szCs w:val="28"/>
          <w:lang w:val="ru-RU"/>
        </w:rPr>
        <w:t xml:space="preserve"> / </w:t>
      </w:r>
      <w:r w:rsidRPr="00D157E3">
        <w:rPr>
          <w:rFonts w:ascii="Times New Roman" w:hAnsi="Times New Roman"/>
          <w:color w:val="000000"/>
          <w:sz w:val="28"/>
          <w:szCs w:val="28"/>
        </w:rPr>
        <w:t>p</w:t>
      </w:r>
      <w:r w:rsidRPr="00D157E3">
        <w:rPr>
          <w:rFonts w:ascii="Times New Roman" w:hAnsi="Times New Roman"/>
          <w:color w:val="000000"/>
          <w:sz w:val="28"/>
          <w:szCs w:val="28"/>
          <w:lang w:val="ru-RU"/>
        </w:rPr>
        <w:t xml:space="preserve">) &gt; 1, </w:t>
      </w:r>
      <w:r w:rsidR="00D157E3">
        <w:rPr>
          <w:rFonts w:ascii="Times New Roman" w:hAnsi="Times New Roman"/>
          <w:color w:val="000000"/>
          <w:sz w:val="28"/>
          <w:szCs w:val="28"/>
          <w:lang w:val="ru-RU"/>
        </w:rPr>
        <w:t>т.е.</w:t>
      </w:r>
      <w:r w:rsidRPr="00D157E3">
        <w:rPr>
          <w:rFonts w:ascii="Times New Roman" w:hAnsi="Times New Roman"/>
          <w:color w:val="000000"/>
          <w:sz w:val="28"/>
          <w:szCs w:val="28"/>
          <w:lang w:val="ru-RU"/>
        </w:rPr>
        <w:t xml:space="preserve"> при </w:t>
      </w:r>
      <w:r w:rsidRPr="00D157E3">
        <w:rPr>
          <w:rFonts w:ascii="Times New Roman" w:hAnsi="Times New Roman"/>
          <w:color w:val="000000"/>
          <w:sz w:val="28"/>
          <w:szCs w:val="28"/>
        </w:rPr>
        <w:t>ί</w:t>
      </w:r>
      <w:r w:rsidRPr="00D157E3">
        <w:rPr>
          <w:rFonts w:ascii="Times New Roman" w:hAnsi="Times New Roman"/>
          <w:color w:val="000000"/>
          <w:sz w:val="28"/>
          <w:szCs w:val="28"/>
          <w:lang w:val="ru-RU"/>
        </w:rPr>
        <w:t xml:space="preserve"> &gt; </w:t>
      </w:r>
      <w:r w:rsidRPr="00D157E3">
        <w:rPr>
          <w:rFonts w:ascii="Times New Roman" w:hAnsi="Times New Roman"/>
          <w:color w:val="000000"/>
          <w:sz w:val="28"/>
          <w:szCs w:val="28"/>
        </w:rPr>
        <w:t>p</w:t>
      </w:r>
      <w:r w:rsidRPr="00D157E3">
        <w:rPr>
          <w:rFonts w:ascii="Times New Roman" w:hAnsi="Times New Roman"/>
          <w:color w:val="000000"/>
          <w:sz w:val="28"/>
          <w:szCs w:val="28"/>
          <w:lang w:val="ru-RU"/>
        </w:rPr>
        <w:t>. Можно утверждать, что поддержка общих бюджетных дефицитов, которые приводят в долгосрочном периоде</w:t>
      </w:r>
      <w:r w:rsidR="00D157E3">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 xml:space="preserve">к необходимости стабильных первичных профицитов, экономически нецелесообразно, так как через определённое время возможные дополнительные государственные расходы за счёт дефицита будут перекрываться со временем расходами на обслуживания государственного долга. Следовательно, более приемлема </w:t>
      </w:r>
      <w:r w:rsidR="00296DA6" w:rsidRPr="00D157E3">
        <w:rPr>
          <w:rFonts w:ascii="Times New Roman" w:hAnsi="Times New Roman"/>
          <w:color w:val="000000"/>
          <w:sz w:val="28"/>
          <w:szCs w:val="28"/>
          <w:lang w:val="ru-RU"/>
        </w:rPr>
        <w:t>стратегия сбалансированного бюджета, потому что она не предопределяет необходимости таких значительных долгосрочных выплат по государственному долгу.</w:t>
      </w:r>
    </w:p>
    <w:p w:rsidR="00D157E3" w:rsidRDefault="00CC5B8D"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Таким образом, достижение стабильного уровня государственного долга к ВВП дает возможность поддерживать данный уровень бюджетного дефицита, но не гарантирует его. В том числе, когда имеется неинфляционное финансирование дефицита, государство для привлечения дополнительных средств вынуждено устанавливать более высокую ставку реального процента. Поэтому расходы из обслуживания государственного долга могут стать в какой-то момент неприемлемо высокими.</w:t>
      </w:r>
    </w:p>
    <w:p w:rsidR="00D157E3" w:rsidRDefault="00CC5B8D"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Как показывает практика, в течение среднесрочного и долгосрочного периода рост ВНП не позволяет преломить </w:t>
      </w:r>
      <w:r w:rsidR="00667262" w:rsidRPr="00D157E3">
        <w:rPr>
          <w:rFonts w:ascii="Times New Roman" w:hAnsi="Times New Roman"/>
          <w:color w:val="000000"/>
          <w:sz w:val="28"/>
          <w:szCs w:val="28"/>
          <w:lang w:val="ru-RU"/>
        </w:rPr>
        <w:t>тенденцию процентного увеличения процента, поскольку в долгосрочном периоде (исходя из усредненных данных) уровень процентов по кредитам всегда выше относительно темпов роста ВНП. Поэтому в динамике он отстаёт от уровня самовозрастания государственного долга.</w:t>
      </w:r>
    </w:p>
    <w:p w:rsidR="00D157E3" w:rsidRDefault="00667262"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Исходя из того, что уровень государственных расходов планируется </w:t>
      </w:r>
      <w:r w:rsidR="0095152D" w:rsidRPr="00D157E3">
        <w:rPr>
          <w:rFonts w:ascii="Times New Roman" w:hAnsi="Times New Roman"/>
          <w:color w:val="000000"/>
          <w:sz w:val="28"/>
          <w:szCs w:val="28"/>
          <w:lang w:val="ru-RU"/>
        </w:rPr>
        <w:t xml:space="preserve">без </w:t>
      </w:r>
      <w:r w:rsidRPr="00D157E3">
        <w:rPr>
          <w:rFonts w:ascii="Times New Roman" w:hAnsi="Times New Roman"/>
          <w:color w:val="000000"/>
          <w:sz w:val="28"/>
          <w:szCs w:val="28"/>
          <w:lang w:val="ru-RU"/>
        </w:rPr>
        <w:t xml:space="preserve">учёта фактора заимствований, новая задолженность – явление постоянное для самофинансирования долга и считается основой формирования долговой ловушки по принципу </w:t>
      </w:r>
      <w:r w:rsidRPr="00D157E3">
        <w:rPr>
          <w:rFonts w:ascii="Times New Roman" w:hAnsi="Times New Roman"/>
          <w:color w:val="000000"/>
          <w:sz w:val="28"/>
          <w:szCs w:val="28"/>
        </w:rPr>
        <w:t>circulus</w:t>
      </w:r>
      <w:r w:rsidRPr="00D157E3">
        <w:rPr>
          <w:rFonts w:ascii="Times New Roman" w:hAnsi="Times New Roman"/>
          <w:color w:val="000000"/>
          <w:sz w:val="28"/>
          <w:szCs w:val="28"/>
          <w:lang w:val="ru-RU"/>
        </w:rPr>
        <w:t xml:space="preserve"> </w:t>
      </w:r>
      <w:r w:rsidRPr="00D157E3">
        <w:rPr>
          <w:rFonts w:ascii="Times New Roman" w:hAnsi="Times New Roman"/>
          <w:color w:val="000000"/>
          <w:sz w:val="28"/>
          <w:szCs w:val="28"/>
        </w:rPr>
        <w:t>vitiosus</w:t>
      </w:r>
      <w:r w:rsidRPr="00D157E3">
        <w:rPr>
          <w:rFonts w:ascii="Times New Roman" w:hAnsi="Times New Roman"/>
          <w:color w:val="000000"/>
          <w:sz w:val="28"/>
          <w:szCs w:val="28"/>
          <w:lang w:val="ru-RU"/>
        </w:rPr>
        <w:t xml:space="preserve"> (порочный круг, который в своей предпосылке уже порочен).</w:t>
      </w:r>
    </w:p>
    <w:p w:rsidR="00D157E3" w:rsidRDefault="007B2D19"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Описанный механизм формирования долговой пирамиды справедлив лишь в рамках среднесрочного и долгосрочного периодов, но иногда случались годы, когда процентные платежи более или менее финансировались за счёт налоговых поступлений. Однако финансирование за счёт налоговых поступлений иногда снова «возвращалось», когда требуемые расходы на облуживание долга обусловливают формирование новой задолженности. Поэтому важно рассмотреть процесс развития государственного долга с точки зрения распределения пользы</w:t>
      </w:r>
      <w:r w:rsidR="00CE7F5D" w:rsidRPr="00D157E3">
        <w:rPr>
          <w:rFonts w:ascii="Times New Roman" w:hAnsi="Times New Roman"/>
          <w:color w:val="000000"/>
          <w:sz w:val="28"/>
          <w:szCs w:val="28"/>
          <w:lang w:val="ru-RU"/>
        </w:rPr>
        <w:t xml:space="preserve"> и бремени между современными и будущими поколениями, иначе, </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 xml:space="preserve"> </w:t>
      </w:r>
      <w:r w:rsidR="00CE7F5D" w:rsidRPr="00D157E3">
        <w:rPr>
          <w:rFonts w:ascii="Times New Roman" w:hAnsi="Times New Roman"/>
          <w:color w:val="000000"/>
          <w:sz w:val="28"/>
          <w:szCs w:val="28"/>
          <w:lang w:val="ru-RU"/>
        </w:rPr>
        <w:t>проблему поколений.</w:t>
      </w:r>
    </w:p>
    <w:p w:rsidR="00290989" w:rsidRPr="00D157E3" w:rsidRDefault="00CE7F5D"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Анализируя данный аспект проблемы, можно выделить следующие типичные</w:t>
      </w:r>
      <w:r w:rsidR="00290989" w:rsidRPr="00D157E3">
        <w:rPr>
          <w:rFonts w:ascii="Times New Roman" w:hAnsi="Times New Roman"/>
          <w:color w:val="000000"/>
          <w:sz w:val="28"/>
          <w:szCs w:val="28"/>
          <w:lang w:val="ru-RU"/>
        </w:rPr>
        <w:t xml:space="preserve"> позиции относительно пользования зёмными ресурсами и необходимости погашения и обслуживания долга:</w:t>
      </w:r>
    </w:p>
    <w:p w:rsidR="003D24D2" w:rsidRPr="00D157E3" w:rsidRDefault="00290989"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Накопить и использовать. Этот лозунг провозглашает отказ от какого-либо государственного долга. Для реализации тех или иных масштабных объектов финансирования государство обязано накопить средства, </w:t>
      </w:r>
      <w:r w:rsidR="00D157E3">
        <w:rPr>
          <w:rFonts w:ascii="Times New Roman" w:hAnsi="Times New Roman"/>
          <w:color w:val="000000"/>
          <w:sz w:val="28"/>
          <w:szCs w:val="28"/>
          <w:lang w:val="ru-RU"/>
        </w:rPr>
        <w:t>т.е.</w:t>
      </w:r>
      <w:r w:rsidRPr="00D157E3">
        <w:rPr>
          <w:rFonts w:ascii="Times New Roman" w:hAnsi="Times New Roman"/>
          <w:color w:val="000000"/>
          <w:sz w:val="28"/>
          <w:szCs w:val="28"/>
          <w:lang w:val="ru-RU"/>
        </w:rPr>
        <w:t xml:space="preserve"> не прибегать к кредитному финансированию государственных расходов. На уровне отдельного гражданина это означает, что он может приобрести, например, в собственность дом тогда, когда он накопил для этого денежные средства в размере покупной цены. Если он так и поступит, то должен будет экономить много лет, пока не сможет приобрести дом и пользоваться им. А его наследники сумеют затем пользоваться этим необремененным</w:t>
      </w:r>
      <w:r w:rsidR="003D24D2" w:rsidRPr="00D157E3">
        <w:rPr>
          <w:rFonts w:ascii="Times New Roman" w:hAnsi="Times New Roman"/>
          <w:color w:val="000000"/>
          <w:sz w:val="28"/>
          <w:szCs w:val="28"/>
          <w:lang w:val="ru-RU"/>
        </w:rPr>
        <w:t xml:space="preserve"> долгами «сбережение</w:t>
      </w:r>
      <w:r w:rsidR="0095152D" w:rsidRPr="00D157E3">
        <w:rPr>
          <w:rFonts w:ascii="Times New Roman" w:hAnsi="Times New Roman"/>
          <w:color w:val="000000"/>
          <w:sz w:val="28"/>
          <w:szCs w:val="28"/>
          <w:lang w:val="ru-RU"/>
        </w:rPr>
        <w:t>м</w:t>
      </w:r>
      <w:r w:rsidR="003D24D2" w:rsidRPr="00D157E3">
        <w:rPr>
          <w:rFonts w:ascii="Times New Roman" w:hAnsi="Times New Roman"/>
          <w:color w:val="000000"/>
          <w:sz w:val="28"/>
          <w:szCs w:val="28"/>
          <w:lang w:val="ru-RU"/>
        </w:rPr>
        <w:t>». На государственном уровне такая политика инвестирования в наибольшей степени благоприятна для будущих поколений;</w:t>
      </w:r>
    </w:p>
    <w:p w:rsidR="00D157E3" w:rsidRDefault="003D24D2"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Накопить и использовать одновременно. Данное высказывание означает, что при использовании про</w:t>
      </w:r>
      <w:r w:rsidR="0095152D" w:rsidRPr="00D157E3">
        <w:rPr>
          <w:rFonts w:ascii="Times New Roman" w:hAnsi="Times New Roman"/>
          <w:color w:val="000000"/>
          <w:sz w:val="28"/>
          <w:szCs w:val="28"/>
          <w:lang w:val="ru-RU"/>
        </w:rPr>
        <w:t>из</w:t>
      </w:r>
      <w:r w:rsidRPr="00D157E3">
        <w:rPr>
          <w:rFonts w:ascii="Times New Roman" w:hAnsi="Times New Roman"/>
          <w:color w:val="000000"/>
          <w:sz w:val="28"/>
          <w:szCs w:val="28"/>
          <w:lang w:val="ru-RU"/>
        </w:rPr>
        <w:t xml:space="preserve">водится плата, </w:t>
      </w:r>
      <w:r w:rsidR="00D157E3">
        <w:rPr>
          <w:rFonts w:ascii="Times New Roman" w:hAnsi="Times New Roman"/>
          <w:color w:val="000000"/>
          <w:sz w:val="28"/>
          <w:szCs w:val="28"/>
          <w:lang w:val="ru-RU"/>
        </w:rPr>
        <w:t>т.е.</w:t>
      </w:r>
      <w:r w:rsidRPr="00D157E3">
        <w:rPr>
          <w:rFonts w:ascii="Times New Roman" w:hAnsi="Times New Roman"/>
          <w:color w:val="000000"/>
          <w:sz w:val="28"/>
          <w:szCs w:val="28"/>
          <w:lang w:val="ru-RU"/>
        </w:rPr>
        <w:t xml:space="preserve"> погашение основного долга и уплата процентов по нему. В нашем примере о покупке дома гражданин может сразу пользоваться им как собственным, если дом приобретён за счёт кредита и в течение срока его эксплуатации обеспечиваются платежи по нему. Это эффективно на уровне предприятия, проводящего за счёт кредитов техническое перевооружение, которое с экономической точки зрения обеспечит получение прибыли, достаточной для аннулирования долга вплоть до наступления сроков последних платежей. На государственном уровне, по сути, это соответствует прописной мудрости, многократно использованному</w:t>
      </w:r>
      <w:r w:rsidR="00210D97" w:rsidRPr="00D157E3">
        <w:rPr>
          <w:rFonts w:ascii="Times New Roman" w:hAnsi="Times New Roman"/>
          <w:color w:val="000000"/>
          <w:sz w:val="28"/>
          <w:szCs w:val="28"/>
          <w:lang w:val="ru-RU"/>
        </w:rPr>
        <w:t xml:space="preserve"> аргументу об оправдании государственного долга с точки зрения справедливого распределения пользы и бремени между современным и будущими поколениями. Всё так, если говорить о долгосрочных средствах производства, используемых современным и последующими поколениями. Однако практика показывает, что государственный долг формируется для покрытия дефицита бюджета, в состав расходов которого закладывается также приобретение недолговечных, но необходимых средств производства (приборы и предметы обстановки и др.). Поэтому, применяя данный принцип, правительство может «незаметно» следовать другому;</w:t>
      </w:r>
    </w:p>
    <w:p w:rsidR="00D157E3" w:rsidRDefault="00251C1B"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Использовать, затем оплатить. Указанный принцип означает, что никакие налоговые поступления государством не используются для обслуживания долга, а оно прибегает к новым заимствованиям, </w:t>
      </w:r>
      <w:r w:rsidR="00D157E3">
        <w:rPr>
          <w:rFonts w:ascii="Times New Roman" w:hAnsi="Times New Roman"/>
          <w:color w:val="000000"/>
          <w:sz w:val="28"/>
          <w:szCs w:val="28"/>
          <w:lang w:val="ru-RU"/>
        </w:rPr>
        <w:t>т.е.</w:t>
      </w:r>
      <w:r w:rsidRPr="00D157E3">
        <w:rPr>
          <w:rFonts w:ascii="Times New Roman" w:hAnsi="Times New Roman"/>
          <w:color w:val="000000"/>
          <w:sz w:val="28"/>
          <w:szCs w:val="28"/>
          <w:lang w:val="ru-RU"/>
        </w:rPr>
        <w:t xml:space="preserve"> следуя классической схеме формирования долгового бремени</w:t>
      </w:r>
      <w:r w:rsidR="00FF6AF7" w:rsidRPr="00D157E3">
        <w:rPr>
          <w:rFonts w:ascii="Times New Roman" w:hAnsi="Times New Roman"/>
          <w:color w:val="000000"/>
          <w:sz w:val="28"/>
          <w:szCs w:val="28"/>
          <w:lang w:val="ru-RU"/>
        </w:rPr>
        <w:t xml:space="preserve"> за счёт процентного роста. Данная политика благоприятствует процветанию современного поколения, но чревата проблемами для будущих поколений, которые должны уплачивать экспоненциально выросшие проценты за ресурсы, давно исчерпанные со списанием средств производства.</w:t>
      </w:r>
    </w:p>
    <w:p w:rsidR="00D157E3" w:rsidRDefault="00FF6AF7"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Очевидно, что в мировой практике</w:t>
      </w:r>
      <w:r w:rsidR="00CB2339" w:rsidRPr="00D157E3">
        <w:rPr>
          <w:rFonts w:ascii="Times New Roman" w:hAnsi="Times New Roman"/>
          <w:color w:val="000000"/>
          <w:sz w:val="28"/>
          <w:szCs w:val="28"/>
          <w:lang w:val="ru-RU"/>
        </w:rPr>
        <w:t xml:space="preserve"> формирования государственного долга преобладает последний принцип – это вызвано, как отмечается многими авторами, конъюнктурными интересами правящей элиты, чаще</w:t>
      </w:r>
      <w:r w:rsidR="00B47203" w:rsidRPr="00D157E3">
        <w:rPr>
          <w:rFonts w:ascii="Times New Roman" w:hAnsi="Times New Roman"/>
          <w:color w:val="000000"/>
          <w:sz w:val="28"/>
          <w:szCs w:val="28"/>
          <w:lang w:val="ru-RU"/>
        </w:rPr>
        <w:t xml:space="preserve"> всего в странах с демократической формой правления, где периодически проводятся выборы и часто сменяются администрации. Ведь в целях удержа</w:t>
      </w:r>
      <w:r w:rsidR="00A61457" w:rsidRPr="00D157E3">
        <w:rPr>
          <w:rFonts w:ascii="Times New Roman" w:hAnsi="Times New Roman"/>
          <w:color w:val="000000"/>
          <w:sz w:val="28"/>
          <w:szCs w:val="28"/>
          <w:lang w:val="ru-RU"/>
        </w:rPr>
        <w:t>ния власти её избранникам просто</w:t>
      </w:r>
      <w:r w:rsidR="00B47203" w:rsidRPr="00D157E3">
        <w:rPr>
          <w:rFonts w:ascii="Times New Roman" w:hAnsi="Times New Roman"/>
          <w:color w:val="000000"/>
          <w:sz w:val="28"/>
          <w:szCs w:val="28"/>
          <w:lang w:val="ru-RU"/>
        </w:rPr>
        <w:t xml:space="preserve"> и во благо избирателей принято решение о кредитном финансировании дополнительных расходов бюджета. А решение об обслуживании государственного долга за счёт средств налогоплательщиков при сокращении иных расходов бюджета чревато для руководства страны опасностью ухудшения общественного мнения о работе правительства.</w:t>
      </w:r>
    </w:p>
    <w:p w:rsidR="00D157E3" w:rsidRDefault="00B47203"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Практика экономической политики государства показывает, что многие современные экономисты-практики ориентируются на следующие теоретические положения:</w:t>
      </w:r>
    </w:p>
    <w:p w:rsidR="00D157E3" w:rsidRDefault="00D157E3" w:rsidP="00D157E3">
      <w:pPr>
        <w:pStyle w:val="a3"/>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B47203" w:rsidRPr="00D157E3">
        <w:rPr>
          <w:rFonts w:ascii="Times New Roman" w:hAnsi="Times New Roman"/>
          <w:color w:val="000000"/>
          <w:sz w:val="28"/>
          <w:szCs w:val="28"/>
          <w:lang w:val="ru-RU"/>
        </w:rPr>
        <w:t>в краткосрочном периоде государственные заимствования позволяют обеспечить финансирование непредвиденных расходов, а также устранить кассовые разрывы бюджета, сохраняя при этом сложившийся уровень налогообложения;</w:t>
      </w:r>
    </w:p>
    <w:p w:rsidR="00D157E3" w:rsidRDefault="00D157E3" w:rsidP="00D157E3">
      <w:pPr>
        <w:pStyle w:val="a3"/>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B47203" w:rsidRPr="00D157E3">
        <w:rPr>
          <w:rFonts w:ascii="Times New Roman" w:hAnsi="Times New Roman"/>
          <w:color w:val="000000"/>
          <w:sz w:val="28"/>
          <w:szCs w:val="28"/>
          <w:lang w:val="ru-RU"/>
        </w:rPr>
        <w:t>в рамках антициклической экономической политики,</w:t>
      </w:r>
      <w:r w:rsidR="006E1E1F" w:rsidRPr="00D157E3">
        <w:rPr>
          <w:rFonts w:ascii="Times New Roman" w:hAnsi="Times New Roman"/>
          <w:color w:val="000000"/>
          <w:sz w:val="28"/>
          <w:szCs w:val="28"/>
          <w:lang w:val="ru-RU"/>
        </w:rPr>
        <w:t xml:space="preserve"> поддержание реального сектора экономики в условиях спада экономики оправданы государственные заимствования в целях расширения уровня государственных расходов;</w:t>
      </w:r>
    </w:p>
    <w:p w:rsidR="00D157E3" w:rsidRDefault="00D157E3" w:rsidP="00D157E3">
      <w:pPr>
        <w:pStyle w:val="a3"/>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E1E1F" w:rsidRPr="00D157E3">
        <w:rPr>
          <w:rFonts w:ascii="Times New Roman" w:hAnsi="Times New Roman"/>
          <w:color w:val="000000"/>
          <w:sz w:val="28"/>
          <w:szCs w:val="28"/>
          <w:lang w:val="ru-RU"/>
        </w:rPr>
        <w:t>кредитное финансирование государственных расходов в условиях дефицитности бюджета надёжно как элемент таргетирования инфляции;</w:t>
      </w:r>
    </w:p>
    <w:p w:rsidR="00D157E3" w:rsidRDefault="00D157E3" w:rsidP="00D157E3">
      <w:pPr>
        <w:pStyle w:val="a3"/>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w:t>
      </w:r>
      <w:r w:rsidR="006E1E1F" w:rsidRPr="00D157E3">
        <w:rPr>
          <w:rFonts w:ascii="Times New Roman" w:hAnsi="Times New Roman"/>
          <w:color w:val="000000"/>
          <w:sz w:val="28"/>
          <w:szCs w:val="28"/>
          <w:lang w:val="ru-RU"/>
        </w:rPr>
        <w:t>при формировании долгосрочной концепции экономического развития государства государственный долг – явление, безусловно</w:t>
      </w:r>
      <w:r w:rsidR="00A61457" w:rsidRPr="00D157E3">
        <w:rPr>
          <w:rFonts w:ascii="Times New Roman" w:hAnsi="Times New Roman"/>
          <w:color w:val="000000"/>
          <w:sz w:val="28"/>
          <w:szCs w:val="28"/>
          <w:lang w:val="ru-RU"/>
        </w:rPr>
        <w:t>,</w:t>
      </w:r>
      <w:r w:rsidR="006E1E1F" w:rsidRPr="00D157E3">
        <w:rPr>
          <w:rFonts w:ascii="Times New Roman" w:hAnsi="Times New Roman"/>
          <w:color w:val="000000"/>
          <w:sz w:val="28"/>
          <w:szCs w:val="28"/>
          <w:lang w:val="ru-RU"/>
        </w:rPr>
        <w:t xml:space="preserve"> негативное, вытесняющее частные инвестиции (внутренний долг) и обременяющее экономику страны (внешний долг).</w:t>
      </w:r>
    </w:p>
    <w:p w:rsidR="00D157E3" w:rsidRDefault="006E1E1F"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Поскольку экономисты-практики при реализации государственной экономической политики, как правило, уверены в её успешности, </w:t>
      </w:r>
      <w:r w:rsidR="00D157E3">
        <w:rPr>
          <w:rFonts w:ascii="Times New Roman" w:hAnsi="Times New Roman"/>
          <w:color w:val="000000"/>
          <w:sz w:val="28"/>
          <w:szCs w:val="28"/>
          <w:lang w:val="ru-RU"/>
        </w:rPr>
        <w:t>т.е.</w:t>
      </w:r>
      <w:r w:rsidRPr="00D157E3">
        <w:rPr>
          <w:rFonts w:ascii="Times New Roman" w:hAnsi="Times New Roman"/>
          <w:color w:val="000000"/>
          <w:sz w:val="28"/>
          <w:szCs w:val="28"/>
          <w:lang w:val="ru-RU"/>
        </w:rPr>
        <w:t xml:space="preserve"> в том, что темпы экономического роста будут превышать реальную процентную ставку по государственным заимствованиям, то негативные в долгосрочном плане последствия долгового бремени во внимание не принимаются. Поэтому экономику большинства развитых демократических стран характеризуе</w:t>
      </w:r>
      <w:r w:rsidR="00A61457" w:rsidRPr="00D157E3">
        <w:rPr>
          <w:rFonts w:ascii="Times New Roman" w:hAnsi="Times New Roman"/>
          <w:color w:val="000000"/>
          <w:sz w:val="28"/>
          <w:szCs w:val="28"/>
          <w:lang w:val="ru-RU"/>
        </w:rPr>
        <w:t>т значительны</w:t>
      </w:r>
      <w:r w:rsidRPr="00D157E3">
        <w:rPr>
          <w:rFonts w:ascii="Times New Roman" w:hAnsi="Times New Roman"/>
          <w:color w:val="000000"/>
          <w:sz w:val="28"/>
          <w:szCs w:val="28"/>
          <w:lang w:val="ru-RU"/>
        </w:rPr>
        <w:t xml:space="preserve">й </w:t>
      </w:r>
      <w:r w:rsidR="00A61457" w:rsidRPr="00D157E3">
        <w:rPr>
          <w:rFonts w:ascii="Times New Roman" w:hAnsi="Times New Roman"/>
          <w:color w:val="000000"/>
          <w:sz w:val="28"/>
          <w:szCs w:val="28"/>
          <w:lang w:val="ru-RU"/>
        </w:rPr>
        <w:t>размер государственного долга (см. таблицу).</w:t>
      </w:r>
    </w:p>
    <w:p w:rsidR="00754CA9" w:rsidRDefault="00754CA9" w:rsidP="00D157E3">
      <w:pPr>
        <w:pStyle w:val="a3"/>
        <w:spacing w:line="360" w:lineRule="auto"/>
        <w:ind w:firstLine="709"/>
        <w:jc w:val="both"/>
        <w:rPr>
          <w:rFonts w:ascii="Times New Roman" w:hAnsi="Times New Roman"/>
          <w:color w:val="000000"/>
          <w:sz w:val="28"/>
          <w:szCs w:val="28"/>
          <w:lang w:val="ru-RU"/>
        </w:rPr>
      </w:pPr>
    </w:p>
    <w:p w:rsidR="006A7F57" w:rsidRPr="00D157E3" w:rsidRDefault="006A7F57"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Консолидированный государственный долг в международном сравнении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85"/>
        <w:gridCol w:w="1361"/>
        <w:gridCol w:w="1919"/>
        <w:gridCol w:w="1679"/>
        <w:gridCol w:w="1553"/>
      </w:tblGrid>
      <w:tr w:rsidR="00716EEF" w:rsidRPr="009A7BB2" w:rsidTr="009A7BB2">
        <w:trPr>
          <w:cantSplit/>
          <w:trHeight w:val="254"/>
          <w:jc w:val="center"/>
        </w:trPr>
        <w:tc>
          <w:tcPr>
            <w:tcW w:w="1498" w:type="pct"/>
            <w:shd w:val="clear" w:color="auto" w:fill="auto"/>
          </w:tcPr>
          <w:p w:rsidR="00716EEF" w:rsidRPr="009A7BB2" w:rsidRDefault="00716EEF"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категория</w:t>
            </w:r>
          </w:p>
        </w:tc>
        <w:tc>
          <w:tcPr>
            <w:tcW w:w="732" w:type="pct"/>
            <w:shd w:val="clear" w:color="auto" w:fill="auto"/>
          </w:tcPr>
          <w:p w:rsidR="00716EEF" w:rsidRPr="009A7BB2" w:rsidRDefault="00716EEF"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год</w:t>
            </w:r>
          </w:p>
        </w:tc>
        <w:tc>
          <w:tcPr>
            <w:tcW w:w="1032" w:type="pct"/>
            <w:shd w:val="clear" w:color="auto" w:fill="auto"/>
          </w:tcPr>
          <w:p w:rsidR="00716EEF" w:rsidRPr="009A7BB2" w:rsidRDefault="00716EEF"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Евросоюз</w:t>
            </w:r>
          </w:p>
        </w:tc>
        <w:tc>
          <w:tcPr>
            <w:tcW w:w="903" w:type="pct"/>
            <w:shd w:val="clear" w:color="auto" w:fill="auto"/>
          </w:tcPr>
          <w:p w:rsidR="00716EEF" w:rsidRPr="009A7BB2" w:rsidRDefault="00716EEF"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Япония</w:t>
            </w:r>
          </w:p>
        </w:tc>
        <w:tc>
          <w:tcPr>
            <w:tcW w:w="836" w:type="pct"/>
            <w:shd w:val="clear" w:color="auto" w:fill="auto"/>
          </w:tcPr>
          <w:p w:rsidR="00716EEF" w:rsidRPr="009A7BB2" w:rsidRDefault="00716EEF"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США</w:t>
            </w:r>
          </w:p>
        </w:tc>
      </w:tr>
      <w:tr w:rsidR="00716EEF" w:rsidRPr="009A7BB2" w:rsidTr="009A7BB2">
        <w:trPr>
          <w:cantSplit/>
          <w:trHeight w:val="1040"/>
          <w:jc w:val="center"/>
        </w:trPr>
        <w:tc>
          <w:tcPr>
            <w:tcW w:w="1498" w:type="pct"/>
            <w:shd w:val="clear" w:color="auto" w:fill="auto"/>
          </w:tcPr>
          <w:p w:rsidR="00716EEF" w:rsidRPr="009A7BB2" w:rsidRDefault="00837DEA"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Профицит (+)</w:t>
            </w:r>
            <w:r w:rsidR="00D157E3" w:rsidRPr="009A7BB2">
              <w:rPr>
                <w:rFonts w:ascii="Times New Roman" w:hAnsi="Times New Roman"/>
                <w:color w:val="000000"/>
                <w:sz w:val="20"/>
                <w:szCs w:val="24"/>
              </w:rPr>
              <w:t>, %</w:t>
            </w:r>
            <w:r w:rsidRPr="009A7BB2">
              <w:rPr>
                <w:rFonts w:ascii="Times New Roman" w:hAnsi="Times New Roman"/>
                <w:color w:val="000000"/>
                <w:sz w:val="20"/>
                <w:szCs w:val="24"/>
              </w:rPr>
              <w:t xml:space="preserve"> национального ВНП</w:t>
            </w:r>
          </w:p>
          <w:p w:rsidR="00837DEA" w:rsidRPr="009A7BB2" w:rsidRDefault="00837DEA"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 xml:space="preserve">Дефицит </w:t>
            </w:r>
            <w:r w:rsidR="00D157E3" w:rsidRPr="009A7BB2">
              <w:rPr>
                <w:rFonts w:ascii="Times New Roman" w:hAnsi="Times New Roman"/>
                <w:color w:val="000000"/>
                <w:sz w:val="20"/>
                <w:szCs w:val="24"/>
              </w:rPr>
              <w:t>(–)</w:t>
            </w:r>
          </w:p>
        </w:tc>
        <w:tc>
          <w:tcPr>
            <w:tcW w:w="732" w:type="pct"/>
            <w:shd w:val="clear" w:color="auto" w:fill="auto"/>
          </w:tcPr>
          <w:p w:rsidR="00716EEF" w:rsidRPr="009A7BB2" w:rsidRDefault="00716EEF"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1995</w:t>
            </w:r>
          </w:p>
          <w:p w:rsidR="00716EEF" w:rsidRPr="009A7BB2" w:rsidRDefault="00716EEF"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1998</w:t>
            </w:r>
          </w:p>
          <w:p w:rsidR="00716EEF" w:rsidRPr="009A7BB2" w:rsidRDefault="00716EEF"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1999</w:t>
            </w:r>
          </w:p>
          <w:p w:rsidR="00716EEF" w:rsidRPr="009A7BB2" w:rsidRDefault="00716EEF"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2000</w:t>
            </w:r>
          </w:p>
        </w:tc>
        <w:tc>
          <w:tcPr>
            <w:tcW w:w="1032" w:type="pct"/>
            <w:shd w:val="clear" w:color="auto" w:fill="auto"/>
          </w:tcPr>
          <w:p w:rsidR="00716EEF" w:rsidRPr="009A7BB2" w:rsidRDefault="00716EEF"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-5,2</w:t>
            </w:r>
          </w:p>
          <w:p w:rsidR="00716EEF" w:rsidRPr="009A7BB2" w:rsidRDefault="00716EEF"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-1,6</w:t>
            </w:r>
          </w:p>
          <w:p w:rsidR="00716EEF" w:rsidRPr="009A7BB2" w:rsidRDefault="00716EEF"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-0,7</w:t>
            </w:r>
          </w:p>
          <w:p w:rsidR="00716EEF" w:rsidRPr="009A7BB2" w:rsidRDefault="00716EEF"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+1,2</w:t>
            </w:r>
          </w:p>
        </w:tc>
        <w:tc>
          <w:tcPr>
            <w:tcW w:w="903" w:type="pct"/>
            <w:shd w:val="clear" w:color="auto" w:fill="auto"/>
          </w:tcPr>
          <w:p w:rsidR="00716EEF" w:rsidRPr="009A7BB2" w:rsidRDefault="00716EEF"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-3,5</w:t>
            </w:r>
          </w:p>
          <w:p w:rsidR="00716EEF" w:rsidRPr="009A7BB2" w:rsidRDefault="00716EEF"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-10,0</w:t>
            </w:r>
          </w:p>
          <w:p w:rsidR="00716EEF" w:rsidRPr="009A7BB2" w:rsidRDefault="00716EEF"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-7,0</w:t>
            </w:r>
          </w:p>
          <w:p w:rsidR="00716EEF" w:rsidRPr="009A7BB2" w:rsidRDefault="00716EEF"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-8,6</w:t>
            </w:r>
          </w:p>
        </w:tc>
        <w:tc>
          <w:tcPr>
            <w:tcW w:w="836" w:type="pct"/>
            <w:shd w:val="clear" w:color="auto" w:fill="auto"/>
          </w:tcPr>
          <w:p w:rsidR="00837DEA" w:rsidRPr="009A7BB2" w:rsidRDefault="00837DEA"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-3,1</w:t>
            </w:r>
          </w:p>
          <w:p w:rsidR="00837DEA" w:rsidRPr="009A7BB2" w:rsidRDefault="00837DEA"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+0,3</w:t>
            </w:r>
          </w:p>
          <w:p w:rsidR="00837DEA" w:rsidRPr="009A7BB2" w:rsidRDefault="00837DEA"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+1,0</w:t>
            </w:r>
          </w:p>
          <w:p w:rsidR="00837DEA" w:rsidRPr="009A7BB2" w:rsidRDefault="00837DEA"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+2,3</w:t>
            </w:r>
          </w:p>
        </w:tc>
      </w:tr>
      <w:tr w:rsidR="00716EEF" w:rsidRPr="009A7BB2" w:rsidTr="009A7BB2">
        <w:trPr>
          <w:cantSplit/>
          <w:trHeight w:val="1040"/>
          <w:jc w:val="center"/>
        </w:trPr>
        <w:tc>
          <w:tcPr>
            <w:tcW w:w="1498" w:type="pct"/>
            <w:shd w:val="clear" w:color="auto" w:fill="auto"/>
          </w:tcPr>
          <w:p w:rsidR="00716EEF" w:rsidRPr="009A7BB2" w:rsidRDefault="00837DEA"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Государственный долг</w:t>
            </w:r>
            <w:r w:rsidR="00D157E3" w:rsidRPr="009A7BB2">
              <w:rPr>
                <w:rFonts w:ascii="Times New Roman" w:hAnsi="Times New Roman"/>
                <w:color w:val="000000"/>
                <w:sz w:val="20"/>
                <w:szCs w:val="24"/>
              </w:rPr>
              <w:t>, %</w:t>
            </w:r>
            <w:r w:rsidRPr="009A7BB2">
              <w:rPr>
                <w:rFonts w:ascii="Times New Roman" w:hAnsi="Times New Roman"/>
                <w:color w:val="000000"/>
                <w:sz w:val="20"/>
                <w:szCs w:val="24"/>
              </w:rPr>
              <w:t xml:space="preserve"> национального ВНП</w:t>
            </w:r>
          </w:p>
        </w:tc>
        <w:tc>
          <w:tcPr>
            <w:tcW w:w="732" w:type="pct"/>
            <w:shd w:val="clear" w:color="auto" w:fill="auto"/>
          </w:tcPr>
          <w:p w:rsidR="00716EEF" w:rsidRPr="009A7BB2" w:rsidRDefault="00837DEA"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1995</w:t>
            </w:r>
          </w:p>
          <w:p w:rsidR="00837DEA" w:rsidRPr="009A7BB2" w:rsidRDefault="00837DEA"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1998</w:t>
            </w:r>
          </w:p>
          <w:p w:rsidR="00837DEA" w:rsidRPr="009A7BB2" w:rsidRDefault="00837DEA"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1999</w:t>
            </w:r>
          </w:p>
          <w:p w:rsidR="00837DEA" w:rsidRPr="009A7BB2" w:rsidRDefault="00837DEA"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2000</w:t>
            </w:r>
          </w:p>
        </w:tc>
        <w:tc>
          <w:tcPr>
            <w:tcW w:w="1032" w:type="pct"/>
            <w:shd w:val="clear" w:color="auto" w:fill="auto"/>
          </w:tcPr>
          <w:p w:rsidR="00716EEF" w:rsidRPr="009A7BB2" w:rsidRDefault="00837DEA"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70,1</w:t>
            </w:r>
          </w:p>
          <w:p w:rsidR="00837DEA" w:rsidRPr="009A7BB2" w:rsidRDefault="00837DEA"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68,9</w:t>
            </w:r>
          </w:p>
          <w:p w:rsidR="00837DEA" w:rsidRPr="009A7BB2" w:rsidRDefault="00837DEA"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68,0</w:t>
            </w:r>
          </w:p>
          <w:p w:rsidR="00837DEA" w:rsidRPr="009A7BB2" w:rsidRDefault="00837DEA"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64,1</w:t>
            </w:r>
          </w:p>
        </w:tc>
        <w:tc>
          <w:tcPr>
            <w:tcW w:w="903" w:type="pct"/>
            <w:shd w:val="clear" w:color="auto" w:fill="auto"/>
          </w:tcPr>
          <w:p w:rsidR="00716EEF" w:rsidRPr="009A7BB2" w:rsidRDefault="00837DEA"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73,9</w:t>
            </w:r>
          </w:p>
          <w:p w:rsidR="00837DEA" w:rsidRPr="009A7BB2" w:rsidRDefault="00837DEA"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94,1</w:t>
            </w:r>
          </w:p>
          <w:p w:rsidR="00837DEA" w:rsidRPr="009A7BB2" w:rsidRDefault="00837DEA"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101,7</w:t>
            </w:r>
          </w:p>
          <w:p w:rsidR="00837DEA" w:rsidRPr="009A7BB2" w:rsidRDefault="00837DEA"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108,8</w:t>
            </w:r>
          </w:p>
        </w:tc>
        <w:tc>
          <w:tcPr>
            <w:tcW w:w="836" w:type="pct"/>
            <w:shd w:val="clear" w:color="auto" w:fill="auto"/>
          </w:tcPr>
          <w:p w:rsidR="00716EEF" w:rsidRPr="009A7BB2" w:rsidRDefault="00837DEA"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74,5</w:t>
            </w:r>
          </w:p>
          <w:p w:rsidR="00837DEA" w:rsidRPr="009A7BB2" w:rsidRDefault="00837DEA"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68,9</w:t>
            </w:r>
          </w:p>
          <w:p w:rsidR="00837DEA" w:rsidRPr="009A7BB2" w:rsidRDefault="00837DEA"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65,7</w:t>
            </w:r>
          </w:p>
          <w:p w:rsidR="00837DEA" w:rsidRPr="009A7BB2" w:rsidRDefault="00837DEA"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60,1</w:t>
            </w:r>
          </w:p>
        </w:tc>
      </w:tr>
      <w:tr w:rsidR="00716EEF" w:rsidRPr="009A7BB2" w:rsidTr="009A7BB2">
        <w:trPr>
          <w:cantSplit/>
          <w:trHeight w:val="773"/>
          <w:jc w:val="center"/>
        </w:trPr>
        <w:tc>
          <w:tcPr>
            <w:tcW w:w="1498" w:type="pct"/>
            <w:shd w:val="clear" w:color="auto" w:fill="auto"/>
          </w:tcPr>
          <w:p w:rsidR="00716EEF" w:rsidRPr="009A7BB2" w:rsidRDefault="006A7F57" w:rsidP="009A7BB2">
            <w:pPr>
              <w:pStyle w:val="a3"/>
              <w:spacing w:line="360" w:lineRule="auto"/>
              <w:jc w:val="both"/>
              <w:rPr>
                <w:rFonts w:ascii="Times New Roman" w:hAnsi="Times New Roman"/>
                <w:color w:val="000000"/>
                <w:sz w:val="20"/>
                <w:szCs w:val="24"/>
                <w:lang w:val="ru-RU"/>
              </w:rPr>
            </w:pPr>
            <w:r w:rsidRPr="009A7BB2">
              <w:rPr>
                <w:rFonts w:ascii="Times New Roman" w:hAnsi="Times New Roman"/>
                <w:color w:val="000000"/>
                <w:sz w:val="20"/>
                <w:szCs w:val="24"/>
                <w:lang w:val="ru-RU"/>
              </w:rPr>
              <w:t>Номинальный ВНП на душу населения по паритету потребительской корзины, в евро</w:t>
            </w:r>
          </w:p>
        </w:tc>
        <w:tc>
          <w:tcPr>
            <w:tcW w:w="732" w:type="pct"/>
            <w:shd w:val="clear" w:color="auto" w:fill="auto"/>
          </w:tcPr>
          <w:p w:rsidR="00716EEF" w:rsidRPr="009A7BB2" w:rsidRDefault="006A7F57"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1998</w:t>
            </w:r>
          </w:p>
          <w:p w:rsidR="006A7F57" w:rsidRPr="009A7BB2" w:rsidRDefault="006A7F57"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2000</w:t>
            </w:r>
          </w:p>
        </w:tc>
        <w:tc>
          <w:tcPr>
            <w:tcW w:w="1032" w:type="pct"/>
            <w:shd w:val="clear" w:color="auto" w:fill="auto"/>
          </w:tcPr>
          <w:p w:rsidR="00716EEF" w:rsidRPr="009A7BB2" w:rsidRDefault="006A7F57"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21 283</w:t>
            </w:r>
          </w:p>
          <w:p w:rsidR="006A7F57" w:rsidRPr="009A7BB2" w:rsidRDefault="006A7F57"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22 618</w:t>
            </w:r>
          </w:p>
        </w:tc>
        <w:tc>
          <w:tcPr>
            <w:tcW w:w="903" w:type="pct"/>
            <w:shd w:val="clear" w:color="auto" w:fill="auto"/>
          </w:tcPr>
          <w:p w:rsidR="00716EEF" w:rsidRPr="009A7BB2" w:rsidRDefault="006A7F57"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23 880</w:t>
            </w:r>
          </w:p>
          <w:p w:rsidR="006A7F57" w:rsidRPr="009A7BB2" w:rsidRDefault="006A7F57"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24 332</w:t>
            </w:r>
          </w:p>
        </w:tc>
        <w:tc>
          <w:tcPr>
            <w:tcW w:w="836" w:type="pct"/>
            <w:shd w:val="clear" w:color="auto" w:fill="auto"/>
          </w:tcPr>
          <w:p w:rsidR="00716EEF" w:rsidRPr="009A7BB2" w:rsidRDefault="006A7F57"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30 588</w:t>
            </w:r>
          </w:p>
          <w:p w:rsidR="006A7F57" w:rsidRPr="009A7BB2" w:rsidRDefault="006A7F57"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34 544</w:t>
            </w:r>
          </w:p>
        </w:tc>
      </w:tr>
      <w:tr w:rsidR="00716EEF" w:rsidRPr="009A7BB2" w:rsidTr="009A7BB2">
        <w:trPr>
          <w:cantSplit/>
          <w:trHeight w:val="519"/>
          <w:jc w:val="center"/>
        </w:trPr>
        <w:tc>
          <w:tcPr>
            <w:tcW w:w="1498" w:type="pct"/>
            <w:shd w:val="clear" w:color="auto" w:fill="auto"/>
          </w:tcPr>
          <w:p w:rsidR="00716EEF" w:rsidRPr="009A7BB2" w:rsidRDefault="006A7F57" w:rsidP="009A7BB2">
            <w:pPr>
              <w:pStyle w:val="a3"/>
              <w:spacing w:line="360" w:lineRule="auto"/>
              <w:jc w:val="both"/>
              <w:rPr>
                <w:rFonts w:ascii="Times New Roman" w:hAnsi="Times New Roman"/>
                <w:color w:val="000000"/>
                <w:sz w:val="20"/>
                <w:szCs w:val="24"/>
                <w:lang w:val="ru-RU"/>
              </w:rPr>
            </w:pPr>
            <w:r w:rsidRPr="009A7BB2">
              <w:rPr>
                <w:rFonts w:ascii="Times New Roman" w:hAnsi="Times New Roman"/>
                <w:color w:val="000000"/>
                <w:sz w:val="20"/>
                <w:szCs w:val="24"/>
                <w:lang w:val="ru-RU"/>
              </w:rPr>
              <w:t>Государственный долг на душу населения, в евро</w:t>
            </w:r>
          </w:p>
        </w:tc>
        <w:tc>
          <w:tcPr>
            <w:tcW w:w="732" w:type="pct"/>
            <w:shd w:val="clear" w:color="auto" w:fill="auto"/>
          </w:tcPr>
          <w:p w:rsidR="00716EEF" w:rsidRPr="009A7BB2" w:rsidRDefault="006A7F57"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1998</w:t>
            </w:r>
          </w:p>
          <w:p w:rsidR="006A7F57" w:rsidRPr="009A7BB2" w:rsidRDefault="006A7F57"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2000</w:t>
            </w:r>
          </w:p>
        </w:tc>
        <w:tc>
          <w:tcPr>
            <w:tcW w:w="1032" w:type="pct"/>
            <w:shd w:val="clear" w:color="auto" w:fill="auto"/>
          </w:tcPr>
          <w:p w:rsidR="00716EEF" w:rsidRPr="009A7BB2" w:rsidRDefault="006A7F57"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13 851</w:t>
            </w:r>
          </w:p>
          <w:p w:rsidR="006A7F57" w:rsidRPr="009A7BB2" w:rsidRDefault="006A7F57"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14 476</w:t>
            </w:r>
          </w:p>
        </w:tc>
        <w:tc>
          <w:tcPr>
            <w:tcW w:w="903" w:type="pct"/>
            <w:shd w:val="clear" w:color="auto" w:fill="auto"/>
          </w:tcPr>
          <w:p w:rsidR="00716EEF" w:rsidRPr="009A7BB2" w:rsidRDefault="006A7F57"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31 947</w:t>
            </w:r>
          </w:p>
          <w:p w:rsidR="006A7F57" w:rsidRPr="009A7BB2" w:rsidRDefault="006A7F57"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41 126</w:t>
            </w:r>
          </w:p>
        </w:tc>
        <w:tc>
          <w:tcPr>
            <w:tcW w:w="836" w:type="pct"/>
            <w:shd w:val="clear" w:color="auto" w:fill="auto"/>
          </w:tcPr>
          <w:p w:rsidR="00716EEF" w:rsidRPr="009A7BB2" w:rsidRDefault="006A7F57"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14 389</w:t>
            </w:r>
          </w:p>
          <w:p w:rsidR="006A7F57" w:rsidRPr="009A7BB2" w:rsidRDefault="006A7F57" w:rsidP="009A7BB2">
            <w:pPr>
              <w:pStyle w:val="a3"/>
              <w:spacing w:line="360" w:lineRule="auto"/>
              <w:jc w:val="both"/>
              <w:rPr>
                <w:rFonts w:ascii="Times New Roman" w:hAnsi="Times New Roman"/>
                <w:color w:val="000000"/>
                <w:sz w:val="20"/>
                <w:szCs w:val="24"/>
              </w:rPr>
            </w:pPr>
            <w:r w:rsidRPr="009A7BB2">
              <w:rPr>
                <w:rFonts w:ascii="Times New Roman" w:hAnsi="Times New Roman"/>
                <w:color w:val="000000"/>
                <w:sz w:val="20"/>
                <w:szCs w:val="24"/>
              </w:rPr>
              <w:t>13 451</w:t>
            </w:r>
          </w:p>
        </w:tc>
      </w:tr>
      <w:tr w:rsidR="009F7468" w:rsidRPr="009A7BB2" w:rsidTr="009A7BB2">
        <w:trPr>
          <w:cantSplit/>
          <w:trHeight w:val="254"/>
          <w:jc w:val="center"/>
        </w:trPr>
        <w:tc>
          <w:tcPr>
            <w:tcW w:w="1498" w:type="pct"/>
            <w:shd w:val="clear" w:color="auto" w:fill="auto"/>
          </w:tcPr>
          <w:p w:rsidR="009F7468" w:rsidRPr="009A7BB2" w:rsidRDefault="009F7468" w:rsidP="009A7BB2">
            <w:pPr>
              <w:pStyle w:val="a3"/>
              <w:spacing w:line="360" w:lineRule="auto"/>
              <w:jc w:val="both"/>
              <w:rPr>
                <w:rFonts w:ascii="Times New Roman" w:hAnsi="Times New Roman"/>
                <w:color w:val="000000"/>
                <w:sz w:val="20"/>
                <w:szCs w:val="24"/>
              </w:rPr>
            </w:pPr>
          </w:p>
        </w:tc>
        <w:tc>
          <w:tcPr>
            <w:tcW w:w="732" w:type="pct"/>
            <w:shd w:val="clear" w:color="auto" w:fill="auto"/>
          </w:tcPr>
          <w:p w:rsidR="009F7468" w:rsidRPr="009A7BB2" w:rsidRDefault="009F7468" w:rsidP="009A7BB2">
            <w:pPr>
              <w:pStyle w:val="a3"/>
              <w:spacing w:line="360" w:lineRule="auto"/>
              <w:jc w:val="both"/>
              <w:rPr>
                <w:rFonts w:ascii="Times New Roman" w:hAnsi="Times New Roman"/>
                <w:color w:val="000000"/>
                <w:sz w:val="20"/>
                <w:szCs w:val="24"/>
              </w:rPr>
            </w:pPr>
          </w:p>
        </w:tc>
        <w:tc>
          <w:tcPr>
            <w:tcW w:w="1032" w:type="pct"/>
            <w:shd w:val="clear" w:color="auto" w:fill="auto"/>
          </w:tcPr>
          <w:p w:rsidR="009F7468" w:rsidRPr="009A7BB2" w:rsidRDefault="009F7468" w:rsidP="009A7BB2">
            <w:pPr>
              <w:pStyle w:val="a3"/>
              <w:spacing w:line="360" w:lineRule="auto"/>
              <w:jc w:val="both"/>
              <w:rPr>
                <w:rFonts w:ascii="Times New Roman" w:hAnsi="Times New Roman"/>
                <w:color w:val="000000"/>
                <w:sz w:val="20"/>
                <w:szCs w:val="24"/>
              </w:rPr>
            </w:pPr>
          </w:p>
        </w:tc>
        <w:tc>
          <w:tcPr>
            <w:tcW w:w="903" w:type="pct"/>
            <w:shd w:val="clear" w:color="auto" w:fill="auto"/>
          </w:tcPr>
          <w:p w:rsidR="009F7468" w:rsidRPr="009A7BB2" w:rsidRDefault="009F7468" w:rsidP="009A7BB2">
            <w:pPr>
              <w:pStyle w:val="a3"/>
              <w:spacing w:line="360" w:lineRule="auto"/>
              <w:jc w:val="both"/>
              <w:rPr>
                <w:rFonts w:ascii="Times New Roman" w:hAnsi="Times New Roman"/>
                <w:color w:val="000000"/>
                <w:sz w:val="20"/>
                <w:szCs w:val="24"/>
              </w:rPr>
            </w:pPr>
          </w:p>
        </w:tc>
        <w:tc>
          <w:tcPr>
            <w:tcW w:w="836" w:type="pct"/>
            <w:shd w:val="clear" w:color="auto" w:fill="auto"/>
          </w:tcPr>
          <w:p w:rsidR="009F7468" w:rsidRPr="009A7BB2" w:rsidRDefault="009F7468" w:rsidP="009A7BB2">
            <w:pPr>
              <w:pStyle w:val="a3"/>
              <w:spacing w:line="360" w:lineRule="auto"/>
              <w:jc w:val="both"/>
              <w:rPr>
                <w:rFonts w:ascii="Times New Roman" w:hAnsi="Times New Roman"/>
                <w:color w:val="000000"/>
                <w:sz w:val="20"/>
                <w:szCs w:val="24"/>
              </w:rPr>
            </w:pPr>
          </w:p>
        </w:tc>
      </w:tr>
    </w:tbl>
    <w:p w:rsidR="00D157E3" w:rsidRDefault="00D157E3" w:rsidP="00D157E3">
      <w:pPr>
        <w:pStyle w:val="a3"/>
        <w:spacing w:line="360" w:lineRule="auto"/>
        <w:ind w:firstLine="709"/>
        <w:jc w:val="both"/>
        <w:rPr>
          <w:rFonts w:ascii="Times New Roman" w:hAnsi="Times New Roman"/>
          <w:color w:val="000000"/>
          <w:sz w:val="28"/>
          <w:szCs w:val="28"/>
        </w:rPr>
      </w:pPr>
    </w:p>
    <w:p w:rsidR="00D157E3" w:rsidRDefault="00A61457"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Анализ таблицы показывает, что в странах зон валюты евро, доллара США и иены несмотря на устанавливаемые ограничения на заимствования ощутимо бремя государственного долга.</w:t>
      </w:r>
    </w:p>
    <w:p w:rsidR="00D157E3" w:rsidRDefault="00A61457"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Маастрихтские конвергенционные критерии, по сути</w:t>
      </w:r>
      <w:r w:rsidR="00077276" w:rsidRPr="00D157E3">
        <w:rPr>
          <w:rFonts w:ascii="Times New Roman" w:hAnsi="Times New Roman"/>
          <w:color w:val="000000"/>
          <w:sz w:val="28"/>
          <w:szCs w:val="28"/>
          <w:lang w:val="ru-RU"/>
        </w:rPr>
        <w:t>,</w:t>
      </w:r>
      <w:r w:rsidRPr="00D157E3">
        <w:rPr>
          <w:rFonts w:ascii="Times New Roman" w:hAnsi="Times New Roman"/>
          <w:color w:val="000000"/>
          <w:sz w:val="28"/>
          <w:szCs w:val="28"/>
          <w:lang w:val="ru-RU"/>
        </w:rPr>
        <w:t xml:space="preserve"> первая в рамках Европы попытка воспрепятствования развитию государственного долга. </w:t>
      </w:r>
      <w:r w:rsidR="00077276" w:rsidRPr="00D157E3">
        <w:rPr>
          <w:rFonts w:ascii="Times New Roman" w:hAnsi="Times New Roman"/>
          <w:color w:val="000000"/>
          <w:sz w:val="28"/>
          <w:szCs w:val="28"/>
          <w:lang w:val="ru-RU"/>
        </w:rPr>
        <w:t xml:space="preserve">Речь идёт о двух рекомендованных ограничениях – </w:t>
      </w:r>
      <w:r w:rsidR="00D157E3" w:rsidRPr="00D157E3">
        <w:rPr>
          <w:rFonts w:ascii="Times New Roman" w:hAnsi="Times New Roman"/>
          <w:color w:val="000000"/>
          <w:sz w:val="28"/>
          <w:szCs w:val="28"/>
          <w:lang w:val="ru-RU"/>
        </w:rPr>
        <w:t>3</w:t>
      </w:r>
      <w:r w:rsidR="00D157E3">
        <w:rPr>
          <w:rFonts w:ascii="Times New Roman" w:hAnsi="Times New Roman"/>
          <w:color w:val="000000"/>
          <w:sz w:val="28"/>
          <w:szCs w:val="28"/>
          <w:lang w:val="ru-RU"/>
        </w:rPr>
        <w:t>%</w:t>
      </w:r>
      <w:r w:rsidR="00077276" w:rsidRPr="00D157E3">
        <w:rPr>
          <w:rFonts w:ascii="Times New Roman" w:hAnsi="Times New Roman"/>
          <w:color w:val="000000"/>
          <w:sz w:val="28"/>
          <w:szCs w:val="28"/>
          <w:lang w:val="ru-RU"/>
        </w:rPr>
        <w:t xml:space="preserve"> ВВП для ежегодного бюджетного дефицита и 6</w:t>
      </w:r>
      <w:r w:rsidR="00D157E3" w:rsidRPr="00D157E3">
        <w:rPr>
          <w:rFonts w:ascii="Times New Roman" w:hAnsi="Times New Roman"/>
          <w:color w:val="000000"/>
          <w:sz w:val="28"/>
          <w:szCs w:val="28"/>
          <w:lang w:val="ru-RU"/>
        </w:rPr>
        <w:t>0</w:t>
      </w:r>
      <w:r w:rsidR="00D157E3">
        <w:rPr>
          <w:rFonts w:ascii="Times New Roman" w:hAnsi="Times New Roman"/>
          <w:color w:val="000000"/>
          <w:sz w:val="28"/>
          <w:szCs w:val="28"/>
          <w:lang w:val="ru-RU"/>
        </w:rPr>
        <w:t>%</w:t>
      </w:r>
      <w:r w:rsidR="00077276" w:rsidRPr="00D157E3">
        <w:rPr>
          <w:rFonts w:ascii="Times New Roman" w:hAnsi="Times New Roman"/>
          <w:color w:val="000000"/>
          <w:sz w:val="28"/>
          <w:szCs w:val="28"/>
          <w:lang w:val="ru-RU"/>
        </w:rPr>
        <w:t xml:space="preserve"> ВВП для государственного долга. Это означает, что рост государственного долга не должен превышать установленных пограничных значений. Если в стране наблюдается рост ВВП, то в пределах этого роста правительство вправе развивать государственный долг до пограничных значений и тогда, когда они были достигнуты в прошлые годы. Данная ситуация выглядит нао</w:t>
      </w:r>
      <w:r w:rsidR="000E7401" w:rsidRPr="00D157E3">
        <w:rPr>
          <w:rFonts w:ascii="Times New Roman" w:hAnsi="Times New Roman"/>
          <w:color w:val="000000"/>
          <w:sz w:val="28"/>
          <w:szCs w:val="28"/>
          <w:lang w:val="ru-RU"/>
        </w:rPr>
        <w:t>борот в случае спада экономики. При уменьшении ВВП необходимо соответственно снизить уровень государственного долга для соблюдения принятых критериев.</w:t>
      </w:r>
    </w:p>
    <w:p w:rsidR="00D157E3" w:rsidRDefault="000E7401"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Таким образом, государственный долг в рамках фискальной политики может быть использован как инструмент антициклического регулирования в соответствии с кейнсианской доктриной, как источник расширения инвестиционных расходов государства. Но при достижении выше упомянутых пограничных значений остаётся только одна задача – сохранить на прежнем уровне государственный долг и стремится к его снижению, независимо от сложившийся в стране экономической ситуации. С точки зрения предупреждения дефолтов следует признать эффективность указанного механизма.</w:t>
      </w:r>
    </w:p>
    <w:p w:rsidR="00D157E3" w:rsidRDefault="000E7401"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В некоторых странах величина государственного долга давно перешагнула объём ВВП, например, в Японии за 2000</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г</w:t>
      </w:r>
      <w:r w:rsidRPr="00D157E3">
        <w:rPr>
          <w:rFonts w:ascii="Times New Roman" w:hAnsi="Times New Roman"/>
          <w:color w:val="000000"/>
          <w:sz w:val="28"/>
          <w:szCs w:val="28"/>
          <w:lang w:val="ru-RU"/>
        </w:rPr>
        <w:t>. он составил 108,</w:t>
      </w:r>
      <w:r w:rsidR="00D157E3" w:rsidRPr="00D157E3">
        <w:rPr>
          <w:rFonts w:ascii="Times New Roman" w:hAnsi="Times New Roman"/>
          <w:color w:val="000000"/>
          <w:sz w:val="28"/>
          <w:szCs w:val="28"/>
          <w:lang w:val="ru-RU"/>
        </w:rPr>
        <w:t>8</w:t>
      </w:r>
      <w:r w:rsidR="00D157E3">
        <w:rPr>
          <w:rFonts w:ascii="Times New Roman" w:hAnsi="Times New Roman"/>
          <w:color w:val="000000"/>
          <w:sz w:val="28"/>
          <w:szCs w:val="28"/>
          <w:lang w:val="ru-RU"/>
        </w:rPr>
        <w:t>%</w:t>
      </w:r>
      <w:r w:rsidRPr="00D157E3">
        <w:rPr>
          <w:rFonts w:ascii="Times New Roman" w:hAnsi="Times New Roman"/>
          <w:color w:val="000000"/>
          <w:sz w:val="28"/>
          <w:szCs w:val="28"/>
          <w:lang w:val="ru-RU"/>
        </w:rPr>
        <w:t xml:space="preserve"> ВНП. Однако анализ, сложившийся в этой стране ситуации показывает, что дефолт ей не грозит. Так, агентом правительства по формированию государственного долга является образованная при Министерстве финансов Японии учреждение </w:t>
      </w:r>
      <w:r w:rsidR="00003058" w:rsidRPr="00D157E3">
        <w:rPr>
          <w:rFonts w:ascii="Times New Roman" w:hAnsi="Times New Roman"/>
          <w:color w:val="000000"/>
          <w:sz w:val="28"/>
          <w:szCs w:val="28"/>
          <w:lang w:val="ru-RU"/>
        </w:rPr>
        <w:t>–</w:t>
      </w:r>
      <w:r w:rsidRPr="00D157E3">
        <w:rPr>
          <w:rFonts w:ascii="Times New Roman" w:hAnsi="Times New Roman"/>
          <w:color w:val="000000"/>
          <w:sz w:val="28"/>
          <w:szCs w:val="28"/>
          <w:lang w:val="ru-RU"/>
        </w:rPr>
        <w:t xml:space="preserve"> </w:t>
      </w:r>
      <w:r w:rsidRPr="00D157E3">
        <w:rPr>
          <w:rFonts w:ascii="Times New Roman" w:hAnsi="Times New Roman"/>
          <w:color w:val="000000"/>
          <w:sz w:val="28"/>
          <w:szCs w:val="28"/>
        </w:rPr>
        <w:t>Trus</w:t>
      </w:r>
      <w:r w:rsidR="00003058" w:rsidRPr="00D157E3">
        <w:rPr>
          <w:rFonts w:ascii="Times New Roman" w:hAnsi="Times New Roman"/>
          <w:color w:val="000000"/>
          <w:sz w:val="28"/>
          <w:szCs w:val="28"/>
        </w:rPr>
        <w:t>t</w:t>
      </w:r>
      <w:r w:rsidR="00003058" w:rsidRPr="00D157E3">
        <w:rPr>
          <w:rFonts w:ascii="Times New Roman" w:hAnsi="Times New Roman"/>
          <w:color w:val="000000"/>
          <w:sz w:val="28"/>
          <w:szCs w:val="28"/>
          <w:lang w:val="ru-RU"/>
        </w:rPr>
        <w:t xml:space="preserve"> </w:t>
      </w:r>
      <w:r w:rsidR="00003058" w:rsidRPr="00D157E3">
        <w:rPr>
          <w:rFonts w:ascii="Times New Roman" w:hAnsi="Times New Roman"/>
          <w:color w:val="000000"/>
          <w:sz w:val="28"/>
          <w:szCs w:val="28"/>
        </w:rPr>
        <w:t>Fund</w:t>
      </w:r>
      <w:r w:rsidR="00003058" w:rsidRPr="00D157E3">
        <w:rPr>
          <w:rFonts w:ascii="Times New Roman" w:hAnsi="Times New Roman"/>
          <w:color w:val="000000"/>
          <w:sz w:val="28"/>
          <w:szCs w:val="28"/>
          <w:lang w:val="ru-RU"/>
        </w:rPr>
        <w:t xml:space="preserve"> </w:t>
      </w:r>
      <w:r w:rsidR="00003058" w:rsidRPr="00D157E3">
        <w:rPr>
          <w:rFonts w:ascii="Times New Roman" w:hAnsi="Times New Roman"/>
          <w:color w:val="000000"/>
          <w:sz w:val="28"/>
          <w:szCs w:val="28"/>
        </w:rPr>
        <w:t>Bureau</w:t>
      </w:r>
      <w:r w:rsidR="00003058" w:rsidRPr="00D157E3">
        <w:rPr>
          <w:rFonts w:ascii="Times New Roman" w:hAnsi="Times New Roman"/>
          <w:color w:val="000000"/>
          <w:sz w:val="28"/>
          <w:szCs w:val="28"/>
          <w:lang w:val="ru-RU"/>
        </w:rPr>
        <w:t>, задачей которого является аккумулирование через почтовое учреждение страны сбережений граждан (в Республике Беларусь эти функции выполняет ОАО</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w:t>
      </w:r>
      <w:r w:rsidR="00003058" w:rsidRPr="00D157E3">
        <w:rPr>
          <w:rFonts w:ascii="Times New Roman" w:hAnsi="Times New Roman"/>
          <w:color w:val="000000"/>
          <w:sz w:val="28"/>
          <w:szCs w:val="28"/>
          <w:lang w:val="ru-RU"/>
        </w:rPr>
        <w:t xml:space="preserve">СБ </w:t>
      </w:r>
      <w:r w:rsidR="00D157E3">
        <w:rPr>
          <w:rFonts w:ascii="Times New Roman" w:hAnsi="Times New Roman"/>
          <w:color w:val="000000"/>
          <w:sz w:val="28"/>
          <w:szCs w:val="28"/>
          <w:lang w:val="ru-RU"/>
        </w:rPr>
        <w:t>«</w:t>
      </w:r>
      <w:r w:rsidR="00003058" w:rsidRPr="00D157E3">
        <w:rPr>
          <w:rFonts w:ascii="Times New Roman" w:hAnsi="Times New Roman"/>
          <w:color w:val="000000"/>
          <w:sz w:val="28"/>
          <w:szCs w:val="28"/>
          <w:lang w:val="ru-RU"/>
        </w:rPr>
        <w:t>Беларусбанк</w:t>
      </w:r>
      <w:r w:rsidR="00D157E3">
        <w:rPr>
          <w:rFonts w:ascii="Times New Roman" w:hAnsi="Times New Roman"/>
          <w:color w:val="000000"/>
          <w:sz w:val="28"/>
          <w:szCs w:val="28"/>
          <w:lang w:val="ru-RU"/>
        </w:rPr>
        <w:t>»</w:t>
      </w:r>
      <w:r w:rsidR="00003058" w:rsidRPr="00D157E3">
        <w:rPr>
          <w:rFonts w:ascii="Times New Roman" w:hAnsi="Times New Roman"/>
          <w:color w:val="000000"/>
          <w:sz w:val="28"/>
          <w:szCs w:val="28"/>
          <w:lang w:val="ru-RU"/>
        </w:rPr>
        <w:t xml:space="preserve">») с их предоставлением в распоряжение государства преимущественно в виде государственных облигаций. Их часть государство передаёт в качестве займов на местный и региональный уровни, государственным организациям и учреждениям. Вследствие отсутствия в этой связи значительной роли банковской системы в формировании процентной ставки, </w:t>
      </w:r>
      <w:r w:rsidR="00D157E3">
        <w:rPr>
          <w:rFonts w:ascii="Times New Roman" w:hAnsi="Times New Roman"/>
          <w:color w:val="000000"/>
          <w:sz w:val="28"/>
          <w:szCs w:val="28"/>
          <w:lang w:val="ru-RU"/>
        </w:rPr>
        <w:t>т.е.</w:t>
      </w:r>
      <w:r w:rsidR="00003058" w:rsidRPr="00D157E3">
        <w:rPr>
          <w:rFonts w:ascii="Times New Roman" w:hAnsi="Times New Roman"/>
          <w:color w:val="000000"/>
          <w:sz w:val="28"/>
          <w:szCs w:val="28"/>
          <w:lang w:val="ru-RU"/>
        </w:rPr>
        <w:t xml:space="preserve"> в условиях монопольного положения </w:t>
      </w:r>
      <w:r w:rsidR="00003058" w:rsidRPr="00D157E3">
        <w:rPr>
          <w:rFonts w:ascii="Times New Roman" w:hAnsi="Times New Roman"/>
          <w:color w:val="000000"/>
          <w:sz w:val="28"/>
          <w:szCs w:val="28"/>
        </w:rPr>
        <w:t>Trust</w:t>
      </w:r>
      <w:r w:rsidR="00003058" w:rsidRPr="00D157E3">
        <w:rPr>
          <w:rFonts w:ascii="Times New Roman" w:hAnsi="Times New Roman"/>
          <w:color w:val="000000"/>
          <w:sz w:val="28"/>
          <w:szCs w:val="28"/>
          <w:lang w:val="ru-RU"/>
        </w:rPr>
        <w:t xml:space="preserve"> </w:t>
      </w:r>
      <w:r w:rsidR="00003058" w:rsidRPr="00D157E3">
        <w:rPr>
          <w:rFonts w:ascii="Times New Roman" w:hAnsi="Times New Roman"/>
          <w:color w:val="000000"/>
          <w:sz w:val="28"/>
          <w:szCs w:val="28"/>
        </w:rPr>
        <w:t>Fund</w:t>
      </w:r>
      <w:r w:rsidR="00003058" w:rsidRPr="00D157E3">
        <w:rPr>
          <w:rFonts w:ascii="Times New Roman" w:hAnsi="Times New Roman"/>
          <w:color w:val="000000"/>
          <w:sz w:val="28"/>
          <w:szCs w:val="28"/>
          <w:lang w:val="ru-RU"/>
        </w:rPr>
        <w:t xml:space="preserve"> </w:t>
      </w:r>
      <w:r w:rsidR="00003058" w:rsidRPr="00D157E3">
        <w:rPr>
          <w:rFonts w:ascii="Times New Roman" w:hAnsi="Times New Roman"/>
          <w:color w:val="000000"/>
          <w:sz w:val="28"/>
          <w:szCs w:val="28"/>
        </w:rPr>
        <w:t>Bureau</w:t>
      </w:r>
      <w:r w:rsidR="00003058" w:rsidRPr="00D157E3">
        <w:rPr>
          <w:rFonts w:ascii="Times New Roman" w:hAnsi="Times New Roman"/>
          <w:color w:val="000000"/>
          <w:sz w:val="28"/>
          <w:szCs w:val="28"/>
          <w:lang w:val="ru-RU"/>
        </w:rPr>
        <w:t>, доходность государственных ссуд минимально.</w:t>
      </w:r>
      <w:r w:rsidR="00604BF3" w:rsidRPr="00D157E3">
        <w:rPr>
          <w:rFonts w:ascii="Times New Roman" w:hAnsi="Times New Roman"/>
          <w:color w:val="000000"/>
          <w:sz w:val="28"/>
          <w:szCs w:val="28"/>
          <w:lang w:val="ru-RU"/>
        </w:rPr>
        <w:t xml:space="preserve"> Так, в 2000</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г</w:t>
      </w:r>
      <w:r w:rsidR="00604BF3" w:rsidRPr="00D157E3">
        <w:rPr>
          <w:rFonts w:ascii="Times New Roman" w:hAnsi="Times New Roman"/>
          <w:color w:val="000000"/>
          <w:sz w:val="28"/>
          <w:szCs w:val="28"/>
          <w:lang w:val="ru-RU"/>
        </w:rPr>
        <w:t>. ставка рефинансирования Центрального банка Японии составляло 0,</w:t>
      </w:r>
      <w:r w:rsidR="00D157E3" w:rsidRPr="00D157E3">
        <w:rPr>
          <w:rFonts w:ascii="Times New Roman" w:hAnsi="Times New Roman"/>
          <w:color w:val="000000"/>
          <w:sz w:val="28"/>
          <w:szCs w:val="28"/>
          <w:lang w:val="ru-RU"/>
        </w:rPr>
        <w:t>5</w:t>
      </w:r>
      <w:r w:rsidR="00D157E3">
        <w:rPr>
          <w:rFonts w:ascii="Times New Roman" w:hAnsi="Times New Roman"/>
          <w:color w:val="000000"/>
          <w:sz w:val="28"/>
          <w:szCs w:val="28"/>
          <w:lang w:val="ru-RU"/>
        </w:rPr>
        <w:t>%</w:t>
      </w:r>
      <w:r w:rsidR="00604BF3" w:rsidRPr="00D157E3">
        <w:rPr>
          <w:rFonts w:ascii="Times New Roman" w:hAnsi="Times New Roman"/>
          <w:color w:val="000000"/>
          <w:sz w:val="28"/>
          <w:szCs w:val="28"/>
          <w:lang w:val="ru-RU"/>
        </w:rPr>
        <w:t>, а доходность на государственные займы – 2,</w:t>
      </w:r>
      <w:r w:rsidR="00D157E3" w:rsidRPr="00D157E3">
        <w:rPr>
          <w:rFonts w:ascii="Times New Roman" w:hAnsi="Times New Roman"/>
          <w:color w:val="000000"/>
          <w:sz w:val="28"/>
          <w:szCs w:val="28"/>
          <w:lang w:val="ru-RU"/>
        </w:rPr>
        <w:t>5</w:t>
      </w:r>
      <w:r w:rsidR="00D157E3">
        <w:rPr>
          <w:rFonts w:ascii="Times New Roman" w:hAnsi="Times New Roman"/>
          <w:color w:val="000000"/>
          <w:sz w:val="28"/>
          <w:szCs w:val="28"/>
          <w:lang w:val="ru-RU"/>
        </w:rPr>
        <w:t>%</w:t>
      </w:r>
      <w:r w:rsidR="00604BF3" w:rsidRPr="00D157E3">
        <w:rPr>
          <w:rFonts w:ascii="Times New Roman" w:hAnsi="Times New Roman"/>
          <w:color w:val="000000"/>
          <w:sz w:val="28"/>
          <w:szCs w:val="28"/>
          <w:lang w:val="ru-RU"/>
        </w:rPr>
        <w:t>. Кроме того, столь значительная величина государственного долга Японии связано с высокой нормой сбережений домохозяйств.</w:t>
      </w:r>
    </w:p>
    <w:p w:rsidR="00D157E3" w:rsidRPr="00D157E3" w:rsidRDefault="00604BF3"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Другой аспект значения дефолтов впервые обозначил аббат Терье, министр финансов в эпоху Людовика </w:t>
      </w:r>
      <w:r w:rsidRPr="00D157E3">
        <w:rPr>
          <w:rFonts w:ascii="Times New Roman" w:hAnsi="Times New Roman"/>
          <w:color w:val="000000"/>
          <w:sz w:val="28"/>
          <w:szCs w:val="28"/>
        </w:rPr>
        <w:t>XV</w:t>
      </w:r>
      <w:r w:rsidRPr="00D157E3">
        <w:rPr>
          <w:rFonts w:ascii="Times New Roman" w:hAnsi="Times New Roman"/>
          <w:color w:val="000000"/>
          <w:sz w:val="28"/>
          <w:szCs w:val="28"/>
          <w:lang w:val="ru-RU"/>
        </w:rPr>
        <w:t xml:space="preserve">, который отметил, что дефолты в определённой мере способствуют оздоровлению экономики. Так, практика дефолтов в истории развития экономики США </w:t>
      </w:r>
      <w:r w:rsidRPr="00D157E3">
        <w:rPr>
          <w:rFonts w:ascii="Times New Roman" w:hAnsi="Times New Roman"/>
          <w:color w:val="000000"/>
          <w:sz w:val="28"/>
          <w:szCs w:val="28"/>
        </w:rPr>
        <w:t>XIX</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в</w:t>
      </w:r>
      <w:r w:rsidRPr="00D157E3">
        <w:rPr>
          <w:rFonts w:ascii="Times New Roman" w:hAnsi="Times New Roman"/>
          <w:color w:val="000000"/>
          <w:sz w:val="28"/>
          <w:szCs w:val="28"/>
          <w:lang w:val="ru-RU"/>
        </w:rPr>
        <w:t>. показало противоположный эффект – способствовало дальнейшей индустриализации страны. Начиная с</w:t>
      </w:r>
      <w:r w:rsidR="00791B66" w:rsidRPr="00D157E3">
        <w:rPr>
          <w:rFonts w:ascii="Times New Roman" w:hAnsi="Times New Roman"/>
          <w:color w:val="000000"/>
          <w:sz w:val="28"/>
          <w:szCs w:val="28"/>
          <w:lang w:val="ru-RU"/>
        </w:rPr>
        <w:t>о</w:t>
      </w:r>
      <w:r w:rsidRPr="00D157E3">
        <w:rPr>
          <w:rFonts w:ascii="Times New Roman" w:hAnsi="Times New Roman"/>
          <w:color w:val="000000"/>
          <w:sz w:val="28"/>
          <w:szCs w:val="28"/>
          <w:lang w:val="ru-RU"/>
        </w:rPr>
        <w:t xml:space="preserve"> времён объявления независимости штатов, развитие экономики отличалось минимальным участием государства. Конституционно закреплё</w:t>
      </w:r>
      <w:r w:rsidR="00791B66" w:rsidRPr="00D157E3">
        <w:rPr>
          <w:rFonts w:ascii="Times New Roman" w:hAnsi="Times New Roman"/>
          <w:color w:val="000000"/>
          <w:sz w:val="28"/>
          <w:szCs w:val="28"/>
          <w:lang w:val="ru-RU"/>
        </w:rPr>
        <w:t>нный отказ от прямого налогообло</w:t>
      </w:r>
      <w:r w:rsidRPr="00D157E3">
        <w:rPr>
          <w:rFonts w:ascii="Times New Roman" w:hAnsi="Times New Roman"/>
          <w:color w:val="000000"/>
          <w:sz w:val="28"/>
          <w:szCs w:val="28"/>
          <w:lang w:val="ru-RU"/>
        </w:rPr>
        <w:t>жения</w:t>
      </w:r>
      <w:r w:rsidR="00791B66" w:rsidRPr="00D157E3">
        <w:rPr>
          <w:rFonts w:ascii="Times New Roman" w:hAnsi="Times New Roman"/>
          <w:color w:val="000000"/>
          <w:sz w:val="28"/>
          <w:szCs w:val="28"/>
          <w:lang w:val="ru-RU"/>
        </w:rPr>
        <w:t xml:space="preserve"> способствовал формированию определённых условий для привлечения инвестиций, но значительно ограничивал возможности федерального центра и штатов – доходы от акцизов и таможенных пошлин в </w:t>
      </w:r>
      <w:r w:rsidR="00791B66" w:rsidRPr="00D157E3">
        <w:rPr>
          <w:rFonts w:ascii="Times New Roman" w:hAnsi="Times New Roman"/>
          <w:color w:val="000000"/>
          <w:sz w:val="28"/>
          <w:szCs w:val="28"/>
        </w:rPr>
        <w:t>XIX</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в</w:t>
      </w:r>
      <w:r w:rsidR="00791B66" w:rsidRPr="00D157E3">
        <w:rPr>
          <w:rFonts w:ascii="Times New Roman" w:hAnsi="Times New Roman"/>
          <w:color w:val="000000"/>
          <w:sz w:val="28"/>
          <w:szCs w:val="28"/>
          <w:lang w:val="ru-RU"/>
        </w:rPr>
        <w:t xml:space="preserve">. составляли менее </w:t>
      </w:r>
      <w:r w:rsidR="00D157E3" w:rsidRPr="00D157E3">
        <w:rPr>
          <w:rFonts w:ascii="Times New Roman" w:hAnsi="Times New Roman"/>
          <w:color w:val="000000"/>
          <w:sz w:val="28"/>
          <w:szCs w:val="28"/>
          <w:lang w:val="ru-RU"/>
        </w:rPr>
        <w:t>5</w:t>
      </w:r>
      <w:r w:rsidR="00D157E3">
        <w:rPr>
          <w:rFonts w:ascii="Times New Roman" w:hAnsi="Times New Roman"/>
          <w:color w:val="000000"/>
          <w:sz w:val="28"/>
          <w:szCs w:val="28"/>
          <w:lang w:val="ru-RU"/>
        </w:rPr>
        <w:t>%</w:t>
      </w:r>
      <w:r w:rsidR="00791B66" w:rsidRPr="00D157E3">
        <w:rPr>
          <w:rFonts w:ascii="Times New Roman" w:hAnsi="Times New Roman"/>
          <w:color w:val="000000"/>
          <w:sz w:val="28"/>
          <w:szCs w:val="28"/>
          <w:lang w:val="ru-RU"/>
        </w:rPr>
        <w:t xml:space="preserve"> ВВП (для сравнения в европейских странах аналогичный показатель превышал 1</w:t>
      </w:r>
      <w:r w:rsidR="00D157E3" w:rsidRPr="00D157E3">
        <w:rPr>
          <w:rFonts w:ascii="Times New Roman" w:hAnsi="Times New Roman"/>
          <w:color w:val="000000"/>
          <w:sz w:val="28"/>
          <w:szCs w:val="28"/>
          <w:lang w:val="ru-RU"/>
        </w:rPr>
        <w:t>0</w:t>
      </w:r>
      <w:r w:rsidR="00D157E3">
        <w:rPr>
          <w:rFonts w:ascii="Times New Roman" w:hAnsi="Times New Roman"/>
          <w:color w:val="000000"/>
          <w:sz w:val="28"/>
          <w:szCs w:val="28"/>
          <w:lang w:val="ru-RU"/>
        </w:rPr>
        <w:t>%</w:t>
      </w:r>
      <w:r w:rsidR="00791B66" w:rsidRPr="00D157E3">
        <w:rPr>
          <w:rFonts w:ascii="Times New Roman" w:hAnsi="Times New Roman"/>
          <w:color w:val="000000"/>
          <w:sz w:val="28"/>
          <w:szCs w:val="28"/>
          <w:lang w:val="ru-RU"/>
        </w:rPr>
        <w:t>). В условиях низкого налогообложения власти штатов часто прибегали к заимствованиям для реализации программ развития инфраструктуры территорий (строительство каналов, железных дорог, формирование пожарных служб). В ряде штатов государственные займы выступали основным источником доходов, например, в Огайо – от 50 до 7</w:t>
      </w:r>
      <w:r w:rsidR="00D157E3" w:rsidRPr="00D157E3">
        <w:rPr>
          <w:rFonts w:ascii="Times New Roman" w:hAnsi="Times New Roman"/>
          <w:color w:val="000000"/>
          <w:sz w:val="28"/>
          <w:szCs w:val="28"/>
          <w:lang w:val="ru-RU"/>
        </w:rPr>
        <w:t>0</w:t>
      </w:r>
      <w:r w:rsidR="00D157E3">
        <w:rPr>
          <w:rFonts w:ascii="Times New Roman" w:hAnsi="Times New Roman"/>
          <w:color w:val="000000"/>
          <w:sz w:val="28"/>
          <w:szCs w:val="28"/>
          <w:lang w:val="ru-RU"/>
        </w:rPr>
        <w:t>%</w:t>
      </w:r>
      <w:r w:rsidR="00791B66" w:rsidRPr="00D157E3">
        <w:rPr>
          <w:rFonts w:ascii="Times New Roman" w:hAnsi="Times New Roman"/>
          <w:color w:val="000000"/>
          <w:sz w:val="28"/>
          <w:szCs w:val="28"/>
          <w:lang w:val="ru-RU"/>
        </w:rPr>
        <w:t xml:space="preserve"> бюджетных доходов (1825</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1843</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гг</w:t>
      </w:r>
      <w:r w:rsidR="00791B66" w:rsidRPr="00D157E3">
        <w:rPr>
          <w:rFonts w:ascii="Times New Roman" w:hAnsi="Times New Roman"/>
          <w:color w:val="000000"/>
          <w:sz w:val="28"/>
          <w:szCs w:val="28"/>
          <w:lang w:val="ru-RU"/>
        </w:rPr>
        <w:t>.), в Техасе – около 7</w:t>
      </w:r>
      <w:r w:rsidR="00D157E3" w:rsidRPr="00D157E3">
        <w:rPr>
          <w:rFonts w:ascii="Times New Roman" w:hAnsi="Times New Roman"/>
          <w:color w:val="000000"/>
          <w:sz w:val="28"/>
          <w:szCs w:val="28"/>
          <w:lang w:val="ru-RU"/>
        </w:rPr>
        <w:t>0</w:t>
      </w:r>
      <w:r w:rsidR="00D157E3">
        <w:rPr>
          <w:rFonts w:ascii="Times New Roman" w:hAnsi="Times New Roman"/>
          <w:color w:val="000000"/>
          <w:sz w:val="28"/>
          <w:szCs w:val="28"/>
          <w:lang w:val="ru-RU"/>
        </w:rPr>
        <w:t>%</w:t>
      </w:r>
      <w:r w:rsidR="00791B66" w:rsidRPr="00D157E3">
        <w:rPr>
          <w:rFonts w:ascii="Times New Roman" w:hAnsi="Times New Roman"/>
          <w:color w:val="000000"/>
          <w:sz w:val="28"/>
          <w:szCs w:val="28"/>
          <w:lang w:val="ru-RU"/>
        </w:rPr>
        <w:t xml:space="preserve"> (середина 60</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х</w:t>
      </w:r>
      <w:r w:rsidR="00791B66" w:rsidRPr="00D157E3">
        <w:rPr>
          <w:rFonts w:ascii="Times New Roman" w:hAnsi="Times New Roman"/>
          <w:color w:val="000000"/>
          <w:sz w:val="28"/>
          <w:szCs w:val="28"/>
          <w:lang w:val="ru-RU"/>
        </w:rPr>
        <w:t xml:space="preserve"> </w:t>
      </w:r>
      <w:r w:rsidR="00791B66" w:rsidRPr="00D157E3">
        <w:rPr>
          <w:rFonts w:ascii="Times New Roman" w:hAnsi="Times New Roman"/>
          <w:color w:val="000000"/>
          <w:sz w:val="28"/>
          <w:szCs w:val="28"/>
        </w:rPr>
        <w:t>XIX</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в</w:t>
      </w:r>
      <w:r w:rsidR="00791B66" w:rsidRPr="00D157E3">
        <w:rPr>
          <w:rFonts w:ascii="Times New Roman" w:hAnsi="Times New Roman"/>
          <w:color w:val="000000"/>
          <w:sz w:val="28"/>
          <w:szCs w:val="28"/>
          <w:lang w:val="ru-RU"/>
        </w:rPr>
        <w:t>.), в Пенсильвании – около 7</w:t>
      </w:r>
      <w:r w:rsidR="00D157E3" w:rsidRPr="00D157E3">
        <w:rPr>
          <w:rFonts w:ascii="Times New Roman" w:hAnsi="Times New Roman"/>
          <w:color w:val="000000"/>
          <w:sz w:val="28"/>
          <w:szCs w:val="28"/>
          <w:lang w:val="ru-RU"/>
        </w:rPr>
        <w:t>5</w:t>
      </w:r>
      <w:r w:rsidR="00D157E3">
        <w:rPr>
          <w:rFonts w:ascii="Times New Roman" w:hAnsi="Times New Roman"/>
          <w:color w:val="000000"/>
          <w:sz w:val="28"/>
          <w:szCs w:val="28"/>
          <w:lang w:val="ru-RU"/>
        </w:rPr>
        <w:t>%</w:t>
      </w:r>
      <w:r w:rsidR="00791B66" w:rsidRPr="00D157E3">
        <w:rPr>
          <w:rFonts w:ascii="Times New Roman" w:hAnsi="Times New Roman"/>
          <w:color w:val="000000"/>
          <w:sz w:val="28"/>
          <w:szCs w:val="28"/>
          <w:lang w:val="ru-RU"/>
        </w:rPr>
        <w:t xml:space="preserve"> (40</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е</w:t>
      </w:r>
      <w:r w:rsidR="00791B66" w:rsidRPr="00D157E3">
        <w:rPr>
          <w:rFonts w:ascii="Times New Roman" w:hAnsi="Times New Roman"/>
          <w:color w:val="000000"/>
          <w:sz w:val="28"/>
          <w:szCs w:val="28"/>
          <w:lang w:val="ru-RU"/>
        </w:rPr>
        <w:t xml:space="preserve"> гг. </w:t>
      </w:r>
      <w:r w:rsidR="00791B66" w:rsidRPr="00D157E3">
        <w:rPr>
          <w:rFonts w:ascii="Times New Roman" w:hAnsi="Times New Roman"/>
          <w:color w:val="000000"/>
          <w:sz w:val="28"/>
          <w:szCs w:val="28"/>
        </w:rPr>
        <w:t>XIX</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в</w:t>
      </w:r>
      <w:r w:rsidR="00791B66" w:rsidRPr="00D157E3">
        <w:rPr>
          <w:rFonts w:ascii="Times New Roman" w:hAnsi="Times New Roman"/>
          <w:color w:val="000000"/>
          <w:sz w:val="28"/>
          <w:szCs w:val="28"/>
          <w:lang w:val="ru-RU"/>
        </w:rPr>
        <w:t>.), 8</w:t>
      </w:r>
      <w:r w:rsidR="00D157E3" w:rsidRPr="00D157E3">
        <w:rPr>
          <w:rFonts w:ascii="Times New Roman" w:hAnsi="Times New Roman"/>
          <w:color w:val="000000"/>
          <w:sz w:val="28"/>
          <w:szCs w:val="28"/>
          <w:lang w:val="ru-RU"/>
        </w:rPr>
        <w:t>2</w:t>
      </w:r>
      <w:r w:rsidR="00D157E3">
        <w:rPr>
          <w:rFonts w:ascii="Times New Roman" w:hAnsi="Times New Roman"/>
          <w:color w:val="000000"/>
          <w:sz w:val="28"/>
          <w:szCs w:val="28"/>
          <w:lang w:val="ru-RU"/>
        </w:rPr>
        <w:t>%</w:t>
      </w:r>
      <w:r w:rsidR="00791B66" w:rsidRPr="00D157E3">
        <w:rPr>
          <w:rFonts w:ascii="Times New Roman" w:hAnsi="Times New Roman"/>
          <w:color w:val="000000"/>
          <w:sz w:val="28"/>
          <w:szCs w:val="28"/>
          <w:lang w:val="ru-RU"/>
        </w:rPr>
        <w:t xml:space="preserve"> (1867</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г</w:t>
      </w:r>
      <w:r w:rsidR="00791B66" w:rsidRPr="00D157E3">
        <w:rPr>
          <w:rFonts w:ascii="Times New Roman" w:hAnsi="Times New Roman"/>
          <w:color w:val="000000"/>
          <w:sz w:val="28"/>
          <w:szCs w:val="28"/>
          <w:lang w:val="ru-RU"/>
        </w:rPr>
        <w:t>.).</w:t>
      </w:r>
    </w:p>
    <w:p w:rsidR="00D157E3" w:rsidRDefault="005F5433"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В условиях низкой рентабельности железных дорог дефолт был необратим. Вслед за биржевой паникой 1837</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г</w:t>
      </w:r>
      <w:r w:rsidRPr="00D157E3">
        <w:rPr>
          <w:rFonts w:ascii="Times New Roman" w:hAnsi="Times New Roman"/>
          <w:color w:val="000000"/>
          <w:sz w:val="28"/>
          <w:szCs w:val="28"/>
          <w:lang w:val="ru-RU"/>
        </w:rPr>
        <w:t>. дефолт был объявлен по более чем 5</w:t>
      </w:r>
      <w:r w:rsidR="00D157E3" w:rsidRPr="00D157E3">
        <w:rPr>
          <w:rFonts w:ascii="Times New Roman" w:hAnsi="Times New Roman"/>
          <w:color w:val="000000"/>
          <w:sz w:val="28"/>
          <w:szCs w:val="28"/>
          <w:lang w:val="ru-RU"/>
        </w:rPr>
        <w:t>0</w:t>
      </w:r>
      <w:r w:rsidR="00D157E3">
        <w:rPr>
          <w:rFonts w:ascii="Times New Roman" w:hAnsi="Times New Roman"/>
          <w:color w:val="000000"/>
          <w:sz w:val="28"/>
          <w:szCs w:val="28"/>
          <w:lang w:val="ru-RU"/>
        </w:rPr>
        <w:t>%</w:t>
      </w:r>
      <w:r w:rsidRPr="00D157E3">
        <w:rPr>
          <w:rFonts w:ascii="Times New Roman" w:hAnsi="Times New Roman"/>
          <w:color w:val="000000"/>
          <w:sz w:val="28"/>
          <w:szCs w:val="28"/>
          <w:lang w:val="ru-RU"/>
        </w:rPr>
        <w:t xml:space="preserve"> эмитированного муниципального долга. Общий объём дефолтов по девяти крупнейшим штатам</w:t>
      </w:r>
      <w:r w:rsidR="00D157E3">
        <w:rPr>
          <w:rFonts w:ascii="Times New Roman" w:hAnsi="Times New Roman"/>
          <w:color w:val="000000"/>
          <w:sz w:val="28"/>
          <w:szCs w:val="28"/>
          <w:lang w:val="ru-RU"/>
        </w:rPr>
        <w:t xml:space="preserve"> –</w:t>
      </w:r>
      <w:r w:rsidR="00D157E3" w:rsidRPr="00D157E3">
        <w:rPr>
          <w:rFonts w:ascii="Times New Roman" w:hAnsi="Times New Roman"/>
          <w:color w:val="000000"/>
          <w:sz w:val="28"/>
          <w:szCs w:val="28"/>
          <w:lang w:val="ru-RU"/>
        </w:rPr>
        <w:t xml:space="preserve"> за</w:t>
      </w:r>
      <w:r w:rsidRPr="00D157E3">
        <w:rPr>
          <w:rFonts w:ascii="Times New Roman" w:hAnsi="Times New Roman"/>
          <w:color w:val="000000"/>
          <w:sz w:val="28"/>
          <w:szCs w:val="28"/>
          <w:lang w:val="ru-RU"/>
        </w:rPr>
        <w:t>ёмщикам составил 122 млн. дол. при совокупном объёме доходов бюджета менее 13 млн. дол. По отношению к объёму инвестиций</w:t>
      </w:r>
      <w:r w:rsidR="00D157E3">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в экономику штатов в 1840</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г</w:t>
      </w:r>
      <w:r w:rsidRPr="00D157E3">
        <w:rPr>
          <w:rFonts w:ascii="Times New Roman" w:hAnsi="Times New Roman"/>
          <w:color w:val="000000"/>
          <w:sz w:val="28"/>
          <w:szCs w:val="28"/>
          <w:lang w:val="ru-RU"/>
        </w:rPr>
        <w:t>. дефолт составил 125 млн. дол. при среднегодовом объёме капиталовложений в промышленное производство около 266 млн. дол. Ввиду того, что муниципальные облигации выпускались в 1800</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1</w:t>
      </w:r>
      <w:r w:rsidRPr="00D157E3">
        <w:rPr>
          <w:rFonts w:ascii="Times New Roman" w:hAnsi="Times New Roman"/>
          <w:color w:val="000000"/>
          <w:sz w:val="28"/>
          <w:szCs w:val="28"/>
          <w:lang w:val="ru-RU"/>
        </w:rPr>
        <w:t>840</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гг</w:t>
      </w:r>
      <w:r w:rsidRPr="00D157E3">
        <w:rPr>
          <w:rFonts w:ascii="Times New Roman" w:hAnsi="Times New Roman"/>
          <w:color w:val="000000"/>
          <w:sz w:val="28"/>
          <w:szCs w:val="28"/>
          <w:lang w:val="ru-RU"/>
        </w:rPr>
        <w:t>. преимуществе</w:t>
      </w:r>
      <w:r w:rsidR="00A25DD0" w:rsidRPr="00D157E3">
        <w:rPr>
          <w:rFonts w:ascii="Times New Roman" w:hAnsi="Times New Roman"/>
          <w:color w:val="000000"/>
          <w:sz w:val="28"/>
          <w:szCs w:val="28"/>
          <w:lang w:val="ru-RU"/>
        </w:rPr>
        <w:t>нно для финансирования промышленности, можно говорить, что практически половина инвестиций в промышленное производство была профинансирована путём выпуска муниципальных облигаций, оказавшихся в состоянии дефолта.</w:t>
      </w:r>
    </w:p>
    <w:p w:rsidR="00D157E3" w:rsidRDefault="002B7622"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Фактически в процессе привлечения капитала муниципалитеты брали на себя роль «венчурных фондов». Экономическая роль муниципальных инвестиций состояла в том, чтобы обеспечить становление предприятий и даже целых отраслей, дав им стартовый капитал, довести до уровня коммерческой эксплуатации и «уступить место» частным инвесторам. При этом дефолты часто использовались для «замены» государственного инвестора на частного при сохранении целостности предприятий и отраслей.</w:t>
      </w:r>
    </w:p>
    <w:p w:rsidR="00D157E3" w:rsidRDefault="002B7622"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Однако дефолты не означали простое перераспределение ресурсов и потерю денежных средств, инвестированных в облигации. </w:t>
      </w:r>
      <w:r w:rsidR="004C1117" w:rsidRPr="00D157E3">
        <w:rPr>
          <w:rFonts w:ascii="Times New Roman" w:hAnsi="Times New Roman"/>
          <w:color w:val="000000"/>
          <w:sz w:val="28"/>
          <w:szCs w:val="28"/>
          <w:lang w:val="ru-RU"/>
        </w:rPr>
        <w:t>Кредитоспособность штатов восстановилось через шесть лет после кризиса. Крупнейшие кредиторы штатов профинансировали избирательные кампании тех кандидатов на</w:t>
      </w:r>
      <w:r w:rsidR="000E7401" w:rsidRPr="00D157E3">
        <w:rPr>
          <w:rFonts w:ascii="Times New Roman" w:hAnsi="Times New Roman"/>
          <w:color w:val="000000"/>
          <w:sz w:val="28"/>
          <w:szCs w:val="28"/>
          <w:lang w:val="ru-RU"/>
        </w:rPr>
        <w:t xml:space="preserve"> </w:t>
      </w:r>
      <w:r w:rsidR="004C1117" w:rsidRPr="00D157E3">
        <w:rPr>
          <w:rFonts w:ascii="Times New Roman" w:hAnsi="Times New Roman"/>
          <w:color w:val="000000"/>
          <w:sz w:val="28"/>
          <w:szCs w:val="28"/>
          <w:lang w:val="ru-RU"/>
        </w:rPr>
        <w:t>пост губернаторов, которые гарантировали возврат долга. После выборов повысились местные налоги, в результате бремя долга легло на налогоплательщиков.</w:t>
      </w:r>
    </w:p>
    <w:p w:rsidR="00D157E3" w:rsidRDefault="009F7468"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Таким образом, дефолты позволяли перераспределять средства налогоплательщиков в пользу промышленного капитала. Наряду с системой низкого налогообложения, способствующей благоприятному инвестиционному климату, существовала система «квазиналогов», которые представляли собой бремя долга налогоплательщиков по облигациям с объявленным дефолтом.</w:t>
      </w:r>
    </w:p>
    <w:p w:rsidR="00D157E3" w:rsidRDefault="009F7468"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В данном случае значение муниципальных заимствований для экономического развития США трудно переоценить. </w:t>
      </w:r>
      <w:r w:rsidR="00D157E3" w:rsidRPr="00D157E3">
        <w:rPr>
          <w:rFonts w:ascii="Times New Roman" w:hAnsi="Times New Roman"/>
          <w:color w:val="000000"/>
          <w:sz w:val="28"/>
          <w:szCs w:val="28"/>
          <w:lang w:val="ru-RU"/>
        </w:rPr>
        <w:t>К.</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Маркс</w:t>
      </w:r>
      <w:r w:rsidRPr="00D157E3">
        <w:rPr>
          <w:rFonts w:ascii="Times New Roman" w:hAnsi="Times New Roman"/>
          <w:color w:val="000000"/>
          <w:sz w:val="28"/>
          <w:szCs w:val="28"/>
          <w:lang w:val="ru-RU"/>
        </w:rPr>
        <w:t xml:space="preserve"> отмечал</w:t>
      </w:r>
      <w:r w:rsidR="00D157E3">
        <w:rPr>
          <w:rFonts w:ascii="Times New Roman" w:hAnsi="Times New Roman"/>
          <w:color w:val="000000"/>
          <w:sz w:val="28"/>
          <w:szCs w:val="28"/>
          <w:lang w:val="ru-RU"/>
        </w:rPr>
        <w:t>:</w:t>
      </w:r>
      <w:r w:rsidRPr="00D157E3">
        <w:rPr>
          <w:rFonts w:ascii="Times New Roman" w:hAnsi="Times New Roman"/>
          <w:color w:val="000000"/>
          <w:sz w:val="28"/>
          <w:szCs w:val="28"/>
          <w:lang w:val="ru-RU"/>
        </w:rPr>
        <w:t xml:space="preserve"> «Государственный долг делается одним из самых сильных рычагов первоначального</w:t>
      </w:r>
      <w:r w:rsidR="00741C04" w:rsidRPr="00D157E3">
        <w:rPr>
          <w:rFonts w:ascii="Times New Roman" w:hAnsi="Times New Roman"/>
          <w:color w:val="000000"/>
          <w:sz w:val="28"/>
          <w:szCs w:val="28"/>
          <w:lang w:val="ru-RU"/>
        </w:rPr>
        <w:t xml:space="preserve"> накопления… он одаряет непроизводительные деньги производительной силой и превращает их таким образом в капитал…»</w:t>
      </w:r>
    </w:p>
    <w:p w:rsidR="00D157E3" w:rsidRDefault="00741C04"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Из вышеизложенного следует, что внешние государственные заимствования, направленные на эффективное стимулирование экономического развития страны, оправданы в любых ситуациях, когда темпы экономического роста ускоряются и превышают реальную процентную ставку по государственным облигациям.</w:t>
      </w:r>
    </w:p>
    <w:p w:rsidR="00741C04" w:rsidRPr="00D157E3" w:rsidRDefault="00741C04"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Приведённый анализ показывает, что реализация государством возможностей государственного кредита во многом зависит от организации управления государственным долгом. Важнейшей задачей является не только мониторинг ситуации развития долгового бремени и принятия мер по его сокращению, а обеспечение эффективности расходов государством, профинансированных за счёт заёмных средств</w:t>
      </w:r>
      <w:r w:rsidR="008048A4" w:rsidRPr="00D157E3">
        <w:rPr>
          <w:rFonts w:ascii="Times New Roman" w:hAnsi="Times New Roman"/>
          <w:color w:val="000000"/>
          <w:sz w:val="28"/>
          <w:szCs w:val="28"/>
          <w:lang w:val="ru-RU"/>
        </w:rPr>
        <w:t>.</w:t>
      </w:r>
    </w:p>
    <w:p w:rsidR="00D573FE" w:rsidRPr="00D157E3" w:rsidRDefault="00D573FE" w:rsidP="00D157E3">
      <w:pPr>
        <w:pStyle w:val="a3"/>
        <w:spacing w:line="360" w:lineRule="auto"/>
        <w:ind w:firstLine="709"/>
        <w:jc w:val="both"/>
        <w:rPr>
          <w:rFonts w:ascii="Times New Roman" w:hAnsi="Times New Roman"/>
          <w:color w:val="000000"/>
          <w:sz w:val="28"/>
          <w:lang w:val="ru-RU"/>
        </w:rPr>
      </w:pPr>
    </w:p>
    <w:p w:rsidR="00D157E3" w:rsidRPr="00754CA9" w:rsidRDefault="00D573FE" w:rsidP="00D157E3">
      <w:pPr>
        <w:spacing w:line="360" w:lineRule="auto"/>
        <w:ind w:firstLine="709"/>
        <w:jc w:val="both"/>
        <w:rPr>
          <w:rFonts w:ascii="Times New Roman" w:hAnsi="Times New Roman"/>
          <w:b/>
          <w:color w:val="000000"/>
          <w:sz w:val="28"/>
          <w:szCs w:val="36"/>
          <w:lang w:val="ru-RU"/>
        </w:rPr>
      </w:pPr>
      <w:r w:rsidRPr="00D157E3">
        <w:rPr>
          <w:rFonts w:ascii="Times New Roman" w:hAnsi="Times New Roman"/>
          <w:color w:val="000000"/>
          <w:sz w:val="28"/>
          <w:lang w:val="ru-RU"/>
        </w:rPr>
        <w:br w:type="page"/>
      </w:r>
      <w:r w:rsidR="000E4FB4" w:rsidRPr="00754CA9">
        <w:rPr>
          <w:rFonts w:ascii="Times New Roman" w:hAnsi="Times New Roman"/>
          <w:b/>
          <w:color w:val="000000"/>
          <w:sz w:val="28"/>
          <w:szCs w:val="36"/>
          <w:lang w:val="ru-RU"/>
        </w:rPr>
        <w:t>4</w:t>
      </w:r>
      <w:r w:rsidR="00D157E3" w:rsidRPr="00754CA9">
        <w:rPr>
          <w:rFonts w:ascii="Times New Roman" w:hAnsi="Times New Roman"/>
          <w:b/>
          <w:color w:val="000000"/>
          <w:sz w:val="28"/>
          <w:szCs w:val="36"/>
          <w:lang w:val="ru-RU"/>
        </w:rPr>
        <w:t>. Ос</w:t>
      </w:r>
      <w:r w:rsidR="00742D0E" w:rsidRPr="00754CA9">
        <w:rPr>
          <w:rFonts w:ascii="Times New Roman" w:hAnsi="Times New Roman"/>
          <w:b/>
          <w:color w:val="000000"/>
          <w:sz w:val="28"/>
          <w:szCs w:val="36"/>
          <w:lang w:val="ru-RU"/>
        </w:rPr>
        <w:t>обенности государственного долга в Республике Беларусь,</w:t>
      </w:r>
      <w:r w:rsidR="00766E5B" w:rsidRPr="00754CA9">
        <w:rPr>
          <w:rFonts w:ascii="Times New Roman" w:hAnsi="Times New Roman"/>
          <w:b/>
          <w:color w:val="000000"/>
          <w:sz w:val="28"/>
          <w:szCs w:val="36"/>
          <w:lang w:val="ru-RU"/>
        </w:rPr>
        <w:t xml:space="preserve"> </w:t>
      </w:r>
      <w:r w:rsidR="00742D0E" w:rsidRPr="00754CA9">
        <w:rPr>
          <w:rFonts w:ascii="Times New Roman" w:hAnsi="Times New Roman"/>
          <w:b/>
          <w:color w:val="000000"/>
          <w:sz w:val="28"/>
          <w:szCs w:val="36"/>
          <w:lang w:val="ru-RU"/>
        </w:rPr>
        <w:t>способы его сокращения</w:t>
      </w:r>
    </w:p>
    <w:p w:rsidR="00754CA9" w:rsidRDefault="00754CA9" w:rsidP="00D157E3">
      <w:pPr>
        <w:pStyle w:val="a3"/>
        <w:spacing w:line="360" w:lineRule="auto"/>
        <w:ind w:firstLine="709"/>
        <w:jc w:val="both"/>
        <w:rPr>
          <w:rFonts w:ascii="Times New Roman" w:hAnsi="Times New Roman"/>
          <w:color w:val="000000"/>
          <w:sz w:val="28"/>
          <w:szCs w:val="28"/>
          <w:lang w:val="ru-RU"/>
        </w:rPr>
      </w:pPr>
    </w:p>
    <w:p w:rsidR="00D157E3" w:rsidRDefault="00742D0E"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Использование внутреннего и внешнего госкредита ведет к образованию государственного долга</w:t>
      </w:r>
      <w:r w:rsidR="00D157E3">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Республики Беларусь.</w:t>
      </w:r>
    </w:p>
    <w:p w:rsidR="00D157E3" w:rsidRDefault="00742D0E"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Необхо</w:t>
      </w:r>
      <w:r w:rsidR="002B27C2" w:rsidRPr="00D157E3">
        <w:rPr>
          <w:rFonts w:ascii="Times New Roman" w:hAnsi="Times New Roman"/>
          <w:color w:val="000000"/>
          <w:sz w:val="28"/>
          <w:szCs w:val="28"/>
          <w:lang w:val="ru-RU"/>
        </w:rPr>
        <w:t>димо различать следующие понятия</w:t>
      </w:r>
      <w:r w:rsidRPr="00D157E3">
        <w:rPr>
          <w:rFonts w:ascii="Times New Roman" w:hAnsi="Times New Roman"/>
          <w:color w:val="000000"/>
          <w:sz w:val="28"/>
          <w:szCs w:val="28"/>
          <w:lang w:val="ru-RU"/>
        </w:rPr>
        <w:t>:</w:t>
      </w:r>
    </w:p>
    <w:p w:rsidR="00D157E3" w:rsidRDefault="00D157E3" w:rsidP="00D157E3">
      <w:pPr>
        <w:pStyle w:val="a3"/>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в</w:t>
      </w:r>
      <w:r w:rsidR="00742D0E" w:rsidRPr="00D157E3">
        <w:rPr>
          <w:rFonts w:ascii="Times New Roman" w:hAnsi="Times New Roman"/>
          <w:color w:val="000000"/>
          <w:sz w:val="28"/>
          <w:szCs w:val="28"/>
          <w:lang w:val="ru-RU"/>
        </w:rPr>
        <w:t>нутренней государстве</w:t>
      </w:r>
      <w:r w:rsidR="002B27C2" w:rsidRPr="00D157E3">
        <w:rPr>
          <w:rFonts w:ascii="Times New Roman" w:hAnsi="Times New Roman"/>
          <w:color w:val="000000"/>
          <w:sz w:val="28"/>
          <w:szCs w:val="28"/>
          <w:lang w:val="ru-RU"/>
        </w:rPr>
        <w:t xml:space="preserve">нный долг Республики Беларусь </w:t>
      </w:r>
      <w:r>
        <w:rPr>
          <w:rFonts w:ascii="Times New Roman" w:hAnsi="Times New Roman"/>
          <w:color w:val="000000"/>
          <w:sz w:val="28"/>
          <w:szCs w:val="28"/>
          <w:lang w:val="ru-RU"/>
        </w:rPr>
        <w:t>–</w:t>
      </w:r>
      <w:r w:rsidRPr="00D157E3">
        <w:rPr>
          <w:rFonts w:ascii="Times New Roman" w:hAnsi="Times New Roman"/>
          <w:color w:val="000000"/>
          <w:sz w:val="28"/>
          <w:szCs w:val="28"/>
          <w:lang w:val="ru-RU"/>
        </w:rPr>
        <w:t xml:space="preserve"> </w:t>
      </w:r>
      <w:r w:rsidR="00742D0E" w:rsidRPr="00D157E3">
        <w:rPr>
          <w:rFonts w:ascii="Times New Roman" w:hAnsi="Times New Roman"/>
          <w:color w:val="000000"/>
          <w:sz w:val="28"/>
          <w:szCs w:val="28"/>
          <w:lang w:val="ru-RU"/>
        </w:rPr>
        <w:t>представляет собой общую сумму основного долга Республики Беларусь по внутренним</w:t>
      </w:r>
      <w:r>
        <w:rPr>
          <w:rFonts w:ascii="Times New Roman" w:hAnsi="Times New Roman"/>
          <w:color w:val="000000"/>
          <w:sz w:val="28"/>
          <w:szCs w:val="28"/>
          <w:lang w:val="ru-RU"/>
        </w:rPr>
        <w:t xml:space="preserve"> </w:t>
      </w:r>
      <w:r w:rsidR="00742D0E" w:rsidRPr="00D157E3">
        <w:rPr>
          <w:rFonts w:ascii="Times New Roman" w:hAnsi="Times New Roman"/>
          <w:color w:val="000000"/>
          <w:sz w:val="28"/>
          <w:szCs w:val="28"/>
          <w:lang w:val="ru-RU"/>
        </w:rPr>
        <w:t>государственным займам на определённый момент времени, например, на начало очередного года;</w:t>
      </w:r>
    </w:p>
    <w:p w:rsidR="00D157E3" w:rsidRDefault="00D157E3" w:rsidP="00D157E3">
      <w:pPr>
        <w:pStyle w:val="a3"/>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в</w:t>
      </w:r>
      <w:r w:rsidR="00742D0E" w:rsidRPr="00D157E3">
        <w:rPr>
          <w:rFonts w:ascii="Times New Roman" w:hAnsi="Times New Roman"/>
          <w:color w:val="000000"/>
          <w:sz w:val="28"/>
          <w:szCs w:val="28"/>
          <w:lang w:val="ru-RU"/>
        </w:rPr>
        <w:t>нешний государстве</w:t>
      </w:r>
      <w:r w:rsidR="002B27C2" w:rsidRPr="00D157E3">
        <w:rPr>
          <w:rFonts w:ascii="Times New Roman" w:hAnsi="Times New Roman"/>
          <w:color w:val="000000"/>
          <w:sz w:val="28"/>
          <w:szCs w:val="28"/>
          <w:lang w:val="ru-RU"/>
        </w:rPr>
        <w:t xml:space="preserve">нный долг Республики Беларусь </w:t>
      </w:r>
      <w:r>
        <w:rPr>
          <w:rFonts w:ascii="Times New Roman" w:hAnsi="Times New Roman"/>
          <w:color w:val="000000"/>
          <w:sz w:val="28"/>
          <w:szCs w:val="28"/>
          <w:lang w:val="ru-RU"/>
        </w:rPr>
        <w:t>–</w:t>
      </w:r>
      <w:r w:rsidRPr="00D157E3">
        <w:rPr>
          <w:rFonts w:ascii="Times New Roman" w:hAnsi="Times New Roman"/>
          <w:color w:val="000000"/>
          <w:sz w:val="28"/>
          <w:szCs w:val="28"/>
          <w:lang w:val="ru-RU"/>
        </w:rPr>
        <w:t xml:space="preserve"> </w:t>
      </w:r>
      <w:r w:rsidR="00742D0E" w:rsidRPr="00D157E3">
        <w:rPr>
          <w:rFonts w:ascii="Times New Roman" w:hAnsi="Times New Roman"/>
          <w:color w:val="000000"/>
          <w:sz w:val="28"/>
          <w:szCs w:val="28"/>
          <w:lang w:val="ru-RU"/>
        </w:rPr>
        <w:t>общая сумма основного долга Республике Беларусь по внешним государственным займам на определённый момент времени;</w:t>
      </w:r>
    </w:p>
    <w:p w:rsidR="00D157E3" w:rsidRDefault="00D157E3" w:rsidP="00D157E3">
      <w:pPr>
        <w:pStyle w:val="a3"/>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г</w:t>
      </w:r>
      <w:r w:rsidR="00742D0E" w:rsidRPr="00D157E3">
        <w:rPr>
          <w:rFonts w:ascii="Times New Roman" w:hAnsi="Times New Roman"/>
          <w:color w:val="000000"/>
          <w:sz w:val="28"/>
          <w:szCs w:val="28"/>
          <w:lang w:val="ru-RU"/>
        </w:rPr>
        <w:t>осударственный долг Республики Беларусь – общая совокупность внутреннего и внешнего государственного долга Республики Беларусь на определенный момент времени.</w:t>
      </w:r>
    </w:p>
    <w:p w:rsidR="00D157E3" w:rsidRDefault="00742D0E"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Понятие «о</w:t>
      </w:r>
      <w:r w:rsidR="009B48E3" w:rsidRPr="00D157E3">
        <w:rPr>
          <w:rFonts w:ascii="Times New Roman" w:hAnsi="Times New Roman"/>
          <w:color w:val="000000"/>
          <w:sz w:val="28"/>
          <w:szCs w:val="28"/>
          <w:lang w:val="ru-RU"/>
        </w:rPr>
        <w:t xml:space="preserve">сновной долг» </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 xml:space="preserve"> </w:t>
      </w:r>
      <w:r w:rsidR="009B48E3" w:rsidRPr="00D157E3">
        <w:rPr>
          <w:rFonts w:ascii="Times New Roman" w:hAnsi="Times New Roman"/>
          <w:color w:val="000000"/>
          <w:sz w:val="28"/>
          <w:szCs w:val="28"/>
          <w:lang w:val="ru-RU"/>
        </w:rPr>
        <w:t>это сумма займа</w:t>
      </w:r>
      <w:r w:rsidRPr="00D157E3">
        <w:rPr>
          <w:rFonts w:ascii="Times New Roman" w:hAnsi="Times New Roman"/>
          <w:color w:val="000000"/>
          <w:sz w:val="28"/>
          <w:szCs w:val="28"/>
          <w:lang w:val="ru-RU"/>
        </w:rPr>
        <w:t>, фактически полученная заёмщиком, подлежащая возврату и не возращённая им. Общая сумма государственного долга является своего рода показателем состояние финансов государства. Чем больше объём государственного долга, тем хуже обстоит дело с государственным бюджетом (поскольку долг выплачивается за счёт бюджетных средств).</w:t>
      </w:r>
      <w:r w:rsidR="001179DB" w:rsidRPr="00D157E3">
        <w:rPr>
          <w:rFonts w:ascii="Times New Roman" w:hAnsi="Times New Roman"/>
          <w:color w:val="000000"/>
          <w:sz w:val="28"/>
          <w:szCs w:val="28"/>
          <w:lang w:val="ru-RU"/>
        </w:rPr>
        <w:t xml:space="preserve"> Чем </w:t>
      </w:r>
      <w:r w:rsidR="005142F1" w:rsidRPr="00D157E3">
        <w:rPr>
          <w:rFonts w:ascii="Times New Roman" w:hAnsi="Times New Roman"/>
          <w:color w:val="000000"/>
          <w:sz w:val="28"/>
          <w:szCs w:val="28"/>
          <w:lang w:val="ru-RU"/>
        </w:rPr>
        <w:t>выше доля государственного долга</w:t>
      </w:r>
      <w:r w:rsidR="001179DB" w:rsidRPr="00D157E3">
        <w:rPr>
          <w:rFonts w:ascii="Times New Roman" w:hAnsi="Times New Roman"/>
          <w:color w:val="000000"/>
          <w:sz w:val="28"/>
          <w:szCs w:val="28"/>
          <w:lang w:val="ru-RU"/>
        </w:rPr>
        <w:t xml:space="preserve"> в валовом внутреннем продукте, тем глубже финансовый кризис в стране.</w:t>
      </w:r>
    </w:p>
    <w:p w:rsidR="00D157E3" w:rsidRDefault="001179DB"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Причинами возникновения государственного долга обычно являются: нехватка финансов</w:t>
      </w:r>
      <w:r w:rsidR="005142F1" w:rsidRPr="00D157E3">
        <w:rPr>
          <w:rFonts w:ascii="Times New Roman" w:hAnsi="Times New Roman"/>
          <w:color w:val="000000"/>
          <w:sz w:val="28"/>
          <w:szCs w:val="28"/>
          <w:lang w:val="ru-RU"/>
        </w:rPr>
        <w:t>ых ресурсов</w:t>
      </w:r>
      <w:r w:rsidRPr="00D157E3">
        <w:rPr>
          <w:rFonts w:ascii="Times New Roman" w:hAnsi="Times New Roman"/>
          <w:color w:val="000000"/>
          <w:sz w:val="28"/>
          <w:szCs w:val="28"/>
          <w:lang w:val="ru-RU"/>
        </w:rPr>
        <w:t xml:space="preserve"> в национальной валюте из-за низкой эффективности народного хозяйства (низкой производительности труда, высокой себестоимости продукции, убыточной деятельности предприятий </w:t>
      </w:r>
      <w:r w:rsidR="00D157E3">
        <w:rPr>
          <w:rFonts w:ascii="Times New Roman" w:hAnsi="Times New Roman"/>
          <w:color w:val="000000"/>
          <w:sz w:val="28"/>
          <w:szCs w:val="28"/>
          <w:lang w:val="ru-RU"/>
        </w:rPr>
        <w:t>и т.п.</w:t>
      </w:r>
      <w:r w:rsidRPr="00D157E3">
        <w:rPr>
          <w:rFonts w:ascii="Times New Roman" w:hAnsi="Times New Roman"/>
          <w:color w:val="000000"/>
          <w:sz w:val="28"/>
          <w:szCs w:val="28"/>
          <w:lang w:val="ru-RU"/>
        </w:rPr>
        <w:t>); нехватка финансовых ресурсов в свободно конвертируемой валюте для расчётов с другими государствами и др.</w:t>
      </w:r>
    </w:p>
    <w:p w:rsidR="00D157E3" w:rsidRDefault="001179DB"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Государственный долг Республики Беларусь существует в следующих формах долговых обязательств:</w:t>
      </w:r>
    </w:p>
    <w:p w:rsidR="00D157E3" w:rsidRDefault="00D157E3" w:rsidP="00D157E3">
      <w:pPr>
        <w:pStyle w:val="a3"/>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к</w:t>
      </w:r>
      <w:r w:rsidR="001179DB" w:rsidRPr="00D157E3">
        <w:rPr>
          <w:rFonts w:ascii="Times New Roman" w:hAnsi="Times New Roman"/>
          <w:color w:val="000000"/>
          <w:sz w:val="28"/>
          <w:szCs w:val="28"/>
          <w:lang w:val="ru-RU"/>
        </w:rPr>
        <w:t>редитные с</w:t>
      </w:r>
      <w:r w:rsidR="005142F1" w:rsidRPr="00D157E3">
        <w:rPr>
          <w:rFonts w:ascii="Times New Roman" w:hAnsi="Times New Roman"/>
          <w:color w:val="000000"/>
          <w:sz w:val="28"/>
          <w:szCs w:val="28"/>
          <w:lang w:val="ru-RU"/>
        </w:rPr>
        <w:t>оглашения</w:t>
      </w:r>
      <w:r w:rsidR="001179DB" w:rsidRPr="00D157E3">
        <w:rPr>
          <w:rFonts w:ascii="Times New Roman" w:hAnsi="Times New Roman"/>
          <w:color w:val="000000"/>
          <w:sz w:val="28"/>
          <w:szCs w:val="28"/>
          <w:lang w:val="ru-RU"/>
        </w:rPr>
        <w:t xml:space="preserve"> и договора, заключенные от имени Республики Беларусь как заёмщика с кредитными организациями, иностранными государствами, международными</w:t>
      </w:r>
      <w:r>
        <w:rPr>
          <w:rFonts w:ascii="Times New Roman" w:hAnsi="Times New Roman"/>
          <w:color w:val="000000"/>
          <w:sz w:val="28"/>
          <w:szCs w:val="28"/>
          <w:lang w:val="ru-RU"/>
        </w:rPr>
        <w:t xml:space="preserve"> </w:t>
      </w:r>
      <w:r w:rsidR="001179DB" w:rsidRPr="00D157E3">
        <w:rPr>
          <w:rFonts w:ascii="Times New Roman" w:hAnsi="Times New Roman"/>
          <w:color w:val="000000"/>
          <w:sz w:val="28"/>
          <w:szCs w:val="28"/>
          <w:lang w:val="ru-RU"/>
        </w:rPr>
        <w:t>организациями и иными резидентами и нерезидентами Республики Беларусь;</w:t>
      </w:r>
    </w:p>
    <w:p w:rsidR="00D157E3" w:rsidRDefault="00D157E3" w:rsidP="00D157E3">
      <w:pPr>
        <w:pStyle w:val="a3"/>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г</w:t>
      </w:r>
      <w:r w:rsidR="001179DB" w:rsidRPr="00D157E3">
        <w:rPr>
          <w:rFonts w:ascii="Times New Roman" w:hAnsi="Times New Roman"/>
          <w:color w:val="000000"/>
          <w:sz w:val="28"/>
          <w:szCs w:val="28"/>
          <w:lang w:val="ru-RU"/>
        </w:rPr>
        <w:t>осударственные займы, осуществленные путём выпуска ценных бумаг от имени Республики Беларусь;</w:t>
      </w:r>
    </w:p>
    <w:p w:rsidR="00D157E3" w:rsidRDefault="00D157E3" w:rsidP="00D157E3">
      <w:pPr>
        <w:pStyle w:val="a3"/>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г</w:t>
      </w:r>
      <w:r w:rsidR="001179DB" w:rsidRPr="00D157E3">
        <w:rPr>
          <w:rFonts w:ascii="Times New Roman" w:hAnsi="Times New Roman"/>
          <w:color w:val="000000"/>
          <w:sz w:val="28"/>
          <w:szCs w:val="28"/>
          <w:lang w:val="ru-RU"/>
        </w:rPr>
        <w:t>осударственные</w:t>
      </w:r>
      <w:r>
        <w:rPr>
          <w:rFonts w:ascii="Times New Roman" w:hAnsi="Times New Roman"/>
          <w:color w:val="000000"/>
          <w:sz w:val="28"/>
          <w:szCs w:val="28"/>
          <w:lang w:val="ru-RU"/>
        </w:rPr>
        <w:t xml:space="preserve"> </w:t>
      </w:r>
      <w:r w:rsidR="001179DB" w:rsidRPr="00D157E3">
        <w:rPr>
          <w:rFonts w:ascii="Times New Roman" w:hAnsi="Times New Roman"/>
          <w:color w:val="000000"/>
          <w:sz w:val="28"/>
          <w:szCs w:val="28"/>
          <w:lang w:val="ru-RU"/>
        </w:rPr>
        <w:t>гарантии, гарантии Правительства Республики Беларусь, предъявленные в оплате;</w:t>
      </w:r>
    </w:p>
    <w:p w:rsidR="00D157E3" w:rsidRDefault="00D157E3" w:rsidP="00D157E3">
      <w:pPr>
        <w:pStyle w:val="a3"/>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с</w:t>
      </w:r>
      <w:r w:rsidR="001179DB" w:rsidRPr="00D157E3">
        <w:rPr>
          <w:rFonts w:ascii="Times New Roman" w:hAnsi="Times New Roman"/>
          <w:color w:val="000000"/>
          <w:sz w:val="28"/>
          <w:szCs w:val="28"/>
          <w:lang w:val="ru-RU"/>
        </w:rPr>
        <w:t>оглашения и договоры, заключенные от имени Республики Беларусь, о пролонгации и реструктуризации долговых обязательств Республики Беларусь прошлых лет.</w:t>
      </w:r>
    </w:p>
    <w:p w:rsidR="00D157E3" w:rsidRPr="00D157E3" w:rsidRDefault="00EF2B9E"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Внешние государственные займы, привлеченные</w:t>
      </w:r>
      <w:r w:rsidR="00D157E3">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Республикой Беларусь и предоставленные резиденту Республики Беларусь на условиях переуступки, приравниваются к займам</w:t>
      </w:r>
      <w:r w:rsidR="005142F1" w:rsidRPr="00D157E3">
        <w:rPr>
          <w:rFonts w:ascii="Times New Roman" w:hAnsi="Times New Roman"/>
          <w:color w:val="000000"/>
          <w:sz w:val="28"/>
          <w:szCs w:val="28"/>
          <w:lang w:val="ru-RU"/>
        </w:rPr>
        <w:t>,</w:t>
      </w:r>
      <w:r w:rsidRPr="00D157E3">
        <w:rPr>
          <w:rFonts w:ascii="Times New Roman" w:hAnsi="Times New Roman"/>
          <w:color w:val="000000"/>
          <w:sz w:val="28"/>
          <w:szCs w:val="28"/>
          <w:lang w:val="ru-RU"/>
        </w:rPr>
        <w:t xml:space="preserve"> полученным резидентом Республики Беларусь под гарантию Республики Беларусь.</w:t>
      </w:r>
    </w:p>
    <w:p w:rsidR="00D157E3" w:rsidRDefault="00EF2B9E"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Различают капитальный и текущий государственный долг.</w:t>
      </w:r>
    </w:p>
    <w:p w:rsidR="00D157E3" w:rsidRDefault="00EF2B9E"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Капитальный государственный долг представляет собой всю сумму выпущенных и непогашенных долговых обязательств государства, включая начисленные проценты, которые должны быть выплачены по этим обязательствам.</w:t>
      </w:r>
    </w:p>
    <w:p w:rsidR="00D157E3" w:rsidRDefault="00EF2B9E"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Текущий государственный долг составляют расходы по выплате доходов кредиторам по всем долговым обязательствам государства и по гашению обязательств</w:t>
      </w:r>
      <w:r w:rsidR="003F391E" w:rsidRPr="00D157E3">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срок оплаты которых наступил.</w:t>
      </w:r>
    </w:p>
    <w:p w:rsidR="00D157E3" w:rsidRDefault="00EF2B9E"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Основным нормативно-правовым актом, регламентирующим положение о государствен</w:t>
      </w:r>
      <w:r w:rsidR="003F391E" w:rsidRPr="00D157E3">
        <w:rPr>
          <w:rFonts w:ascii="Times New Roman" w:hAnsi="Times New Roman"/>
          <w:color w:val="000000"/>
          <w:sz w:val="28"/>
          <w:szCs w:val="28"/>
          <w:lang w:val="ru-RU"/>
        </w:rPr>
        <w:t>ном долге Республики Беларусь, является Бюджетный кодекс Республики Беларусь.</w:t>
      </w:r>
      <w:r w:rsidRPr="00D157E3">
        <w:rPr>
          <w:rFonts w:ascii="Times New Roman" w:hAnsi="Times New Roman"/>
          <w:color w:val="000000"/>
          <w:sz w:val="28"/>
          <w:szCs w:val="28"/>
          <w:lang w:val="ru-RU"/>
        </w:rPr>
        <w:t xml:space="preserve"> Этим документом определены понятие, состав государственного долга страны, порядок его обслуживания, сроки погашения.</w:t>
      </w:r>
    </w:p>
    <w:p w:rsidR="00D157E3" w:rsidRDefault="00D4310F"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Внутренний государственный долг в Беларуси может выступать в виде: займов, выпускаемых в форме ценных бумаг от лица Совета Министров Республики Беларусь; кредитов Национального банка Республики Беларусь; других долговых обязательств, гарантированных Советов Министров Республики Беларусь.</w:t>
      </w:r>
    </w:p>
    <w:p w:rsidR="00D157E3" w:rsidRDefault="00D4310F"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Условия выпуска и обращения государственных долговых обязательств регулируются постановлениями Совета Министров Республики Беларусь.</w:t>
      </w:r>
    </w:p>
    <w:p w:rsidR="00D157E3" w:rsidRDefault="00D4310F"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Право привлечения заёмных средств у юридических и физических лиц от лица Совета Министров Республики Беларусь принадлежит только Министерству финансов Республики Беларусь.</w:t>
      </w:r>
    </w:p>
    <w:p w:rsidR="00D157E3" w:rsidRDefault="00D4310F"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Долги местных органов власти не входят в состав внутреннего государственного долга Республики Беларусь, а порядок управления им и их обслуживания регулируются решениями местных Советов депутатов.</w:t>
      </w:r>
    </w:p>
    <w:p w:rsidR="00D157E3" w:rsidRDefault="003F391E"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Совето</w:t>
      </w:r>
      <w:r w:rsidR="00D4310F" w:rsidRPr="00D157E3">
        <w:rPr>
          <w:rFonts w:ascii="Times New Roman" w:hAnsi="Times New Roman"/>
          <w:color w:val="000000"/>
          <w:sz w:val="28"/>
          <w:szCs w:val="28"/>
          <w:lang w:val="ru-RU"/>
        </w:rPr>
        <w:t>м Министров Республики Беларусь либо по его решению Министерство</w:t>
      </w:r>
      <w:r w:rsidR="005D64A1" w:rsidRPr="00D157E3">
        <w:rPr>
          <w:rFonts w:ascii="Times New Roman" w:hAnsi="Times New Roman"/>
          <w:color w:val="000000"/>
          <w:sz w:val="28"/>
          <w:szCs w:val="28"/>
          <w:lang w:val="ru-RU"/>
        </w:rPr>
        <w:t>м</w:t>
      </w:r>
      <w:r w:rsidR="00D4310F" w:rsidRPr="00D157E3">
        <w:rPr>
          <w:rFonts w:ascii="Times New Roman" w:hAnsi="Times New Roman"/>
          <w:color w:val="000000"/>
          <w:sz w:val="28"/>
          <w:szCs w:val="28"/>
          <w:lang w:val="ru-RU"/>
        </w:rPr>
        <w:t xml:space="preserve"> финансов Республики Беларусь ведётся реестр внутреннего государственного долга, а также реест</w:t>
      </w:r>
      <w:r w:rsidR="00106DA3" w:rsidRPr="00D157E3">
        <w:rPr>
          <w:rFonts w:ascii="Times New Roman" w:hAnsi="Times New Roman"/>
          <w:color w:val="000000"/>
          <w:sz w:val="28"/>
          <w:szCs w:val="28"/>
          <w:lang w:val="ru-RU"/>
        </w:rPr>
        <w:t>р долгов местных органов власти.</w:t>
      </w:r>
    </w:p>
    <w:p w:rsidR="00D157E3" w:rsidRDefault="00D4310F"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Местные органы власти представляют указанным органам необходимые сведения для ве</w:t>
      </w:r>
      <w:r w:rsidR="005D64A1" w:rsidRPr="00D157E3">
        <w:rPr>
          <w:rFonts w:ascii="Times New Roman" w:hAnsi="Times New Roman"/>
          <w:color w:val="000000"/>
          <w:sz w:val="28"/>
          <w:szCs w:val="28"/>
          <w:lang w:val="ru-RU"/>
        </w:rPr>
        <w:t>дения</w:t>
      </w:r>
      <w:r w:rsidRPr="00D157E3">
        <w:rPr>
          <w:rFonts w:ascii="Times New Roman" w:hAnsi="Times New Roman"/>
          <w:color w:val="000000"/>
          <w:sz w:val="28"/>
          <w:szCs w:val="28"/>
          <w:lang w:val="ru-RU"/>
        </w:rPr>
        <w:t xml:space="preserve"> реестр</w:t>
      </w:r>
      <w:r w:rsidR="005D64A1" w:rsidRPr="00D157E3">
        <w:rPr>
          <w:rFonts w:ascii="Times New Roman" w:hAnsi="Times New Roman"/>
          <w:color w:val="000000"/>
          <w:sz w:val="28"/>
          <w:szCs w:val="28"/>
          <w:lang w:val="ru-RU"/>
        </w:rPr>
        <w:t>а</w:t>
      </w:r>
      <w:r w:rsidRPr="00D157E3">
        <w:rPr>
          <w:rFonts w:ascii="Times New Roman" w:hAnsi="Times New Roman"/>
          <w:color w:val="000000"/>
          <w:sz w:val="28"/>
          <w:szCs w:val="28"/>
          <w:lang w:val="ru-RU"/>
        </w:rPr>
        <w:t xml:space="preserve"> долгов местных органов власти.</w:t>
      </w:r>
    </w:p>
    <w:p w:rsidR="00D157E3" w:rsidRDefault="00D4310F"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Законом о бюджете страны на очередной год устанавливается определённый лимит прироста внутреннего государственного долга, в процентах к валовому внутреннему продукту.</w:t>
      </w:r>
    </w:p>
    <w:p w:rsidR="00D157E3" w:rsidRDefault="00106DA3"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По данным Министерства финансов Республики Беларусь, внутренний государственный долг</w:t>
      </w:r>
      <w:r w:rsidR="005D64A1" w:rsidRPr="00D157E3">
        <w:rPr>
          <w:rFonts w:ascii="Times New Roman" w:hAnsi="Times New Roman"/>
          <w:color w:val="000000"/>
          <w:sz w:val="28"/>
          <w:szCs w:val="28"/>
          <w:lang w:val="ru-RU"/>
        </w:rPr>
        <w:t xml:space="preserve"> страны</w:t>
      </w:r>
      <w:r w:rsidRPr="00D157E3">
        <w:rPr>
          <w:rFonts w:ascii="Times New Roman" w:hAnsi="Times New Roman"/>
          <w:color w:val="000000"/>
          <w:sz w:val="28"/>
          <w:szCs w:val="28"/>
          <w:lang w:val="ru-RU"/>
        </w:rPr>
        <w:t xml:space="preserve"> в 2002</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2</w:t>
      </w:r>
      <w:r w:rsidRPr="00D157E3">
        <w:rPr>
          <w:rFonts w:ascii="Times New Roman" w:hAnsi="Times New Roman"/>
          <w:color w:val="000000"/>
          <w:sz w:val="28"/>
          <w:szCs w:val="28"/>
          <w:lang w:val="ru-RU"/>
        </w:rPr>
        <w:t>006</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гг</w:t>
      </w:r>
      <w:r w:rsidR="005D64A1" w:rsidRPr="00D157E3">
        <w:rPr>
          <w:rFonts w:ascii="Times New Roman" w:hAnsi="Times New Roman"/>
          <w:color w:val="000000"/>
          <w:sz w:val="28"/>
          <w:szCs w:val="28"/>
          <w:lang w:val="ru-RU"/>
        </w:rPr>
        <w:t>. был относительно небольшой – 4</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6</w:t>
      </w:r>
      <w:r w:rsidR="00D157E3">
        <w:rPr>
          <w:rFonts w:ascii="Times New Roman" w:hAnsi="Times New Roman"/>
          <w:color w:val="000000"/>
          <w:sz w:val="28"/>
          <w:szCs w:val="28"/>
          <w:lang w:val="ru-RU"/>
        </w:rPr>
        <w:t>%</w:t>
      </w:r>
      <w:r w:rsidRPr="00D157E3">
        <w:rPr>
          <w:rFonts w:ascii="Times New Roman" w:hAnsi="Times New Roman"/>
          <w:color w:val="000000"/>
          <w:sz w:val="28"/>
          <w:szCs w:val="28"/>
          <w:lang w:val="ru-RU"/>
        </w:rPr>
        <w:t xml:space="preserve"> к валовому внутреннему продукту.</w:t>
      </w:r>
    </w:p>
    <w:p w:rsidR="00D157E3" w:rsidRDefault="00106DA3"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Некоторые экономисты утверж</w:t>
      </w:r>
      <w:r w:rsidR="005D64A1" w:rsidRPr="00D157E3">
        <w:rPr>
          <w:rFonts w:ascii="Times New Roman" w:hAnsi="Times New Roman"/>
          <w:color w:val="000000"/>
          <w:sz w:val="28"/>
          <w:szCs w:val="28"/>
          <w:lang w:val="ru-RU"/>
        </w:rPr>
        <w:t>дают, что рост внутреннего долга</w:t>
      </w:r>
      <w:r w:rsidRPr="00D157E3">
        <w:rPr>
          <w:rFonts w:ascii="Times New Roman" w:hAnsi="Times New Roman"/>
          <w:color w:val="000000"/>
          <w:sz w:val="28"/>
          <w:szCs w:val="28"/>
          <w:lang w:val="ru-RU"/>
        </w:rPr>
        <w:t xml:space="preserve"> не может привести к банкротству страны, так как это долг сам</w:t>
      </w:r>
      <w:r w:rsidR="005D64A1" w:rsidRPr="00D157E3">
        <w:rPr>
          <w:rFonts w:ascii="Times New Roman" w:hAnsi="Times New Roman"/>
          <w:color w:val="000000"/>
          <w:sz w:val="28"/>
          <w:szCs w:val="28"/>
          <w:lang w:val="ru-RU"/>
        </w:rPr>
        <w:t>им себе. Кроме того, государство</w:t>
      </w:r>
      <w:r w:rsidRPr="00D157E3">
        <w:rPr>
          <w:rFonts w:ascii="Times New Roman" w:hAnsi="Times New Roman"/>
          <w:color w:val="000000"/>
          <w:sz w:val="28"/>
          <w:szCs w:val="28"/>
          <w:lang w:val="ru-RU"/>
        </w:rPr>
        <w:t xml:space="preserve"> всегда имеет возможность профинансировать его путём повышения налоговых и неналоговых платежей в бюджет, путём выпуска денег, рефинансирования. Однако существуют и негативные последствия роста внутреннего долга. Увеличение внутреннего долга особенно опасно для страны с </w:t>
      </w:r>
      <w:r w:rsidR="005D64A1" w:rsidRPr="00D157E3">
        <w:rPr>
          <w:rFonts w:ascii="Times New Roman" w:hAnsi="Times New Roman"/>
          <w:color w:val="000000"/>
          <w:sz w:val="28"/>
          <w:szCs w:val="28"/>
          <w:lang w:val="ru-RU"/>
        </w:rPr>
        <w:t>низким уровнем доходов,</w:t>
      </w:r>
      <w:r w:rsidRPr="00D157E3">
        <w:rPr>
          <w:rFonts w:ascii="Times New Roman" w:hAnsi="Times New Roman"/>
          <w:color w:val="000000"/>
          <w:sz w:val="28"/>
          <w:szCs w:val="28"/>
          <w:lang w:val="ru-RU"/>
        </w:rPr>
        <w:t xml:space="preserve"> следовательно, и сбережений. Покупка населением, субъектами</w:t>
      </w:r>
      <w:r w:rsidR="00D157E3">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хозяйствования государственных ценных бумаг является альтернативой инвестированию свободных денеж</w:t>
      </w:r>
      <w:r w:rsidR="00803CA9" w:rsidRPr="00D157E3">
        <w:rPr>
          <w:rFonts w:ascii="Times New Roman" w:hAnsi="Times New Roman"/>
          <w:color w:val="000000"/>
          <w:sz w:val="28"/>
          <w:szCs w:val="28"/>
          <w:lang w:val="ru-RU"/>
        </w:rPr>
        <w:t>ных средств в производство, по</w:t>
      </w:r>
      <w:r w:rsidRPr="00D157E3">
        <w:rPr>
          <w:rFonts w:ascii="Times New Roman" w:hAnsi="Times New Roman"/>
          <w:color w:val="000000"/>
          <w:sz w:val="28"/>
          <w:szCs w:val="28"/>
          <w:lang w:val="ru-RU"/>
        </w:rPr>
        <w:t>этому наращивание быстрыми темпами выпуска государственных ценных бумаг может привести к сокращению основного капитала.</w:t>
      </w:r>
    </w:p>
    <w:p w:rsidR="00D157E3" w:rsidRDefault="00106DA3"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Другая опасность связана с тем, что государство, продавая ценные бумаги, конку</w:t>
      </w:r>
      <w:r w:rsidR="00803CA9" w:rsidRPr="00D157E3">
        <w:rPr>
          <w:rFonts w:ascii="Times New Roman" w:hAnsi="Times New Roman"/>
          <w:color w:val="000000"/>
          <w:sz w:val="28"/>
          <w:szCs w:val="28"/>
          <w:lang w:val="ru-RU"/>
        </w:rPr>
        <w:t>рирует на рынке с</w:t>
      </w:r>
      <w:r w:rsidRPr="00D157E3">
        <w:rPr>
          <w:rFonts w:ascii="Times New Roman" w:hAnsi="Times New Roman"/>
          <w:color w:val="000000"/>
          <w:sz w:val="28"/>
          <w:szCs w:val="28"/>
          <w:lang w:val="ru-RU"/>
        </w:rPr>
        <w:t>судного капитала с частным сектором. В результате конкуренции ставка ссудного процента</w:t>
      </w:r>
      <w:r w:rsidR="00803CA9" w:rsidRPr="00D157E3">
        <w:rPr>
          <w:rFonts w:ascii="Times New Roman" w:hAnsi="Times New Roman"/>
          <w:color w:val="000000"/>
          <w:sz w:val="28"/>
          <w:szCs w:val="28"/>
          <w:lang w:val="ru-RU"/>
        </w:rPr>
        <w:t xml:space="preserve"> повышается</w:t>
      </w:r>
      <w:r w:rsidRPr="00D157E3">
        <w:rPr>
          <w:rFonts w:ascii="Times New Roman" w:hAnsi="Times New Roman"/>
          <w:color w:val="000000"/>
          <w:sz w:val="28"/>
          <w:szCs w:val="28"/>
          <w:lang w:val="ru-RU"/>
        </w:rPr>
        <w:t>, что ведёт к сокращению частных инвестиций в экономику страны, чистого экспорта и частично потребительских расходов.</w:t>
      </w:r>
    </w:p>
    <w:p w:rsidR="00D157E3" w:rsidRDefault="00106DA3"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Негативн</w:t>
      </w:r>
      <w:r w:rsidR="00803CA9" w:rsidRPr="00D157E3">
        <w:rPr>
          <w:rFonts w:ascii="Times New Roman" w:hAnsi="Times New Roman"/>
          <w:color w:val="000000"/>
          <w:sz w:val="28"/>
          <w:szCs w:val="28"/>
          <w:lang w:val="ru-RU"/>
        </w:rPr>
        <w:t>ым последствием роста внутреннего долга</w:t>
      </w:r>
      <w:r w:rsidRPr="00D157E3">
        <w:rPr>
          <w:rFonts w:ascii="Times New Roman" w:hAnsi="Times New Roman"/>
          <w:color w:val="000000"/>
          <w:sz w:val="28"/>
          <w:szCs w:val="28"/>
          <w:lang w:val="ru-RU"/>
        </w:rPr>
        <w:t xml:space="preserve"> является и увеличение суммы процентных выплат по нему.</w:t>
      </w:r>
    </w:p>
    <w:p w:rsidR="00D157E3" w:rsidRDefault="00106DA3"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Внешний государственный долг Республики, как отмечалось выше</w:t>
      </w:r>
      <w:r w:rsidR="00854E25" w:rsidRPr="00D157E3">
        <w:rPr>
          <w:rFonts w:ascii="Times New Roman" w:hAnsi="Times New Roman"/>
          <w:color w:val="000000"/>
          <w:sz w:val="28"/>
          <w:szCs w:val="28"/>
          <w:lang w:val="ru-RU"/>
        </w:rPr>
        <w:t>, это общая сумма основного долга страны по внешним государственным займам на определён</w:t>
      </w:r>
      <w:r w:rsidR="00803CA9" w:rsidRPr="00D157E3">
        <w:rPr>
          <w:rFonts w:ascii="Times New Roman" w:hAnsi="Times New Roman"/>
          <w:color w:val="000000"/>
          <w:sz w:val="28"/>
          <w:szCs w:val="28"/>
          <w:lang w:val="ru-RU"/>
        </w:rPr>
        <w:t>ный</w:t>
      </w:r>
      <w:r w:rsidR="00854E25" w:rsidRPr="00D157E3">
        <w:rPr>
          <w:rFonts w:ascii="Times New Roman" w:hAnsi="Times New Roman"/>
          <w:color w:val="000000"/>
          <w:sz w:val="28"/>
          <w:szCs w:val="28"/>
          <w:lang w:val="ru-RU"/>
        </w:rPr>
        <w:t xml:space="preserve"> период времени. Республика Беларусь несёт безусловные обязательства по погашению внешнего государственного долга.</w:t>
      </w:r>
    </w:p>
    <w:p w:rsidR="00D157E3" w:rsidRDefault="00854E25"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Размер внешнего государственного долга п</w:t>
      </w:r>
      <w:r w:rsidR="00803CA9" w:rsidRPr="00D157E3">
        <w:rPr>
          <w:rFonts w:ascii="Times New Roman" w:hAnsi="Times New Roman"/>
          <w:color w:val="000000"/>
          <w:sz w:val="28"/>
          <w:szCs w:val="28"/>
          <w:lang w:val="ru-RU"/>
        </w:rPr>
        <w:t>остоянно меняется в результате</w:t>
      </w:r>
      <w:r w:rsidRPr="00D157E3">
        <w:rPr>
          <w:rFonts w:ascii="Times New Roman" w:hAnsi="Times New Roman"/>
          <w:color w:val="000000"/>
          <w:sz w:val="28"/>
          <w:szCs w:val="28"/>
          <w:lang w:val="ru-RU"/>
        </w:rPr>
        <w:t xml:space="preserve"> ежегодных операций по получению новых займов, изменения условий их предостав</w:t>
      </w:r>
      <w:r w:rsidR="00803CA9" w:rsidRPr="00D157E3">
        <w:rPr>
          <w:rFonts w:ascii="Times New Roman" w:hAnsi="Times New Roman"/>
          <w:color w:val="000000"/>
          <w:sz w:val="28"/>
          <w:szCs w:val="28"/>
          <w:lang w:val="ru-RU"/>
        </w:rPr>
        <w:t>ления, а также погашения ра</w:t>
      </w:r>
      <w:r w:rsidRPr="00D157E3">
        <w:rPr>
          <w:rFonts w:ascii="Times New Roman" w:hAnsi="Times New Roman"/>
          <w:color w:val="000000"/>
          <w:sz w:val="28"/>
          <w:szCs w:val="28"/>
          <w:lang w:val="ru-RU"/>
        </w:rPr>
        <w:t>нее полученных средств, уплаты дохода по долговы</w:t>
      </w:r>
      <w:r w:rsidR="00803CA9" w:rsidRPr="00D157E3">
        <w:rPr>
          <w:rFonts w:ascii="Times New Roman" w:hAnsi="Times New Roman"/>
          <w:color w:val="000000"/>
          <w:sz w:val="28"/>
          <w:szCs w:val="28"/>
          <w:lang w:val="ru-RU"/>
        </w:rPr>
        <w:t>м обязательствам. Для того, что</w:t>
      </w:r>
      <w:r w:rsidRPr="00D157E3">
        <w:rPr>
          <w:rFonts w:ascii="Times New Roman" w:hAnsi="Times New Roman"/>
          <w:color w:val="000000"/>
          <w:sz w:val="28"/>
          <w:szCs w:val="28"/>
          <w:lang w:val="ru-RU"/>
        </w:rPr>
        <w:t>бы государственный долг не повышался, парла</w:t>
      </w:r>
      <w:r w:rsidR="00803CA9" w:rsidRPr="00D157E3">
        <w:rPr>
          <w:rFonts w:ascii="Times New Roman" w:hAnsi="Times New Roman"/>
          <w:color w:val="000000"/>
          <w:sz w:val="28"/>
          <w:szCs w:val="28"/>
          <w:lang w:val="ru-RU"/>
        </w:rPr>
        <w:t>мент ежегодно законом</w:t>
      </w:r>
      <w:r w:rsidRPr="00D157E3">
        <w:rPr>
          <w:rFonts w:ascii="Times New Roman" w:hAnsi="Times New Roman"/>
          <w:color w:val="000000"/>
          <w:sz w:val="28"/>
          <w:szCs w:val="28"/>
          <w:lang w:val="ru-RU"/>
        </w:rPr>
        <w:t xml:space="preserve"> о государственном</w:t>
      </w:r>
      <w:r w:rsidR="00803CA9" w:rsidRPr="00D157E3">
        <w:rPr>
          <w:rFonts w:ascii="Times New Roman" w:hAnsi="Times New Roman"/>
          <w:color w:val="000000"/>
          <w:sz w:val="28"/>
          <w:szCs w:val="28"/>
          <w:lang w:val="ru-RU"/>
        </w:rPr>
        <w:t xml:space="preserve"> бюджете</w:t>
      </w:r>
      <w:r w:rsidRPr="00D157E3">
        <w:rPr>
          <w:rFonts w:ascii="Times New Roman" w:hAnsi="Times New Roman"/>
          <w:color w:val="000000"/>
          <w:sz w:val="28"/>
          <w:szCs w:val="28"/>
          <w:lang w:val="ru-RU"/>
        </w:rPr>
        <w:t xml:space="preserve"> на очередной год устанавливает лимит внешнего долга. В 1996</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2</w:t>
      </w:r>
      <w:r w:rsidRPr="00D157E3">
        <w:rPr>
          <w:rFonts w:ascii="Times New Roman" w:hAnsi="Times New Roman"/>
          <w:color w:val="000000"/>
          <w:sz w:val="28"/>
          <w:szCs w:val="28"/>
          <w:lang w:val="ru-RU"/>
        </w:rPr>
        <w:t>007</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гг</w:t>
      </w:r>
      <w:r w:rsidRPr="00D157E3">
        <w:rPr>
          <w:rFonts w:ascii="Times New Roman" w:hAnsi="Times New Roman"/>
          <w:color w:val="000000"/>
          <w:sz w:val="28"/>
          <w:szCs w:val="28"/>
          <w:lang w:val="ru-RU"/>
        </w:rPr>
        <w:t xml:space="preserve">. по плану он не превышал </w:t>
      </w:r>
      <w:r w:rsidR="00D157E3" w:rsidRPr="00D157E3">
        <w:rPr>
          <w:rFonts w:ascii="Times New Roman" w:hAnsi="Times New Roman"/>
          <w:color w:val="000000"/>
          <w:sz w:val="28"/>
          <w:szCs w:val="28"/>
          <w:lang w:val="ru-RU"/>
        </w:rPr>
        <w:t>2</w:t>
      </w:r>
      <w:r w:rsidR="00D157E3">
        <w:rPr>
          <w:rFonts w:ascii="Times New Roman" w:hAnsi="Times New Roman"/>
          <w:color w:val="000000"/>
          <w:sz w:val="28"/>
          <w:szCs w:val="28"/>
          <w:lang w:val="ru-RU"/>
        </w:rPr>
        <w:t xml:space="preserve"> </w:t>
      </w:r>
      <w:r w:rsidR="00D157E3" w:rsidRPr="00D157E3">
        <w:rPr>
          <w:rFonts w:ascii="Times New Roman" w:hAnsi="Times New Roman"/>
          <w:color w:val="000000"/>
          <w:sz w:val="28"/>
          <w:szCs w:val="28"/>
          <w:lang w:val="ru-RU"/>
        </w:rPr>
        <w:t>млрд</w:t>
      </w:r>
      <w:r w:rsidRPr="00D157E3">
        <w:rPr>
          <w:rFonts w:ascii="Times New Roman" w:hAnsi="Times New Roman"/>
          <w:color w:val="000000"/>
          <w:sz w:val="28"/>
          <w:szCs w:val="28"/>
          <w:lang w:val="ru-RU"/>
        </w:rPr>
        <w:t xml:space="preserve"> дол. США. Фактически в указанные годы он был значительно меньше </w:t>
      </w:r>
      <w:r w:rsidR="00D157E3">
        <w:rPr>
          <w:rFonts w:ascii="Times New Roman" w:hAnsi="Times New Roman"/>
          <w:color w:val="000000"/>
          <w:sz w:val="28"/>
          <w:szCs w:val="28"/>
          <w:lang w:val="ru-RU"/>
        </w:rPr>
        <w:t>(</w:t>
      </w:r>
      <w:r w:rsidRPr="00D157E3">
        <w:rPr>
          <w:rFonts w:ascii="Times New Roman" w:hAnsi="Times New Roman"/>
          <w:color w:val="000000"/>
          <w:sz w:val="28"/>
          <w:szCs w:val="28"/>
          <w:lang w:val="ru-RU"/>
        </w:rPr>
        <w:t>0, 8</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1</w:t>
      </w:r>
      <w:r w:rsidRPr="00D157E3">
        <w:rPr>
          <w:rFonts w:ascii="Times New Roman" w:hAnsi="Times New Roman"/>
          <w:color w:val="000000"/>
          <w:sz w:val="28"/>
          <w:szCs w:val="28"/>
          <w:lang w:val="ru-RU"/>
        </w:rPr>
        <w:t xml:space="preserve">, 2 </w:t>
      </w:r>
      <w:r w:rsidR="00803CA9" w:rsidRPr="00D157E3">
        <w:rPr>
          <w:rFonts w:ascii="Times New Roman" w:hAnsi="Times New Roman"/>
          <w:color w:val="000000"/>
          <w:sz w:val="28"/>
          <w:szCs w:val="28"/>
          <w:lang w:val="ru-RU"/>
        </w:rPr>
        <w:t>млрд.</w:t>
      </w:r>
      <w:r w:rsidR="00D157E3">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дол.</w:t>
      </w:r>
      <w:r w:rsidR="00D157E3">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США). В 2004</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2</w:t>
      </w:r>
      <w:r w:rsidRPr="00D157E3">
        <w:rPr>
          <w:rFonts w:ascii="Times New Roman" w:hAnsi="Times New Roman"/>
          <w:color w:val="000000"/>
          <w:sz w:val="28"/>
          <w:szCs w:val="28"/>
          <w:lang w:val="ru-RU"/>
        </w:rPr>
        <w:t>006</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гг</w:t>
      </w:r>
      <w:r w:rsidR="00DC2817" w:rsidRPr="00D157E3">
        <w:rPr>
          <w:rFonts w:ascii="Times New Roman" w:hAnsi="Times New Roman"/>
          <w:color w:val="000000"/>
          <w:sz w:val="28"/>
          <w:szCs w:val="28"/>
          <w:lang w:val="ru-RU"/>
        </w:rPr>
        <w:t>.</w:t>
      </w:r>
      <w:r w:rsidRPr="00D157E3">
        <w:rPr>
          <w:rFonts w:ascii="Times New Roman" w:hAnsi="Times New Roman"/>
          <w:color w:val="000000"/>
          <w:sz w:val="28"/>
          <w:szCs w:val="28"/>
          <w:lang w:val="ru-RU"/>
        </w:rPr>
        <w:t xml:space="preserve"> наблюдается снижение внешнего государственного долга страны. В 2006</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г</w:t>
      </w:r>
      <w:r w:rsidR="00DC2817" w:rsidRPr="00D157E3">
        <w:rPr>
          <w:rFonts w:ascii="Times New Roman" w:hAnsi="Times New Roman"/>
          <w:color w:val="000000"/>
          <w:sz w:val="28"/>
          <w:szCs w:val="28"/>
          <w:lang w:val="ru-RU"/>
        </w:rPr>
        <w:t>.</w:t>
      </w:r>
      <w:r w:rsidRPr="00D157E3">
        <w:rPr>
          <w:rFonts w:ascii="Times New Roman" w:hAnsi="Times New Roman"/>
          <w:color w:val="000000"/>
          <w:sz w:val="28"/>
          <w:szCs w:val="28"/>
          <w:lang w:val="ru-RU"/>
        </w:rPr>
        <w:t xml:space="preserve"> Республика Беларусь имела внешний государственный долг в сумме чуть больше 1 </w:t>
      </w:r>
      <w:r w:rsidR="00DC2817" w:rsidRPr="00D157E3">
        <w:rPr>
          <w:rFonts w:ascii="Times New Roman" w:hAnsi="Times New Roman"/>
          <w:color w:val="000000"/>
          <w:sz w:val="28"/>
          <w:szCs w:val="28"/>
          <w:lang w:val="ru-RU"/>
        </w:rPr>
        <w:t>млрд.</w:t>
      </w:r>
      <w:r w:rsidRPr="00D157E3">
        <w:rPr>
          <w:rFonts w:ascii="Times New Roman" w:hAnsi="Times New Roman"/>
          <w:color w:val="000000"/>
          <w:sz w:val="28"/>
          <w:szCs w:val="28"/>
          <w:lang w:val="ru-RU"/>
        </w:rPr>
        <w:t xml:space="preserve"> дол. США. По словам Президента страны </w:t>
      </w:r>
      <w:r w:rsidR="00D157E3" w:rsidRPr="00D157E3">
        <w:rPr>
          <w:rFonts w:ascii="Times New Roman" w:hAnsi="Times New Roman"/>
          <w:color w:val="000000"/>
          <w:sz w:val="28"/>
          <w:szCs w:val="28"/>
          <w:lang w:val="ru-RU"/>
        </w:rPr>
        <w:t>А.Г.</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Лукашенко</w:t>
      </w:r>
      <w:r w:rsidR="00DC2817" w:rsidRPr="00D157E3">
        <w:rPr>
          <w:rFonts w:ascii="Times New Roman" w:hAnsi="Times New Roman"/>
          <w:color w:val="000000"/>
          <w:sz w:val="28"/>
          <w:szCs w:val="28"/>
          <w:lang w:val="ru-RU"/>
        </w:rPr>
        <w:t>,</w:t>
      </w:r>
      <w:r w:rsidRPr="00D157E3">
        <w:rPr>
          <w:rFonts w:ascii="Times New Roman" w:hAnsi="Times New Roman"/>
          <w:color w:val="000000"/>
          <w:sz w:val="28"/>
          <w:szCs w:val="28"/>
          <w:lang w:val="ru-RU"/>
        </w:rPr>
        <w:t xml:space="preserve"> ни одна из стран СНГ не имела такого низкого внешнего государственного долга.</w:t>
      </w:r>
    </w:p>
    <w:p w:rsidR="00D157E3" w:rsidRDefault="00854E25"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Основными кредиторами Беларуси в послед</w:t>
      </w:r>
      <w:r w:rsidR="00DC2817" w:rsidRPr="00D157E3">
        <w:rPr>
          <w:rFonts w:ascii="Times New Roman" w:hAnsi="Times New Roman"/>
          <w:color w:val="000000"/>
          <w:sz w:val="28"/>
          <w:szCs w:val="28"/>
          <w:lang w:val="ru-RU"/>
        </w:rPr>
        <w:t>ние годы являются Германия, США</w:t>
      </w:r>
      <w:r w:rsidRPr="00D157E3">
        <w:rPr>
          <w:rFonts w:ascii="Times New Roman" w:hAnsi="Times New Roman"/>
          <w:color w:val="000000"/>
          <w:sz w:val="28"/>
          <w:szCs w:val="28"/>
          <w:lang w:val="ru-RU"/>
        </w:rPr>
        <w:t>, Россия, Международный валютный фонд, Международный банк реконструкции и развития.</w:t>
      </w:r>
    </w:p>
    <w:p w:rsidR="00D157E3" w:rsidRDefault="00854E25"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Необходимо отметить, что многие страны мира имеют довольно большие объёмы внешнего долга. В частности, Польша имеет государственный долг в сумме 100 </w:t>
      </w:r>
      <w:r w:rsidR="00DC2817" w:rsidRPr="00D157E3">
        <w:rPr>
          <w:rFonts w:ascii="Times New Roman" w:hAnsi="Times New Roman"/>
          <w:color w:val="000000"/>
          <w:sz w:val="28"/>
          <w:szCs w:val="28"/>
          <w:lang w:val="ru-RU"/>
        </w:rPr>
        <w:t>млрд.</w:t>
      </w:r>
      <w:r w:rsidRPr="00D157E3">
        <w:rPr>
          <w:rFonts w:ascii="Times New Roman" w:hAnsi="Times New Roman"/>
          <w:color w:val="000000"/>
          <w:sz w:val="28"/>
          <w:szCs w:val="28"/>
          <w:lang w:val="ru-RU"/>
        </w:rPr>
        <w:t xml:space="preserve"> дол.</w:t>
      </w:r>
      <w:r w:rsidR="00D157E3">
        <w:rPr>
          <w:rFonts w:ascii="Times New Roman" w:hAnsi="Times New Roman"/>
          <w:color w:val="000000"/>
          <w:sz w:val="28"/>
          <w:szCs w:val="28"/>
          <w:lang w:val="ru-RU"/>
        </w:rPr>
        <w:t>,</w:t>
      </w:r>
      <w:r w:rsidR="000C36D7" w:rsidRPr="00D157E3">
        <w:rPr>
          <w:rFonts w:ascii="Times New Roman" w:hAnsi="Times New Roman"/>
          <w:color w:val="000000"/>
          <w:sz w:val="28"/>
          <w:szCs w:val="28"/>
          <w:lang w:val="ru-RU"/>
        </w:rPr>
        <w:t xml:space="preserve"> а США 7 </w:t>
      </w:r>
      <w:r w:rsidR="00DC2817" w:rsidRPr="00D157E3">
        <w:rPr>
          <w:rFonts w:ascii="Times New Roman" w:hAnsi="Times New Roman"/>
          <w:color w:val="000000"/>
          <w:sz w:val="28"/>
          <w:szCs w:val="28"/>
          <w:lang w:val="ru-RU"/>
        </w:rPr>
        <w:t>трлн.</w:t>
      </w:r>
      <w:r w:rsidR="000C36D7" w:rsidRPr="00D157E3">
        <w:rPr>
          <w:rFonts w:ascii="Times New Roman" w:hAnsi="Times New Roman"/>
          <w:color w:val="000000"/>
          <w:sz w:val="28"/>
          <w:szCs w:val="28"/>
          <w:lang w:val="ru-RU"/>
        </w:rPr>
        <w:t xml:space="preserve"> дол. (7</w:t>
      </w:r>
      <w:r w:rsidR="00D157E3" w:rsidRPr="00D157E3">
        <w:rPr>
          <w:rFonts w:ascii="Times New Roman" w:hAnsi="Times New Roman"/>
          <w:color w:val="000000"/>
          <w:sz w:val="28"/>
          <w:szCs w:val="28"/>
          <w:lang w:val="ru-RU"/>
        </w:rPr>
        <w:t>0</w:t>
      </w:r>
      <w:r w:rsidR="00D157E3">
        <w:rPr>
          <w:rFonts w:ascii="Times New Roman" w:hAnsi="Times New Roman"/>
          <w:color w:val="000000"/>
          <w:sz w:val="28"/>
          <w:szCs w:val="28"/>
          <w:lang w:val="ru-RU"/>
        </w:rPr>
        <w:t>%</w:t>
      </w:r>
      <w:r w:rsidR="000C36D7" w:rsidRPr="00D157E3">
        <w:rPr>
          <w:rFonts w:ascii="Times New Roman" w:hAnsi="Times New Roman"/>
          <w:color w:val="000000"/>
          <w:sz w:val="28"/>
          <w:szCs w:val="28"/>
          <w:lang w:val="ru-RU"/>
        </w:rPr>
        <w:t xml:space="preserve"> валового внутреннего продукта).</w:t>
      </w:r>
    </w:p>
    <w:p w:rsidR="00D157E3" w:rsidRDefault="000C36D7"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Важнейшими источниками погашения внешнего государственного долга Республики Беларусь являются, во-первых, увеличение экспорта продукции в зарубежные стр</w:t>
      </w:r>
      <w:r w:rsidR="00DC2817" w:rsidRPr="00D157E3">
        <w:rPr>
          <w:rFonts w:ascii="Times New Roman" w:hAnsi="Times New Roman"/>
          <w:color w:val="000000"/>
          <w:sz w:val="28"/>
          <w:szCs w:val="28"/>
          <w:lang w:val="ru-RU"/>
        </w:rPr>
        <w:t>аны и получение валютной выручки</w:t>
      </w:r>
      <w:r w:rsidRPr="00D157E3">
        <w:rPr>
          <w:rFonts w:ascii="Times New Roman" w:hAnsi="Times New Roman"/>
          <w:color w:val="000000"/>
          <w:sz w:val="28"/>
          <w:szCs w:val="28"/>
          <w:lang w:val="ru-RU"/>
        </w:rPr>
        <w:t xml:space="preserve"> в СКВ и, во-вторых, возврат государственного долга Беларуси другими странами. В частности, к таким странам относятся Казах</w:t>
      </w:r>
      <w:r w:rsidR="00DC2817" w:rsidRPr="00D157E3">
        <w:rPr>
          <w:rFonts w:ascii="Times New Roman" w:hAnsi="Times New Roman"/>
          <w:color w:val="000000"/>
          <w:sz w:val="28"/>
          <w:szCs w:val="28"/>
          <w:lang w:val="ru-RU"/>
        </w:rPr>
        <w:t>стан, Украина, ко</w:t>
      </w:r>
      <w:r w:rsidRPr="00D157E3">
        <w:rPr>
          <w:rFonts w:ascii="Times New Roman" w:hAnsi="Times New Roman"/>
          <w:color w:val="000000"/>
          <w:sz w:val="28"/>
          <w:szCs w:val="28"/>
          <w:lang w:val="ru-RU"/>
        </w:rPr>
        <w:t>торые не погасили свой долг нашей стране</w:t>
      </w:r>
      <w:r w:rsidR="00DC2817" w:rsidRPr="00D157E3">
        <w:rPr>
          <w:rFonts w:ascii="Times New Roman" w:hAnsi="Times New Roman"/>
          <w:color w:val="000000"/>
          <w:sz w:val="28"/>
          <w:szCs w:val="28"/>
          <w:lang w:val="ru-RU"/>
        </w:rPr>
        <w:t>,</w:t>
      </w:r>
      <w:r w:rsidRPr="00D157E3">
        <w:rPr>
          <w:rFonts w:ascii="Times New Roman" w:hAnsi="Times New Roman"/>
          <w:color w:val="000000"/>
          <w:sz w:val="28"/>
          <w:szCs w:val="28"/>
          <w:lang w:val="ru-RU"/>
        </w:rPr>
        <w:t xml:space="preserve"> возникший ещё в конце 20в. Размер их долга исчисляется десятками миллионов долларов США.</w:t>
      </w:r>
    </w:p>
    <w:p w:rsidR="00D157E3" w:rsidRDefault="000C36D7"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Значительные объёмы внутреннего и внешнего долга в</w:t>
      </w:r>
      <w:r w:rsidR="00DC2817" w:rsidRPr="00D157E3">
        <w:rPr>
          <w:rFonts w:ascii="Times New Roman" w:hAnsi="Times New Roman"/>
          <w:color w:val="000000"/>
          <w:sz w:val="28"/>
          <w:szCs w:val="28"/>
          <w:lang w:val="ru-RU"/>
        </w:rPr>
        <w:t>ызывают необходимость управления</w:t>
      </w:r>
      <w:r w:rsidRPr="00D157E3">
        <w:rPr>
          <w:rFonts w:ascii="Times New Roman" w:hAnsi="Times New Roman"/>
          <w:color w:val="000000"/>
          <w:sz w:val="28"/>
          <w:szCs w:val="28"/>
          <w:lang w:val="ru-RU"/>
        </w:rPr>
        <w:t xml:space="preserve"> ими. Под управлением государственным долгом понимается совоку</w:t>
      </w:r>
      <w:r w:rsidR="00DC2817" w:rsidRPr="00D157E3">
        <w:rPr>
          <w:rFonts w:ascii="Times New Roman" w:hAnsi="Times New Roman"/>
          <w:color w:val="000000"/>
          <w:sz w:val="28"/>
          <w:szCs w:val="28"/>
          <w:lang w:val="ru-RU"/>
        </w:rPr>
        <w:t>пность ме</w:t>
      </w:r>
      <w:r w:rsidRPr="00D157E3">
        <w:rPr>
          <w:rFonts w:ascii="Times New Roman" w:hAnsi="Times New Roman"/>
          <w:color w:val="000000"/>
          <w:sz w:val="28"/>
          <w:szCs w:val="28"/>
          <w:lang w:val="ru-RU"/>
        </w:rPr>
        <w:t>роприятий государс</w:t>
      </w:r>
      <w:r w:rsidR="00DC2817" w:rsidRPr="00D157E3">
        <w:rPr>
          <w:rFonts w:ascii="Times New Roman" w:hAnsi="Times New Roman"/>
          <w:color w:val="000000"/>
          <w:sz w:val="28"/>
          <w:szCs w:val="28"/>
          <w:lang w:val="ru-RU"/>
        </w:rPr>
        <w:t>тва по выплате доходов кредитора</w:t>
      </w:r>
      <w:r w:rsidRPr="00D157E3">
        <w:rPr>
          <w:rFonts w:ascii="Times New Roman" w:hAnsi="Times New Roman"/>
          <w:color w:val="000000"/>
          <w:sz w:val="28"/>
          <w:szCs w:val="28"/>
          <w:lang w:val="ru-RU"/>
        </w:rPr>
        <w:t>м и погашению зай</w:t>
      </w:r>
      <w:r w:rsidR="00DC2817" w:rsidRPr="00D157E3">
        <w:rPr>
          <w:rFonts w:ascii="Times New Roman" w:hAnsi="Times New Roman"/>
          <w:color w:val="000000"/>
          <w:sz w:val="28"/>
          <w:szCs w:val="28"/>
          <w:lang w:val="ru-RU"/>
        </w:rPr>
        <w:t>мов, и</w:t>
      </w:r>
      <w:r w:rsidRPr="00D157E3">
        <w:rPr>
          <w:rFonts w:ascii="Times New Roman" w:hAnsi="Times New Roman"/>
          <w:color w:val="000000"/>
          <w:sz w:val="28"/>
          <w:szCs w:val="28"/>
          <w:lang w:val="ru-RU"/>
        </w:rPr>
        <w:t>зменению</w:t>
      </w:r>
      <w:r w:rsidR="00DC2817" w:rsidRPr="00D157E3">
        <w:rPr>
          <w:rFonts w:ascii="Times New Roman" w:hAnsi="Times New Roman"/>
          <w:color w:val="000000"/>
          <w:sz w:val="28"/>
          <w:szCs w:val="28"/>
          <w:lang w:val="ru-RU"/>
        </w:rPr>
        <w:t xml:space="preserve"> условий уже выпущенных</w:t>
      </w:r>
      <w:r w:rsidR="00D157E3">
        <w:rPr>
          <w:rFonts w:ascii="Times New Roman" w:hAnsi="Times New Roman"/>
          <w:color w:val="000000"/>
          <w:sz w:val="28"/>
          <w:szCs w:val="28"/>
          <w:lang w:val="ru-RU"/>
        </w:rPr>
        <w:t xml:space="preserve"> </w:t>
      </w:r>
      <w:r w:rsidR="00DC2817" w:rsidRPr="00D157E3">
        <w:rPr>
          <w:rFonts w:ascii="Times New Roman" w:hAnsi="Times New Roman"/>
          <w:color w:val="000000"/>
          <w:sz w:val="28"/>
          <w:szCs w:val="28"/>
          <w:lang w:val="ru-RU"/>
        </w:rPr>
        <w:t>займов</w:t>
      </w:r>
      <w:r w:rsidRPr="00D157E3">
        <w:rPr>
          <w:rFonts w:ascii="Times New Roman" w:hAnsi="Times New Roman"/>
          <w:color w:val="000000"/>
          <w:sz w:val="28"/>
          <w:szCs w:val="28"/>
          <w:lang w:val="ru-RU"/>
        </w:rPr>
        <w:t>, определение условий выпуска новых государственных ценных бумаг.</w:t>
      </w:r>
    </w:p>
    <w:p w:rsidR="00D157E3" w:rsidRDefault="00DC2817"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В Республике</w:t>
      </w:r>
      <w:r w:rsidR="000C36D7" w:rsidRPr="00D157E3">
        <w:rPr>
          <w:rFonts w:ascii="Times New Roman" w:hAnsi="Times New Roman"/>
          <w:color w:val="000000"/>
          <w:sz w:val="28"/>
          <w:szCs w:val="28"/>
          <w:lang w:val="ru-RU"/>
        </w:rPr>
        <w:t xml:space="preserve"> Беларусь управление государственным долгом осуществляется Пр</w:t>
      </w:r>
      <w:r w:rsidRPr="00D157E3">
        <w:rPr>
          <w:rFonts w:ascii="Times New Roman" w:hAnsi="Times New Roman"/>
          <w:color w:val="000000"/>
          <w:sz w:val="28"/>
          <w:szCs w:val="28"/>
          <w:lang w:val="ru-RU"/>
        </w:rPr>
        <w:t>а</w:t>
      </w:r>
      <w:r w:rsidR="000C36D7" w:rsidRPr="00D157E3">
        <w:rPr>
          <w:rFonts w:ascii="Times New Roman" w:hAnsi="Times New Roman"/>
          <w:color w:val="000000"/>
          <w:sz w:val="28"/>
          <w:szCs w:val="28"/>
          <w:lang w:val="ru-RU"/>
        </w:rPr>
        <w:t>вительством Республики Беларусь. Целью управления государственным дол</w:t>
      </w:r>
      <w:r w:rsidRPr="00D157E3">
        <w:rPr>
          <w:rFonts w:ascii="Times New Roman" w:hAnsi="Times New Roman"/>
          <w:color w:val="000000"/>
          <w:sz w:val="28"/>
          <w:szCs w:val="28"/>
          <w:lang w:val="ru-RU"/>
        </w:rPr>
        <w:t>гом является оп</w:t>
      </w:r>
      <w:r w:rsidR="000C36D7" w:rsidRPr="00D157E3">
        <w:rPr>
          <w:rFonts w:ascii="Times New Roman" w:hAnsi="Times New Roman"/>
          <w:color w:val="000000"/>
          <w:sz w:val="28"/>
          <w:szCs w:val="28"/>
          <w:lang w:val="ru-RU"/>
        </w:rPr>
        <w:t>тимизация затрат</w:t>
      </w:r>
      <w:r w:rsidRPr="00D157E3">
        <w:rPr>
          <w:rFonts w:ascii="Times New Roman" w:hAnsi="Times New Roman"/>
          <w:color w:val="000000"/>
          <w:sz w:val="28"/>
          <w:szCs w:val="28"/>
          <w:lang w:val="ru-RU"/>
        </w:rPr>
        <w:t>,</w:t>
      </w:r>
      <w:r w:rsidR="000C36D7" w:rsidRPr="00D157E3">
        <w:rPr>
          <w:rFonts w:ascii="Times New Roman" w:hAnsi="Times New Roman"/>
          <w:color w:val="000000"/>
          <w:sz w:val="28"/>
          <w:szCs w:val="28"/>
          <w:lang w:val="ru-RU"/>
        </w:rPr>
        <w:t xml:space="preserve"> связанных с финансированием дефицита государственного бюджета.</w:t>
      </w:r>
    </w:p>
    <w:p w:rsidR="00D157E3" w:rsidRDefault="000C36D7"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В процессе управления государственным долгом решаются следующие задачи:</w:t>
      </w:r>
    </w:p>
    <w:p w:rsidR="00D157E3" w:rsidRDefault="00D157E3" w:rsidP="00D157E3">
      <w:pPr>
        <w:pStyle w:val="a3"/>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п</w:t>
      </w:r>
      <w:r w:rsidR="000C36D7" w:rsidRPr="00D157E3">
        <w:rPr>
          <w:rFonts w:ascii="Times New Roman" w:hAnsi="Times New Roman"/>
          <w:color w:val="000000"/>
          <w:sz w:val="28"/>
          <w:szCs w:val="28"/>
          <w:lang w:val="ru-RU"/>
        </w:rPr>
        <w:t>ривлечение государственных заимствований в таких объёмах</w:t>
      </w:r>
      <w:r w:rsidR="00DC2817" w:rsidRPr="00D157E3">
        <w:rPr>
          <w:rFonts w:ascii="Times New Roman" w:hAnsi="Times New Roman"/>
          <w:color w:val="000000"/>
          <w:sz w:val="28"/>
          <w:szCs w:val="28"/>
          <w:lang w:val="ru-RU"/>
        </w:rPr>
        <w:t>, которые</w:t>
      </w:r>
      <w:r w:rsidR="000C36D7" w:rsidRPr="00D157E3">
        <w:rPr>
          <w:rFonts w:ascii="Times New Roman" w:hAnsi="Times New Roman"/>
          <w:color w:val="000000"/>
          <w:sz w:val="28"/>
          <w:szCs w:val="28"/>
          <w:lang w:val="ru-RU"/>
        </w:rPr>
        <w:t xml:space="preserve"> необх</w:t>
      </w:r>
      <w:r w:rsidR="00DC2817" w:rsidRPr="00D157E3">
        <w:rPr>
          <w:rFonts w:ascii="Times New Roman" w:hAnsi="Times New Roman"/>
          <w:color w:val="000000"/>
          <w:sz w:val="28"/>
          <w:szCs w:val="28"/>
          <w:lang w:val="ru-RU"/>
        </w:rPr>
        <w:t>о</w:t>
      </w:r>
      <w:r w:rsidR="000C36D7" w:rsidRPr="00D157E3">
        <w:rPr>
          <w:rFonts w:ascii="Times New Roman" w:hAnsi="Times New Roman"/>
          <w:color w:val="000000"/>
          <w:sz w:val="28"/>
          <w:szCs w:val="28"/>
          <w:lang w:val="ru-RU"/>
        </w:rPr>
        <w:t>ди</w:t>
      </w:r>
      <w:r w:rsidR="00DC2817" w:rsidRPr="00D157E3">
        <w:rPr>
          <w:rFonts w:ascii="Times New Roman" w:hAnsi="Times New Roman"/>
          <w:color w:val="000000"/>
          <w:sz w:val="28"/>
          <w:szCs w:val="28"/>
          <w:lang w:val="ru-RU"/>
        </w:rPr>
        <w:t>мы</w:t>
      </w:r>
      <w:r w:rsidR="000C36D7" w:rsidRPr="00D157E3">
        <w:rPr>
          <w:rFonts w:ascii="Times New Roman" w:hAnsi="Times New Roman"/>
          <w:color w:val="000000"/>
          <w:sz w:val="28"/>
          <w:szCs w:val="28"/>
          <w:lang w:val="ru-RU"/>
        </w:rPr>
        <w:t xml:space="preserve"> и достаточны для обеспечения исполнения всех финансовых обязательств страны;</w:t>
      </w:r>
    </w:p>
    <w:p w:rsidR="00D157E3" w:rsidRDefault="00D157E3" w:rsidP="00D157E3">
      <w:pPr>
        <w:pStyle w:val="a3"/>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у</w:t>
      </w:r>
      <w:r w:rsidR="000C36D7" w:rsidRPr="00D157E3">
        <w:rPr>
          <w:rFonts w:ascii="Times New Roman" w:hAnsi="Times New Roman"/>
          <w:color w:val="000000"/>
          <w:sz w:val="28"/>
          <w:szCs w:val="28"/>
          <w:lang w:val="ru-RU"/>
        </w:rPr>
        <w:t>держание общей суммы внутреннего и внешнего долга на таком уровне, который обеспечивает сохранение экономической безопасности страны;</w:t>
      </w:r>
    </w:p>
    <w:p w:rsidR="00D157E3" w:rsidRDefault="00D157E3" w:rsidP="00D157E3">
      <w:pPr>
        <w:pStyle w:val="a3"/>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с</w:t>
      </w:r>
      <w:r w:rsidR="000C36D7" w:rsidRPr="00D157E3">
        <w:rPr>
          <w:rFonts w:ascii="Times New Roman" w:hAnsi="Times New Roman"/>
          <w:color w:val="000000"/>
          <w:sz w:val="28"/>
          <w:szCs w:val="28"/>
          <w:lang w:val="ru-RU"/>
        </w:rPr>
        <w:t>охранение репутации Республики Беларусь как надёжного заёмщика на основе строгого выполнения финансовых обязательств перед инвесторами;</w:t>
      </w:r>
    </w:p>
    <w:p w:rsidR="00D157E3" w:rsidRDefault="00D157E3" w:rsidP="00D157E3">
      <w:pPr>
        <w:pStyle w:val="a3"/>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п</w:t>
      </w:r>
      <w:r w:rsidR="000C36D7" w:rsidRPr="00D157E3">
        <w:rPr>
          <w:rFonts w:ascii="Times New Roman" w:hAnsi="Times New Roman"/>
          <w:color w:val="000000"/>
          <w:sz w:val="28"/>
          <w:szCs w:val="28"/>
          <w:lang w:val="ru-RU"/>
        </w:rPr>
        <w:t>оддержание стабильности и предсказуемости рынка долгосрочных обязательств;</w:t>
      </w:r>
    </w:p>
    <w:p w:rsidR="00D157E3" w:rsidRDefault="00D157E3" w:rsidP="00D157E3">
      <w:pPr>
        <w:pStyle w:val="a3"/>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д</w:t>
      </w:r>
      <w:r w:rsidR="000C36D7" w:rsidRPr="00D157E3">
        <w:rPr>
          <w:rFonts w:ascii="Times New Roman" w:hAnsi="Times New Roman"/>
          <w:color w:val="000000"/>
          <w:sz w:val="28"/>
          <w:szCs w:val="28"/>
          <w:lang w:val="ru-RU"/>
        </w:rPr>
        <w:t>остижение эффективного и целевого использования средств, заимствованных государством и гарантированных им.</w:t>
      </w:r>
    </w:p>
    <w:p w:rsidR="00D157E3" w:rsidRDefault="000C36D7"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Управление долгом местных Советов депутатов осуществляется местными исполнительными и распорядительными органами. В процессе управления государственным долгом используются различные методы его регулирования. К основным из них относятся:</w:t>
      </w:r>
    </w:p>
    <w:p w:rsidR="00D157E3" w:rsidRDefault="00D157E3" w:rsidP="00D157E3">
      <w:pPr>
        <w:pStyle w:val="a3"/>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а</w:t>
      </w:r>
      <w:r w:rsidR="000C36D7" w:rsidRPr="00D157E3">
        <w:rPr>
          <w:rFonts w:ascii="Times New Roman" w:hAnsi="Times New Roman"/>
          <w:color w:val="000000"/>
          <w:sz w:val="28"/>
          <w:szCs w:val="28"/>
          <w:lang w:val="ru-RU"/>
        </w:rPr>
        <w:t>ннулирование государственного долга – мера, в результате которой государство полностью отказывается по обязат</w:t>
      </w:r>
      <w:r w:rsidR="00852F00" w:rsidRPr="00D157E3">
        <w:rPr>
          <w:rFonts w:ascii="Times New Roman" w:hAnsi="Times New Roman"/>
          <w:color w:val="000000"/>
          <w:sz w:val="28"/>
          <w:szCs w:val="28"/>
          <w:lang w:val="ru-RU"/>
        </w:rPr>
        <w:t>ельствам по выпущенным займам (</w:t>
      </w:r>
      <w:r w:rsidR="000C36D7" w:rsidRPr="00D157E3">
        <w:rPr>
          <w:rFonts w:ascii="Times New Roman" w:hAnsi="Times New Roman"/>
          <w:color w:val="000000"/>
          <w:sz w:val="28"/>
          <w:szCs w:val="28"/>
          <w:lang w:val="ru-RU"/>
        </w:rPr>
        <w:t>внутренним, внешним или по всему государственному</w:t>
      </w:r>
      <w:r w:rsidR="00852F00" w:rsidRPr="00D157E3">
        <w:rPr>
          <w:rFonts w:ascii="Times New Roman" w:hAnsi="Times New Roman"/>
          <w:color w:val="000000"/>
          <w:sz w:val="28"/>
          <w:szCs w:val="28"/>
          <w:lang w:val="ru-RU"/>
        </w:rPr>
        <w:t xml:space="preserve"> долгу</w:t>
      </w:r>
      <w:r w:rsidR="000C36D7" w:rsidRPr="00D157E3">
        <w:rPr>
          <w:rFonts w:ascii="Times New Roman" w:hAnsi="Times New Roman"/>
          <w:color w:val="000000"/>
          <w:sz w:val="28"/>
          <w:szCs w:val="28"/>
          <w:lang w:val="ru-RU"/>
        </w:rPr>
        <w:t xml:space="preserve"> в целом).</w:t>
      </w:r>
      <w:r w:rsidR="00D33F45" w:rsidRPr="00D157E3">
        <w:rPr>
          <w:rFonts w:ascii="Times New Roman" w:hAnsi="Times New Roman"/>
          <w:color w:val="000000"/>
          <w:sz w:val="28"/>
          <w:szCs w:val="28"/>
          <w:lang w:val="ru-RU"/>
        </w:rPr>
        <w:t xml:space="preserve"> Аннулирование государственного долга может объявляться в основ</w:t>
      </w:r>
      <w:r w:rsidR="00852F00" w:rsidRPr="00D157E3">
        <w:rPr>
          <w:rFonts w:ascii="Times New Roman" w:hAnsi="Times New Roman"/>
          <w:color w:val="000000"/>
          <w:sz w:val="28"/>
          <w:szCs w:val="28"/>
          <w:lang w:val="ru-RU"/>
        </w:rPr>
        <w:t>ном по двум причинам: во-первых, в случае финансовой</w:t>
      </w:r>
      <w:r w:rsidR="00D33F45" w:rsidRPr="00D157E3">
        <w:rPr>
          <w:rFonts w:ascii="Times New Roman" w:hAnsi="Times New Roman"/>
          <w:color w:val="000000"/>
          <w:sz w:val="28"/>
          <w:szCs w:val="28"/>
          <w:lang w:val="ru-RU"/>
        </w:rPr>
        <w:t xml:space="preserve"> несостоятельности гос</w:t>
      </w:r>
      <w:r w:rsidR="00852F00" w:rsidRPr="00D157E3">
        <w:rPr>
          <w:rFonts w:ascii="Times New Roman" w:hAnsi="Times New Roman"/>
          <w:color w:val="000000"/>
          <w:sz w:val="28"/>
          <w:szCs w:val="28"/>
          <w:lang w:val="ru-RU"/>
        </w:rPr>
        <w:t xml:space="preserve">ударств, </w:t>
      </w:r>
      <w:r>
        <w:rPr>
          <w:rFonts w:ascii="Times New Roman" w:hAnsi="Times New Roman"/>
          <w:color w:val="000000"/>
          <w:sz w:val="28"/>
          <w:szCs w:val="28"/>
          <w:lang w:val="ru-RU"/>
        </w:rPr>
        <w:t>т.е.</w:t>
      </w:r>
      <w:r w:rsidR="00852F00" w:rsidRPr="00D157E3">
        <w:rPr>
          <w:rFonts w:ascii="Times New Roman" w:hAnsi="Times New Roman"/>
          <w:color w:val="000000"/>
          <w:sz w:val="28"/>
          <w:szCs w:val="28"/>
          <w:lang w:val="ru-RU"/>
        </w:rPr>
        <w:t xml:space="preserve"> его банкротства, </w:t>
      </w:r>
      <w:r w:rsidR="00D33F45" w:rsidRPr="00D157E3">
        <w:rPr>
          <w:rFonts w:ascii="Times New Roman" w:hAnsi="Times New Roman"/>
          <w:color w:val="000000"/>
          <w:sz w:val="28"/>
          <w:szCs w:val="28"/>
          <w:lang w:val="ru-RU"/>
        </w:rPr>
        <w:t>во-вторых, в результате прихода в стране к власти новых политических сил, не желающих по экономическим</w:t>
      </w:r>
      <w:r>
        <w:rPr>
          <w:rFonts w:ascii="Times New Roman" w:hAnsi="Times New Roman"/>
          <w:color w:val="000000"/>
          <w:sz w:val="28"/>
          <w:szCs w:val="28"/>
          <w:lang w:val="ru-RU"/>
        </w:rPr>
        <w:t xml:space="preserve"> </w:t>
      </w:r>
      <w:r w:rsidR="00D33F45" w:rsidRPr="00D157E3">
        <w:rPr>
          <w:rFonts w:ascii="Times New Roman" w:hAnsi="Times New Roman"/>
          <w:color w:val="000000"/>
          <w:sz w:val="28"/>
          <w:szCs w:val="28"/>
          <w:lang w:val="ru-RU"/>
        </w:rPr>
        <w:t>соображением признать финансовые обязательства предыдущих властей;</w:t>
      </w:r>
    </w:p>
    <w:p w:rsidR="00D157E3" w:rsidRDefault="00D157E3" w:rsidP="00D157E3">
      <w:pPr>
        <w:pStyle w:val="a3"/>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р</w:t>
      </w:r>
      <w:r w:rsidR="00D33F45" w:rsidRPr="00D157E3">
        <w:rPr>
          <w:rFonts w:ascii="Times New Roman" w:hAnsi="Times New Roman"/>
          <w:color w:val="000000"/>
          <w:sz w:val="28"/>
          <w:szCs w:val="28"/>
          <w:lang w:val="ru-RU"/>
        </w:rPr>
        <w:t>ефинансирование – погашение старой государственной задолженности путём выпуска новых займов. Оно применяется обычно</w:t>
      </w:r>
      <w:r>
        <w:rPr>
          <w:rFonts w:ascii="Times New Roman" w:hAnsi="Times New Roman"/>
          <w:color w:val="000000"/>
          <w:sz w:val="28"/>
          <w:szCs w:val="28"/>
          <w:lang w:val="ru-RU"/>
        </w:rPr>
        <w:t xml:space="preserve"> </w:t>
      </w:r>
      <w:r w:rsidR="00D33F45" w:rsidRPr="00D157E3">
        <w:rPr>
          <w:rFonts w:ascii="Times New Roman" w:hAnsi="Times New Roman"/>
          <w:color w:val="000000"/>
          <w:sz w:val="28"/>
          <w:szCs w:val="28"/>
          <w:lang w:val="ru-RU"/>
        </w:rPr>
        <w:t>в условиях роста государствен</w:t>
      </w:r>
      <w:r w:rsidR="00852F00" w:rsidRPr="00D157E3">
        <w:rPr>
          <w:rFonts w:ascii="Times New Roman" w:hAnsi="Times New Roman"/>
          <w:color w:val="000000"/>
          <w:sz w:val="28"/>
          <w:szCs w:val="28"/>
          <w:lang w:val="ru-RU"/>
        </w:rPr>
        <w:t>ной задолженности и</w:t>
      </w:r>
      <w:r w:rsidR="00D33F45" w:rsidRPr="00D157E3">
        <w:rPr>
          <w:rFonts w:ascii="Times New Roman" w:hAnsi="Times New Roman"/>
          <w:color w:val="000000"/>
          <w:sz w:val="28"/>
          <w:szCs w:val="28"/>
          <w:lang w:val="ru-RU"/>
        </w:rPr>
        <w:t xml:space="preserve"> неснижающегося д</w:t>
      </w:r>
      <w:r w:rsidR="00852F00" w:rsidRPr="00D157E3">
        <w:rPr>
          <w:rFonts w:ascii="Times New Roman" w:hAnsi="Times New Roman"/>
          <w:color w:val="000000"/>
          <w:sz w:val="28"/>
          <w:szCs w:val="28"/>
          <w:lang w:val="ru-RU"/>
        </w:rPr>
        <w:t>ефицита государственного бюджета</w:t>
      </w:r>
      <w:r w:rsidR="00D33F45" w:rsidRPr="00D157E3">
        <w:rPr>
          <w:rFonts w:ascii="Times New Roman" w:hAnsi="Times New Roman"/>
          <w:color w:val="000000"/>
          <w:sz w:val="28"/>
          <w:szCs w:val="28"/>
          <w:lang w:val="ru-RU"/>
        </w:rPr>
        <w:t xml:space="preserve"> страны. Рефинансирование широко используется в операциях по обслуживанию внешнего государственного долга. При этом важным условием предоставления новых займов явля</w:t>
      </w:r>
      <w:r w:rsidR="00852F00" w:rsidRPr="00D157E3">
        <w:rPr>
          <w:rFonts w:ascii="Times New Roman" w:hAnsi="Times New Roman"/>
          <w:color w:val="000000"/>
          <w:sz w:val="28"/>
          <w:szCs w:val="28"/>
          <w:lang w:val="ru-RU"/>
        </w:rPr>
        <w:t>ется хорошая репутация страны-</w:t>
      </w:r>
      <w:r w:rsidR="00D33F45" w:rsidRPr="00D157E3">
        <w:rPr>
          <w:rFonts w:ascii="Times New Roman" w:hAnsi="Times New Roman"/>
          <w:color w:val="000000"/>
          <w:sz w:val="28"/>
          <w:szCs w:val="28"/>
          <w:lang w:val="ru-RU"/>
        </w:rPr>
        <w:t>должника в кругах международного финансов</w:t>
      </w:r>
      <w:r w:rsidR="00852F00" w:rsidRPr="00D157E3">
        <w:rPr>
          <w:rFonts w:ascii="Times New Roman" w:hAnsi="Times New Roman"/>
          <w:color w:val="000000"/>
          <w:sz w:val="28"/>
          <w:szCs w:val="28"/>
          <w:lang w:val="ru-RU"/>
        </w:rPr>
        <w:t>ого рынка, экономическая и политич</w:t>
      </w:r>
      <w:r w:rsidR="00D33F45" w:rsidRPr="00D157E3">
        <w:rPr>
          <w:rFonts w:ascii="Times New Roman" w:hAnsi="Times New Roman"/>
          <w:color w:val="000000"/>
          <w:sz w:val="28"/>
          <w:szCs w:val="28"/>
          <w:lang w:val="ru-RU"/>
        </w:rPr>
        <w:t>е</w:t>
      </w:r>
      <w:r w:rsidR="00852F00" w:rsidRPr="00D157E3">
        <w:rPr>
          <w:rFonts w:ascii="Times New Roman" w:hAnsi="Times New Roman"/>
          <w:color w:val="000000"/>
          <w:sz w:val="28"/>
          <w:szCs w:val="28"/>
          <w:lang w:val="ru-RU"/>
        </w:rPr>
        <w:t>ская стабильность страны-</w:t>
      </w:r>
      <w:r w:rsidR="00D33F45" w:rsidRPr="00D157E3">
        <w:rPr>
          <w:rFonts w:ascii="Times New Roman" w:hAnsi="Times New Roman"/>
          <w:color w:val="000000"/>
          <w:sz w:val="28"/>
          <w:szCs w:val="28"/>
          <w:lang w:val="ru-RU"/>
        </w:rPr>
        <w:t>должника;</w:t>
      </w:r>
    </w:p>
    <w:p w:rsidR="00D157E3" w:rsidRDefault="00D157E3" w:rsidP="00D157E3">
      <w:pPr>
        <w:pStyle w:val="a3"/>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н</w:t>
      </w:r>
      <w:r w:rsidR="00D33F45" w:rsidRPr="00D157E3">
        <w:rPr>
          <w:rFonts w:ascii="Times New Roman" w:hAnsi="Times New Roman"/>
          <w:color w:val="000000"/>
          <w:sz w:val="28"/>
          <w:szCs w:val="28"/>
          <w:lang w:val="ru-RU"/>
        </w:rPr>
        <w:t xml:space="preserve">овация – соглашение между </w:t>
      </w:r>
      <w:r w:rsidR="00674778" w:rsidRPr="00D157E3">
        <w:rPr>
          <w:rFonts w:ascii="Times New Roman" w:hAnsi="Times New Roman"/>
          <w:color w:val="000000"/>
          <w:sz w:val="28"/>
          <w:szCs w:val="28"/>
          <w:lang w:val="ru-RU"/>
        </w:rPr>
        <w:t>заёмщиком и кредитором по замене</w:t>
      </w:r>
      <w:r w:rsidR="00D33F45" w:rsidRPr="00D157E3">
        <w:rPr>
          <w:rFonts w:ascii="Times New Roman" w:hAnsi="Times New Roman"/>
          <w:color w:val="000000"/>
          <w:sz w:val="28"/>
          <w:szCs w:val="28"/>
          <w:lang w:val="ru-RU"/>
        </w:rPr>
        <w:t xml:space="preserve"> обязательства по данным кредитору другим обязательством;</w:t>
      </w:r>
    </w:p>
    <w:p w:rsidR="00D157E3" w:rsidRDefault="00D157E3" w:rsidP="00D157E3">
      <w:pPr>
        <w:pStyle w:val="a3"/>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к</w:t>
      </w:r>
      <w:r w:rsidR="00D33F45" w:rsidRPr="00D157E3">
        <w:rPr>
          <w:rFonts w:ascii="Times New Roman" w:hAnsi="Times New Roman"/>
          <w:color w:val="000000"/>
          <w:sz w:val="28"/>
          <w:szCs w:val="28"/>
          <w:lang w:val="ru-RU"/>
        </w:rPr>
        <w:t>онверсия – изменение доходности займов. Государство может предусматривать как уменьшение, так и увеличение доходности государственных ценных бумаг. Однако чаще всего государство снижает размер выплачиваемых процентов в целях уменьшения расходов по обслуживанию государственного долга;</w:t>
      </w:r>
    </w:p>
    <w:p w:rsidR="00D157E3" w:rsidRDefault="00D157E3" w:rsidP="00D157E3">
      <w:pPr>
        <w:pStyle w:val="a3"/>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к</w:t>
      </w:r>
      <w:r w:rsidR="00D33F45" w:rsidRPr="00D157E3">
        <w:rPr>
          <w:rFonts w:ascii="Times New Roman" w:hAnsi="Times New Roman"/>
          <w:color w:val="000000"/>
          <w:sz w:val="28"/>
          <w:szCs w:val="28"/>
          <w:lang w:val="ru-RU"/>
        </w:rPr>
        <w:t xml:space="preserve">онсолидация – увеличение сроков действия уже выпущенных </w:t>
      </w:r>
      <w:r w:rsidR="00674778" w:rsidRPr="00D157E3">
        <w:rPr>
          <w:rFonts w:ascii="Times New Roman" w:hAnsi="Times New Roman"/>
          <w:color w:val="000000"/>
          <w:sz w:val="28"/>
          <w:szCs w:val="28"/>
          <w:lang w:val="ru-RU"/>
        </w:rPr>
        <w:t>государственных займов. Возможна</w:t>
      </w:r>
      <w:r w:rsidR="00D33F45" w:rsidRPr="00D157E3">
        <w:rPr>
          <w:rFonts w:ascii="Times New Roman" w:hAnsi="Times New Roman"/>
          <w:color w:val="000000"/>
          <w:sz w:val="28"/>
          <w:szCs w:val="28"/>
          <w:lang w:val="ru-RU"/>
        </w:rPr>
        <w:t xml:space="preserve"> и обратная операция – уменьшение срока действия государственных займов. Так, например, в бывшем СССР в 1990</w:t>
      </w:r>
      <w:r>
        <w:rPr>
          <w:rFonts w:ascii="Times New Roman" w:hAnsi="Times New Roman"/>
          <w:color w:val="000000"/>
          <w:sz w:val="28"/>
          <w:szCs w:val="28"/>
          <w:lang w:val="ru-RU"/>
        </w:rPr>
        <w:t> </w:t>
      </w:r>
      <w:r w:rsidRPr="00D157E3">
        <w:rPr>
          <w:rFonts w:ascii="Times New Roman" w:hAnsi="Times New Roman"/>
          <w:color w:val="000000"/>
          <w:sz w:val="28"/>
          <w:szCs w:val="28"/>
          <w:lang w:val="ru-RU"/>
        </w:rPr>
        <w:t>г</w:t>
      </w:r>
      <w:r w:rsidR="00674778" w:rsidRPr="00D157E3">
        <w:rPr>
          <w:rFonts w:ascii="Times New Roman" w:hAnsi="Times New Roman"/>
          <w:color w:val="000000"/>
          <w:sz w:val="28"/>
          <w:szCs w:val="28"/>
          <w:lang w:val="ru-RU"/>
        </w:rPr>
        <w:t>.</w:t>
      </w:r>
      <w:r w:rsidR="00D33F45" w:rsidRPr="00D157E3">
        <w:rPr>
          <w:rFonts w:ascii="Times New Roman" w:hAnsi="Times New Roman"/>
          <w:color w:val="000000"/>
          <w:sz w:val="28"/>
          <w:szCs w:val="28"/>
          <w:lang w:val="ru-RU"/>
        </w:rPr>
        <w:t xml:space="preserve"> срок погашения функционирования казначейских обязательств был сокращён с 16 до 8 лет;</w:t>
      </w:r>
    </w:p>
    <w:p w:rsidR="00D157E3" w:rsidRDefault="00D157E3" w:rsidP="00D157E3">
      <w:pPr>
        <w:pStyle w:val="a3"/>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у</w:t>
      </w:r>
      <w:r w:rsidR="00D33F45" w:rsidRPr="00D157E3">
        <w:rPr>
          <w:rFonts w:ascii="Times New Roman" w:hAnsi="Times New Roman"/>
          <w:color w:val="000000"/>
          <w:sz w:val="28"/>
          <w:szCs w:val="28"/>
          <w:lang w:val="ru-RU"/>
        </w:rPr>
        <w:t>нификация – объединение нескольких займов в один, когда облигации ранее выпущенных займов обмениваются на облиг</w:t>
      </w:r>
      <w:r w:rsidR="00674778" w:rsidRPr="00D157E3">
        <w:rPr>
          <w:rFonts w:ascii="Times New Roman" w:hAnsi="Times New Roman"/>
          <w:color w:val="000000"/>
          <w:sz w:val="28"/>
          <w:szCs w:val="28"/>
          <w:lang w:val="ru-RU"/>
        </w:rPr>
        <w:t>ации нового займа. Такая мера пре</w:t>
      </w:r>
      <w:r w:rsidR="00D33F45" w:rsidRPr="00D157E3">
        <w:rPr>
          <w:rFonts w:ascii="Times New Roman" w:hAnsi="Times New Roman"/>
          <w:color w:val="000000"/>
          <w:sz w:val="28"/>
          <w:szCs w:val="28"/>
          <w:lang w:val="ru-RU"/>
        </w:rPr>
        <w:t>дусматривает уменьшение количества видов обращающихся одновременно ценных бумаг, что упрощает работу, а главное экономит расходы государства;</w:t>
      </w:r>
    </w:p>
    <w:p w:rsidR="00D157E3" w:rsidRDefault="00D157E3" w:rsidP="00D157E3">
      <w:pPr>
        <w:pStyle w:val="a3"/>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о</w:t>
      </w:r>
      <w:r w:rsidR="00D33F45" w:rsidRPr="00D157E3">
        <w:rPr>
          <w:rFonts w:ascii="Times New Roman" w:hAnsi="Times New Roman"/>
          <w:color w:val="000000"/>
          <w:sz w:val="28"/>
          <w:szCs w:val="28"/>
          <w:lang w:val="ru-RU"/>
        </w:rPr>
        <w:t>тсрочка погашения займа проводится правительством в тех случаях, когда дальнейшее развитие операций по выпуску новых займов становится финансово неэфф</w:t>
      </w:r>
      <w:r w:rsidR="006850E7" w:rsidRPr="00D157E3">
        <w:rPr>
          <w:rFonts w:ascii="Times New Roman" w:hAnsi="Times New Roman"/>
          <w:color w:val="000000"/>
          <w:sz w:val="28"/>
          <w:szCs w:val="28"/>
          <w:lang w:val="ru-RU"/>
        </w:rPr>
        <w:t>е</w:t>
      </w:r>
      <w:r w:rsidR="00D33F45" w:rsidRPr="00D157E3">
        <w:rPr>
          <w:rFonts w:ascii="Times New Roman" w:hAnsi="Times New Roman"/>
          <w:color w:val="000000"/>
          <w:sz w:val="28"/>
          <w:szCs w:val="28"/>
          <w:lang w:val="ru-RU"/>
        </w:rPr>
        <w:t>ктивным</w:t>
      </w:r>
      <w:r w:rsidR="006850E7" w:rsidRPr="00D157E3">
        <w:rPr>
          <w:rFonts w:ascii="Times New Roman" w:hAnsi="Times New Roman"/>
          <w:color w:val="000000"/>
          <w:sz w:val="28"/>
          <w:szCs w:val="28"/>
          <w:lang w:val="ru-RU"/>
        </w:rPr>
        <w:t xml:space="preserve"> в связи с тем, что большая часть поступлений от новых займов направляется на выплату процентов и погашение ранее выпущенных займов. Отсроч</w:t>
      </w:r>
      <w:r w:rsidR="00674778" w:rsidRPr="00D157E3">
        <w:rPr>
          <w:rFonts w:ascii="Times New Roman" w:hAnsi="Times New Roman"/>
          <w:color w:val="000000"/>
          <w:sz w:val="28"/>
          <w:szCs w:val="28"/>
          <w:lang w:val="ru-RU"/>
        </w:rPr>
        <w:t>ка погашения</w:t>
      </w:r>
      <w:r w:rsidR="006850E7" w:rsidRPr="00D157E3">
        <w:rPr>
          <w:rFonts w:ascii="Times New Roman" w:hAnsi="Times New Roman"/>
          <w:color w:val="000000"/>
          <w:sz w:val="28"/>
          <w:szCs w:val="28"/>
          <w:lang w:val="ru-RU"/>
        </w:rPr>
        <w:t xml:space="preserve"> займов отличается от ко</w:t>
      </w:r>
      <w:r w:rsidR="00674778" w:rsidRPr="00D157E3">
        <w:rPr>
          <w:rFonts w:ascii="Times New Roman" w:hAnsi="Times New Roman"/>
          <w:color w:val="000000"/>
          <w:sz w:val="28"/>
          <w:szCs w:val="28"/>
          <w:lang w:val="ru-RU"/>
        </w:rPr>
        <w:t>нсолидации тем, что при отсрочке</w:t>
      </w:r>
      <w:r w:rsidR="006850E7" w:rsidRPr="00D157E3">
        <w:rPr>
          <w:rFonts w:ascii="Times New Roman" w:hAnsi="Times New Roman"/>
          <w:color w:val="000000"/>
          <w:sz w:val="28"/>
          <w:szCs w:val="28"/>
          <w:lang w:val="ru-RU"/>
        </w:rPr>
        <w:t xml:space="preserve"> не только отодвигаются сроки погашения, но и прекращается выплата</w:t>
      </w:r>
      <w:r>
        <w:rPr>
          <w:rFonts w:ascii="Times New Roman" w:hAnsi="Times New Roman"/>
          <w:color w:val="000000"/>
          <w:sz w:val="28"/>
          <w:szCs w:val="28"/>
          <w:lang w:val="ru-RU"/>
        </w:rPr>
        <w:t xml:space="preserve"> </w:t>
      </w:r>
      <w:r w:rsidR="006850E7" w:rsidRPr="00D157E3">
        <w:rPr>
          <w:rFonts w:ascii="Times New Roman" w:hAnsi="Times New Roman"/>
          <w:color w:val="000000"/>
          <w:sz w:val="28"/>
          <w:szCs w:val="28"/>
          <w:lang w:val="ru-RU"/>
        </w:rPr>
        <w:t>доходов. Во время консолидации займов в</w:t>
      </w:r>
      <w:r w:rsidR="00674778" w:rsidRPr="00D157E3">
        <w:rPr>
          <w:rFonts w:ascii="Times New Roman" w:hAnsi="Times New Roman"/>
          <w:color w:val="000000"/>
          <w:sz w:val="28"/>
          <w:szCs w:val="28"/>
          <w:lang w:val="ru-RU"/>
        </w:rPr>
        <w:t>ладельцы обли</w:t>
      </w:r>
      <w:r w:rsidR="006850E7" w:rsidRPr="00D157E3">
        <w:rPr>
          <w:rFonts w:ascii="Times New Roman" w:hAnsi="Times New Roman"/>
          <w:color w:val="000000"/>
          <w:sz w:val="28"/>
          <w:szCs w:val="28"/>
          <w:lang w:val="ru-RU"/>
        </w:rPr>
        <w:t>гаций продолжают получать по ним свой доход.</w:t>
      </w:r>
    </w:p>
    <w:p w:rsidR="00D157E3" w:rsidRDefault="006850E7"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Конверсия, консолидация, унификация государственных займов обычно осуществляются в отношении только внутренних займов. Что касается новации и отсрочки погашения обязательств, то эти меры возможны и по отношению к внешней за</w:t>
      </w:r>
      <w:r w:rsidR="00AF032F" w:rsidRPr="00D157E3">
        <w:rPr>
          <w:rFonts w:ascii="Times New Roman" w:hAnsi="Times New Roman"/>
          <w:color w:val="000000"/>
          <w:sz w:val="28"/>
          <w:szCs w:val="28"/>
          <w:lang w:val="ru-RU"/>
        </w:rPr>
        <w:t>долженности. От</w:t>
      </w:r>
      <w:r w:rsidRPr="00D157E3">
        <w:rPr>
          <w:rFonts w:ascii="Times New Roman" w:hAnsi="Times New Roman"/>
          <w:color w:val="000000"/>
          <w:sz w:val="28"/>
          <w:szCs w:val="28"/>
          <w:lang w:val="ru-RU"/>
        </w:rPr>
        <w:t>срочка погашения займов, как правило, проводится по согласованию с кредиторами. При этом отсрочка погашен</w:t>
      </w:r>
      <w:r w:rsidR="00AF032F" w:rsidRPr="00D157E3">
        <w:rPr>
          <w:rFonts w:ascii="Times New Roman" w:hAnsi="Times New Roman"/>
          <w:color w:val="000000"/>
          <w:sz w:val="28"/>
          <w:szCs w:val="28"/>
          <w:lang w:val="ru-RU"/>
        </w:rPr>
        <w:t>ия долга может и не повлечь при</w:t>
      </w:r>
      <w:r w:rsidRPr="00D157E3">
        <w:rPr>
          <w:rFonts w:ascii="Times New Roman" w:hAnsi="Times New Roman"/>
          <w:color w:val="000000"/>
          <w:sz w:val="28"/>
          <w:szCs w:val="28"/>
          <w:lang w:val="ru-RU"/>
        </w:rPr>
        <w:t>остановку выплаты процент по нему.</w:t>
      </w:r>
    </w:p>
    <w:p w:rsidR="00D157E3" w:rsidRDefault="006850E7"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В последние годы в управлении внешним государственным долгом широкое распространение получила практика реструктуризации долга, </w:t>
      </w:r>
      <w:r w:rsidR="00D157E3">
        <w:rPr>
          <w:rFonts w:ascii="Times New Roman" w:hAnsi="Times New Roman"/>
          <w:color w:val="000000"/>
          <w:sz w:val="28"/>
          <w:szCs w:val="28"/>
          <w:lang w:val="ru-RU"/>
        </w:rPr>
        <w:t>т.е.</w:t>
      </w:r>
      <w:r w:rsidRPr="00D157E3">
        <w:rPr>
          <w:rFonts w:ascii="Times New Roman" w:hAnsi="Times New Roman"/>
          <w:color w:val="000000"/>
          <w:sz w:val="28"/>
          <w:szCs w:val="28"/>
          <w:lang w:val="ru-RU"/>
        </w:rPr>
        <w:t xml:space="preserve"> переносам не более</w:t>
      </w:r>
      <w:r w:rsidR="00D157E3">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поздние сро</w:t>
      </w:r>
      <w:r w:rsidR="00AF032F" w:rsidRPr="00D157E3">
        <w:rPr>
          <w:rFonts w:ascii="Times New Roman" w:hAnsi="Times New Roman"/>
          <w:color w:val="000000"/>
          <w:sz w:val="28"/>
          <w:szCs w:val="28"/>
          <w:lang w:val="ru-RU"/>
        </w:rPr>
        <w:t>ки (</w:t>
      </w:r>
      <w:r w:rsidRPr="00D157E3">
        <w:rPr>
          <w:rFonts w:ascii="Times New Roman" w:hAnsi="Times New Roman"/>
          <w:color w:val="000000"/>
          <w:sz w:val="28"/>
          <w:szCs w:val="28"/>
          <w:lang w:val="ru-RU"/>
        </w:rPr>
        <w:t>10 лет и более) платежей по долгу.</w:t>
      </w:r>
    </w:p>
    <w:p w:rsidR="00D157E3" w:rsidRDefault="006850E7"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Государственный долг Республики Белар</w:t>
      </w:r>
      <w:r w:rsidR="00AF032F" w:rsidRPr="00D157E3">
        <w:rPr>
          <w:rFonts w:ascii="Times New Roman" w:hAnsi="Times New Roman"/>
          <w:color w:val="000000"/>
          <w:sz w:val="28"/>
          <w:szCs w:val="28"/>
          <w:lang w:val="ru-RU"/>
        </w:rPr>
        <w:t>усь обеспечивается всем находящи</w:t>
      </w:r>
      <w:r w:rsidRPr="00D157E3">
        <w:rPr>
          <w:rFonts w:ascii="Times New Roman" w:hAnsi="Times New Roman"/>
          <w:color w:val="000000"/>
          <w:sz w:val="28"/>
          <w:szCs w:val="28"/>
          <w:lang w:val="ru-RU"/>
        </w:rPr>
        <w:t>мся в респуб</w:t>
      </w:r>
      <w:r w:rsidR="00AF032F" w:rsidRPr="00D157E3">
        <w:rPr>
          <w:rFonts w:ascii="Times New Roman" w:hAnsi="Times New Roman"/>
          <w:color w:val="000000"/>
          <w:sz w:val="28"/>
          <w:szCs w:val="28"/>
          <w:lang w:val="ru-RU"/>
        </w:rPr>
        <w:t>ликанской</w:t>
      </w:r>
      <w:r w:rsidRPr="00D157E3">
        <w:rPr>
          <w:rFonts w:ascii="Times New Roman" w:hAnsi="Times New Roman"/>
          <w:color w:val="000000"/>
          <w:sz w:val="28"/>
          <w:szCs w:val="28"/>
          <w:lang w:val="ru-RU"/>
        </w:rPr>
        <w:t xml:space="preserve"> собственности имущество</w:t>
      </w:r>
      <w:r w:rsidR="00AF032F" w:rsidRPr="00D157E3">
        <w:rPr>
          <w:rFonts w:ascii="Times New Roman" w:hAnsi="Times New Roman"/>
          <w:color w:val="000000"/>
          <w:sz w:val="28"/>
          <w:szCs w:val="28"/>
          <w:lang w:val="ru-RU"/>
        </w:rPr>
        <w:t>м</w:t>
      </w:r>
      <w:r w:rsidR="00D157E3">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и другими активами.</w:t>
      </w:r>
    </w:p>
    <w:p w:rsidR="00D157E3" w:rsidRDefault="006850E7"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По срокам долговые </w:t>
      </w:r>
      <w:r w:rsidR="00AF032F" w:rsidRPr="00D157E3">
        <w:rPr>
          <w:rFonts w:ascii="Times New Roman" w:hAnsi="Times New Roman"/>
          <w:color w:val="000000"/>
          <w:sz w:val="28"/>
          <w:szCs w:val="28"/>
          <w:lang w:val="ru-RU"/>
        </w:rPr>
        <w:t>обязательства делятся на кратко</w:t>
      </w:r>
      <w:r w:rsidRPr="00D157E3">
        <w:rPr>
          <w:rFonts w:ascii="Times New Roman" w:hAnsi="Times New Roman"/>
          <w:color w:val="000000"/>
          <w:sz w:val="28"/>
          <w:szCs w:val="28"/>
          <w:lang w:val="ru-RU"/>
        </w:rPr>
        <w:t>срочные (до одного года), среднесрочные (свыше одного года до пяти лет), долгосрочные (свыше пяти лет).</w:t>
      </w:r>
    </w:p>
    <w:p w:rsidR="00D157E3" w:rsidRDefault="006850E7"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Важной сферой управления государственным долгом является определение условий выпуска новых займов. При этом важными обстоятельствами выступают уровень доходности ценных бумаг для кредиторов, срок действия займов, способ выплаты доходов.</w:t>
      </w:r>
      <w:r w:rsidR="00A8334F" w:rsidRPr="00D157E3">
        <w:rPr>
          <w:rFonts w:ascii="Times New Roman" w:hAnsi="Times New Roman"/>
          <w:color w:val="000000"/>
          <w:sz w:val="28"/>
          <w:szCs w:val="28"/>
          <w:lang w:val="ru-RU"/>
        </w:rPr>
        <w:t xml:space="preserve"> При эмиссии займов учитывается не только достижение высокой финансовой эфф</w:t>
      </w:r>
      <w:r w:rsidR="00AF032F" w:rsidRPr="00D157E3">
        <w:rPr>
          <w:rFonts w:ascii="Times New Roman" w:hAnsi="Times New Roman"/>
          <w:color w:val="000000"/>
          <w:sz w:val="28"/>
          <w:szCs w:val="28"/>
          <w:lang w:val="ru-RU"/>
        </w:rPr>
        <w:t>ективности займов, но и реальная</w:t>
      </w:r>
      <w:r w:rsidR="00A8334F" w:rsidRPr="00D157E3">
        <w:rPr>
          <w:rFonts w:ascii="Times New Roman" w:hAnsi="Times New Roman"/>
          <w:color w:val="000000"/>
          <w:sz w:val="28"/>
          <w:szCs w:val="28"/>
          <w:lang w:val="ru-RU"/>
        </w:rPr>
        <w:t xml:space="preserve"> конъюнктура на финансовом рынке. Успех новый займов зависит от правильности учёта состо</w:t>
      </w:r>
      <w:r w:rsidR="00AF032F" w:rsidRPr="00D157E3">
        <w:rPr>
          <w:rFonts w:ascii="Times New Roman" w:hAnsi="Times New Roman"/>
          <w:color w:val="000000"/>
          <w:sz w:val="28"/>
          <w:szCs w:val="28"/>
          <w:lang w:val="ru-RU"/>
        </w:rPr>
        <w:t>яния</w:t>
      </w:r>
      <w:r w:rsidR="00A8334F" w:rsidRPr="00D157E3">
        <w:rPr>
          <w:rFonts w:ascii="Times New Roman" w:hAnsi="Times New Roman"/>
          <w:color w:val="000000"/>
          <w:sz w:val="28"/>
          <w:szCs w:val="28"/>
          <w:lang w:val="ru-RU"/>
        </w:rPr>
        <w:t xml:space="preserve"> экономики, денежного обращения, уровня доходности и сроков действующих займов, предоставляемых льгот и многих других факторов.</w:t>
      </w:r>
    </w:p>
    <w:p w:rsidR="00D157E3" w:rsidRDefault="00A8334F"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Разумное управление государственным долгом является важным инструментом ускорения социально-экономического развития Республики Беларусь.</w:t>
      </w:r>
    </w:p>
    <w:p w:rsidR="00D157E3" w:rsidRDefault="00A8334F"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Кроме управления государственным долгом в законодательстве Беларуси есть ещё два понятия: погашение государственного долга Республики Беларусь и обслуживание государственного долга Республики Беларусь.</w:t>
      </w:r>
    </w:p>
    <w:p w:rsidR="00D157E3" w:rsidRDefault="00A8334F"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Под погашение</w:t>
      </w:r>
      <w:r w:rsidR="00AF032F" w:rsidRPr="00D157E3">
        <w:rPr>
          <w:rFonts w:ascii="Times New Roman" w:hAnsi="Times New Roman"/>
          <w:color w:val="000000"/>
          <w:sz w:val="28"/>
          <w:szCs w:val="28"/>
          <w:lang w:val="ru-RU"/>
        </w:rPr>
        <w:t>м</w:t>
      </w:r>
      <w:r w:rsidRPr="00D157E3">
        <w:rPr>
          <w:rFonts w:ascii="Times New Roman" w:hAnsi="Times New Roman"/>
          <w:color w:val="000000"/>
          <w:sz w:val="28"/>
          <w:szCs w:val="28"/>
          <w:lang w:val="ru-RU"/>
        </w:rPr>
        <w:t xml:space="preserve"> государственного долга Республики Беларусь понимается уплата, вык</w:t>
      </w:r>
      <w:r w:rsidR="00AF032F" w:rsidRPr="00D157E3">
        <w:rPr>
          <w:rFonts w:ascii="Times New Roman" w:hAnsi="Times New Roman"/>
          <w:color w:val="000000"/>
          <w:sz w:val="28"/>
          <w:szCs w:val="28"/>
          <w:lang w:val="ru-RU"/>
        </w:rPr>
        <w:t>уп или иное изъятие из обращения</w:t>
      </w:r>
      <w:r w:rsidRPr="00D157E3">
        <w:rPr>
          <w:rFonts w:ascii="Times New Roman" w:hAnsi="Times New Roman"/>
          <w:color w:val="000000"/>
          <w:sz w:val="28"/>
          <w:szCs w:val="28"/>
          <w:lang w:val="ru-RU"/>
        </w:rPr>
        <w:t xml:space="preserve"> долговых обязательств Республики Беларусь в части основного долга. Под обслуживанием государственного долга Республики Беларусь понимается уплата пр</w:t>
      </w:r>
      <w:r w:rsidR="00AF032F" w:rsidRPr="00D157E3">
        <w:rPr>
          <w:rFonts w:ascii="Times New Roman" w:hAnsi="Times New Roman"/>
          <w:color w:val="000000"/>
          <w:sz w:val="28"/>
          <w:szCs w:val="28"/>
          <w:lang w:val="ru-RU"/>
        </w:rPr>
        <w:t>оцентов или иного вознаграждения</w:t>
      </w:r>
      <w:r w:rsidRPr="00D157E3">
        <w:rPr>
          <w:rFonts w:ascii="Times New Roman" w:hAnsi="Times New Roman"/>
          <w:color w:val="000000"/>
          <w:sz w:val="28"/>
          <w:szCs w:val="28"/>
          <w:lang w:val="ru-RU"/>
        </w:rPr>
        <w:t xml:space="preserve"> заимодавцу, штрафов и прочих платежей по государственным займам, за исключением погашения государственного долга Республики Беларусь.</w:t>
      </w:r>
    </w:p>
    <w:p w:rsidR="00D157E3" w:rsidRDefault="00A8334F"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Платежи по погашению и обслуживанию внешнего государственного долга предусматри</w:t>
      </w:r>
      <w:r w:rsidR="00AF032F" w:rsidRPr="00D157E3">
        <w:rPr>
          <w:rFonts w:ascii="Times New Roman" w:hAnsi="Times New Roman"/>
          <w:color w:val="000000"/>
          <w:sz w:val="28"/>
          <w:szCs w:val="28"/>
          <w:lang w:val="ru-RU"/>
        </w:rPr>
        <w:t>ваются законом</w:t>
      </w:r>
      <w:r w:rsidRPr="00D157E3">
        <w:rPr>
          <w:rFonts w:ascii="Times New Roman" w:hAnsi="Times New Roman"/>
          <w:color w:val="000000"/>
          <w:sz w:val="28"/>
          <w:szCs w:val="28"/>
          <w:lang w:val="ru-RU"/>
        </w:rPr>
        <w:t xml:space="preserve"> о республиканском бюджете на очередн</w:t>
      </w:r>
      <w:r w:rsidR="00AF032F" w:rsidRPr="00D157E3">
        <w:rPr>
          <w:rFonts w:ascii="Times New Roman" w:hAnsi="Times New Roman"/>
          <w:color w:val="000000"/>
          <w:sz w:val="28"/>
          <w:szCs w:val="28"/>
          <w:lang w:val="ru-RU"/>
        </w:rPr>
        <w:t>ой финансовый год. Расходы по по</w:t>
      </w:r>
      <w:r w:rsidRPr="00D157E3">
        <w:rPr>
          <w:rFonts w:ascii="Times New Roman" w:hAnsi="Times New Roman"/>
          <w:color w:val="000000"/>
          <w:sz w:val="28"/>
          <w:szCs w:val="28"/>
          <w:lang w:val="ru-RU"/>
        </w:rPr>
        <w:t>гашению и обслуживанию государственного долга Республики Беларусь являются первоочередными по отношению к другим платежам</w:t>
      </w:r>
      <w:r w:rsidR="006850E7" w:rsidRPr="00D157E3">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при исполнении республиканского бюджета.</w:t>
      </w:r>
    </w:p>
    <w:p w:rsidR="00D157E3" w:rsidRDefault="00A8334F"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По оценкам Всемирного банка к числу государств, считающихся несущими тяжё</w:t>
      </w:r>
      <w:r w:rsidR="00EB5308" w:rsidRPr="00D157E3">
        <w:rPr>
          <w:rFonts w:ascii="Times New Roman" w:hAnsi="Times New Roman"/>
          <w:color w:val="000000"/>
          <w:sz w:val="28"/>
          <w:szCs w:val="28"/>
          <w:lang w:val="ru-RU"/>
        </w:rPr>
        <w:t>лое б</w:t>
      </w:r>
      <w:r w:rsidRPr="00D157E3">
        <w:rPr>
          <w:rFonts w:ascii="Times New Roman" w:hAnsi="Times New Roman"/>
          <w:color w:val="000000"/>
          <w:sz w:val="28"/>
          <w:szCs w:val="28"/>
          <w:lang w:val="ru-RU"/>
        </w:rPr>
        <w:t>ремя внешних долгов,</w:t>
      </w:r>
      <w:r w:rsidR="000D4D75" w:rsidRPr="00D157E3">
        <w:rPr>
          <w:rFonts w:ascii="Times New Roman" w:hAnsi="Times New Roman"/>
          <w:color w:val="000000"/>
          <w:sz w:val="28"/>
          <w:szCs w:val="28"/>
          <w:lang w:val="ru-RU"/>
        </w:rPr>
        <w:t xml:space="preserve"> относятся те страны, у которых три показателя превышают расч</w:t>
      </w:r>
      <w:r w:rsidR="00EB5308" w:rsidRPr="00D157E3">
        <w:rPr>
          <w:rFonts w:ascii="Times New Roman" w:hAnsi="Times New Roman"/>
          <w:color w:val="000000"/>
          <w:sz w:val="28"/>
          <w:szCs w:val="28"/>
          <w:lang w:val="ru-RU"/>
        </w:rPr>
        <w:t>ётные уровни в среднем в течение</w:t>
      </w:r>
      <w:r w:rsidR="000D4D75" w:rsidRPr="00D157E3">
        <w:rPr>
          <w:rFonts w:ascii="Times New Roman" w:hAnsi="Times New Roman"/>
          <w:color w:val="000000"/>
          <w:sz w:val="28"/>
          <w:szCs w:val="28"/>
          <w:lang w:val="ru-RU"/>
        </w:rPr>
        <w:t xml:space="preserve"> трёх лет:</w:t>
      </w:r>
    </w:p>
    <w:p w:rsidR="00D157E3" w:rsidRDefault="00D157E3" w:rsidP="00D157E3">
      <w:pPr>
        <w:pStyle w:val="a3"/>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о</w:t>
      </w:r>
      <w:r w:rsidR="00EB5308" w:rsidRPr="00D157E3">
        <w:rPr>
          <w:rFonts w:ascii="Times New Roman" w:hAnsi="Times New Roman"/>
          <w:color w:val="000000"/>
          <w:sz w:val="28"/>
          <w:szCs w:val="28"/>
          <w:lang w:val="ru-RU"/>
        </w:rPr>
        <w:t>тношение общей суммы долга</w:t>
      </w:r>
      <w:r w:rsidR="000D4D75" w:rsidRPr="00D157E3">
        <w:rPr>
          <w:rFonts w:ascii="Times New Roman" w:hAnsi="Times New Roman"/>
          <w:color w:val="000000"/>
          <w:sz w:val="28"/>
          <w:szCs w:val="28"/>
          <w:lang w:val="ru-RU"/>
        </w:rPr>
        <w:t xml:space="preserve"> к валовому национальному продукту, если оно превышает 5</w:t>
      </w:r>
      <w:r w:rsidRPr="00D157E3">
        <w:rPr>
          <w:rFonts w:ascii="Times New Roman" w:hAnsi="Times New Roman"/>
          <w:color w:val="000000"/>
          <w:sz w:val="28"/>
          <w:szCs w:val="28"/>
          <w:lang w:val="ru-RU"/>
        </w:rPr>
        <w:t>0</w:t>
      </w:r>
      <w:r>
        <w:rPr>
          <w:rFonts w:ascii="Times New Roman" w:hAnsi="Times New Roman"/>
          <w:color w:val="000000"/>
          <w:sz w:val="28"/>
          <w:szCs w:val="28"/>
          <w:lang w:val="ru-RU"/>
        </w:rPr>
        <w:t>%</w:t>
      </w:r>
      <w:r w:rsidR="000D4D75" w:rsidRPr="00D157E3">
        <w:rPr>
          <w:rFonts w:ascii="Times New Roman" w:hAnsi="Times New Roman"/>
          <w:color w:val="000000"/>
          <w:sz w:val="28"/>
          <w:szCs w:val="28"/>
          <w:lang w:val="ru-RU"/>
        </w:rPr>
        <w:t>. В Беларуси этот показатель в 2000</w:t>
      </w:r>
      <w:r>
        <w:rPr>
          <w:rFonts w:ascii="Times New Roman" w:hAnsi="Times New Roman"/>
          <w:color w:val="000000"/>
          <w:sz w:val="28"/>
          <w:szCs w:val="28"/>
          <w:lang w:val="ru-RU"/>
        </w:rPr>
        <w:t>–</w:t>
      </w:r>
      <w:r w:rsidRPr="00D157E3">
        <w:rPr>
          <w:rFonts w:ascii="Times New Roman" w:hAnsi="Times New Roman"/>
          <w:color w:val="000000"/>
          <w:sz w:val="28"/>
          <w:szCs w:val="28"/>
          <w:lang w:val="ru-RU"/>
        </w:rPr>
        <w:t>2</w:t>
      </w:r>
      <w:r w:rsidR="000D4D75" w:rsidRPr="00D157E3">
        <w:rPr>
          <w:rFonts w:ascii="Times New Roman" w:hAnsi="Times New Roman"/>
          <w:color w:val="000000"/>
          <w:sz w:val="28"/>
          <w:szCs w:val="28"/>
          <w:lang w:val="ru-RU"/>
        </w:rPr>
        <w:t>006</w:t>
      </w:r>
      <w:r>
        <w:rPr>
          <w:rFonts w:ascii="Times New Roman" w:hAnsi="Times New Roman"/>
          <w:color w:val="000000"/>
          <w:sz w:val="28"/>
          <w:szCs w:val="28"/>
          <w:lang w:val="ru-RU"/>
        </w:rPr>
        <w:t> </w:t>
      </w:r>
      <w:r w:rsidRPr="00D157E3">
        <w:rPr>
          <w:rFonts w:ascii="Times New Roman" w:hAnsi="Times New Roman"/>
          <w:color w:val="000000"/>
          <w:sz w:val="28"/>
          <w:szCs w:val="28"/>
          <w:lang w:val="ru-RU"/>
        </w:rPr>
        <w:t>гг</w:t>
      </w:r>
      <w:r w:rsidR="00EB5308" w:rsidRPr="00D157E3">
        <w:rPr>
          <w:rFonts w:ascii="Times New Roman" w:hAnsi="Times New Roman"/>
          <w:color w:val="000000"/>
          <w:sz w:val="28"/>
          <w:szCs w:val="28"/>
          <w:lang w:val="ru-RU"/>
        </w:rPr>
        <w:t>.</w:t>
      </w:r>
      <w:r w:rsidR="000D4D75" w:rsidRPr="00D157E3">
        <w:rPr>
          <w:rFonts w:ascii="Times New Roman" w:hAnsi="Times New Roman"/>
          <w:color w:val="000000"/>
          <w:sz w:val="28"/>
          <w:szCs w:val="28"/>
          <w:lang w:val="ru-RU"/>
        </w:rPr>
        <w:t xml:space="preserve"> составлял 18,5</w:t>
      </w:r>
      <w:r>
        <w:rPr>
          <w:rFonts w:ascii="Times New Roman" w:hAnsi="Times New Roman"/>
          <w:color w:val="000000"/>
          <w:sz w:val="28"/>
          <w:szCs w:val="28"/>
          <w:lang w:val="ru-RU"/>
        </w:rPr>
        <w:t>–</w:t>
      </w:r>
      <w:r w:rsidRPr="00D157E3">
        <w:rPr>
          <w:rFonts w:ascii="Times New Roman" w:hAnsi="Times New Roman"/>
          <w:color w:val="000000"/>
          <w:sz w:val="28"/>
          <w:szCs w:val="28"/>
          <w:lang w:val="ru-RU"/>
        </w:rPr>
        <w:t>2</w:t>
      </w:r>
      <w:r w:rsidR="000D4D75" w:rsidRPr="00D157E3">
        <w:rPr>
          <w:rFonts w:ascii="Times New Roman" w:hAnsi="Times New Roman"/>
          <w:color w:val="000000"/>
          <w:sz w:val="28"/>
          <w:szCs w:val="28"/>
          <w:lang w:val="ru-RU"/>
        </w:rPr>
        <w:t>6,</w:t>
      </w:r>
      <w:r w:rsidRPr="00D157E3">
        <w:rPr>
          <w:rFonts w:ascii="Times New Roman" w:hAnsi="Times New Roman"/>
          <w:color w:val="000000"/>
          <w:sz w:val="28"/>
          <w:szCs w:val="28"/>
          <w:lang w:val="ru-RU"/>
        </w:rPr>
        <w:t>5</w:t>
      </w:r>
      <w:r>
        <w:rPr>
          <w:rFonts w:ascii="Times New Roman" w:hAnsi="Times New Roman"/>
          <w:color w:val="000000"/>
          <w:sz w:val="28"/>
          <w:szCs w:val="28"/>
          <w:lang w:val="ru-RU"/>
        </w:rPr>
        <w:t>%</w:t>
      </w:r>
      <w:r w:rsidR="000D4D75" w:rsidRPr="00D157E3">
        <w:rPr>
          <w:rFonts w:ascii="Times New Roman" w:hAnsi="Times New Roman"/>
          <w:color w:val="000000"/>
          <w:sz w:val="28"/>
          <w:szCs w:val="28"/>
          <w:lang w:val="ru-RU"/>
        </w:rPr>
        <w:t xml:space="preserve">, </w:t>
      </w:r>
      <w:r>
        <w:rPr>
          <w:rFonts w:ascii="Times New Roman" w:hAnsi="Times New Roman"/>
          <w:color w:val="000000"/>
          <w:sz w:val="28"/>
          <w:szCs w:val="28"/>
          <w:lang w:val="ru-RU"/>
        </w:rPr>
        <w:t>т.е.</w:t>
      </w:r>
      <w:r w:rsidR="000D4D75" w:rsidRPr="00D157E3">
        <w:rPr>
          <w:rFonts w:ascii="Times New Roman" w:hAnsi="Times New Roman"/>
          <w:color w:val="000000"/>
          <w:sz w:val="28"/>
          <w:szCs w:val="28"/>
          <w:lang w:val="ru-RU"/>
        </w:rPr>
        <w:t xml:space="preserve"> на много ниже 5</w:t>
      </w:r>
      <w:r w:rsidRPr="00D157E3">
        <w:rPr>
          <w:rFonts w:ascii="Times New Roman" w:hAnsi="Times New Roman"/>
          <w:color w:val="000000"/>
          <w:sz w:val="28"/>
          <w:szCs w:val="28"/>
          <w:lang w:val="ru-RU"/>
        </w:rPr>
        <w:t>0</w:t>
      </w:r>
      <w:r>
        <w:rPr>
          <w:rFonts w:ascii="Times New Roman" w:hAnsi="Times New Roman"/>
          <w:color w:val="000000"/>
          <w:sz w:val="28"/>
          <w:szCs w:val="28"/>
          <w:lang w:val="ru-RU"/>
        </w:rPr>
        <w:t>%</w:t>
      </w:r>
      <w:r w:rsidR="000D4D75" w:rsidRPr="00D157E3">
        <w:rPr>
          <w:rFonts w:ascii="Times New Roman" w:hAnsi="Times New Roman"/>
          <w:color w:val="000000"/>
          <w:sz w:val="28"/>
          <w:szCs w:val="28"/>
          <w:lang w:val="ru-RU"/>
        </w:rPr>
        <w:t>;</w:t>
      </w:r>
    </w:p>
    <w:p w:rsidR="00D157E3" w:rsidRDefault="00D157E3" w:rsidP="00D157E3">
      <w:pPr>
        <w:pStyle w:val="a3"/>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о</w:t>
      </w:r>
      <w:r w:rsidR="00EB5308" w:rsidRPr="00D157E3">
        <w:rPr>
          <w:rFonts w:ascii="Times New Roman" w:hAnsi="Times New Roman"/>
          <w:color w:val="000000"/>
          <w:sz w:val="28"/>
          <w:szCs w:val="28"/>
          <w:lang w:val="ru-RU"/>
        </w:rPr>
        <w:t>тношение общей суммы долга</w:t>
      </w:r>
      <w:r w:rsidR="000D4D75" w:rsidRPr="00D157E3">
        <w:rPr>
          <w:rFonts w:ascii="Times New Roman" w:hAnsi="Times New Roman"/>
          <w:color w:val="000000"/>
          <w:sz w:val="28"/>
          <w:szCs w:val="28"/>
          <w:lang w:val="ru-RU"/>
        </w:rPr>
        <w:t xml:space="preserve"> к годовому объёму экспорта товаров и услуг, если оно превышает 27</w:t>
      </w:r>
      <w:r w:rsidRPr="00D157E3">
        <w:rPr>
          <w:rFonts w:ascii="Times New Roman" w:hAnsi="Times New Roman"/>
          <w:color w:val="000000"/>
          <w:sz w:val="28"/>
          <w:szCs w:val="28"/>
          <w:lang w:val="ru-RU"/>
        </w:rPr>
        <w:t>5</w:t>
      </w:r>
      <w:r>
        <w:rPr>
          <w:rFonts w:ascii="Times New Roman" w:hAnsi="Times New Roman"/>
          <w:color w:val="000000"/>
          <w:sz w:val="28"/>
          <w:szCs w:val="28"/>
          <w:lang w:val="ru-RU"/>
        </w:rPr>
        <w:t>%</w:t>
      </w:r>
      <w:r w:rsidR="000D4D75" w:rsidRPr="00D157E3">
        <w:rPr>
          <w:rFonts w:ascii="Times New Roman" w:hAnsi="Times New Roman"/>
          <w:color w:val="000000"/>
          <w:sz w:val="28"/>
          <w:szCs w:val="28"/>
          <w:lang w:val="ru-RU"/>
        </w:rPr>
        <w:t>. В последние годы в Беларуси этот показатель составлял менее 5</w:t>
      </w:r>
      <w:r w:rsidRPr="00D157E3">
        <w:rPr>
          <w:rFonts w:ascii="Times New Roman" w:hAnsi="Times New Roman"/>
          <w:color w:val="000000"/>
          <w:sz w:val="28"/>
          <w:szCs w:val="28"/>
          <w:lang w:val="ru-RU"/>
        </w:rPr>
        <w:t>0</w:t>
      </w:r>
      <w:r>
        <w:rPr>
          <w:rFonts w:ascii="Times New Roman" w:hAnsi="Times New Roman"/>
          <w:color w:val="000000"/>
          <w:sz w:val="28"/>
          <w:szCs w:val="28"/>
          <w:lang w:val="ru-RU"/>
        </w:rPr>
        <w:t>%</w:t>
      </w:r>
      <w:r w:rsidR="000D4D75" w:rsidRPr="00D157E3">
        <w:rPr>
          <w:rFonts w:ascii="Times New Roman" w:hAnsi="Times New Roman"/>
          <w:color w:val="000000"/>
          <w:sz w:val="28"/>
          <w:szCs w:val="28"/>
          <w:lang w:val="ru-RU"/>
        </w:rPr>
        <w:t>;</w:t>
      </w:r>
    </w:p>
    <w:p w:rsidR="000D4D75" w:rsidRPr="00D157E3" w:rsidRDefault="00D157E3" w:rsidP="00D157E3">
      <w:pPr>
        <w:pStyle w:val="a3"/>
        <w:spacing w:line="36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о</w:t>
      </w:r>
      <w:r w:rsidR="000D4D75" w:rsidRPr="00D157E3">
        <w:rPr>
          <w:rFonts w:ascii="Times New Roman" w:hAnsi="Times New Roman"/>
          <w:color w:val="000000"/>
          <w:sz w:val="28"/>
          <w:szCs w:val="28"/>
          <w:lang w:val="ru-RU"/>
        </w:rPr>
        <w:t>тношение платежей по погашению и обслуживанию внешнего долга к экспорту товаров и услуг, если оно превышает 3</w:t>
      </w:r>
      <w:r w:rsidRPr="00D157E3">
        <w:rPr>
          <w:rFonts w:ascii="Times New Roman" w:hAnsi="Times New Roman"/>
          <w:color w:val="000000"/>
          <w:sz w:val="28"/>
          <w:szCs w:val="28"/>
          <w:lang w:val="ru-RU"/>
        </w:rPr>
        <w:t>0</w:t>
      </w:r>
      <w:r>
        <w:rPr>
          <w:rFonts w:ascii="Times New Roman" w:hAnsi="Times New Roman"/>
          <w:color w:val="000000"/>
          <w:sz w:val="28"/>
          <w:szCs w:val="28"/>
          <w:lang w:val="ru-RU"/>
        </w:rPr>
        <w:t>%</w:t>
      </w:r>
      <w:r w:rsidR="000D4D75" w:rsidRPr="00D157E3">
        <w:rPr>
          <w:rFonts w:ascii="Times New Roman" w:hAnsi="Times New Roman"/>
          <w:color w:val="000000"/>
          <w:sz w:val="28"/>
          <w:szCs w:val="28"/>
          <w:lang w:val="ru-RU"/>
        </w:rPr>
        <w:t>. В Республики Беларусь этот показатель не превышал 12,</w:t>
      </w:r>
      <w:r w:rsidRPr="00D157E3">
        <w:rPr>
          <w:rFonts w:ascii="Times New Roman" w:hAnsi="Times New Roman"/>
          <w:color w:val="000000"/>
          <w:sz w:val="28"/>
          <w:szCs w:val="28"/>
          <w:lang w:val="ru-RU"/>
        </w:rPr>
        <w:t>0</w:t>
      </w:r>
      <w:r>
        <w:rPr>
          <w:rFonts w:ascii="Times New Roman" w:hAnsi="Times New Roman"/>
          <w:color w:val="000000"/>
          <w:sz w:val="28"/>
          <w:szCs w:val="28"/>
          <w:lang w:val="ru-RU"/>
        </w:rPr>
        <w:t>%</w:t>
      </w:r>
      <w:r w:rsidR="000D4D75" w:rsidRPr="00D157E3">
        <w:rPr>
          <w:rFonts w:ascii="Times New Roman" w:hAnsi="Times New Roman"/>
          <w:color w:val="000000"/>
          <w:sz w:val="28"/>
          <w:szCs w:val="28"/>
          <w:lang w:val="ru-RU"/>
        </w:rPr>
        <w:t>. Таким образом, можно отметить, что Республика Беларусь не относится к тем стра</w:t>
      </w:r>
      <w:r w:rsidR="00EB5308" w:rsidRPr="00D157E3">
        <w:rPr>
          <w:rFonts w:ascii="Times New Roman" w:hAnsi="Times New Roman"/>
          <w:color w:val="000000"/>
          <w:sz w:val="28"/>
          <w:szCs w:val="28"/>
          <w:lang w:val="ru-RU"/>
        </w:rPr>
        <w:t>нам, которые несут тяжёлое б</w:t>
      </w:r>
      <w:r w:rsidR="000D4D75" w:rsidRPr="00D157E3">
        <w:rPr>
          <w:rFonts w:ascii="Times New Roman" w:hAnsi="Times New Roman"/>
          <w:color w:val="000000"/>
          <w:sz w:val="28"/>
          <w:szCs w:val="28"/>
          <w:lang w:val="ru-RU"/>
        </w:rPr>
        <w:t>ремя внешних долгов.</w:t>
      </w:r>
    </w:p>
    <w:p w:rsidR="00742D0E" w:rsidRPr="00D157E3" w:rsidRDefault="00742D0E" w:rsidP="00D157E3">
      <w:pPr>
        <w:pStyle w:val="a3"/>
        <w:spacing w:line="360" w:lineRule="auto"/>
        <w:ind w:firstLine="709"/>
        <w:jc w:val="both"/>
        <w:rPr>
          <w:rFonts w:ascii="Times New Roman" w:hAnsi="Times New Roman"/>
          <w:color w:val="000000"/>
          <w:sz w:val="28"/>
          <w:szCs w:val="28"/>
          <w:lang w:val="ru-RU"/>
        </w:rPr>
      </w:pPr>
    </w:p>
    <w:p w:rsidR="00C11011" w:rsidRPr="00D157E3" w:rsidRDefault="00754CA9" w:rsidP="00D157E3">
      <w:pPr>
        <w:pStyle w:val="a3"/>
        <w:spacing w:line="360" w:lineRule="auto"/>
        <w:ind w:firstLine="709"/>
        <w:jc w:val="both"/>
        <w:rPr>
          <w:rFonts w:ascii="Times New Roman" w:hAnsi="Times New Roman"/>
          <w:color w:val="000000"/>
          <w:sz w:val="28"/>
          <w:szCs w:val="36"/>
          <w:lang w:val="ru-RU"/>
        </w:rPr>
      </w:pPr>
      <w:r>
        <w:rPr>
          <w:rFonts w:ascii="Times New Roman" w:hAnsi="Times New Roman"/>
          <w:color w:val="000000"/>
          <w:sz w:val="28"/>
          <w:szCs w:val="28"/>
          <w:lang w:val="ru-RU"/>
        </w:rPr>
        <w:br w:type="page"/>
      </w:r>
      <w:r w:rsidR="00C11011" w:rsidRPr="00754CA9">
        <w:rPr>
          <w:rFonts w:ascii="Times New Roman" w:hAnsi="Times New Roman"/>
          <w:b/>
          <w:color w:val="000000"/>
          <w:sz w:val="28"/>
          <w:szCs w:val="36"/>
          <w:lang w:val="ru-RU"/>
        </w:rPr>
        <w:t>Заключение</w:t>
      </w:r>
    </w:p>
    <w:p w:rsidR="00D157E3" w:rsidRDefault="00D157E3" w:rsidP="00D157E3">
      <w:pPr>
        <w:pStyle w:val="a3"/>
        <w:spacing w:line="360" w:lineRule="auto"/>
        <w:ind w:firstLine="709"/>
        <w:jc w:val="both"/>
        <w:rPr>
          <w:rFonts w:ascii="Times New Roman" w:hAnsi="Times New Roman"/>
          <w:color w:val="000000"/>
          <w:sz w:val="28"/>
          <w:szCs w:val="28"/>
          <w:lang w:val="ru-RU"/>
        </w:rPr>
      </w:pPr>
    </w:p>
    <w:p w:rsidR="00D157E3" w:rsidRPr="00ED0D98" w:rsidRDefault="00C11011"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По оценке Минфина, в 2009</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г</w:t>
      </w:r>
      <w:r w:rsidRPr="00D157E3">
        <w:rPr>
          <w:rFonts w:ascii="Times New Roman" w:hAnsi="Times New Roman"/>
          <w:color w:val="000000"/>
          <w:sz w:val="28"/>
          <w:szCs w:val="28"/>
          <w:lang w:val="ru-RU"/>
        </w:rPr>
        <w:t xml:space="preserve">. Расходы на обслуживание госдолга составят 953,355 млрд. </w:t>
      </w:r>
      <w:r w:rsidRPr="00D157E3">
        <w:rPr>
          <w:rFonts w:ascii="Times New Roman" w:hAnsi="Times New Roman"/>
          <w:color w:val="000000"/>
          <w:sz w:val="28"/>
          <w:szCs w:val="28"/>
        </w:rPr>
        <w:t>Br</w:t>
      </w:r>
      <w:r w:rsidRPr="00D157E3">
        <w:rPr>
          <w:rFonts w:ascii="Times New Roman" w:hAnsi="Times New Roman"/>
          <w:color w:val="000000"/>
          <w:sz w:val="28"/>
          <w:szCs w:val="28"/>
          <w:lang w:val="ru-RU"/>
        </w:rPr>
        <w:t xml:space="preserve">. При этом прирост внутреннего госдолга не может превышать </w:t>
      </w:r>
      <w:r w:rsidR="00D157E3" w:rsidRPr="00D157E3">
        <w:rPr>
          <w:rFonts w:ascii="Times New Roman" w:hAnsi="Times New Roman"/>
          <w:color w:val="000000"/>
          <w:sz w:val="28"/>
          <w:szCs w:val="28"/>
          <w:lang w:val="ru-RU"/>
        </w:rPr>
        <w:t>3</w:t>
      </w:r>
      <w:r w:rsidR="00D157E3">
        <w:rPr>
          <w:rFonts w:ascii="Times New Roman" w:hAnsi="Times New Roman"/>
          <w:color w:val="000000"/>
          <w:sz w:val="28"/>
          <w:szCs w:val="28"/>
          <w:lang w:val="ru-RU"/>
        </w:rPr>
        <w:t>%</w:t>
      </w:r>
      <w:r w:rsidRPr="00D157E3">
        <w:rPr>
          <w:rFonts w:ascii="Times New Roman" w:hAnsi="Times New Roman"/>
          <w:color w:val="000000"/>
          <w:sz w:val="28"/>
          <w:szCs w:val="28"/>
          <w:lang w:val="ru-RU"/>
        </w:rPr>
        <w:t xml:space="preserve"> ВВП. </w:t>
      </w:r>
      <w:r w:rsidR="001F3702" w:rsidRPr="00D157E3">
        <w:rPr>
          <w:rFonts w:ascii="Times New Roman" w:hAnsi="Times New Roman"/>
          <w:color w:val="000000"/>
          <w:sz w:val="28"/>
          <w:szCs w:val="28"/>
          <w:lang w:val="ru-RU"/>
        </w:rPr>
        <w:t>Лимит внешнего государственного долга Беларуси на конец 2009</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г</w:t>
      </w:r>
      <w:r w:rsidR="001F3702" w:rsidRPr="00D157E3">
        <w:rPr>
          <w:rFonts w:ascii="Times New Roman" w:hAnsi="Times New Roman"/>
          <w:color w:val="000000"/>
          <w:sz w:val="28"/>
          <w:szCs w:val="28"/>
          <w:lang w:val="ru-RU"/>
        </w:rPr>
        <w:t xml:space="preserve">. Установлен в размере 6 млрд. </w:t>
      </w:r>
      <w:r w:rsidR="001F3702" w:rsidRPr="00D157E3">
        <w:rPr>
          <w:rFonts w:ascii="Times New Roman" w:hAnsi="Times New Roman"/>
          <w:color w:val="000000"/>
          <w:sz w:val="28"/>
          <w:szCs w:val="28"/>
        </w:rPr>
        <w:t>USD</w:t>
      </w:r>
      <w:r w:rsidR="001F3702" w:rsidRPr="00ED0D98">
        <w:rPr>
          <w:rFonts w:ascii="Times New Roman" w:hAnsi="Times New Roman"/>
          <w:color w:val="000000"/>
          <w:sz w:val="28"/>
          <w:szCs w:val="28"/>
          <w:lang w:val="ru-RU"/>
        </w:rPr>
        <w:t>.</w:t>
      </w:r>
    </w:p>
    <w:p w:rsidR="00D157E3" w:rsidRDefault="001F3702"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По расчетам Минэкономики, отношение внутреннего госдолга к ВВП в 2009</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г</w:t>
      </w:r>
      <w:r w:rsidRPr="00D157E3">
        <w:rPr>
          <w:rFonts w:ascii="Times New Roman" w:hAnsi="Times New Roman"/>
          <w:color w:val="000000"/>
          <w:sz w:val="28"/>
          <w:szCs w:val="28"/>
          <w:lang w:val="ru-RU"/>
        </w:rPr>
        <w:t>. Может достичь 5,</w:t>
      </w:r>
      <w:r w:rsidR="00D157E3" w:rsidRPr="00D157E3">
        <w:rPr>
          <w:rFonts w:ascii="Times New Roman" w:hAnsi="Times New Roman"/>
          <w:color w:val="000000"/>
          <w:sz w:val="28"/>
          <w:szCs w:val="28"/>
          <w:lang w:val="ru-RU"/>
        </w:rPr>
        <w:t>8</w:t>
      </w:r>
      <w:r w:rsidR="00D157E3">
        <w:rPr>
          <w:rFonts w:ascii="Times New Roman" w:hAnsi="Times New Roman"/>
          <w:color w:val="000000"/>
          <w:sz w:val="28"/>
          <w:szCs w:val="28"/>
          <w:lang w:val="ru-RU"/>
        </w:rPr>
        <w:t>%</w:t>
      </w:r>
      <w:r w:rsidRPr="00D157E3">
        <w:rPr>
          <w:rFonts w:ascii="Times New Roman" w:hAnsi="Times New Roman"/>
          <w:color w:val="000000"/>
          <w:sz w:val="28"/>
          <w:szCs w:val="28"/>
          <w:lang w:val="ru-RU"/>
        </w:rPr>
        <w:t xml:space="preserve"> против </w:t>
      </w:r>
      <w:r w:rsidR="00D157E3" w:rsidRPr="00D157E3">
        <w:rPr>
          <w:rFonts w:ascii="Times New Roman" w:hAnsi="Times New Roman"/>
          <w:color w:val="000000"/>
          <w:sz w:val="28"/>
          <w:szCs w:val="28"/>
          <w:lang w:val="ru-RU"/>
        </w:rPr>
        <w:t>7</w:t>
      </w:r>
      <w:r w:rsidR="00D157E3">
        <w:rPr>
          <w:rFonts w:ascii="Times New Roman" w:hAnsi="Times New Roman"/>
          <w:color w:val="000000"/>
          <w:sz w:val="28"/>
          <w:szCs w:val="28"/>
          <w:lang w:val="ru-RU"/>
        </w:rPr>
        <w:t>%</w:t>
      </w:r>
      <w:r w:rsidRPr="00D157E3">
        <w:rPr>
          <w:rFonts w:ascii="Times New Roman" w:hAnsi="Times New Roman"/>
          <w:color w:val="000000"/>
          <w:sz w:val="28"/>
          <w:szCs w:val="28"/>
          <w:lang w:val="ru-RU"/>
        </w:rPr>
        <w:t xml:space="preserve"> в 2008</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г.</w:t>
      </w:r>
      <w:r w:rsidR="00D157E3">
        <w:rPr>
          <w:rFonts w:ascii="Times New Roman" w:hAnsi="Times New Roman"/>
          <w:color w:val="000000"/>
          <w:sz w:val="28"/>
          <w:szCs w:val="28"/>
          <w:lang w:val="ru-RU"/>
        </w:rPr>
        <w:t xml:space="preserve"> </w:t>
      </w:r>
      <w:r w:rsidR="00D157E3" w:rsidRPr="00D157E3">
        <w:rPr>
          <w:rFonts w:ascii="Times New Roman" w:hAnsi="Times New Roman"/>
          <w:color w:val="000000"/>
          <w:sz w:val="28"/>
          <w:szCs w:val="28"/>
          <w:lang w:val="ru-RU"/>
        </w:rPr>
        <w:t>(п</w:t>
      </w:r>
      <w:r w:rsidRPr="00D157E3">
        <w:rPr>
          <w:rFonts w:ascii="Times New Roman" w:hAnsi="Times New Roman"/>
          <w:color w:val="000000"/>
          <w:sz w:val="28"/>
          <w:szCs w:val="28"/>
          <w:lang w:val="ru-RU"/>
        </w:rPr>
        <w:t>ороговое значение 2</w:t>
      </w:r>
      <w:r w:rsidR="00D157E3" w:rsidRPr="00D157E3">
        <w:rPr>
          <w:rFonts w:ascii="Times New Roman" w:hAnsi="Times New Roman"/>
          <w:color w:val="000000"/>
          <w:sz w:val="28"/>
          <w:szCs w:val="28"/>
          <w:lang w:val="ru-RU"/>
        </w:rPr>
        <w:t>0</w:t>
      </w:r>
      <w:r w:rsidR="00D157E3">
        <w:rPr>
          <w:rFonts w:ascii="Times New Roman" w:hAnsi="Times New Roman"/>
          <w:color w:val="000000"/>
          <w:sz w:val="28"/>
          <w:szCs w:val="28"/>
          <w:lang w:val="ru-RU"/>
        </w:rPr>
        <w:t>%</w:t>
      </w:r>
      <w:r w:rsidRPr="00D157E3">
        <w:rPr>
          <w:rFonts w:ascii="Times New Roman" w:hAnsi="Times New Roman"/>
          <w:color w:val="000000"/>
          <w:sz w:val="28"/>
          <w:szCs w:val="28"/>
          <w:lang w:val="ru-RU"/>
        </w:rPr>
        <w:t>). Отношение внешнего госдолга к ВВП запланировано снизить до 7,</w:t>
      </w:r>
      <w:r w:rsidR="00D157E3" w:rsidRPr="00D157E3">
        <w:rPr>
          <w:rFonts w:ascii="Times New Roman" w:hAnsi="Times New Roman"/>
          <w:color w:val="000000"/>
          <w:sz w:val="28"/>
          <w:szCs w:val="28"/>
          <w:lang w:val="ru-RU"/>
        </w:rPr>
        <w:t>3</w:t>
      </w:r>
      <w:r w:rsidR="00D157E3">
        <w:rPr>
          <w:rFonts w:ascii="Times New Roman" w:hAnsi="Times New Roman"/>
          <w:color w:val="000000"/>
          <w:sz w:val="28"/>
          <w:szCs w:val="28"/>
          <w:lang w:val="ru-RU"/>
        </w:rPr>
        <w:t>%</w:t>
      </w:r>
      <w:r w:rsidRPr="00D157E3">
        <w:rPr>
          <w:rFonts w:ascii="Times New Roman" w:hAnsi="Times New Roman"/>
          <w:color w:val="000000"/>
          <w:sz w:val="28"/>
          <w:szCs w:val="28"/>
          <w:lang w:val="ru-RU"/>
        </w:rPr>
        <w:t xml:space="preserve"> против 8,</w:t>
      </w:r>
      <w:r w:rsidR="00D157E3" w:rsidRPr="00D157E3">
        <w:rPr>
          <w:rFonts w:ascii="Times New Roman" w:hAnsi="Times New Roman"/>
          <w:color w:val="000000"/>
          <w:sz w:val="28"/>
          <w:szCs w:val="28"/>
          <w:lang w:val="ru-RU"/>
        </w:rPr>
        <w:t>9</w:t>
      </w:r>
      <w:r w:rsidR="00D157E3">
        <w:rPr>
          <w:rFonts w:ascii="Times New Roman" w:hAnsi="Times New Roman"/>
          <w:color w:val="000000"/>
          <w:sz w:val="28"/>
          <w:szCs w:val="28"/>
          <w:lang w:val="ru-RU"/>
        </w:rPr>
        <w:t>%</w:t>
      </w:r>
      <w:r w:rsidRPr="00D157E3">
        <w:rPr>
          <w:rFonts w:ascii="Times New Roman" w:hAnsi="Times New Roman"/>
          <w:color w:val="000000"/>
          <w:sz w:val="28"/>
          <w:szCs w:val="28"/>
          <w:lang w:val="ru-RU"/>
        </w:rPr>
        <w:t xml:space="preserve"> в 2008</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г</w:t>
      </w:r>
      <w:r w:rsidRPr="00D157E3">
        <w:rPr>
          <w:rFonts w:ascii="Times New Roman" w:hAnsi="Times New Roman"/>
          <w:color w:val="000000"/>
          <w:sz w:val="28"/>
          <w:szCs w:val="28"/>
          <w:lang w:val="ru-RU"/>
        </w:rPr>
        <w:t>. К внешним госзаймам, погашение которых ведётся с использованием средств республиканского бюджета, относятся кредиты РФ, взятые для обеспечения сбалансированности во взаимных расчетах; кредиты Товарно-кредитной корпорации США, поддерживающей закупки зерна.</w:t>
      </w:r>
    </w:p>
    <w:p w:rsidR="00D157E3" w:rsidRDefault="001F3702"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Финансирование дефицита республиканского бюджета Беларуси ведётся из ресурсов банка </w:t>
      </w:r>
      <w:r w:rsidRPr="00D157E3">
        <w:rPr>
          <w:rFonts w:ascii="Times New Roman" w:hAnsi="Times New Roman"/>
          <w:color w:val="000000"/>
          <w:sz w:val="28"/>
          <w:szCs w:val="28"/>
        </w:rPr>
        <w:t>ABN</w:t>
      </w:r>
      <w:r w:rsidRPr="00D157E3">
        <w:rPr>
          <w:rFonts w:ascii="Times New Roman" w:hAnsi="Times New Roman"/>
          <w:color w:val="000000"/>
          <w:sz w:val="28"/>
          <w:szCs w:val="28"/>
          <w:lang w:val="ru-RU"/>
        </w:rPr>
        <w:t xml:space="preserve"> </w:t>
      </w:r>
      <w:r w:rsidRPr="00D157E3">
        <w:rPr>
          <w:rFonts w:ascii="Times New Roman" w:hAnsi="Times New Roman"/>
          <w:color w:val="000000"/>
          <w:sz w:val="28"/>
          <w:szCs w:val="28"/>
        </w:rPr>
        <w:t>AMRO</w:t>
      </w:r>
      <w:r w:rsidRPr="00D157E3">
        <w:rPr>
          <w:rFonts w:ascii="Times New Roman" w:hAnsi="Times New Roman"/>
          <w:color w:val="000000"/>
          <w:sz w:val="28"/>
          <w:szCs w:val="28"/>
          <w:lang w:val="ru-RU"/>
        </w:rPr>
        <w:t>. С этой же целью запланировано размещение государственных долговых обязательств на внешних рынках</w:t>
      </w:r>
      <w:r w:rsidR="000F6FC3" w:rsidRPr="00D157E3">
        <w:rPr>
          <w:rFonts w:ascii="Times New Roman" w:hAnsi="Times New Roman"/>
          <w:color w:val="000000"/>
          <w:sz w:val="28"/>
          <w:szCs w:val="28"/>
          <w:lang w:val="ru-RU"/>
        </w:rPr>
        <w:t xml:space="preserve">. В целом объём внешнего финансирования дефицита республиканского бюджета должен составить более 362,2 млрд. </w:t>
      </w:r>
      <w:r w:rsidR="000F6FC3" w:rsidRPr="00D157E3">
        <w:rPr>
          <w:rFonts w:ascii="Times New Roman" w:hAnsi="Times New Roman"/>
          <w:color w:val="000000"/>
          <w:sz w:val="28"/>
          <w:szCs w:val="28"/>
        </w:rPr>
        <w:t>Br</w:t>
      </w:r>
      <w:r w:rsidR="000F6FC3" w:rsidRPr="00D157E3">
        <w:rPr>
          <w:rFonts w:ascii="Times New Roman" w:hAnsi="Times New Roman"/>
          <w:color w:val="000000"/>
          <w:sz w:val="28"/>
          <w:szCs w:val="28"/>
          <w:lang w:val="ru-RU"/>
        </w:rPr>
        <w:t>.</w:t>
      </w:r>
    </w:p>
    <w:p w:rsidR="00D157E3" w:rsidRDefault="000F6FC3"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Недавно привлечённые кредиты Германии, Италии, Китая, Европейского банка реконструкции и развития, Международного банка реконструкции и развития будут направлены на погашение просроченной задолженности предприятий, обеспеченной гарантиями правительства. Погашение внешнего долга иностранными кредитами (финансовых институтов и государств) запланировано в объёме 342,824 млрд. </w:t>
      </w:r>
      <w:r w:rsidRPr="00D157E3">
        <w:rPr>
          <w:rFonts w:ascii="Times New Roman" w:hAnsi="Times New Roman"/>
          <w:color w:val="000000"/>
          <w:sz w:val="28"/>
          <w:szCs w:val="28"/>
        </w:rPr>
        <w:t>Br</w:t>
      </w:r>
      <w:r w:rsidRPr="00D157E3">
        <w:rPr>
          <w:rFonts w:ascii="Times New Roman" w:hAnsi="Times New Roman"/>
          <w:color w:val="000000"/>
          <w:sz w:val="28"/>
          <w:szCs w:val="28"/>
          <w:lang w:val="ru-RU"/>
        </w:rPr>
        <w:t>.</w:t>
      </w:r>
    </w:p>
    <w:p w:rsidR="00D157E3" w:rsidRDefault="000F6FC3"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Финансирование дефицита республиканского бюджета из внутренних источников требует 2,438 трлн. </w:t>
      </w:r>
      <w:r w:rsidRPr="00D157E3">
        <w:rPr>
          <w:rFonts w:ascii="Times New Roman" w:hAnsi="Times New Roman"/>
          <w:color w:val="000000"/>
          <w:sz w:val="28"/>
          <w:szCs w:val="28"/>
        </w:rPr>
        <w:t>Br</w:t>
      </w:r>
      <w:r w:rsidRPr="00D157E3">
        <w:rPr>
          <w:rFonts w:ascii="Times New Roman" w:hAnsi="Times New Roman"/>
          <w:color w:val="000000"/>
          <w:sz w:val="28"/>
          <w:szCs w:val="28"/>
          <w:lang w:val="ru-RU"/>
        </w:rPr>
        <w:t>. Половину этой суммы – 1,412 трлн</w:t>
      </w:r>
      <w:r w:rsidR="00D157E3" w:rsidRPr="00D157E3">
        <w:rPr>
          <w:rFonts w:ascii="Times New Roman" w:hAnsi="Times New Roman"/>
          <w:color w:val="000000"/>
          <w:sz w:val="28"/>
          <w:szCs w:val="28"/>
          <w:lang w:val="ru-RU"/>
        </w:rPr>
        <w:t>.</w:t>
      </w:r>
      <w:r w:rsidR="00D157E3">
        <w:rPr>
          <w:rFonts w:ascii="Times New Roman" w:hAnsi="Times New Roman"/>
          <w:color w:val="000000"/>
          <w:sz w:val="28"/>
          <w:szCs w:val="28"/>
          <w:lang w:val="ru-RU"/>
        </w:rPr>
        <w:t xml:space="preserve"> </w:t>
      </w:r>
      <w:r w:rsidR="00D157E3" w:rsidRPr="00D157E3">
        <w:rPr>
          <w:rFonts w:ascii="Times New Roman" w:hAnsi="Times New Roman"/>
          <w:color w:val="000000"/>
          <w:sz w:val="28"/>
          <w:szCs w:val="28"/>
        </w:rPr>
        <w:t>Br</w:t>
      </w:r>
      <w:r w:rsidRPr="00D157E3">
        <w:rPr>
          <w:rFonts w:ascii="Times New Roman" w:hAnsi="Times New Roman"/>
          <w:color w:val="000000"/>
          <w:sz w:val="28"/>
          <w:szCs w:val="28"/>
          <w:lang w:val="ru-RU"/>
        </w:rPr>
        <w:t>. Минфин намерен пол</w:t>
      </w:r>
      <w:r w:rsidR="00B46261" w:rsidRPr="00D157E3">
        <w:rPr>
          <w:rFonts w:ascii="Times New Roman" w:hAnsi="Times New Roman"/>
          <w:color w:val="000000"/>
          <w:sz w:val="28"/>
          <w:szCs w:val="28"/>
          <w:lang w:val="ru-RU"/>
        </w:rPr>
        <w:t xml:space="preserve">учить от операции с принадлежащим государству имуществом. При этом реализация госимущества (в т.ч. акции) должна принести бюджету не менее 1,564 трлн. </w:t>
      </w:r>
      <w:r w:rsidR="00B46261" w:rsidRPr="00D157E3">
        <w:rPr>
          <w:rFonts w:ascii="Times New Roman" w:hAnsi="Times New Roman"/>
          <w:color w:val="000000"/>
          <w:sz w:val="28"/>
          <w:szCs w:val="28"/>
        </w:rPr>
        <w:t>Br</w:t>
      </w:r>
      <w:r w:rsidR="00B46261" w:rsidRPr="00D157E3">
        <w:rPr>
          <w:rFonts w:ascii="Times New Roman" w:hAnsi="Times New Roman"/>
          <w:color w:val="000000"/>
          <w:sz w:val="28"/>
          <w:szCs w:val="28"/>
          <w:lang w:val="ru-RU"/>
        </w:rPr>
        <w:t>.</w:t>
      </w:r>
    </w:p>
    <w:p w:rsidR="00F80630" w:rsidRPr="00D157E3" w:rsidRDefault="00B46261" w:rsidP="00D157E3">
      <w:pPr>
        <w:pStyle w:val="a3"/>
        <w:spacing w:line="360" w:lineRule="auto"/>
        <w:ind w:firstLine="709"/>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Приведённые цифры рассчитаны, исходя из надежд на благоприятную конъюнктуру мировых рынков, стабильный курс национальной валюты и докризисные цены на энергоносители, которые мы надеемся получать из России на льготных условиях.</w:t>
      </w:r>
    </w:p>
    <w:p w:rsidR="00F80630" w:rsidRPr="00D157E3" w:rsidRDefault="00F80630" w:rsidP="00D157E3">
      <w:pPr>
        <w:pStyle w:val="a3"/>
        <w:spacing w:line="360" w:lineRule="auto"/>
        <w:ind w:firstLine="709"/>
        <w:jc w:val="both"/>
        <w:rPr>
          <w:rFonts w:ascii="Times New Roman" w:hAnsi="Times New Roman"/>
          <w:color w:val="000000"/>
          <w:sz w:val="28"/>
          <w:szCs w:val="28"/>
          <w:lang w:val="ru-RU"/>
        </w:rPr>
      </w:pPr>
    </w:p>
    <w:p w:rsidR="00F80630" w:rsidRPr="00D157E3" w:rsidRDefault="00F80630" w:rsidP="00D157E3">
      <w:pPr>
        <w:pStyle w:val="a3"/>
        <w:spacing w:line="360" w:lineRule="auto"/>
        <w:ind w:firstLine="709"/>
        <w:jc w:val="both"/>
        <w:rPr>
          <w:rFonts w:ascii="Times New Roman" w:hAnsi="Times New Roman"/>
          <w:color w:val="000000"/>
          <w:sz w:val="28"/>
          <w:szCs w:val="28"/>
          <w:lang w:val="ru-RU"/>
        </w:rPr>
      </w:pPr>
    </w:p>
    <w:p w:rsidR="00AA0479" w:rsidRPr="00754CA9" w:rsidRDefault="00754CA9" w:rsidP="00D157E3">
      <w:pPr>
        <w:pStyle w:val="a3"/>
        <w:spacing w:line="360" w:lineRule="auto"/>
        <w:ind w:firstLine="709"/>
        <w:jc w:val="both"/>
        <w:rPr>
          <w:rFonts w:ascii="Times New Roman" w:hAnsi="Times New Roman"/>
          <w:b/>
          <w:color w:val="000000"/>
          <w:sz w:val="28"/>
          <w:szCs w:val="36"/>
          <w:lang w:val="ru-RU"/>
        </w:rPr>
      </w:pPr>
      <w:r>
        <w:rPr>
          <w:lang w:val="ru-RU"/>
        </w:rPr>
        <w:br w:type="page"/>
      </w:r>
      <w:r w:rsidR="002B7283" w:rsidRPr="00754CA9">
        <w:rPr>
          <w:rFonts w:ascii="Times New Roman" w:hAnsi="Times New Roman"/>
          <w:b/>
          <w:color w:val="000000"/>
          <w:sz w:val="28"/>
          <w:szCs w:val="36"/>
          <w:lang w:val="ru-RU"/>
        </w:rPr>
        <w:t>Список использованной литературы</w:t>
      </w:r>
    </w:p>
    <w:p w:rsidR="00D157E3" w:rsidRDefault="00D157E3" w:rsidP="00D157E3">
      <w:pPr>
        <w:pStyle w:val="a3"/>
        <w:spacing w:line="360" w:lineRule="auto"/>
        <w:ind w:firstLine="709"/>
        <w:jc w:val="both"/>
        <w:rPr>
          <w:rFonts w:ascii="Times New Roman" w:hAnsi="Times New Roman"/>
          <w:color w:val="000000"/>
          <w:sz w:val="28"/>
          <w:szCs w:val="36"/>
          <w:lang w:val="ru-RU"/>
        </w:rPr>
      </w:pPr>
    </w:p>
    <w:p w:rsidR="00D157E3" w:rsidRDefault="00D157E3" w:rsidP="00754CA9">
      <w:pPr>
        <w:numPr>
          <w:ilvl w:val="0"/>
          <w:numId w:val="10"/>
        </w:numPr>
        <w:tabs>
          <w:tab w:val="clear" w:pos="1429"/>
          <w:tab w:val="num" w:pos="360"/>
        </w:tabs>
        <w:spacing w:line="360" w:lineRule="auto"/>
        <w:ind w:left="0" w:firstLine="0"/>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Макконелл</w:t>
      </w:r>
      <w:r>
        <w:rPr>
          <w:rFonts w:ascii="Times New Roman" w:hAnsi="Times New Roman"/>
          <w:color w:val="000000"/>
          <w:sz w:val="28"/>
          <w:szCs w:val="28"/>
          <w:lang w:val="ru-RU"/>
        </w:rPr>
        <w:t> </w:t>
      </w:r>
      <w:r w:rsidRPr="00D157E3">
        <w:rPr>
          <w:rFonts w:ascii="Times New Roman" w:hAnsi="Times New Roman"/>
          <w:color w:val="000000"/>
          <w:sz w:val="28"/>
          <w:szCs w:val="28"/>
          <w:lang w:val="ru-RU"/>
        </w:rPr>
        <w:t>К.Р.</w:t>
      </w:r>
      <w:r w:rsidR="002B7283" w:rsidRPr="00D157E3">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Брю</w:t>
      </w:r>
      <w:r>
        <w:rPr>
          <w:rFonts w:ascii="Times New Roman" w:hAnsi="Times New Roman"/>
          <w:color w:val="000000"/>
          <w:sz w:val="28"/>
          <w:szCs w:val="28"/>
          <w:lang w:val="ru-RU"/>
        </w:rPr>
        <w:t> </w:t>
      </w:r>
      <w:r w:rsidRPr="00D157E3">
        <w:rPr>
          <w:rFonts w:ascii="Times New Roman" w:hAnsi="Times New Roman"/>
          <w:color w:val="000000"/>
          <w:sz w:val="28"/>
          <w:szCs w:val="28"/>
          <w:lang w:val="ru-RU"/>
        </w:rPr>
        <w:t>С.Л.</w:t>
      </w:r>
      <w:r>
        <w:rPr>
          <w:rFonts w:ascii="Times New Roman" w:hAnsi="Times New Roman"/>
          <w:color w:val="000000"/>
          <w:sz w:val="28"/>
          <w:szCs w:val="28"/>
          <w:lang w:val="ru-RU"/>
        </w:rPr>
        <w:t> </w:t>
      </w:r>
      <w:r w:rsidRPr="00D157E3">
        <w:rPr>
          <w:rFonts w:ascii="Times New Roman" w:hAnsi="Times New Roman"/>
          <w:color w:val="000000"/>
          <w:sz w:val="28"/>
          <w:szCs w:val="28"/>
          <w:lang w:val="ru-RU"/>
        </w:rPr>
        <w:t>Экономикс</w:t>
      </w:r>
      <w:r w:rsidR="002B7283" w:rsidRPr="00D157E3">
        <w:rPr>
          <w:rFonts w:ascii="Times New Roman" w:hAnsi="Times New Roman"/>
          <w:color w:val="000000"/>
          <w:sz w:val="28"/>
          <w:szCs w:val="28"/>
          <w:lang w:val="ru-RU"/>
        </w:rPr>
        <w:t xml:space="preserve">: Принципы, проблемы и политика. В </w:t>
      </w:r>
      <w:r w:rsidRPr="00D157E3">
        <w:rPr>
          <w:rFonts w:ascii="Times New Roman" w:hAnsi="Times New Roman"/>
          <w:color w:val="000000"/>
          <w:sz w:val="28"/>
          <w:szCs w:val="28"/>
          <w:lang w:val="ru-RU"/>
        </w:rPr>
        <w:t>2</w:t>
      </w:r>
      <w:r>
        <w:rPr>
          <w:rFonts w:ascii="Times New Roman" w:hAnsi="Times New Roman"/>
          <w:color w:val="000000"/>
          <w:sz w:val="28"/>
          <w:szCs w:val="28"/>
          <w:lang w:val="ru-RU"/>
        </w:rPr>
        <w:t> </w:t>
      </w:r>
      <w:r w:rsidRPr="00D157E3">
        <w:rPr>
          <w:rFonts w:ascii="Times New Roman" w:hAnsi="Times New Roman"/>
          <w:color w:val="000000"/>
          <w:sz w:val="28"/>
          <w:szCs w:val="28"/>
          <w:lang w:val="ru-RU"/>
        </w:rPr>
        <w:t>т.</w:t>
      </w:r>
      <w:r w:rsidR="002B7283" w:rsidRPr="00D157E3">
        <w:rPr>
          <w:rFonts w:ascii="Times New Roman" w:hAnsi="Times New Roman"/>
          <w:color w:val="000000"/>
          <w:sz w:val="28"/>
          <w:szCs w:val="28"/>
          <w:lang w:val="ru-RU"/>
        </w:rPr>
        <w:t xml:space="preserve">, т. 1. </w:t>
      </w:r>
      <w:r w:rsidRPr="00D157E3">
        <w:rPr>
          <w:rFonts w:ascii="Times New Roman" w:hAnsi="Times New Roman"/>
          <w:color w:val="000000"/>
          <w:sz w:val="28"/>
          <w:szCs w:val="28"/>
          <w:lang w:val="ru-RU"/>
        </w:rPr>
        <w:t>Гл.</w:t>
      </w:r>
      <w:r>
        <w:rPr>
          <w:rFonts w:ascii="Times New Roman" w:hAnsi="Times New Roman"/>
          <w:color w:val="000000"/>
          <w:sz w:val="28"/>
          <w:szCs w:val="28"/>
          <w:lang w:val="ru-RU"/>
        </w:rPr>
        <w:t> </w:t>
      </w:r>
      <w:r w:rsidRPr="00D157E3">
        <w:rPr>
          <w:rFonts w:ascii="Times New Roman" w:hAnsi="Times New Roman"/>
          <w:color w:val="000000"/>
          <w:sz w:val="28"/>
          <w:szCs w:val="28"/>
          <w:lang w:val="ru-RU"/>
        </w:rPr>
        <w:t>2</w:t>
      </w:r>
      <w:r w:rsidR="002B7283" w:rsidRPr="00D157E3">
        <w:rPr>
          <w:rFonts w:ascii="Times New Roman" w:hAnsi="Times New Roman"/>
          <w:color w:val="000000"/>
          <w:sz w:val="28"/>
          <w:szCs w:val="28"/>
          <w:lang w:val="ru-RU"/>
        </w:rPr>
        <w:t>0. Республика.</w:t>
      </w:r>
      <w:r w:rsidR="00754CA9">
        <w:rPr>
          <w:rFonts w:ascii="Times New Roman" w:hAnsi="Times New Roman"/>
          <w:color w:val="000000"/>
          <w:sz w:val="28"/>
          <w:szCs w:val="28"/>
          <w:lang w:val="ru-RU"/>
        </w:rPr>
        <w:t xml:space="preserve"> </w:t>
      </w:r>
      <w:r w:rsidR="002B7283" w:rsidRPr="00D157E3">
        <w:rPr>
          <w:rFonts w:ascii="Times New Roman" w:hAnsi="Times New Roman"/>
          <w:color w:val="000000"/>
          <w:sz w:val="28"/>
          <w:szCs w:val="28"/>
          <w:lang w:val="ru-RU"/>
        </w:rPr>
        <w:t>1992.</w:t>
      </w:r>
    </w:p>
    <w:p w:rsidR="00D157E3" w:rsidRDefault="00D157E3" w:rsidP="00754CA9">
      <w:pPr>
        <w:numPr>
          <w:ilvl w:val="0"/>
          <w:numId w:val="10"/>
        </w:numPr>
        <w:tabs>
          <w:tab w:val="clear" w:pos="1429"/>
          <w:tab w:val="num" w:pos="360"/>
        </w:tabs>
        <w:spacing w:line="360" w:lineRule="auto"/>
        <w:ind w:left="0" w:firstLine="0"/>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Макконелл</w:t>
      </w:r>
      <w:r>
        <w:rPr>
          <w:rFonts w:ascii="Times New Roman" w:hAnsi="Times New Roman"/>
          <w:color w:val="000000"/>
          <w:sz w:val="28"/>
          <w:szCs w:val="28"/>
          <w:lang w:val="ru-RU"/>
        </w:rPr>
        <w:t> </w:t>
      </w:r>
      <w:r w:rsidRPr="00D157E3">
        <w:rPr>
          <w:rFonts w:ascii="Times New Roman" w:hAnsi="Times New Roman"/>
          <w:color w:val="000000"/>
          <w:sz w:val="28"/>
          <w:szCs w:val="28"/>
          <w:lang w:val="ru-RU"/>
        </w:rPr>
        <w:t>К.Р.</w:t>
      </w:r>
      <w:r w:rsidR="002B7283" w:rsidRPr="00D157E3">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Брю</w:t>
      </w:r>
      <w:r>
        <w:rPr>
          <w:rFonts w:ascii="Times New Roman" w:hAnsi="Times New Roman"/>
          <w:color w:val="000000"/>
          <w:sz w:val="28"/>
          <w:szCs w:val="28"/>
          <w:lang w:val="ru-RU"/>
        </w:rPr>
        <w:t> </w:t>
      </w:r>
      <w:r w:rsidRPr="00D157E3">
        <w:rPr>
          <w:rFonts w:ascii="Times New Roman" w:hAnsi="Times New Roman"/>
          <w:color w:val="000000"/>
          <w:sz w:val="28"/>
          <w:szCs w:val="28"/>
          <w:lang w:val="ru-RU"/>
        </w:rPr>
        <w:t>С.Л.</w:t>
      </w:r>
      <w:r>
        <w:rPr>
          <w:rFonts w:ascii="Times New Roman" w:hAnsi="Times New Roman"/>
          <w:color w:val="000000"/>
          <w:sz w:val="28"/>
          <w:szCs w:val="28"/>
          <w:lang w:val="ru-RU"/>
        </w:rPr>
        <w:t> </w:t>
      </w:r>
      <w:r w:rsidRPr="00D157E3">
        <w:rPr>
          <w:rFonts w:ascii="Times New Roman" w:hAnsi="Times New Roman"/>
          <w:color w:val="000000"/>
          <w:sz w:val="28"/>
          <w:szCs w:val="28"/>
          <w:lang w:val="ru-RU"/>
        </w:rPr>
        <w:t>Экономикс</w:t>
      </w:r>
      <w:r w:rsidR="002B7283" w:rsidRPr="00D157E3">
        <w:rPr>
          <w:rFonts w:ascii="Times New Roman" w:hAnsi="Times New Roman"/>
          <w:color w:val="000000"/>
          <w:sz w:val="28"/>
          <w:szCs w:val="28"/>
          <w:lang w:val="ru-RU"/>
        </w:rPr>
        <w:t>: Принципы, проблемы и принципы. В 2</w:t>
      </w:r>
      <w:r w:rsidR="00754CA9">
        <w:rPr>
          <w:rFonts w:ascii="Times New Roman" w:hAnsi="Times New Roman"/>
          <w:color w:val="000000"/>
          <w:sz w:val="28"/>
          <w:szCs w:val="28"/>
          <w:lang w:val="ru-RU"/>
        </w:rPr>
        <w:t xml:space="preserve"> </w:t>
      </w:r>
      <w:r w:rsidR="002B7283" w:rsidRPr="00D157E3">
        <w:rPr>
          <w:rFonts w:ascii="Times New Roman" w:hAnsi="Times New Roman"/>
          <w:color w:val="000000"/>
          <w:sz w:val="28"/>
          <w:szCs w:val="28"/>
          <w:lang w:val="ru-RU"/>
        </w:rPr>
        <w:t>т. пер. а англ. – М. ИНФРА</w:t>
      </w:r>
      <w:r>
        <w:rPr>
          <w:rFonts w:ascii="Times New Roman" w:hAnsi="Times New Roman"/>
          <w:color w:val="000000"/>
          <w:sz w:val="28"/>
          <w:szCs w:val="28"/>
          <w:lang w:val="ru-RU"/>
        </w:rPr>
        <w:t>-</w:t>
      </w:r>
      <w:r w:rsidRPr="00D157E3">
        <w:rPr>
          <w:rFonts w:ascii="Times New Roman" w:hAnsi="Times New Roman"/>
          <w:color w:val="000000"/>
          <w:sz w:val="28"/>
          <w:szCs w:val="28"/>
          <w:lang w:val="ru-RU"/>
        </w:rPr>
        <w:t>М,</w:t>
      </w:r>
      <w:r w:rsidR="002B7283" w:rsidRPr="00D157E3">
        <w:rPr>
          <w:rFonts w:ascii="Times New Roman" w:hAnsi="Times New Roman"/>
          <w:color w:val="000000"/>
          <w:sz w:val="28"/>
          <w:szCs w:val="28"/>
          <w:lang w:val="ru-RU"/>
        </w:rPr>
        <w:t xml:space="preserve"> 1999.</w:t>
      </w:r>
    </w:p>
    <w:p w:rsidR="00D157E3" w:rsidRDefault="008B423A" w:rsidP="00754CA9">
      <w:pPr>
        <w:numPr>
          <w:ilvl w:val="0"/>
          <w:numId w:val="10"/>
        </w:numPr>
        <w:tabs>
          <w:tab w:val="clear" w:pos="1429"/>
          <w:tab w:val="num" w:pos="360"/>
        </w:tabs>
        <w:spacing w:line="360" w:lineRule="auto"/>
        <w:ind w:left="0" w:firstLine="0"/>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Макроэкономика: У</w:t>
      </w:r>
      <w:r w:rsidR="001125BF" w:rsidRPr="00D157E3">
        <w:rPr>
          <w:rFonts w:ascii="Times New Roman" w:hAnsi="Times New Roman"/>
          <w:color w:val="000000"/>
          <w:sz w:val="28"/>
          <w:szCs w:val="28"/>
          <w:lang w:val="ru-RU"/>
        </w:rPr>
        <w:t xml:space="preserve">чебное </w:t>
      </w:r>
      <w:r w:rsidR="00D157E3" w:rsidRPr="00D157E3">
        <w:rPr>
          <w:rFonts w:ascii="Times New Roman" w:hAnsi="Times New Roman"/>
          <w:color w:val="000000"/>
          <w:sz w:val="28"/>
          <w:szCs w:val="28"/>
          <w:lang w:val="ru-RU"/>
        </w:rPr>
        <w:t>пособие.</w:t>
      </w:r>
      <w:r w:rsidR="00D157E3">
        <w:rPr>
          <w:rFonts w:ascii="Times New Roman" w:hAnsi="Times New Roman"/>
          <w:color w:val="000000"/>
          <w:sz w:val="28"/>
          <w:szCs w:val="28"/>
          <w:lang w:val="ru-RU"/>
        </w:rPr>
        <w:t xml:space="preserve"> </w:t>
      </w:r>
      <w:r w:rsidR="00D157E3" w:rsidRPr="00D157E3">
        <w:rPr>
          <w:rFonts w:ascii="Times New Roman" w:hAnsi="Times New Roman"/>
          <w:color w:val="000000"/>
          <w:sz w:val="28"/>
          <w:szCs w:val="28"/>
          <w:lang w:val="ru-RU"/>
        </w:rPr>
        <w:t>2</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е</w:t>
      </w:r>
      <w:r w:rsidR="00AF257A" w:rsidRPr="00D157E3">
        <w:rPr>
          <w:rFonts w:ascii="Times New Roman" w:hAnsi="Times New Roman"/>
          <w:color w:val="000000"/>
          <w:sz w:val="28"/>
          <w:szCs w:val="28"/>
          <w:lang w:val="ru-RU"/>
        </w:rPr>
        <w:t xml:space="preserve"> издание</w:t>
      </w:r>
      <w:r w:rsidRPr="00D157E3">
        <w:rPr>
          <w:rFonts w:ascii="Times New Roman" w:hAnsi="Times New Roman"/>
          <w:color w:val="000000"/>
          <w:sz w:val="28"/>
          <w:szCs w:val="28"/>
          <w:lang w:val="ru-RU"/>
        </w:rPr>
        <w:t xml:space="preserve"> / П</w:t>
      </w:r>
      <w:r w:rsidR="001125BF" w:rsidRPr="00D157E3">
        <w:rPr>
          <w:rFonts w:ascii="Times New Roman" w:hAnsi="Times New Roman"/>
          <w:color w:val="000000"/>
          <w:sz w:val="28"/>
          <w:szCs w:val="28"/>
          <w:lang w:val="ru-RU"/>
        </w:rPr>
        <w:t xml:space="preserve">од редакцией </w:t>
      </w:r>
      <w:r w:rsidR="00D157E3" w:rsidRPr="00D157E3">
        <w:rPr>
          <w:rFonts w:ascii="Times New Roman" w:hAnsi="Times New Roman"/>
          <w:color w:val="000000"/>
          <w:sz w:val="28"/>
          <w:szCs w:val="28"/>
          <w:lang w:val="ru-RU"/>
        </w:rPr>
        <w:t>М.И.</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Плотницкого</w:t>
      </w:r>
      <w:r w:rsidR="001125BF" w:rsidRPr="00D157E3">
        <w:rPr>
          <w:rFonts w:ascii="Times New Roman" w:hAnsi="Times New Roman"/>
          <w:color w:val="000000"/>
          <w:sz w:val="28"/>
          <w:szCs w:val="28"/>
          <w:lang w:val="ru-RU"/>
        </w:rPr>
        <w:t>. Москва</w:t>
      </w:r>
      <w:r w:rsidR="00AF257A" w:rsidRPr="00D157E3">
        <w:rPr>
          <w:rFonts w:ascii="Times New Roman" w:hAnsi="Times New Roman"/>
          <w:color w:val="000000"/>
          <w:sz w:val="28"/>
          <w:szCs w:val="28"/>
          <w:lang w:val="ru-RU"/>
        </w:rPr>
        <w:t xml:space="preserve"> ООО</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w:t>
      </w:r>
      <w:r w:rsidR="00AF257A" w:rsidRPr="00D157E3">
        <w:rPr>
          <w:rFonts w:ascii="Times New Roman" w:hAnsi="Times New Roman"/>
          <w:color w:val="000000"/>
          <w:sz w:val="28"/>
          <w:szCs w:val="28"/>
          <w:lang w:val="ru-RU"/>
        </w:rPr>
        <w:t>Новое знание»</w:t>
      </w:r>
      <w:r w:rsidRPr="00D157E3">
        <w:rPr>
          <w:rFonts w:ascii="Times New Roman" w:hAnsi="Times New Roman"/>
          <w:color w:val="000000"/>
          <w:sz w:val="28"/>
          <w:szCs w:val="28"/>
          <w:lang w:val="ru-RU"/>
        </w:rPr>
        <w:t>,</w:t>
      </w:r>
      <w:r w:rsidR="001125BF" w:rsidRPr="00D157E3">
        <w:rPr>
          <w:rFonts w:ascii="Times New Roman" w:hAnsi="Times New Roman"/>
          <w:color w:val="000000"/>
          <w:sz w:val="28"/>
          <w:szCs w:val="28"/>
          <w:lang w:val="ru-RU"/>
        </w:rPr>
        <w:t xml:space="preserve"> 2004.</w:t>
      </w:r>
    </w:p>
    <w:p w:rsidR="001125BF" w:rsidRPr="00D157E3" w:rsidRDefault="008B423A" w:rsidP="00754CA9">
      <w:pPr>
        <w:numPr>
          <w:ilvl w:val="0"/>
          <w:numId w:val="10"/>
        </w:numPr>
        <w:tabs>
          <w:tab w:val="clear" w:pos="1429"/>
          <w:tab w:val="num" w:pos="360"/>
        </w:tabs>
        <w:spacing w:line="360" w:lineRule="auto"/>
        <w:ind w:left="0" w:firstLine="0"/>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Макроэкономика:</w:t>
      </w:r>
      <w:r w:rsidR="00AF257A" w:rsidRPr="00D157E3">
        <w:rPr>
          <w:rFonts w:ascii="Times New Roman" w:hAnsi="Times New Roman"/>
          <w:color w:val="000000"/>
          <w:sz w:val="28"/>
          <w:szCs w:val="28"/>
          <w:lang w:val="ru-RU"/>
        </w:rPr>
        <w:t xml:space="preserve"> социально ориентированный подход.</w:t>
      </w:r>
      <w:r w:rsidRPr="00D157E3">
        <w:rPr>
          <w:rFonts w:ascii="Times New Roman" w:hAnsi="Times New Roman"/>
          <w:color w:val="000000"/>
          <w:sz w:val="28"/>
          <w:szCs w:val="28"/>
          <w:lang w:val="ru-RU"/>
        </w:rPr>
        <w:t xml:space="preserve"> Учебник / П</w:t>
      </w:r>
      <w:r w:rsidR="001125BF" w:rsidRPr="00D157E3">
        <w:rPr>
          <w:rFonts w:ascii="Times New Roman" w:hAnsi="Times New Roman"/>
          <w:color w:val="000000"/>
          <w:sz w:val="28"/>
          <w:szCs w:val="28"/>
          <w:lang w:val="ru-RU"/>
        </w:rPr>
        <w:t xml:space="preserve">од редакцией </w:t>
      </w:r>
      <w:r w:rsidR="00D157E3" w:rsidRPr="00D157E3">
        <w:rPr>
          <w:rFonts w:ascii="Times New Roman" w:hAnsi="Times New Roman"/>
          <w:color w:val="000000"/>
          <w:sz w:val="28"/>
          <w:szCs w:val="28"/>
          <w:lang w:val="ru-RU"/>
        </w:rPr>
        <w:t>Э.А.</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Лутохиной</w:t>
      </w:r>
      <w:r w:rsidR="001125BF" w:rsidRPr="00D157E3">
        <w:rPr>
          <w:rFonts w:ascii="Times New Roman" w:hAnsi="Times New Roman"/>
          <w:color w:val="000000"/>
          <w:sz w:val="28"/>
          <w:szCs w:val="28"/>
          <w:lang w:val="ru-RU"/>
        </w:rPr>
        <w:t>. Минск ТЕСЕЙ</w:t>
      </w:r>
      <w:r w:rsidRPr="00D157E3">
        <w:rPr>
          <w:rFonts w:ascii="Times New Roman" w:hAnsi="Times New Roman"/>
          <w:color w:val="000000"/>
          <w:sz w:val="28"/>
          <w:szCs w:val="28"/>
          <w:lang w:val="ru-RU"/>
        </w:rPr>
        <w:t>,</w:t>
      </w:r>
      <w:r w:rsidR="001125BF" w:rsidRPr="00D157E3">
        <w:rPr>
          <w:rFonts w:ascii="Times New Roman" w:hAnsi="Times New Roman"/>
          <w:color w:val="000000"/>
          <w:sz w:val="28"/>
          <w:szCs w:val="28"/>
          <w:lang w:val="ru-RU"/>
        </w:rPr>
        <w:t xml:space="preserve"> 2003.</w:t>
      </w:r>
    </w:p>
    <w:p w:rsidR="00D157E3" w:rsidRDefault="008B423A" w:rsidP="00754CA9">
      <w:pPr>
        <w:numPr>
          <w:ilvl w:val="0"/>
          <w:numId w:val="10"/>
        </w:numPr>
        <w:tabs>
          <w:tab w:val="clear" w:pos="1429"/>
          <w:tab w:val="num" w:pos="360"/>
        </w:tabs>
        <w:spacing w:line="360" w:lineRule="auto"/>
        <w:ind w:left="0" w:firstLine="0"/>
        <w:jc w:val="both"/>
        <w:rPr>
          <w:rFonts w:ascii="Times New Roman" w:hAnsi="Times New Roman"/>
          <w:color w:val="000000"/>
          <w:sz w:val="28"/>
          <w:szCs w:val="28"/>
          <w:lang w:val="ru-RU"/>
        </w:rPr>
      </w:pPr>
      <w:r w:rsidRPr="00D157E3">
        <w:rPr>
          <w:rFonts w:ascii="Times New Roman" w:hAnsi="Times New Roman"/>
          <w:color w:val="000000"/>
          <w:sz w:val="28"/>
          <w:szCs w:val="28"/>
          <w:lang w:val="ru-RU"/>
        </w:rPr>
        <w:t xml:space="preserve">Макроэкономика: Учебное пособие / Под редакцией </w:t>
      </w:r>
      <w:r w:rsidR="00D157E3" w:rsidRPr="00D157E3">
        <w:rPr>
          <w:rFonts w:ascii="Times New Roman" w:hAnsi="Times New Roman"/>
          <w:color w:val="000000"/>
          <w:sz w:val="28"/>
          <w:szCs w:val="28"/>
          <w:lang w:val="ru-RU"/>
        </w:rPr>
        <w:t>Л.П.</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Зеньковой</w:t>
      </w:r>
      <w:r w:rsidR="00AF257A" w:rsidRPr="00D157E3">
        <w:rPr>
          <w:rFonts w:ascii="Times New Roman" w:hAnsi="Times New Roman"/>
          <w:color w:val="000000"/>
          <w:sz w:val="28"/>
          <w:szCs w:val="28"/>
          <w:lang w:val="ru-RU"/>
        </w:rPr>
        <w:t>. Минск, 2007.</w:t>
      </w:r>
    </w:p>
    <w:p w:rsidR="00D157E3" w:rsidRDefault="00D157E3" w:rsidP="00754CA9">
      <w:pPr>
        <w:numPr>
          <w:ilvl w:val="0"/>
          <w:numId w:val="10"/>
        </w:numPr>
        <w:tabs>
          <w:tab w:val="clear" w:pos="1429"/>
          <w:tab w:val="num" w:pos="360"/>
        </w:tabs>
        <w:spacing w:line="360" w:lineRule="auto"/>
        <w:ind w:left="0" w:firstLine="0"/>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Мойсейчик</w:t>
      </w:r>
      <w:r>
        <w:rPr>
          <w:rFonts w:ascii="Times New Roman" w:hAnsi="Times New Roman"/>
          <w:color w:val="000000"/>
          <w:sz w:val="28"/>
          <w:szCs w:val="28"/>
          <w:lang w:val="ru-RU"/>
        </w:rPr>
        <w:t> </w:t>
      </w:r>
      <w:r w:rsidRPr="00D157E3">
        <w:rPr>
          <w:rFonts w:ascii="Times New Roman" w:hAnsi="Times New Roman"/>
          <w:color w:val="000000"/>
          <w:sz w:val="28"/>
          <w:szCs w:val="28"/>
          <w:lang w:val="ru-RU"/>
        </w:rPr>
        <w:t>Г.И.</w:t>
      </w:r>
      <w:r w:rsidR="00D13674" w:rsidRPr="00D157E3">
        <w:rPr>
          <w:rFonts w:ascii="Times New Roman" w:hAnsi="Times New Roman"/>
          <w:color w:val="000000"/>
          <w:sz w:val="28"/>
          <w:szCs w:val="28"/>
          <w:lang w:val="ru-RU"/>
        </w:rPr>
        <w:t xml:space="preserve"> О совершенствовании методики анализа и прогнозирования агрегированных компонентов платёжного баланса и управление внешним долгом/ Белорусский экон. Журнал. 2005. </w:t>
      </w:r>
      <w:r>
        <w:rPr>
          <w:rFonts w:ascii="Times New Roman" w:hAnsi="Times New Roman"/>
          <w:color w:val="000000"/>
          <w:sz w:val="28"/>
          <w:szCs w:val="28"/>
          <w:lang w:val="ru-RU"/>
        </w:rPr>
        <w:t>№</w:t>
      </w:r>
      <w:r w:rsidRPr="00D157E3">
        <w:rPr>
          <w:rFonts w:ascii="Times New Roman" w:hAnsi="Times New Roman"/>
          <w:color w:val="000000"/>
          <w:sz w:val="28"/>
          <w:szCs w:val="28"/>
          <w:lang w:val="ru-RU"/>
        </w:rPr>
        <w:t>2</w:t>
      </w:r>
      <w:r w:rsidR="00D13674" w:rsidRPr="00D157E3">
        <w:rPr>
          <w:rFonts w:ascii="Times New Roman" w:hAnsi="Times New Roman"/>
          <w:color w:val="000000"/>
          <w:sz w:val="28"/>
          <w:szCs w:val="28"/>
          <w:lang w:val="ru-RU"/>
        </w:rPr>
        <w:t>.</w:t>
      </w:r>
    </w:p>
    <w:p w:rsidR="00D157E3" w:rsidRDefault="00D13674" w:rsidP="00754CA9">
      <w:pPr>
        <w:numPr>
          <w:ilvl w:val="0"/>
          <w:numId w:val="10"/>
        </w:numPr>
        <w:tabs>
          <w:tab w:val="clear" w:pos="1429"/>
          <w:tab w:val="num" w:pos="360"/>
        </w:tabs>
        <w:spacing w:line="360" w:lineRule="auto"/>
        <w:ind w:left="0" w:firstLine="0"/>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Об итогах исполнения бюджета за 2007 и задачах на 2008</w:t>
      </w:r>
      <w:r w:rsidR="00D157E3">
        <w:rPr>
          <w:rFonts w:ascii="Times New Roman" w:hAnsi="Times New Roman"/>
          <w:color w:val="000000"/>
          <w:sz w:val="28"/>
          <w:szCs w:val="28"/>
          <w:lang w:val="ru-RU"/>
        </w:rPr>
        <w:t> </w:t>
      </w:r>
      <w:r w:rsidR="00D157E3" w:rsidRPr="00D157E3">
        <w:rPr>
          <w:rFonts w:ascii="Times New Roman" w:hAnsi="Times New Roman"/>
          <w:color w:val="000000"/>
          <w:sz w:val="28"/>
          <w:szCs w:val="28"/>
          <w:lang w:val="ru-RU"/>
        </w:rPr>
        <w:t>г</w:t>
      </w:r>
      <w:r w:rsidRPr="00D157E3">
        <w:rPr>
          <w:rFonts w:ascii="Times New Roman" w:hAnsi="Times New Roman"/>
          <w:color w:val="000000"/>
          <w:sz w:val="28"/>
          <w:szCs w:val="28"/>
          <w:lang w:val="ru-RU"/>
        </w:rPr>
        <w:t xml:space="preserve">. Финансы. Учет. Аудит. 2008. </w:t>
      </w:r>
      <w:r w:rsidR="00D157E3">
        <w:rPr>
          <w:rFonts w:ascii="Times New Roman" w:hAnsi="Times New Roman"/>
          <w:color w:val="000000"/>
          <w:sz w:val="28"/>
          <w:szCs w:val="28"/>
          <w:lang w:val="ru-RU"/>
        </w:rPr>
        <w:t>№</w:t>
      </w:r>
      <w:r w:rsidR="00D157E3" w:rsidRPr="00D157E3">
        <w:rPr>
          <w:rFonts w:ascii="Times New Roman" w:hAnsi="Times New Roman"/>
          <w:color w:val="000000"/>
          <w:sz w:val="28"/>
          <w:szCs w:val="28"/>
          <w:lang w:val="ru-RU"/>
        </w:rPr>
        <w:t>2</w:t>
      </w:r>
      <w:r w:rsidRPr="00D157E3">
        <w:rPr>
          <w:rFonts w:ascii="Times New Roman" w:hAnsi="Times New Roman"/>
          <w:color w:val="000000"/>
          <w:sz w:val="28"/>
          <w:szCs w:val="28"/>
          <w:lang w:val="ru-RU"/>
        </w:rPr>
        <w:t>.</w:t>
      </w:r>
    </w:p>
    <w:p w:rsidR="00D157E3" w:rsidRDefault="00D157E3" w:rsidP="00754CA9">
      <w:pPr>
        <w:numPr>
          <w:ilvl w:val="0"/>
          <w:numId w:val="10"/>
        </w:numPr>
        <w:tabs>
          <w:tab w:val="clear" w:pos="1429"/>
          <w:tab w:val="num" w:pos="360"/>
        </w:tabs>
        <w:spacing w:line="360" w:lineRule="auto"/>
        <w:ind w:left="0" w:firstLine="0"/>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Полоник</w:t>
      </w:r>
      <w:r>
        <w:rPr>
          <w:rFonts w:ascii="Times New Roman" w:hAnsi="Times New Roman"/>
          <w:color w:val="000000"/>
          <w:sz w:val="28"/>
          <w:szCs w:val="28"/>
          <w:lang w:val="ru-RU"/>
        </w:rPr>
        <w:t> </w:t>
      </w:r>
      <w:r w:rsidRPr="00D157E3">
        <w:rPr>
          <w:rFonts w:ascii="Times New Roman" w:hAnsi="Times New Roman"/>
          <w:color w:val="000000"/>
          <w:sz w:val="28"/>
          <w:szCs w:val="28"/>
          <w:lang w:val="ru-RU"/>
        </w:rPr>
        <w:t>С.С.</w:t>
      </w:r>
      <w:r>
        <w:rPr>
          <w:rFonts w:ascii="Times New Roman" w:hAnsi="Times New Roman"/>
          <w:color w:val="000000"/>
          <w:sz w:val="28"/>
          <w:szCs w:val="28"/>
          <w:lang w:val="ru-RU"/>
        </w:rPr>
        <w:t> </w:t>
      </w:r>
      <w:r w:rsidRPr="00D157E3">
        <w:rPr>
          <w:rFonts w:ascii="Times New Roman" w:hAnsi="Times New Roman"/>
          <w:color w:val="000000"/>
          <w:sz w:val="28"/>
          <w:szCs w:val="28"/>
          <w:lang w:val="ru-RU"/>
        </w:rPr>
        <w:t>Методы</w:t>
      </w:r>
      <w:r w:rsidR="00D13674" w:rsidRPr="00D157E3">
        <w:rPr>
          <w:rFonts w:ascii="Times New Roman" w:hAnsi="Times New Roman"/>
          <w:color w:val="000000"/>
          <w:sz w:val="28"/>
          <w:szCs w:val="28"/>
          <w:lang w:val="ru-RU"/>
        </w:rPr>
        <w:t xml:space="preserve"> государственного регулирования</w:t>
      </w:r>
      <w:r w:rsidR="00E23C59" w:rsidRPr="00D157E3">
        <w:rPr>
          <w:rFonts w:ascii="Times New Roman" w:hAnsi="Times New Roman"/>
          <w:color w:val="000000"/>
          <w:sz w:val="28"/>
          <w:szCs w:val="28"/>
          <w:lang w:val="ru-RU"/>
        </w:rPr>
        <w:t xml:space="preserve"> денежно-кредитных и финансово-бюджетных отношений/</w:t>
      </w:r>
      <w:r>
        <w:rPr>
          <w:rFonts w:ascii="Times New Roman" w:hAnsi="Times New Roman"/>
          <w:color w:val="000000"/>
          <w:sz w:val="28"/>
          <w:szCs w:val="28"/>
          <w:lang w:val="ru-RU"/>
        </w:rPr>
        <w:t xml:space="preserve"> </w:t>
      </w:r>
      <w:r w:rsidR="00E23C59" w:rsidRPr="00D157E3">
        <w:rPr>
          <w:rFonts w:ascii="Times New Roman" w:hAnsi="Times New Roman"/>
          <w:color w:val="000000"/>
          <w:sz w:val="28"/>
          <w:szCs w:val="28"/>
          <w:lang w:val="ru-RU"/>
        </w:rPr>
        <w:t>Белорусский экон. Журнал. 2003</w:t>
      </w:r>
      <w:r w:rsidRPr="00D157E3">
        <w:rPr>
          <w:rFonts w:ascii="Times New Roman" w:hAnsi="Times New Roman"/>
          <w:color w:val="000000"/>
          <w:sz w:val="28"/>
          <w:szCs w:val="28"/>
          <w:lang w:val="ru-RU"/>
        </w:rPr>
        <w:t>.</w:t>
      </w:r>
      <w:r>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1</w:t>
      </w:r>
      <w:r w:rsidR="00E23C59" w:rsidRPr="00D157E3">
        <w:rPr>
          <w:rFonts w:ascii="Times New Roman" w:hAnsi="Times New Roman"/>
          <w:color w:val="000000"/>
          <w:sz w:val="28"/>
          <w:szCs w:val="28"/>
          <w:lang w:val="ru-RU"/>
        </w:rPr>
        <w:t>.</w:t>
      </w:r>
    </w:p>
    <w:p w:rsidR="00D157E3" w:rsidRDefault="00E23C59" w:rsidP="00754CA9">
      <w:pPr>
        <w:numPr>
          <w:ilvl w:val="0"/>
          <w:numId w:val="10"/>
        </w:numPr>
        <w:tabs>
          <w:tab w:val="clear" w:pos="1429"/>
          <w:tab w:val="num" w:pos="360"/>
        </w:tabs>
        <w:spacing w:line="360" w:lineRule="auto"/>
        <w:ind w:left="0" w:firstLine="0"/>
        <w:jc w:val="both"/>
        <w:rPr>
          <w:rFonts w:ascii="Times New Roman" w:hAnsi="Times New Roman"/>
          <w:color w:val="000000"/>
          <w:sz w:val="28"/>
          <w:szCs w:val="28"/>
          <w:lang w:val="ru-RU"/>
        </w:rPr>
      </w:pPr>
      <w:r w:rsidRPr="00D157E3">
        <w:rPr>
          <w:rFonts w:ascii="Times New Roman" w:hAnsi="Times New Roman"/>
          <w:color w:val="000000"/>
          <w:sz w:val="28"/>
          <w:szCs w:val="28"/>
          <w:lang w:val="ru-RU"/>
        </w:rPr>
        <w:t>Сакс Дж. Рыночная экономика и Россия. М</w:t>
      </w:r>
      <w:r w:rsidR="00D157E3" w:rsidRPr="00D157E3">
        <w:rPr>
          <w:rFonts w:ascii="Times New Roman" w:hAnsi="Times New Roman"/>
          <w:color w:val="000000"/>
          <w:sz w:val="28"/>
          <w:szCs w:val="28"/>
          <w:lang w:val="ru-RU"/>
        </w:rPr>
        <w:t>.,</w:t>
      </w:r>
      <w:r w:rsidR="00D157E3">
        <w:rPr>
          <w:rFonts w:ascii="Times New Roman" w:hAnsi="Times New Roman"/>
          <w:color w:val="000000"/>
          <w:sz w:val="28"/>
          <w:szCs w:val="28"/>
          <w:lang w:val="ru-RU"/>
        </w:rPr>
        <w:t xml:space="preserve"> </w:t>
      </w:r>
      <w:r w:rsidR="00D157E3" w:rsidRPr="00D157E3">
        <w:rPr>
          <w:rFonts w:ascii="Times New Roman" w:hAnsi="Times New Roman"/>
          <w:color w:val="000000"/>
          <w:sz w:val="28"/>
          <w:szCs w:val="28"/>
          <w:lang w:val="ru-RU"/>
        </w:rPr>
        <w:t>1</w:t>
      </w:r>
      <w:r w:rsidRPr="00D157E3">
        <w:rPr>
          <w:rFonts w:ascii="Times New Roman" w:hAnsi="Times New Roman"/>
          <w:color w:val="000000"/>
          <w:sz w:val="28"/>
          <w:szCs w:val="28"/>
          <w:lang w:val="ru-RU"/>
        </w:rPr>
        <w:t>994.</w:t>
      </w:r>
    </w:p>
    <w:p w:rsidR="00E23C59" w:rsidRPr="00D157E3" w:rsidRDefault="00E23C59" w:rsidP="00754CA9">
      <w:pPr>
        <w:numPr>
          <w:ilvl w:val="0"/>
          <w:numId w:val="10"/>
        </w:numPr>
        <w:tabs>
          <w:tab w:val="clear" w:pos="1429"/>
          <w:tab w:val="num" w:pos="360"/>
        </w:tabs>
        <w:spacing w:line="360" w:lineRule="auto"/>
        <w:ind w:left="0" w:firstLine="0"/>
        <w:jc w:val="both"/>
        <w:rPr>
          <w:rFonts w:ascii="Times New Roman" w:hAnsi="Times New Roman"/>
          <w:color w:val="000000"/>
          <w:sz w:val="28"/>
          <w:szCs w:val="28"/>
          <w:lang w:val="ru-RU"/>
        </w:rPr>
      </w:pPr>
      <w:r w:rsidRPr="00D157E3">
        <w:rPr>
          <w:rFonts w:ascii="Times New Roman" w:hAnsi="Times New Roman"/>
          <w:color w:val="000000"/>
          <w:sz w:val="28"/>
          <w:szCs w:val="28"/>
          <w:lang w:val="ru-RU"/>
        </w:rPr>
        <w:t>Дорнбуш Р. Уроки высокой инфляции. Экономическая реформа. Киев, 1995.</w:t>
      </w:r>
      <w:r w:rsidR="00754CA9">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Т.</w:t>
      </w:r>
      <w:r w:rsidR="00754CA9">
        <w:rPr>
          <w:rFonts w:ascii="Times New Roman" w:hAnsi="Times New Roman"/>
          <w:color w:val="000000"/>
          <w:sz w:val="28"/>
          <w:szCs w:val="28"/>
          <w:lang w:val="ru-RU"/>
        </w:rPr>
        <w:t xml:space="preserve"> </w:t>
      </w:r>
      <w:r w:rsidRPr="00D157E3">
        <w:rPr>
          <w:rFonts w:ascii="Times New Roman" w:hAnsi="Times New Roman"/>
          <w:color w:val="000000"/>
          <w:sz w:val="28"/>
          <w:szCs w:val="28"/>
          <w:lang w:val="ru-RU"/>
        </w:rPr>
        <w:t>1.</w:t>
      </w:r>
    </w:p>
    <w:p w:rsidR="00D157E3" w:rsidRPr="00D157E3" w:rsidRDefault="00D157E3" w:rsidP="00D157E3">
      <w:pPr>
        <w:spacing w:line="360" w:lineRule="auto"/>
        <w:ind w:firstLine="709"/>
        <w:jc w:val="both"/>
        <w:rPr>
          <w:rFonts w:ascii="Times New Roman" w:hAnsi="Times New Roman"/>
          <w:color w:val="000000"/>
          <w:sz w:val="28"/>
          <w:szCs w:val="28"/>
          <w:lang w:val="ru-RU"/>
        </w:rPr>
      </w:pPr>
      <w:bookmarkStart w:id="0" w:name="_GoBack"/>
      <w:bookmarkEnd w:id="0"/>
    </w:p>
    <w:sectPr w:rsidR="00D157E3" w:rsidRPr="00D157E3" w:rsidSect="00D157E3">
      <w:headerReference w:type="default" r:id="rId7"/>
      <w:foot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BB2" w:rsidRDefault="009A7BB2" w:rsidP="008524F4">
      <w:r>
        <w:separator/>
      </w:r>
    </w:p>
  </w:endnote>
  <w:endnote w:type="continuationSeparator" w:id="0">
    <w:p w:rsidR="009A7BB2" w:rsidRDefault="009A7BB2" w:rsidP="0085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133" w:rsidRDefault="0059236B">
    <w:pPr>
      <w:pStyle w:val="af0"/>
      <w:jc w:val="right"/>
    </w:pPr>
    <w:r>
      <w:rPr>
        <w:noProof/>
      </w:rPr>
      <w:t>2</w:t>
    </w:r>
  </w:p>
  <w:p w:rsidR="009E6133" w:rsidRDefault="009E613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BB2" w:rsidRDefault="009A7BB2" w:rsidP="008524F4">
      <w:r>
        <w:separator/>
      </w:r>
    </w:p>
  </w:footnote>
  <w:footnote w:type="continuationSeparator" w:id="0">
    <w:p w:rsidR="009A7BB2" w:rsidRDefault="009A7BB2" w:rsidP="00852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3" w:rsidRPr="00ED0D98" w:rsidRDefault="00D157E3" w:rsidP="00D157E3">
    <w:pPr>
      <w:pStyle w:val="ae"/>
      <w:jc w:val="center"/>
      <w:rPr>
        <w:sz w:val="28"/>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B1C"/>
    <w:multiLevelType w:val="hybridMultilevel"/>
    <w:tmpl w:val="BF0CA88C"/>
    <w:lvl w:ilvl="0" w:tplc="53F414B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12684D46"/>
    <w:multiLevelType w:val="hybridMultilevel"/>
    <w:tmpl w:val="8F40F770"/>
    <w:lvl w:ilvl="0" w:tplc="2CECC442">
      <w:start w:val="1"/>
      <w:numFmt w:val="decimal"/>
      <w:lvlText w:val="%1."/>
      <w:lvlJc w:val="left"/>
      <w:pPr>
        <w:ind w:left="1335" w:hanging="360"/>
      </w:pPr>
      <w:rPr>
        <w:rFonts w:cs="Times New Roman" w:hint="default"/>
      </w:rPr>
    </w:lvl>
    <w:lvl w:ilvl="1" w:tplc="04190019" w:tentative="1">
      <w:start w:val="1"/>
      <w:numFmt w:val="lowerLetter"/>
      <w:lvlText w:val="%2."/>
      <w:lvlJc w:val="left"/>
      <w:pPr>
        <w:ind w:left="2055" w:hanging="360"/>
      </w:pPr>
      <w:rPr>
        <w:rFonts w:cs="Times New Roman"/>
      </w:rPr>
    </w:lvl>
    <w:lvl w:ilvl="2" w:tplc="0419001B" w:tentative="1">
      <w:start w:val="1"/>
      <w:numFmt w:val="lowerRoman"/>
      <w:lvlText w:val="%3."/>
      <w:lvlJc w:val="right"/>
      <w:pPr>
        <w:ind w:left="2775" w:hanging="180"/>
      </w:pPr>
      <w:rPr>
        <w:rFonts w:cs="Times New Roman"/>
      </w:rPr>
    </w:lvl>
    <w:lvl w:ilvl="3" w:tplc="0419000F" w:tentative="1">
      <w:start w:val="1"/>
      <w:numFmt w:val="decimal"/>
      <w:lvlText w:val="%4."/>
      <w:lvlJc w:val="left"/>
      <w:pPr>
        <w:ind w:left="3495" w:hanging="360"/>
      </w:pPr>
      <w:rPr>
        <w:rFonts w:cs="Times New Roman"/>
      </w:rPr>
    </w:lvl>
    <w:lvl w:ilvl="4" w:tplc="04190019" w:tentative="1">
      <w:start w:val="1"/>
      <w:numFmt w:val="lowerLetter"/>
      <w:lvlText w:val="%5."/>
      <w:lvlJc w:val="left"/>
      <w:pPr>
        <w:ind w:left="4215" w:hanging="360"/>
      </w:pPr>
      <w:rPr>
        <w:rFonts w:cs="Times New Roman"/>
      </w:rPr>
    </w:lvl>
    <w:lvl w:ilvl="5" w:tplc="0419001B" w:tentative="1">
      <w:start w:val="1"/>
      <w:numFmt w:val="lowerRoman"/>
      <w:lvlText w:val="%6."/>
      <w:lvlJc w:val="right"/>
      <w:pPr>
        <w:ind w:left="4935" w:hanging="180"/>
      </w:pPr>
      <w:rPr>
        <w:rFonts w:cs="Times New Roman"/>
      </w:rPr>
    </w:lvl>
    <w:lvl w:ilvl="6" w:tplc="0419000F" w:tentative="1">
      <w:start w:val="1"/>
      <w:numFmt w:val="decimal"/>
      <w:lvlText w:val="%7."/>
      <w:lvlJc w:val="left"/>
      <w:pPr>
        <w:ind w:left="5655" w:hanging="360"/>
      </w:pPr>
      <w:rPr>
        <w:rFonts w:cs="Times New Roman"/>
      </w:rPr>
    </w:lvl>
    <w:lvl w:ilvl="7" w:tplc="04190019" w:tentative="1">
      <w:start w:val="1"/>
      <w:numFmt w:val="lowerLetter"/>
      <w:lvlText w:val="%8."/>
      <w:lvlJc w:val="left"/>
      <w:pPr>
        <w:ind w:left="6375" w:hanging="360"/>
      </w:pPr>
      <w:rPr>
        <w:rFonts w:cs="Times New Roman"/>
      </w:rPr>
    </w:lvl>
    <w:lvl w:ilvl="8" w:tplc="0419001B" w:tentative="1">
      <w:start w:val="1"/>
      <w:numFmt w:val="lowerRoman"/>
      <w:lvlText w:val="%9."/>
      <w:lvlJc w:val="right"/>
      <w:pPr>
        <w:ind w:left="7095" w:hanging="180"/>
      </w:pPr>
      <w:rPr>
        <w:rFonts w:cs="Times New Roman"/>
      </w:rPr>
    </w:lvl>
  </w:abstractNum>
  <w:abstractNum w:abstractNumId="2">
    <w:nsid w:val="2FE76E56"/>
    <w:multiLevelType w:val="hybridMultilevel"/>
    <w:tmpl w:val="68D4F69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nsid w:val="446E7C77"/>
    <w:multiLevelType w:val="hybridMultilevel"/>
    <w:tmpl w:val="663ECB98"/>
    <w:lvl w:ilvl="0" w:tplc="88549256">
      <w:start w:val="2"/>
      <w:numFmt w:val="decimal"/>
      <w:lvlText w:val="%1."/>
      <w:lvlJc w:val="left"/>
      <w:pPr>
        <w:ind w:left="133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E851435"/>
    <w:multiLevelType w:val="hybridMultilevel"/>
    <w:tmpl w:val="BD285EAA"/>
    <w:lvl w:ilvl="0" w:tplc="B3322018">
      <w:start w:val="3"/>
      <w:numFmt w:val="decimal"/>
      <w:lvlText w:val="%1."/>
      <w:lvlJc w:val="left"/>
      <w:pPr>
        <w:ind w:left="139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6A6742D"/>
    <w:multiLevelType w:val="hybridMultilevel"/>
    <w:tmpl w:val="162847E4"/>
    <w:lvl w:ilvl="0" w:tplc="63BC77FA">
      <w:start w:val="1"/>
      <w:numFmt w:val="decimal"/>
      <w:lvlText w:val="%1."/>
      <w:lvlJc w:val="left"/>
      <w:pPr>
        <w:ind w:left="1395" w:hanging="360"/>
      </w:pPr>
      <w:rPr>
        <w:rFonts w:cs="Times New Roman" w:hint="default"/>
      </w:rPr>
    </w:lvl>
    <w:lvl w:ilvl="1" w:tplc="04190019" w:tentative="1">
      <w:start w:val="1"/>
      <w:numFmt w:val="lowerLetter"/>
      <w:lvlText w:val="%2."/>
      <w:lvlJc w:val="left"/>
      <w:pPr>
        <w:ind w:left="2115" w:hanging="360"/>
      </w:pPr>
      <w:rPr>
        <w:rFonts w:cs="Times New Roman"/>
      </w:rPr>
    </w:lvl>
    <w:lvl w:ilvl="2" w:tplc="0419001B" w:tentative="1">
      <w:start w:val="1"/>
      <w:numFmt w:val="lowerRoman"/>
      <w:lvlText w:val="%3."/>
      <w:lvlJc w:val="right"/>
      <w:pPr>
        <w:ind w:left="2835" w:hanging="180"/>
      </w:pPr>
      <w:rPr>
        <w:rFonts w:cs="Times New Roman"/>
      </w:rPr>
    </w:lvl>
    <w:lvl w:ilvl="3" w:tplc="0419000F" w:tentative="1">
      <w:start w:val="1"/>
      <w:numFmt w:val="decimal"/>
      <w:lvlText w:val="%4."/>
      <w:lvlJc w:val="left"/>
      <w:pPr>
        <w:ind w:left="3555" w:hanging="360"/>
      </w:pPr>
      <w:rPr>
        <w:rFonts w:cs="Times New Roman"/>
      </w:rPr>
    </w:lvl>
    <w:lvl w:ilvl="4" w:tplc="04190019" w:tentative="1">
      <w:start w:val="1"/>
      <w:numFmt w:val="lowerLetter"/>
      <w:lvlText w:val="%5."/>
      <w:lvlJc w:val="left"/>
      <w:pPr>
        <w:ind w:left="4275" w:hanging="360"/>
      </w:pPr>
      <w:rPr>
        <w:rFonts w:cs="Times New Roman"/>
      </w:rPr>
    </w:lvl>
    <w:lvl w:ilvl="5" w:tplc="0419001B" w:tentative="1">
      <w:start w:val="1"/>
      <w:numFmt w:val="lowerRoman"/>
      <w:lvlText w:val="%6."/>
      <w:lvlJc w:val="right"/>
      <w:pPr>
        <w:ind w:left="4995" w:hanging="180"/>
      </w:pPr>
      <w:rPr>
        <w:rFonts w:cs="Times New Roman"/>
      </w:rPr>
    </w:lvl>
    <w:lvl w:ilvl="6" w:tplc="0419000F" w:tentative="1">
      <w:start w:val="1"/>
      <w:numFmt w:val="decimal"/>
      <w:lvlText w:val="%7."/>
      <w:lvlJc w:val="left"/>
      <w:pPr>
        <w:ind w:left="5715" w:hanging="360"/>
      </w:pPr>
      <w:rPr>
        <w:rFonts w:cs="Times New Roman"/>
      </w:rPr>
    </w:lvl>
    <w:lvl w:ilvl="7" w:tplc="04190019" w:tentative="1">
      <w:start w:val="1"/>
      <w:numFmt w:val="lowerLetter"/>
      <w:lvlText w:val="%8."/>
      <w:lvlJc w:val="left"/>
      <w:pPr>
        <w:ind w:left="6435" w:hanging="360"/>
      </w:pPr>
      <w:rPr>
        <w:rFonts w:cs="Times New Roman"/>
      </w:rPr>
    </w:lvl>
    <w:lvl w:ilvl="8" w:tplc="0419001B" w:tentative="1">
      <w:start w:val="1"/>
      <w:numFmt w:val="lowerRoman"/>
      <w:lvlText w:val="%9."/>
      <w:lvlJc w:val="right"/>
      <w:pPr>
        <w:ind w:left="7155" w:hanging="180"/>
      </w:pPr>
      <w:rPr>
        <w:rFonts w:cs="Times New Roman"/>
      </w:rPr>
    </w:lvl>
  </w:abstractNum>
  <w:abstractNum w:abstractNumId="6">
    <w:nsid w:val="5AC50E6F"/>
    <w:multiLevelType w:val="hybridMultilevel"/>
    <w:tmpl w:val="EA0EBF14"/>
    <w:lvl w:ilvl="0" w:tplc="CDD640F8">
      <w:start w:val="2"/>
      <w:numFmt w:val="decimal"/>
      <w:lvlText w:val="%1."/>
      <w:lvlJc w:val="left"/>
      <w:pPr>
        <w:ind w:left="133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45B419F"/>
    <w:multiLevelType w:val="hybridMultilevel"/>
    <w:tmpl w:val="7C820ED4"/>
    <w:lvl w:ilvl="0" w:tplc="C3563BA0">
      <w:start w:val="2"/>
      <w:numFmt w:val="decimal"/>
      <w:lvlText w:val="%1."/>
      <w:lvlJc w:val="left"/>
      <w:pPr>
        <w:ind w:left="139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D85603F"/>
    <w:multiLevelType w:val="hybridMultilevel"/>
    <w:tmpl w:val="141CD0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F2B1E12"/>
    <w:multiLevelType w:val="hybridMultilevel"/>
    <w:tmpl w:val="4288D100"/>
    <w:lvl w:ilvl="0" w:tplc="3092BA86">
      <w:start w:val="1"/>
      <w:numFmt w:val="decimal"/>
      <w:lvlText w:val="%1."/>
      <w:lvlJc w:val="left"/>
      <w:pPr>
        <w:ind w:left="1395" w:hanging="360"/>
      </w:pPr>
      <w:rPr>
        <w:rFonts w:cs="Times New Roman" w:hint="default"/>
      </w:rPr>
    </w:lvl>
    <w:lvl w:ilvl="1" w:tplc="04190019" w:tentative="1">
      <w:start w:val="1"/>
      <w:numFmt w:val="lowerLetter"/>
      <w:lvlText w:val="%2."/>
      <w:lvlJc w:val="left"/>
      <w:pPr>
        <w:ind w:left="2115" w:hanging="360"/>
      </w:pPr>
      <w:rPr>
        <w:rFonts w:cs="Times New Roman"/>
      </w:rPr>
    </w:lvl>
    <w:lvl w:ilvl="2" w:tplc="0419001B" w:tentative="1">
      <w:start w:val="1"/>
      <w:numFmt w:val="lowerRoman"/>
      <w:lvlText w:val="%3."/>
      <w:lvlJc w:val="right"/>
      <w:pPr>
        <w:ind w:left="2835" w:hanging="180"/>
      </w:pPr>
      <w:rPr>
        <w:rFonts w:cs="Times New Roman"/>
      </w:rPr>
    </w:lvl>
    <w:lvl w:ilvl="3" w:tplc="0419000F" w:tentative="1">
      <w:start w:val="1"/>
      <w:numFmt w:val="decimal"/>
      <w:lvlText w:val="%4."/>
      <w:lvlJc w:val="left"/>
      <w:pPr>
        <w:ind w:left="3555" w:hanging="360"/>
      </w:pPr>
      <w:rPr>
        <w:rFonts w:cs="Times New Roman"/>
      </w:rPr>
    </w:lvl>
    <w:lvl w:ilvl="4" w:tplc="04190019" w:tentative="1">
      <w:start w:val="1"/>
      <w:numFmt w:val="lowerLetter"/>
      <w:lvlText w:val="%5."/>
      <w:lvlJc w:val="left"/>
      <w:pPr>
        <w:ind w:left="4275" w:hanging="360"/>
      </w:pPr>
      <w:rPr>
        <w:rFonts w:cs="Times New Roman"/>
      </w:rPr>
    </w:lvl>
    <w:lvl w:ilvl="5" w:tplc="0419001B" w:tentative="1">
      <w:start w:val="1"/>
      <w:numFmt w:val="lowerRoman"/>
      <w:lvlText w:val="%6."/>
      <w:lvlJc w:val="right"/>
      <w:pPr>
        <w:ind w:left="4995" w:hanging="180"/>
      </w:pPr>
      <w:rPr>
        <w:rFonts w:cs="Times New Roman"/>
      </w:rPr>
    </w:lvl>
    <w:lvl w:ilvl="6" w:tplc="0419000F" w:tentative="1">
      <w:start w:val="1"/>
      <w:numFmt w:val="decimal"/>
      <w:lvlText w:val="%7."/>
      <w:lvlJc w:val="left"/>
      <w:pPr>
        <w:ind w:left="5715" w:hanging="360"/>
      </w:pPr>
      <w:rPr>
        <w:rFonts w:cs="Times New Roman"/>
      </w:rPr>
    </w:lvl>
    <w:lvl w:ilvl="7" w:tplc="04190019" w:tentative="1">
      <w:start w:val="1"/>
      <w:numFmt w:val="lowerLetter"/>
      <w:lvlText w:val="%8."/>
      <w:lvlJc w:val="left"/>
      <w:pPr>
        <w:ind w:left="6435" w:hanging="360"/>
      </w:pPr>
      <w:rPr>
        <w:rFonts w:cs="Times New Roman"/>
      </w:rPr>
    </w:lvl>
    <w:lvl w:ilvl="8" w:tplc="0419001B" w:tentative="1">
      <w:start w:val="1"/>
      <w:numFmt w:val="lowerRoman"/>
      <w:lvlText w:val="%9."/>
      <w:lvlJc w:val="right"/>
      <w:pPr>
        <w:ind w:left="7155" w:hanging="180"/>
      </w:pPr>
      <w:rPr>
        <w:rFonts w:cs="Times New Roman"/>
      </w:rPr>
    </w:lvl>
  </w:abstractNum>
  <w:num w:numId="1">
    <w:abstractNumId w:val="8"/>
  </w:num>
  <w:num w:numId="2">
    <w:abstractNumId w:val="0"/>
  </w:num>
  <w:num w:numId="3">
    <w:abstractNumId w:val="1"/>
  </w:num>
  <w:num w:numId="4">
    <w:abstractNumId w:val="3"/>
  </w:num>
  <w:num w:numId="5">
    <w:abstractNumId w:val="6"/>
  </w:num>
  <w:num w:numId="6">
    <w:abstractNumId w:val="5"/>
  </w:num>
  <w:num w:numId="7">
    <w:abstractNumId w:val="7"/>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3E6"/>
    <w:rsid w:val="00000DD7"/>
    <w:rsid w:val="00003058"/>
    <w:rsid w:val="000234DA"/>
    <w:rsid w:val="00035697"/>
    <w:rsid w:val="000360DB"/>
    <w:rsid w:val="00045550"/>
    <w:rsid w:val="00077276"/>
    <w:rsid w:val="00084E0D"/>
    <w:rsid w:val="00087394"/>
    <w:rsid w:val="000C21B8"/>
    <w:rsid w:val="000C36D7"/>
    <w:rsid w:val="000D4D75"/>
    <w:rsid w:val="000E4FB4"/>
    <w:rsid w:val="000E7401"/>
    <w:rsid w:val="000F2AD0"/>
    <w:rsid w:val="000F6883"/>
    <w:rsid w:val="000F6FC3"/>
    <w:rsid w:val="00106DA3"/>
    <w:rsid w:val="001125BF"/>
    <w:rsid w:val="00116BAF"/>
    <w:rsid w:val="001179DB"/>
    <w:rsid w:val="00151F89"/>
    <w:rsid w:val="001529EE"/>
    <w:rsid w:val="00184027"/>
    <w:rsid w:val="001A0C90"/>
    <w:rsid w:val="001B0C7E"/>
    <w:rsid w:val="001C2C6F"/>
    <w:rsid w:val="001C43C3"/>
    <w:rsid w:val="001D1C2C"/>
    <w:rsid w:val="001F3702"/>
    <w:rsid w:val="001F7E09"/>
    <w:rsid w:val="00210D97"/>
    <w:rsid w:val="002370A9"/>
    <w:rsid w:val="00242372"/>
    <w:rsid w:val="002436C3"/>
    <w:rsid w:val="00245DD0"/>
    <w:rsid w:val="00251C1B"/>
    <w:rsid w:val="00266D27"/>
    <w:rsid w:val="00275478"/>
    <w:rsid w:val="00275F1C"/>
    <w:rsid w:val="00284D79"/>
    <w:rsid w:val="00290989"/>
    <w:rsid w:val="00296DA6"/>
    <w:rsid w:val="002A0E75"/>
    <w:rsid w:val="002B0D6D"/>
    <w:rsid w:val="002B27C2"/>
    <w:rsid w:val="002B7283"/>
    <w:rsid w:val="002B7622"/>
    <w:rsid w:val="002E2EE8"/>
    <w:rsid w:val="002F5D8D"/>
    <w:rsid w:val="00326677"/>
    <w:rsid w:val="00326928"/>
    <w:rsid w:val="0034295D"/>
    <w:rsid w:val="003451EE"/>
    <w:rsid w:val="0034636D"/>
    <w:rsid w:val="00352D66"/>
    <w:rsid w:val="003541A1"/>
    <w:rsid w:val="003638B5"/>
    <w:rsid w:val="003666D4"/>
    <w:rsid w:val="00391B73"/>
    <w:rsid w:val="003A7203"/>
    <w:rsid w:val="003D24D2"/>
    <w:rsid w:val="003D2905"/>
    <w:rsid w:val="003E1448"/>
    <w:rsid w:val="003F391E"/>
    <w:rsid w:val="00443717"/>
    <w:rsid w:val="004504DD"/>
    <w:rsid w:val="00492FB9"/>
    <w:rsid w:val="0049454F"/>
    <w:rsid w:val="004C1117"/>
    <w:rsid w:val="004E565F"/>
    <w:rsid w:val="005142F1"/>
    <w:rsid w:val="00517C38"/>
    <w:rsid w:val="00521F0A"/>
    <w:rsid w:val="0054169D"/>
    <w:rsid w:val="0055198E"/>
    <w:rsid w:val="0059236B"/>
    <w:rsid w:val="005D64A1"/>
    <w:rsid w:val="005E5EBC"/>
    <w:rsid w:val="005F5433"/>
    <w:rsid w:val="00604BF3"/>
    <w:rsid w:val="00614367"/>
    <w:rsid w:val="00614841"/>
    <w:rsid w:val="00614B06"/>
    <w:rsid w:val="00646424"/>
    <w:rsid w:val="00667262"/>
    <w:rsid w:val="00674778"/>
    <w:rsid w:val="006850E7"/>
    <w:rsid w:val="00685D9C"/>
    <w:rsid w:val="00693AA5"/>
    <w:rsid w:val="00695D6A"/>
    <w:rsid w:val="006A1C29"/>
    <w:rsid w:val="006A7F57"/>
    <w:rsid w:val="006C6D91"/>
    <w:rsid w:val="006D7668"/>
    <w:rsid w:val="006E1E1F"/>
    <w:rsid w:val="006E2913"/>
    <w:rsid w:val="00716EEF"/>
    <w:rsid w:val="00717B70"/>
    <w:rsid w:val="00725781"/>
    <w:rsid w:val="00741C04"/>
    <w:rsid w:val="00742D0E"/>
    <w:rsid w:val="00754CA9"/>
    <w:rsid w:val="00763316"/>
    <w:rsid w:val="00766E5B"/>
    <w:rsid w:val="007919F9"/>
    <w:rsid w:val="00791B66"/>
    <w:rsid w:val="0079574B"/>
    <w:rsid w:val="00797ACF"/>
    <w:rsid w:val="007B2D19"/>
    <w:rsid w:val="00803CA9"/>
    <w:rsid w:val="008048A4"/>
    <w:rsid w:val="00837DEA"/>
    <w:rsid w:val="008524F4"/>
    <w:rsid w:val="00852F00"/>
    <w:rsid w:val="00854E25"/>
    <w:rsid w:val="00866D3A"/>
    <w:rsid w:val="008963DF"/>
    <w:rsid w:val="008B423A"/>
    <w:rsid w:val="008C5C25"/>
    <w:rsid w:val="008D7E2E"/>
    <w:rsid w:val="008E052A"/>
    <w:rsid w:val="008E5322"/>
    <w:rsid w:val="008F021D"/>
    <w:rsid w:val="008F2421"/>
    <w:rsid w:val="00926C6D"/>
    <w:rsid w:val="0093028C"/>
    <w:rsid w:val="009323B4"/>
    <w:rsid w:val="00934AAD"/>
    <w:rsid w:val="0095152D"/>
    <w:rsid w:val="00955CE1"/>
    <w:rsid w:val="00991FAF"/>
    <w:rsid w:val="00997003"/>
    <w:rsid w:val="009A7BB2"/>
    <w:rsid w:val="009A7FAD"/>
    <w:rsid w:val="009B48E3"/>
    <w:rsid w:val="009E5E04"/>
    <w:rsid w:val="009E6133"/>
    <w:rsid w:val="009E6EBC"/>
    <w:rsid w:val="009F7468"/>
    <w:rsid w:val="00A25DD0"/>
    <w:rsid w:val="00A406C1"/>
    <w:rsid w:val="00A61457"/>
    <w:rsid w:val="00A8334F"/>
    <w:rsid w:val="00AA0479"/>
    <w:rsid w:val="00AA18B2"/>
    <w:rsid w:val="00AB1855"/>
    <w:rsid w:val="00AB39E6"/>
    <w:rsid w:val="00AE0263"/>
    <w:rsid w:val="00AE3D26"/>
    <w:rsid w:val="00AF032F"/>
    <w:rsid w:val="00AF257A"/>
    <w:rsid w:val="00B131D3"/>
    <w:rsid w:val="00B21D4A"/>
    <w:rsid w:val="00B356E4"/>
    <w:rsid w:val="00B408FB"/>
    <w:rsid w:val="00B412FC"/>
    <w:rsid w:val="00B46261"/>
    <w:rsid w:val="00B47203"/>
    <w:rsid w:val="00B624F4"/>
    <w:rsid w:val="00B75FFA"/>
    <w:rsid w:val="00C07A38"/>
    <w:rsid w:val="00C11011"/>
    <w:rsid w:val="00C4294C"/>
    <w:rsid w:val="00C52710"/>
    <w:rsid w:val="00C537CC"/>
    <w:rsid w:val="00CA0533"/>
    <w:rsid w:val="00CB2339"/>
    <w:rsid w:val="00CC51F9"/>
    <w:rsid w:val="00CC5B8D"/>
    <w:rsid w:val="00CD2071"/>
    <w:rsid w:val="00CE7F5D"/>
    <w:rsid w:val="00CF0F12"/>
    <w:rsid w:val="00D13674"/>
    <w:rsid w:val="00D157E3"/>
    <w:rsid w:val="00D33F45"/>
    <w:rsid w:val="00D4310F"/>
    <w:rsid w:val="00D573FE"/>
    <w:rsid w:val="00D629A3"/>
    <w:rsid w:val="00D63A11"/>
    <w:rsid w:val="00DB3CBB"/>
    <w:rsid w:val="00DB3D4F"/>
    <w:rsid w:val="00DB73E6"/>
    <w:rsid w:val="00DB7AD8"/>
    <w:rsid w:val="00DC2817"/>
    <w:rsid w:val="00DF1063"/>
    <w:rsid w:val="00E14848"/>
    <w:rsid w:val="00E23C59"/>
    <w:rsid w:val="00E74601"/>
    <w:rsid w:val="00E9040E"/>
    <w:rsid w:val="00EA1536"/>
    <w:rsid w:val="00EA30BB"/>
    <w:rsid w:val="00EB3A6D"/>
    <w:rsid w:val="00EB5308"/>
    <w:rsid w:val="00EC0B5D"/>
    <w:rsid w:val="00ED0D98"/>
    <w:rsid w:val="00EE34B7"/>
    <w:rsid w:val="00EE6C0E"/>
    <w:rsid w:val="00EF2B9E"/>
    <w:rsid w:val="00F40998"/>
    <w:rsid w:val="00F67D82"/>
    <w:rsid w:val="00F70AA4"/>
    <w:rsid w:val="00F804E1"/>
    <w:rsid w:val="00F80630"/>
    <w:rsid w:val="00FB0C14"/>
    <w:rsid w:val="00FD18F0"/>
    <w:rsid w:val="00FF4CD3"/>
    <w:rsid w:val="00FF6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67C1405-93DD-4403-852A-C677EEF9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133"/>
    <w:rPr>
      <w:rFonts w:cs="Times New Roman"/>
      <w:sz w:val="24"/>
      <w:szCs w:val="24"/>
      <w:lang w:val="en-US" w:eastAsia="en-US"/>
    </w:rPr>
  </w:style>
  <w:style w:type="paragraph" w:styleId="1">
    <w:name w:val="heading 1"/>
    <w:basedOn w:val="a"/>
    <w:next w:val="a"/>
    <w:link w:val="10"/>
    <w:uiPriority w:val="99"/>
    <w:qFormat/>
    <w:rsid w:val="009E6133"/>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9E6133"/>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9E6133"/>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9E6133"/>
    <w:pPr>
      <w:keepNext/>
      <w:spacing w:before="240" w:after="60"/>
      <w:outlineLvl w:val="3"/>
    </w:pPr>
    <w:rPr>
      <w:b/>
      <w:bCs/>
      <w:sz w:val="28"/>
      <w:szCs w:val="28"/>
    </w:rPr>
  </w:style>
  <w:style w:type="paragraph" w:styleId="5">
    <w:name w:val="heading 5"/>
    <w:basedOn w:val="a"/>
    <w:next w:val="a"/>
    <w:link w:val="50"/>
    <w:uiPriority w:val="99"/>
    <w:qFormat/>
    <w:rsid w:val="009E6133"/>
    <w:pPr>
      <w:spacing w:before="240" w:after="60"/>
      <w:outlineLvl w:val="4"/>
    </w:pPr>
    <w:rPr>
      <w:b/>
      <w:bCs/>
      <w:i/>
      <w:iCs/>
      <w:sz w:val="26"/>
      <w:szCs w:val="26"/>
    </w:rPr>
  </w:style>
  <w:style w:type="paragraph" w:styleId="6">
    <w:name w:val="heading 6"/>
    <w:basedOn w:val="a"/>
    <w:next w:val="a"/>
    <w:link w:val="60"/>
    <w:uiPriority w:val="99"/>
    <w:qFormat/>
    <w:rsid w:val="009E6133"/>
    <w:pPr>
      <w:spacing w:before="240" w:after="60"/>
      <w:outlineLvl w:val="5"/>
    </w:pPr>
    <w:rPr>
      <w:b/>
      <w:bCs/>
      <w:sz w:val="22"/>
      <w:szCs w:val="22"/>
    </w:rPr>
  </w:style>
  <w:style w:type="paragraph" w:styleId="7">
    <w:name w:val="heading 7"/>
    <w:basedOn w:val="a"/>
    <w:next w:val="a"/>
    <w:link w:val="70"/>
    <w:uiPriority w:val="99"/>
    <w:qFormat/>
    <w:rsid w:val="009E6133"/>
    <w:pPr>
      <w:spacing w:before="240" w:after="60"/>
      <w:outlineLvl w:val="6"/>
    </w:pPr>
  </w:style>
  <w:style w:type="paragraph" w:styleId="8">
    <w:name w:val="heading 8"/>
    <w:basedOn w:val="a"/>
    <w:next w:val="a"/>
    <w:link w:val="80"/>
    <w:uiPriority w:val="99"/>
    <w:qFormat/>
    <w:rsid w:val="009E6133"/>
    <w:pPr>
      <w:spacing w:before="240" w:after="60"/>
      <w:outlineLvl w:val="7"/>
    </w:pPr>
    <w:rPr>
      <w:i/>
      <w:iCs/>
    </w:rPr>
  </w:style>
  <w:style w:type="paragraph" w:styleId="9">
    <w:name w:val="heading 9"/>
    <w:basedOn w:val="a"/>
    <w:next w:val="a"/>
    <w:link w:val="90"/>
    <w:uiPriority w:val="99"/>
    <w:qFormat/>
    <w:rsid w:val="009E613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E6133"/>
    <w:rPr>
      <w:rFonts w:ascii="Cambria" w:hAnsi="Cambria" w:cs="Times New Roman"/>
      <w:b/>
      <w:bCs/>
      <w:kern w:val="32"/>
      <w:sz w:val="32"/>
      <w:szCs w:val="32"/>
    </w:rPr>
  </w:style>
  <w:style w:type="character" w:customStyle="1" w:styleId="20">
    <w:name w:val="Заголовок 2 Знак"/>
    <w:link w:val="2"/>
    <w:uiPriority w:val="99"/>
    <w:locked/>
    <w:rsid w:val="009E6133"/>
    <w:rPr>
      <w:rFonts w:ascii="Cambria" w:hAnsi="Cambria" w:cs="Times New Roman"/>
      <w:b/>
      <w:bCs/>
      <w:i/>
      <w:iCs/>
      <w:sz w:val="28"/>
      <w:szCs w:val="28"/>
    </w:rPr>
  </w:style>
  <w:style w:type="character" w:customStyle="1" w:styleId="30">
    <w:name w:val="Заголовок 3 Знак"/>
    <w:link w:val="3"/>
    <w:uiPriority w:val="99"/>
    <w:locked/>
    <w:rsid w:val="009E6133"/>
    <w:rPr>
      <w:rFonts w:ascii="Cambria" w:hAnsi="Cambria" w:cs="Times New Roman"/>
      <w:b/>
      <w:bCs/>
      <w:sz w:val="26"/>
      <w:szCs w:val="26"/>
    </w:rPr>
  </w:style>
  <w:style w:type="character" w:customStyle="1" w:styleId="40">
    <w:name w:val="Заголовок 4 Знак"/>
    <w:link w:val="4"/>
    <w:uiPriority w:val="99"/>
    <w:locked/>
    <w:rsid w:val="009E6133"/>
    <w:rPr>
      <w:rFonts w:cs="Times New Roman"/>
      <w:b/>
      <w:bCs/>
      <w:sz w:val="28"/>
      <w:szCs w:val="28"/>
    </w:rPr>
  </w:style>
  <w:style w:type="character" w:customStyle="1" w:styleId="50">
    <w:name w:val="Заголовок 5 Знак"/>
    <w:link w:val="5"/>
    <w:uiPriority w:val="99"/>
    <w:locked/>
    <w:rsid w:val="009E6133"/>
    <w:rPr>
      <w:rFonts w:cs="Times New Roman"/>
      <w:b/>
      <w:bCs/>
      <w:i/>
      <w:iCs/>
      <w:sz w:val="26"/>
      <w:szCs w:val="26"/>
    </w:rPr>
  </w:style>
  <w:style w:type="character" w:customStyle="1" w:styleId="60">
    <w:name w:val="Заголовок 6 Знак"/>
    <w:link w:val="6"/>
    <w:uiPriority w:val="99"/>
    <w:locked/>
    <w:rsid w:val="009E6133"/>
    <w:rPr>
      <w:rFonts w:cs="Times New Roman"/>
      <w:b/>
      <w:bCs/>
    </w:rPr>
  </w:style>
  <w:style w:type="character" w:customStyle="1" w:styleId="70">
    <w:name w:val="Заголовок 7 Знак"/>
    <w:link w:val="7"/>
    <w:uiPriority w:val="99"/>
    <w:locked/>
    <w:rsid w:val="009E6133"/>
    <w:rPr>
      <w:rFonts w:cs="Times New Roman"/>
      <w:sz w:val="24"/>
      <w:szCs w:val="24"/>
    </w:rPr>
  </w:style>
  <w:style w:type="character" w:customStyle="1" w:styleId="80">
    <w:name w:val="Заголовок 8 Знак"/>
    <w:link w:val="8"/>
    <w:uiPriority w:val="99"/>
    <w:locked/>
    <w:rsid w:val="009E6133"/>
    <w:rPr>
      <w:rFonts w:cs="Times New Roman"/>
      <w:i/>
      <w:iCs/>
      <w:sz w:val="24"/>
      <w:szCs w:val="24"/>
    </w:rPr>
  </w:style>
  <w:style w:type="character" w:customStyle="1" w:styleId="90">
    <w:name w:val="Заголовок 9 Знак"/>
    <w:link w:val="9"/>
    <w:uiPriority w:val="99"/>
    <w:semiHidden/>
    <w:locked/>
    <w:rsid w:val="009E6133"/>
    <w:rPr>
      <w:rFonts w:ascii="Cambria" w:hAnsi="Cambria" w:cs="Times New Roman"/>
    </w:rPr>
  </w:style>
  <w:style w:type="paragraph" w:styleId="a3">
    <w:name w:val="No Spacing"/>
    <w:basedOn w:val="a"/>
    <w:uiPriority w:val="99"/>
    <w:qFormat/>
    <w:rsid w:val="009E6133"/>
    <w:rPr>
      <w:szCs w:val="32"/>
    </w:rPr>
  </w:style>
  <w:style w:type="table" w:styleId="a4">
    <w:name w:val="Table Grid"/>
    <w:basedOn w:val="a1"/>
    <w:uiPriority w:val="99"/>
    <w:rsid w:val="00716E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Subtitle"/>
    <w:basedOn w:val="a"/>
    <w:next w:val="a"/>
    <w:link w:val="a6"/>
    <w:uiPriority w:val="99"/>
    <w:qFormat/>
    <w:rsid w:val="009E6133"/>
    <w:pPr>
      <w:spacing w:after="60"/>
      <w:jc w:val="center"/>
      <w:outlineLvl w:val="1"/>
    </w:pPr>
    <w:rPr>
      <w:rFonts w:ascii="Cambria" w:hAnsi="Cambria"/>
    </w:rPr>
  </w:style>
  <w:style w:type="character" w:customStyle="1" w:styleId="a6">
    <w:name w:val="Подзаголовок Знак"/>
    <w:link w:val="a5"/>
    <w:uiPriority w:val="99"/>
    <w:locked/>
    <w:rsid w:val="009E6133"/>
    <w:rPr>
      <w:rFonts w:ascii="Cambria" w:hAnsi="Cambria" w:cs="Times New Roman"/>
      <w:sz w:val="24"/>
      <w:szCs w:val="24"/>
    </w:rPr>
  </w:style>
  <w:style w:type="paragraph" w:styleId="a7">
    <w:name w:val="List Paragraph"/>
    <w:basedOn w:val="a"/>
    <w:uiPriority w:val="99"/>
    <w:qFormat/>
    <w:rsid w:val="009E6133"/>
    <w:pPr>
      <w:ind w:left="720"/>
      <w:contextualSpacing/>
    </w:pPr>
  </w:style>
  <w:style w:type="paragraph" w:styleId="a8">
    <w:name w:val="Document Map"/>
    <w:basedOn w:val="a"/>
    <w:link w:val="a9"/>
    <w:uiPriority w:val="99"/>
    <w:semiHidden/>
    <w:rsid w:val="00521F0A"/>
    <w:rPr>
      <w:rFonts w:ascii="Tahoma" w:hAnsi="Tahoma" w:cs="Tahoma"/>
      <w:sz w:val="16"/>
      <w:szCs w:val="16"/>
    </w:rPr>
  </w:style>
  <w:style w:type="character" w:customStyle="1" w:styleId="a9">
    <w:name w:val="Схема документа Знак"/>
    <w:link w:val="a8"/>
    <w:uiPriority w:val="99"/>
    <w:semiHidden/>
    <w:locked/>
    <w:rsid w:val="00521F0A"/>
    <w:rPr>
      <w:rFonts w:ascii="Tahoma" w:hAnsi="Tahoma" w:cs="Tahoma"/>
      <w:sz w:val="16"/>
      <w:szCs w:val="16"/>
    </w:rPr>
  </w:style>
  <w:style w:type="paragraph" w:styleId="aa">
    <w:name w:val="Title"/>
    <w:basedOn w:val="a"/>
    <w:next w:val="a"/>
    <w:link w:val="ab"/>
    <w:uiPriority w:val="99"/>
    <w:qFormat/>
    <w:rsid w:val="009E6133"/>
    <w:pPr>
      <w:spacing w:before="240" w:after="60"/>
      <w:jc w:val="center"/>
      <w:outlineLvl w:val="0"/>
    </w:pPr>
    <w:rPr>
      <w:rFonts w:ascii="Cambria" w:hAnsi="Cambria"/>
      <w:b/>
      <w:bCs/>
      <w:kern w:val="28"/>
      <w:sz w:val="32"/>
      <w:szCs w:val="32"/>
    </w:rPr>
  </w:style>
  <w:style w:type="character" w:customStyle="1" w:styleId="ab">
    <w:name w:val="Название Знак"/>
    <w:link w:val="aa"/>
    <w:uiPriority w:val="99"/>
    <w:locked/>
    <w:rsid w:val="009E6133"/>
    <w:rPr>
      <w:rFonts w:ascii="Cambria" w:hAnsi="Cambria" w:cs="Times New Roman"/>
      <w:b/>
      <w:bCs/>
      <w:kern w:val="28"/>
      <w:sz w:val="32"/>
      <w:szCs w:val="32"/>
    </w:rPr>
  </w:style>
  <w:style w:type="paragraph" w:styleId="21">
    <w:name w:val="Body Text 2"/>
    <w:basedOn w:val="a"/>
    <w:link w:val="22"/>
    <w:uiPriority w:val="99"/>
    <w:rsid w:val="00E74601"/>
    <w:pPr>
      <w:jc w:val="both"/>
    </w:pPr>
  </w:style>
  <w:style w:type="character" w:customStyle="1" w:styleId="22">
    <w:name w:val="Основной текст 2 Знак"/>
    <w:link w:val="21"/>
    <w:uiPriority w:val="99"/>
    <w:locked/>
    <w:rsid w:val="00E74601"/>
    <w:rPr>
      <w:rFonts w:eastAsia="Times New Roman" w:cs="Times New Roman"/>
      <w:sz w:val="24"/>
      <w:szCs w:val="24"/>
      <w:lang w:val="en-US" w:eastAsia="x-none"/>
    </w:rPr>
  </w:style>
  <w:style w:type="paragraph" w:styleId="ac">
    <w:name w:val="Body Text Indent"/>
    <w:basedOn w:val="a"/>
    <w:link w:val="ad"/>
    <w:uiPriority w:val="99"/>
    <w:semiHidden/>
    <w:rsid w:val="00614367"/>
    <w:pPr>
      <w:spacing w:after="120"/>
      <w:ind w:left="283"/>
    </w:pPr>
  </w:style>
  <w:style w:type="character" w:customStyle="1" w:styleId="ad">
    <w:name w:val="Основной текст с отступом Знак"/>
    <w:link w:val="ac"/>
    <w:uiPriority w:val="99"/>
    <w:semiHidden/>
    <w:locked/>
    <w:rsid w:val="00614367"/>
    <w:rPr>
      <w:rFonts w:cs="Times New Roman"/>
    </w:rPr>
  </w:style>
  <w:style w:type="paragraph" w:styleId="ae">
    <w:name w:val="header"/>
    <w:basedOn w:val="a"/>
    <w:link w:val="af"/>
    <w:uiPriority w:val="99"/>
    <w:semiHidden/>
    <w:rsid w:val="008524F4"/>
    <w:pPr>
      <w:tabs>
        <w:tab w:val="center" w:pos="4677"/>
        <w:tab w:val="right" w:pos="9355"/>
      </w:tabs>
    </w:pPr>
  </w:style>
  <w:style w:type="character" w:customStyle="1" w:styleId="af">
    <w:name w:val="Верхний колонтитул Знак"/>
    <w:link w:val="ae"/>
    <w:uiPriority w:val="99"/>
    <w:semiHidden/>
    <w:locked/>
    <w:rsid w:val="008524F4"/>
    <w:rPr>
      <w:rFonts w:cs="Times New Roman"/>
    </w:rPr>
  </w:style>
  <w:style w:type="paragraph" w:styleId="af0">
    <w:name w:val="footer"/>
    <w:basedOn w:val="a"/>
    <w:link w:val="af1"/>
    <w:uiPriority w:val="99"/>
    <w:rsid w:val="008524F4"/>
    <w:pPr>
      <w:tabs>
        <w:tab w:val="center" w:pos="4677"/>
        <w:tab w:val="right" w:pos="9355"/>
      </w:tabs>
    </w:pPr>
  </w:style>
  <w:style w:type="character" w:customStyle="1" w:styleId="af1">
    <w:name w:val="Нижний колонтитул Знак"/>
    <w:link w:val="af0"/>
    <w:uiPriority w:val="99"/>
    <w:locked/>
    <w:rsid w:val="008524F4"/>
    <w:rPr>
      <w:rFonts w:cs="Times New Roman"/>
    </w:rPr>
  </w:style>
  <w:style w:type="paragraph" w:styleId="af2">
    <w:name w:val="TOC Heading"/>
    <w:basedOn w:val="1"/>
    <w:next w:val="a"/>
    <w:uiPriority w:val="99"/>
    <w:qFormat/>
    <w:rsid w:val="009E6133"/>
    <w:pPr>
      <w:outlineLvl w:val="9"/>
    </w:pPr>
  </w:style>
  <w:style w:type="paragraph" w:styleId="23">
    <w:name w:val="toc 2"/>
    <w:basedOn w:val="a"/>
    <w:next w:val="a"/>
    <w:autoRedefine/>
    <w:uiPriority w:val="99"/>
    <w:semiHidden/>
    <w:rsid w:val="00326928"/>
    <w:pPr>
      <w:spacing w:after="100"/>
      <w:ind w:left="220"/>
    </w:pPr>
  </w:style>
  <w:style w:type="paragraph" w:styleId="11">
    <w:name w:val="toc 1"/>
    <w:basedOn w:val="a"/>
    <w:next w:val="a"/>
    <w:autoRedefine/>
    <w:uiPriority w:val="99"/>
    <w:rsid w:val="00326928"/>
    <w:pPr>
      <w:spacing w:after="100"/>
    </w:pPr>
  </w:style>
  <w:style w:type="paragraph" w:styleId="31">
    <w:name w:val="toc 3"/>
    <w:basedOn w:val="a"/>
    <w:next w:val="a"/>
    <w:autoRedefine/>
    <w:uiPriority w:val="99"/>
    <w:semiHidden/>
    <w:rsid w:val="00326928"/>
    <w:pPr>
      <w:spacing w:after="100"/>
      <w:ind w:left="440"/>
    </w:pPr>
  </w:style>
  <w:style w:type="paragraph" w:styleId="af3">
    <w:name w:val="Balloon Text"/>
    <w:basedOn w:val="a"/>
    <w:link w:val="af4"/>
    <w:uiPriority w:val="99"/>
    <w:semiHidden/>
    <w:rsid w:val="00326928"/>
    <w:rPr>
      <w:rFonts w:ascii="Tahoma" w:hAnsi="Tahoma" w:cs="Tahoma"/>
      <w:sz w:val="16"/>
      <w:szCs w:val="16"/>
    </w:rPr>
  </w:style>
  <w:style w:type="character" w:customStyle="1" w:styleId="af4">
    <w:name w:val="Текст выноски Знак"/>
    <w:link w:val="af3"/>
    <w:uiPriority w:val="99"/>
    <w:semiHidden/>
    <w:locked/>
    <w:rsid w:val="00326928"/>
    <w:rPr>
      <w:rFonts w:ascii="Tahoma" w:hAnsi="Tahoma" w:cs="Tahoma"/>
      <w:sz w:val="16"/>
      <w:szCs w:val="16"/>
    </w:rPr>
  </w:style>
  <w:style w:type="character" w:styleId="af5">
    <w:name w:val="Hyperlink"/>
    <w:uiPriority w:val="99"/>
    <w:rsid w:val="00326928"/>
    <w:rPr>
      <w:rFonts w:cs="Times New Roman"/>
      <w:color w:val="0000FF"/>
      <w:u w:val="single"/>
    </w:rPr>
  </w:style>
  <w:style w:type="character" w:styleId="af6">
    <w:name w:val="Strong"/>
    <w:uiPriority w:val="99"/>
    <w:qFormat/>
    <w:rsid w:val="009E6133"/>
    <w:rPr>
      <w:rFonts w:cs="Times New Roman"/>
      <w:b/>
      <w:bCs/>
    </w:rPr>
  </w:style>
  <w:style w:type="character" w:styleId="af7">
    <w:name w:val="Emphasis"/>
    <w:uiPriority w:val="99"/>
    <w:qFormat/>
    <w:rsid w:val="009E6133"/>
    <w:rPr>
      <w:rFonts w:ascii="Calibri" w:hAnsi="Calibri" w:cs="Times New Roman"/>
      <w:b/>
      <w:i/>
      <w:iCs/>
    </w:rPr>
  </w:style>
  <w:style w:type="paragraph" w:styleId="24">
    <w:name w:val="Quote"/>
    <w:basedOn w:val="a"/>
    <w:next w:val="a"/>
    <w:link w:val="25"/>
    <w:uiPriority w:val="99"/>
    <w:qFormat/>
    <w:rsid w:val="009E6133"/>
    <w:rPr>
      <w:i/>
    </w:rPr>
  </w:style>
  <w:style w:type="character" w:customStyle="1" w:styleId="25">
    <w:name w:val="Цитата 2 Знак"/>
    <w:link w:val="24"/>
    <w:uiPriority w:val="99"/>
    <w:locked/>
    <w:rsid w:val="009E6133"/>
    <w:rPr>
      <w:rFonts w:cs="Times New Roman"/>
      <w:i/>
      <w:sz w:val="24"/>
      <w:szCs w:val="24"/>
    </w:rPr>
  </w:style>
  <w:style w:type="paragraph" w:styleId="af8">
    <w:name w:val="Intense Quote"/>
    <w:basedOn w:val="a"/>
    <w:next w:val="a"/>
    <w:link w:val="af9"/>
    <w:uiPriority w:val="99"/>
    <w:qFormat/>
    <w:rsid w:val="009E6133"/>
    <w:pPr>
      <w:ind w:left="720" w:right="720"/>
    </w:pPr>
    <w:rPr>
      <w:b/>
      <w:i/>
      <w:szCs w:val="22"/>
    </w:rPr>
  </w:style>
  <w:style w:type="character" w:customStyle="1" w:styleId="af9">
    <w:name w:val="Выделенная цитата Знак"/>
    <w:link w:val="af8"/>
    <w:uiPriority w:val="99"/>
    <w:locked/>
    <w:rsid w:val="009E6133"/>
    <w:rPr>
      <w:rFonts w:cs="Times New Roman"/>
      <w:b/>
      <w:i/>
      <w:sz w:val="24"/>
    </w:rPr>
  </w:style>
  <w:style w:type="character" w:styleId="afa">
    <w:name w:val="Subtle Emphasis"/>
    <w:uiPriority w:val="99"/>
    <w:qFormat/>
    <w:rsid w:val="009E6133"/>
    <w:rPr>
      <w:rFonts w:cs="Times New Roman"/>
      <w:i/>
      <w:color w:val="5A5A5A"/>
    </w:rPr>
  </w:style>
  <w:style w:type="character" w:styleId="afb">
    <w:name w:val="Intense Emphasis"/>
    <w:uiPriority w:val="99"/>
    <w:qFormat/>
    <w:rsid w:val="009E6133"/>
    <w:rPr>
      <w:rFonts w:cs="Times New Roman"/>
      <w:b/>
      <w:i/>
      <w:sz w:val="24"/>
      <w:szCs w:val="24"/>
      <w:u w:val="single"/>
    </w:rPr>
  </w:style>
  <w:style w:type="character" w:styleId="afc">
    <w:name w:val="Subtle Reference"/>
    <w:uiPriority w:val="99"/>
    <w:qFormat/>
    <w:rsid w:val="009E6133"/>
    <w:rPr>
      <w:rFonts w:cs="Times New Roman"/>
      <w:sz w:val="24"/>
      <w:szCs w:val="24"/>
      <w:u w:val="single"/>
    </w:rPr>
  </w:style>
  <w:style w:type="character" w:styleId="afd">
    <w:name w:val="Intense Reference"/>
    <w:uiPriority w:val="99"/>
    <w:qFormat/>
    <w:rsid w:val="009E6133"/>
    <w:rPr>
      <w:rFonts w:cs="Times New Roman"/>
      <w:b/>
      <w:sz w:val="24"/>
      <w:u w:val="single"/>
    </w:rPr>
  </w:style>
  <w:style w:type="character" w:styleId="afe">
    <w:name w:val="Book Title"/>
    <w:uiPriority w:val="99"/>
    <w:qFormat/>
    <w:rsid w:val="009E6133"/>
    <w:rPr>
      <w:rFonts w:ascii="Cambria" w:hAnsi="Cambria" w:cs="Times New Roman"/>
      <w:b/>
      <w:i/>
      <w:sz w:val="24"/>
      <w:szCs w:val="24"/>
    </w:rPr>
  </w:style>
  <w:style w:type="table" w:styleId="12">
    <w:name w:val="Table Grid 1"/>
    <w:basedOn w:val="a1"/>
    <w:uiPriority w:val="99"/>
    <w:rsid w:val="00D157E3"/>
    <w:rPr>
      <w:rFonts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9976</Words>
  <Characters>56865</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Grizli777</Company>
  <LinksUpToDate>false</LinksUpToDate>
  <CharactersWithSpaces>66708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HOMEUSER</dc:creator>
  <cp:keywords/>
  <dc:description/>
  <cp:lastModifiedBy>admin</cp:lastModifiedBy>
  <cp:revision>2</cp:revision>
  <cp:lastPrinted>2009-03-11T08:59:00Z</cp:lastPrinted>
  <dcterms:created xsi:type="dcterms:W3CDTF">2014-03-23T22:06:00Z</dcterms:created>
  <dcterms:modified xsi:type="dcterms:W3CDTF">2014-03-23T22:06:00Z</dcterms:modified>
</cp:coreProperties>
</file>