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CCB" w:rsidRDefault="00333CCB">
      <w:pPr>
        <w:widowControl w:val="0"/>
        <w:spacing w:before="120"/>
        <w:jc w:val="center"/>
        <w:rPr>
          <w:b/>
          <w:bCs/>
          <w:color w:val="000000"/>
          <w:sz w:val="32"/>
          <w:szCs w:val="32"/>
        </w:rPr>
      </w:pPr>
      <w:r>
        <w:rPr>
          <w:b/>
          <w:bCs/>
          <w:color w:val="000000"/>
          <w:sz w:val="32"/>
          <w:szCs w:val="32"/>
        </w:rPr>
        <w:t>Международная торговля и валютный курс</w:t>
      </w:r>
    </w:p>
    <w:p w:rsidR="00333CCB" w:rsidRDefault="00333CCB">
      <w:pPr>
        <w:widowControl w:val="0"/>
        <w:spacing w:before="120"/>
        <w:jc w:val="center"/>
        <w:rPr>
          <w:color w:val="000000"/>
          <w:sz w:val="28"/>
          <w:szCs w:val="28"/>
        </w:rPr>
      </w:pPr>
      <w:r>
        <w:rPr>
          <w:color w:val="000000"/>
          <w:sz w:val="28"/>
          <w:szCs w:val="28"/>
        </w:rPr>
        <w:t xml:space="preserve">Курсовая работа по макроэкономике </w:t>
      </w:r>
    </w:p>
    <w:p w:rsidR="00333CCB" w:rsidRDefault="00333CCB">
      <w:pPr>
        <w:widowControl w:val="0"/>
        <w:spacing w:before="120"/>
        <w:jc w:val="center"/>
        <w:rPr>
          <w:color w:val="000000"/>
          <w:sz w:val="28"/>
          <w:szCs w:val="28"/>
        </w:rPr>
      </w:pPr>
      <w:r>
        <w:rPr>
          <w:color w:val="000000"/>
          <w:sz w:val="28"/>
          <w:szCs w:val="28"/>
        </w:rPr>
        <w:t>Выполнила студентка 2 курса экономического факультета Городенко Ю.Н.</w:t>
      </w:r>
    </w:p>
    <w:p w:rsidR="00333CCB" w:rsidRDefault="00333CCB">
      <w:pPr>
        <w:widowControl w:val="0"/>
        <w:spacing w:before="120"/>
        <w:jc w:val="center"/>
        <w:rPr>
          <w:color w:val="000000"/>
          <w:sz w:val="28"/>
          <w:szCs w:val="28"/>
        </w:rPr>
      </w:pPr>
      <w:r>
        <w:rPr>
          <w:color w:val="000000"/>
          <w:sz w:val="28"/>
          <w:szCs w:val="28"/>
        </w:rPr>
        <w:t xml:space="preserve">Московский институт экономики, политики и права. </w:t>
      </w:r>
    </w:p>
    <w:p w:rsidR="00333CCB" w:rsidRDefault="00333CCB">
      <w:pPr>
        <w:widowControl w:val="0"/>
        <w:spacing w:before="120"/>
        <w:jc w:val="center"/>
        <w:rPr>
          <w:color w:val="000000"/>
          <w:sz w:val="28"/>
          <w:szCs w:val="28"/>
        </w:rPr>
      </w:pPr>
      <w:r>
        <w:rPr>
          <w:color w:val="000000"/>
          <w:sz w:val="28"/>
          <w:szCs w:val="28"/>
        </w:rPr>
        <w:t>Москва-2000год.</w:t>
      </w:r>
    </w:p>
    <w:p w:rsidR="00333CCB" w:rsidRDefault="00333CCB">
      <w:pPr>
        <w:widowControl w:val="0"/>
        <w:spacing w:before="120"/>
        <w:jc w:val="center"/>
        <w:rPr>
          <w:b/>
          <w:bCs/>
          <w:color w:val="000000"/>
          <w:sz w:val="28"/>
          <w:szCs w:val="28"/>
        </w:rPr>
      </w:pPr>
      <w:r>
        <w:rPr>
          <w:b/>
          <w:bCs/>
          <w:color w:val="000000"/>
          <w:sz w:val="28"/>
          <w:szCs w:val="28"/>
        </w:rPr>
        <w:t>Теоретические основы международной торговли</w:t>
      </w:r>
    </w:p>
    <w:p w:rsidR="00333CCB" w:rsidRDefault="00333CCB">
      <w:pPr>
        <w:widowControl w:val="0"/>
        <w:spacing w:before="120"/>
        <w:ind w:firstLine="567"/>
        <w:jc w:val="both"/>
        <w:rPr>
          <w:color w:val="000000"/>
          <w:sz w:val="24"/>
          <w:szCs w:val="24"/>
        </w:rPr>
      </w:pPr>
      <w:r>
        <w:rPr>
          <w:color w:val="000000"/>
          <w:sz w:val="24"/>
          <w:szCs w:val="24"/>
        </w:rPr>
        <w:t>Основы теории международной торговли были сформулированы в конце 18-начале 19 веков выдающимися английскими экономистами Адамом Смитом и Давидом Рикардо.</w:t>
      </w:r>
    </w:p>
    <w:p w:rsidR="00333CCB" w:rsidRDefault="00333CCB">
      <w:pPr>
        <w:widowControl w:val="0"/>
        <w:spacing w:before="120"/>
        <w:ind w:firstLine="567"/>
        <w:jc w:val="both"/>
        <w:rPr>
          <w:color w:val="000000"/>
          <w:sz w:val="24"/>
          <w:szCs w:val="24"/>
        </w:rPr>
      </w:pPr>
      <w:r>
        <w:rPr>
          <w:color w:val="000000"/>
          <w:sz w:val="24"/>
          <w:szCs w:val="24"/>
        </w:rPr>
        <w:t>А.Смит в своей книге «Исследование о природе и причинах богатства народов»(1776г.) сформулировал теорию абсолютного преимущества и показал, что страны заинтересованы в свободном развитии международной торговли, поскольку могут выигрывать от нее независимо от того, являются ли они экспортерами или импортерами. Д.Рикардо в работе «Начала политической экономии и налогового обложения»(1817г.) доказал, что принцип абсолютного преимущества является лишь частным случаем общего правила, и обосновал теорию сравнительного преимущества.</w:t>
      </w:r>
    </w:p>
    <w:p w:rsidR="00333CCB" w:rsidRDefault="00333CCB">
      <w:pPr>
        <w:widowControl w:val="0"/>
        <w:spacing w:before="120"/>
        <w:ind w:firstLine="567"/>
        <w:jc w:val="both"/>
        <w:rPr>
          <w:color w:val="000000"/>
          <w:sz w:val="24"/>
          <w:szCs w:val="24"/>
        </w:rPr>
      </w:pPr>
      <w:r>
        <w:rPr>
          <w:color w:val="000000"/>
          <w:sz w:val="24"/>
          <w:szCs w:val="24"/>
        </w:rPr>
        <w:t>При анализе направлений развития внешней торговли следует учитывать два обстоятельства. Во-первых, что экономические ресурсы - природные, трудовые и др. - распределены между странами неравномерно. Во-вторых, эффективное производство различных видов товаров требует различных комбинаций ресурсов и технологий. Другими словами, преимущества, как абсолютные, так и сравнительные, которыми обладают страны, не являются раз и навсегда данными. Д.Рикардо показал, что международный обмен возможен и желателен для всех стран. Впоследствии Джон Стюарт Милль в своем труде «Основания политической экономии»(1848г.) дал пояснения, по какой цене осуществляется обмен. Согласно его теории цена обмена устанавливается по закону спроса и предложения на таком уровне, что совокупность экспорта каждой страны позволяет оплачивать совокупность ее импорта. Теория международной стоимости показывает, что существует цена, которая оптимизирует обмен товаров между странами. Эта рыночная цена зависит от спроса и предложения.</w:t>
      </w:r>
    </w:p>
    <w:p w:rsidR="00333CCB" w:rsidRDefault="00333CCB">
      <w:pPr>
        <w:widowControl w:val="0"/>
        <w:spacing w:before="120"/>
        <w:ind w:firstLine="567"/>
        <w:jc w:val="both"/>
        <w:rPr>
          <w:color w:val="000000"/>
          <w:sz w:val="24"/>
          <w:szCs w:val="24"/>
        </w:rPr>
      </w:pPr>
      <w:r>
        <w:rPr>
          <w:color w:val="000000"/>
          <w:sz w:val="24"/>
          <w:szCs w:val="24"/>
        </w:rPr>
        <w:t>Современные представления о том, чем определяются направления и структура внешних международных торговых потоков, базируются на работах шведских ученых-экономистов Эли Хекшера и Бертиль Олина, давших объяснение сравнительных преимуществ, которыми располагает та или иная страна в отношении определенных продуктов, на уровне обеспеченности факторами производства. Они выдвинули теорему «выравнивания цен на факторы производства». Ее суть в том, что национальные производственные различия определяются разной наделенностью факторами производства – трудом, землей, капиталом, а так же разной внутренней потребностью в тех или иных товарах.</w:t>
      </w:r>
    </w:p>
    <w:p w:rsidR="00333CCB" w:rsidRDefault="00333CCB">
      <w:pPr>
        <w:widowControl w:val="0"/>
        <w:spacing w:before="120"/>
        <w:ind w:firstLine="567"/>
        <w:jc w:val="both"/>
        <w:rPr>
          <w:color w:val="000000"/>
          <w:sz w:val="24"/>
          <w:szCs w:val="24"/>
        </w:rPr>
      </w:pPr>
      <w:r>
        <w:rPr>
          <w:color w:val="000000"/>
          <w:sz w:val="24"/>
          <w:szCs w:val="24"/>
        </w:rPr>
        <w:t>В середине 20 столетия (1948г.) американские экономисты П.Самуэльсон и В.Столпер усовершенствовали доказательство теоремы Хекшера – Олина, представив свою теорему: в случае однородности факторов производства, идентичности техники, совершенной конкуренции и полной мобильности товаров международный обмен выравнивает цену факторов производства между странами. В концепциях Столпера и Самуэльсона, основанных на модели Рикардо с дополнениями Хекшера и Олина, торговля рассматривается не просто как взаимовыгодный обмен, но и как средство, позволяющее сократить разрыв в уровне развития между странами.</w:t>
      </w:r>
    </w:p>
    <w:p w:rsidR="00333CCB" w:rsidRDefault="00333CCB">
      <w:pPr>
        <w:widowControl w:val="0"/>
        <w:spacing w:before="120"/>
        <w:ind w:firstLine="567"/>
        <w:jc w:val="both"/>
        <w:rPr>
          <w:color w:val="000000"/>
          <w:sz w:val="24"/>
          <w:szCs w:val="24"/>
        </w:rPr>
      </w:pPr>
      <w:r>
        <w:rPr>
          <w:color w:val="000000"/>
          <w:sz w:val="24"/>
          <w:szCs w:val="24"/>
        </w:rPr>
        <w:lastRenderedPageBreak/>
        <w:t>Дальнейшее развитие теория внешней торговли получила в работе американского экономиста русского происхождения В.Леонтьева под названием «парадокс Леонтьева». Парадокс заключается в том, что, используя теорему Хекшера-Олина , В.Леонтьев показал, что американская экономика в послевоенный период специализировалась на тех видах производства, которые требовали относительно больше труда, чем капитала, т.е. американский экспорт по сравнению с импортом был более трудоемок, чем капиталоемок. Что противоречило ранее существовавшим представлениям об экономике США. По распространенному мнению, она всегда характеризовалась избытком капитала, и в соответствии с теоремой Хекшера-Олина можно было ожидать, что США экспортируют, а не импортируют капиталоемкие товары. Получив широкий резонанс, «парадокс Леонтьева» определил дальнейшее развитие теории сравнительных преимуществ.</w:t>
      </w:r>
    </w:p>
    <w:p w:rsidR="00333CCB" w:rsidRDefault="00333CCB">
      <w:pPr>
        <w:widowControl w:val="0"/>
        <w:spacing w:before="120"/>
        <w:ind w:firstLine="567"/>
        <w:jc w:val="both"/>
        <w:rPr>
          <w:color w:val="000000"/>
          <w:sz w:val="24"/>
          <w:szCs w:val="24"/>
        </w:rPr>
      </w:pPr>
      <w:r>
        <w:rPr>
          <w:color w:val="000000"/>
          <w:sz w:val="24"/>
          <w:szCs w:val="24"/>
        </w:rPr>
        <w:t>Следует отметить и широкое распространение в западных исследованиях проблем международной торговли и теории внешнеторгового мультипликатора. В соответствии с этой теорией, эффект, оказываемый внешней торговлей на динамику роста национального дохода, на размер занятости, потребления и инвестиционную активность, характеризуется для каждой страны вполне определенными количественными зависимостями и может быть вычислен и выражен в виде определенного коэффициента – мультипликатора.</w:t>
      </w:r>
    </w:p>
    <w:p w:rsidR="00333CCB" w:rsidRDefault="00333CCB">
      <w:pPr>
        <w:widowControl w:val="0"/>
        <w:spacing w:before="120"/>
        <w:ind w:firstLine="567"/>
        <w:jc w:val="both"/>
        <w:rPr>
          <w:color w:val="000000"/>
          <w:sz w:val="24"/>
          <w:szCs w:val="24"/>
        </w:rPr>
      </w:pPr>
      <w:r>
        <w:rPr>
          <w:color w:val="000000"/>
          <w:sz w:val="24"/>
          <w:szCs w:val="24"/>
        </w:rPr>
        <w:t>Первоначально экспортные заказы непосредственно увеличат выпуск продукции, следовательно, и заработную плату в отраслях, выполняющих этот заказ. А затем придут в движение вторичные потребительские расходы. Сторонники концепции жизненного цикла товара считают, что на основе этапов такого цикла могут быть объяснены современные торговые связи между странами, в частности при обмене готовыми изделиями. Согласно общему тезису теории жизненного цикла товара продукт с момента появления на рынке и до ухода с него проходит 5 этапов. Международное перемещение товаров происходит в зависимости от определенного этапа жизненного цикла. В своей доктрине Вернон, Киндельбергер и Уэльс обосновывают схему, по которой на этапе внедрения после выявления потребности в продукции осуществляется разработка нововведения, организуется производство и налаживается сбыт нового товара внутри страны, начинается его экспорт. На этапе роста, помимо увеличения объема продаж на внутреннем рынке, расширяется экспорт из страны нововведения, усиливается конкуренция, проявляется тенденция повышения капиталоемкости производства, создаются предпосылки для организации и развития производства за рубежом, сначала в развитых, а затем и в других странах. На завершающей стадии некоторые конкуренты начинают снижать цены. На этапе зрелости производство осуществляется во многих странах, начинает ощущаться насыщение рынка прежде всего в стране нововведения, стабилизируется спрос, усиливается роль ценовой политики, достигается высокая стандартизация, свойственная крупносерийному производству, вовлекаются менее квалифицированные ресурсы труда. Наконец, этап упадка, который с международных позиций характеризуется сужением рынка в развитых странах, большей концентрацией производства в развивающихся странах. Эта теория как бы закрепляет международные технологические преимущества высокоразвитых стран. В последних трактовках международного преломления теории ЖЦТ в качестве варианта жизненного цикла рассматриваются нововведения, не только ориентированные на обеспеченного потребителя, но и связанные с экономией некоторых видов ресурсов (земли, сырья, топлива).</w:t>
      </w:r>
    </w:p>
    <w:p w:rsidR="00333CCB" w:rsidRDefault="00333CCB">
      <w:pPr>
        <w:widowControl w:val="0"/>
        <w:spacing w:before="120"/>
        <w:ind w:firstLine="567"/>
        <w:jc w:val="both"/>
        <w:rPr>
          <w:color w:val="000000"/>
          <w:sz w:val="24"/>
          <w:szCs w:val="24"/>
        </w:rPr>
      </w:pPr>
      <w:r>
        <w:rPr>
          <w:color w:val="000000"/>
          <w:sz w:val="24"/>
          <w:szCs w:val="24"/>
        </w:rPr>
        <w:t>Среди основных проблем теорий внешней торговли находится совмещение интересов национальной экономики и интересов фирм, участвующих в международном товарообороте. Это связано с тем, как отдельные фирмы конкретных стран получают конкурентные преимущества в мире торговле некоторыми товарами в конкретных отраслях.</w:t>
      </w:r>
    </w:p>
    <w:p w:rsidR="00333CCB" w:rsidRDefault="00333CCB">
      <w:pPr>
        <w:widowControl w:val="0"/>
        <w:spacing w:before="120"/>
        <w:ind w:firstLine="567"/>
        <w:jc w:val="both"/>
        <w:rPr>
          <w:color w:val="000000"/>
          <w:sz w:val="24"/>
          <w:szCs w:val="24"/>
        </w:rPr>
      </w:pPr>
      <w:r>
        <w:rPr>
          <w:color w:val="000000"/>
          <w:sz w:val="24"/>
          <w:szCs w:val="24"/>
        </w:rPr>
        <w:t>Свою версию этого выдвинул американский экономист М.Портер. На основе изучения практики компаний 10 ведущих индустриальных стран, на которые приходится почти половина мирового экспорта, он выдвинул концепцию «международной конкурентоспособности наций». Конкурентоспособность страны в международном обмене определяется воздействием и взаимосвязью четырех основных компонентов: 1) факторных условий, 2)условий спроса, 3) состояние обслуживающих и близких отраслей, 4) стратегии фирмы в определенной конкурентной ситуации. Теоретические посылки Портера послужили основой для выработки рекомендаций на государственном уровне по повышению конкурентоспособности внешнеторговых товаров Австралии, Новой Зеландии и США в 90-х годах.</w:t>
      </w:r>
    </w:p>
    <w:p w:rsidR="00333CCB" w:rsidRDefault="00333CCB">
      <w:pPr>
        <w:widowControl w:val="0"/>
        <w:spacing w:before="120"/>
        <w:ind w:firstLine="567"/>
        <w:jc w:val="both"/>
        <w:rPr>
          <w:color w:val="000000"/>
          <w:sz w:val="24"/>
          <w:szCs w:val="24"/>
        </w:rPr>
      </w:pPr>
      <w:r>
        <w:rPr>
          <w:color w:val="000000"/>
          <w:sz w:val="24"/>
          <w:szCs w:val="24"/>
        </w:rPr>
        <w:t>В последнее время большинство исследователей, принимая исходные положения классической теории и некоторые основные дополнения к ним, стремятся приспособить свои концепции к практике. Так, английский ученый-экономист Керне развивает гипотезу «конкурирующих групп», полагая, что та или иная организация работников, в частности профсоюзы, создают препятствия для перехода рабочих в другие отрасли и производства, что особенно касается экспортных отраслей. Цена товара в этих условиях не может находиться в соответствии с фактическими затратами труда, рабочим временем. Структура торговли при этом будет отклоняться от складывающейся по принципу сравнительных издержек, так как из-за наличия «конкурирующих групп» уровень заработной платы одной отрасли отличается от другой. Решающее слово, таким образом, остается за соотношением спроса и предложения. В свое время известный исследователь экономист-международник А.Маршалл выделял роль предложения. Так, международный спрос на товары данной страны значительно расширяется, если в целом страна предложит свои товары на условиях, более благоприятных для покупателей, и наоборот – когда она будет навязывать условия, выгодные ей самой. В соответствии с этим Маршалл ввел в теорию международной торговли кривую взаимного спроса и предложения как показатель оптимальных условий внешнеторгового обмена.</w:t>
      </w:r>
    </w:p>
    <w:p w:rsidR="00333CCB" w:rsidRDefault="00333CCB">
      <w:pPr>
        <w:widowControl w:val="0"/>
        <w:spacing w:before="120"/>
        <w:ind w:firstLine="567"/>
        <w:jc w:val="both"/>
        <w:rPr>
          <w:color w:val="000000"/>
          <w:sz w:val="24"/>
          <w:szCs w:val="24"/>
        </w:rPr>
      </w:pPr>
      <w:r>
        <w:rPr>
          <w:color w:val="000000"/>
          <w:sz w:val="24"/>
          <w:szCs w:val="24"/>
        </w:rPr>
        <w:t>В преобладающей своей части классическая теория международной торговли и большинство ее современных интерпретаций объясняют смысл внешней торговли, экономические выгоды от нее для участников различиями между странами в обеспечении факторами производства. Чем больше эти различия, тем больше при прочих равных условиях возможностей для торговли и выгоды от нее, получаемые сторонами.</w:t>
      </w:r>
    </w:p>
    <w:p w:rsidR="00333CCB" w:rsidRDefault="00333CCB">
      <w:pPr>
        <w:widowControl w:val="0"/>
        <w:spacing w:before="120"/>
        <w:ind w:firstLine="567"/>
        <w:jc w:val="both"/>
        <w:rPr>
          <w:color w:val="000000"/>
          <w:sz w:val="24"/>
          <w:szCs w:val="24"/>
        </w:rPr>
      </w:pPr>
      <w:r>
        <w:rPr>
          <w:color w:val="000000"/>
          <w:sz w:val="24"/>
          <w:szCs w:val="24"/>
        </w:rPr>
        <w:t>Отметим так же, что выгода разных стран от внешней торговли разная. Частично это можно объяснить законом Энгеля: при неизменности цен и демографических условий рост дохода веет к увеличению спроса на продовольствие. Спрос на продовольствие возрастает, но в меньшей степени, чем доход. Рост дохода переключает спрос на более престижные товары. На мировых рынках цены на продовольствие снизятся по отношению к ним. Кроме того, страна, экспортирующая сырье, проигрывает странам, экспортирующим высокотехнологичные товары и услуги. Причина заключается в издержках и ценах. Относительные цены в сырьевом секторе мирового хозяйства были стабильны или даже несколько повышались, но объем выпуска на единицу затрат увеличивался медленнее, чем в промышленных секторах. В итоге разрыв между сырьевыми и промышленными секторами возрастал. Еще одной причиной, сдерживающей экономический рост развивающихся стран, является проблема их задолженность более развитым странам.</w:t>
      </w:r>
    </w:p>
    <w:p w:rsidR="00333CCB" w:rsidRDefault="00333CCB">
      <w:pPr>
        <w:widowControl w:val="0"/>
        <w:spacing w:before="120"/>
        <w:jc w:val="center"/>
        <w:rPr>
          <w:b/>
          <w:bCs/>
          <w:color w:val="000000"/>
          <w:sz w:val="28"/>
          <w:szCs w:val="28"/>
        </w:rPr>
      </w:pPr>
      <w:r>
        <w:rPr>
          <w:b/>
          <w:bCs/>
          <w:color w:val="000000"/>
          <w:sz w:val="28"/>
          <w:szCs w:val="28"/>
        </w:rPr>
        <w:t>Основные показатели мировой торговли.</w:t>
      </w:r>
    </w:p>
    <w:p w:rsidR="00333CCB" w:rsidRDefault="00333CCB">
      <w:pPr>
        <w:widowControl w:val="0"/>
        <w:spacing w:before="120"/>
        <w:ind w:firstLine="567"/>
        <w:jc w:val="both"/>
        <w:rPr>
          <w:color w:val="000000"/>
          <w:sz w:val="24"/>
          <w:szCs w:val="24"/>
        </w:rPr>
      </w:pPr>
      <w:r>
        <w:rPr>
          <w:color w:val="000000"/>
          <w:sz w:val="24"/>
          <w:szCs w:val="24"/>
        </w:rPr>
        <w:t>Как показывает внешнеторговая статистика, в последние десятилетия наблюдается стабильный и постоянный рост мирового внешнеторгового оборота, превышающий темп роста ВВП, что убедительно свидетельствует о том, что все страны все сильнее втягиваются в систему международного разделения труда. Мировой экспорт вырос более чем вдвое, увеличившись с 2 триллионов долларов в 1980 году до 5,1 триллионов долларов в 1996г. Это означает увеличение объема экспорта более чем на 70% за восьмидесятые годы, и более чем на 33% - за первую половину 90-х годов. Очень близки к этим цифрам и показатели импорта.</w:t>
      </w:r>
    </w:p>
    <w:p w:rsidR="00333CCB" w:rsidRDefault="00333CCB">
      <w:pPr>
        <w:widowControl w:val="0"/>
        <w:spacing w:before="120"/>
        <w:ind w:firstLine="567"/>
        <w:jc w:val="both"/>
        <w:rPr>
          <w:color w:val="000000"/>
          <w:sz w:val="24"/>
          <w:szCs w:val="24"/>
        </w:rPr>
      </w:pPr>
      <w:r>
        <w:rPr>
          <w:color w:val="000000"/>
          <w:sz w:val="24"/>
          <w:szCs w:val="24"/>
        </w:rPr>
        <w:t>Общие итоги мировой торговли (1990-1996)</w:t>
      </w: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1984"/>
        <w:gridCol w:w="1985"/>
        <w:gridCol w:w="1891"/>
      </w:tblGrid>
      <w:tr w:rsidR="00333CCB" w:rsidRPr="00333CCB">
        <w:tc>
          <w:tcPr>
            <w:tcW w:w="2694" w:type="dxa"/>
          </w:tcPr>
          <w:p w:rsidR="00333CCB" w:rsidRPr="00333CCB" w:rsidRDefault="00333CCB">
            <w:pPr>
              <w:widowControl w:val="0"/>
              <w:jc w:val="both"/>
              <w:rPr>
                <w:color w:val="000000"/>
                <w:sz w:val="24"/>
                <w:szCs w:val="24"/>
              </w:rPr>
            </w:pPr>
          </w:p>
        </w:tc>
        <w:tc>
          <w:tcPr>
            <w:tcW w:w="1984" w:type="dxa"/>
          </w:tcPr>
          <w:p w:rsidR="00333CCB" w:rsidRPr="00333CCB" w:rsidRDefault="00333CCB">
            <w:pPr>
              <w:widowControl w:val="0"/>
              <w:jc w:val="both"/>
              <w:rPr>
                <w:color w:val="000000"/>
                <w:sz w:val="24"/>
                <w:szCs w:val="24"/>
              </w:rPr>
            </w:pPr>
            <w:r w:rsidRPr="00333CCB">
              <w:rPr>
                <w:color w:val="000000"/>
                <w:sz w:val="24"/>
                <w:szCs w:val="24"/>
              </w:rPr>
              <w:t>1990</w:t>
            </w:r>
          </w:p>
        </w:tc>
        <w:tc>
          <w:tcPr>
            <w:tcW w:w="1985" w:type="dxa"/>
          </w:tcPr>
          <w:p w:rsidR="00333CCB" w:rsidRPr="00333CCB" w:rsidRDefault="00333CCB">
            <w:pPr>
              <w:widowControl w:val="0"/>
              <w:jc w:val="both"/>
              <w:rPr>
                <w:color w:val="000000"/>
                <w:sz w:val="24"/>
                <w:szCs w:val="24"/>
              </w:rPr>
            </w:pPr>
            <w:r w:rsidRPr="00333CCB">
              <w:rPr>
                <w:color w:val="000000"/>
                <w:sz w:val="24"/>
                <w:szCs w:val="24"/>
              </w:rPr>
              <w:t>1995</w:t>
            </w:r>
          </w:p>
        </w:tc>
        <w:tc>
          <w:tcPr>
            <w:tcW w:w="1891" w:type="dxa"/>
          </w:tcPr>
          <w:p w:rsidR="00333CCB" w:rsidRPr="00333CCB" w:rsidRDefault="00333CCB">
            <w:pPr>
              <w:widowControl w:val="0"/>
              <w:jc w:val="both"/>
              <w:rPr>
                <w:color w:val="000000"/>
                <w:sz w:val="24"/>
                <w:szCs w:val="24"/>
              </w:rPr>
            </w:pPr>
            <w:r w:rsidRPr="00333CCB">
              <w:rPr>
                <w:color w:val="000000"/>
                <w:sz w:val="24"/>
                <w:szCs w:val="24"/>
              </w:rPr>
              <w:t>1996</w:t>
            </w:r>
          </w:p>
        </w:tc>
      </w:tr>
      <w:tr w:rsidR="00333CCB" w:rsidRPr="00333CCB">
        <w:tc>
          <w:tcPr>
            <w:tcW w:w="2694" w:type="dxa"/>
          </w:tcPr>
          <w:p w:rsidR="00333CCB" w:rsidRPr="00333CCB" w:rsidRDefault="00333CCB">
            <w:pPr>
              <w:widowControl w:val="0"/>
              <w:jc w:val="both"/>
              <w:rPr>
                <w:color w:val="000000"/>
                <w:sz w:val="24"/>
                <w:szCs w:val="24"/>
              </w:rPr>
            </w:pPr>
            <w:r w:rsidRPr="00333CCB">
              <w:rPr>
                <w:color w:val="000000"/>
                <w:sz w:val="24"/>
                <w:szCs w:val="24"/>
              </w:rPr>
              <w:t>Товарооборот (млрд.$)</w:t>
            </w:r>
          </w:p>
        </w:tc>
        <w:tc>
          <w:tcPr>
            <w:tcW w:w="1984" w:type="dxa"/>
          </w:tcPr>
          <w:p w:rsidR="00333CCB" w:rsidRPr="00333CCB" w:rsidRDefault="00333CCB">
            <w:pPr>
              <w:widowControl w:val="0"/>
              <w:jc w:val="both"/>
              <w:rPr>
                <w:color w:val="000000"/>
                <w:sz w:val="24"/>
                <w:szCs w:val="24"/>
              </w:rPr>
            </w:pPr>
            <w:r w:rsidRPr="00333CCB">
              <w:rPr>
                <w:color w:val="000000"/>
                <w:sz w:val="24"/>
                <w:szCs w:val="24"/>
              </w:rPr>
              <w:t>7656</w:t>
            </w:r>
          </w:p>
        </w:tc>
        <w:tc>
          <w:tcPr>
            <w:tcW w:w="1985" w:type="dxa"/>
          </w:tcPr>
          <w:p w:rsidR="00333CCB" w:rsidRPr="00333CCB" w:rsidRDefault="00333CCB">
            <w:pPr>
              <w:widowControl w:val="0"/>
              <w:jc w:val="both"/>
              <w:rPr>
                <w:color w:val="000000"/>
                <w:sz w:val="24"/>
                <w:szCs w:val="24"/>
              </w:rPr>
            </w:pPr>
            <w:r w:rsidRPr="00333CCB">
              <w:rPr>
                <w:color w:val="000000"/>
                <w:sz w:val="24"/>
                <w:szCs w:val="24"/>
              </w:rPr>
              <w:t>10116</w:t>
            </w:r>
          </w:p>
        </w:tc>
        <w:tc>
          <w:tcPr>
            <w:tcW w:w="1891" w:type="dxa"/>
          </w:tcPr>
          <w:p w:rsidR="00333CCB" w:rsidRPr="00333CCB" w:rsidRDefault="00333CCB">
            <w:pPr>
              <w:widowControl w:val="0"/>
              <w:jc w:val="both"/>
              <w:rPr>
                <w:color w:val="000000"/>
                <w:sz w:val="24"/>
                <w:szCs w:val="24"/>
              </w:rPr>
            </w:pPr>
            <w:r w:rsidRPr="00333CCB">
              <w:rPr>
                <w:color w:val="000000"/>
                <w:sz w:val="24"/>
                <w:szCs w:val="24"/>
              </w:rPr>
              <w:t>10359</w:t>
            </w:r>
          </w:p>
        </w:tc>
      </w:tr>
      <w:tr w:rsidR="00333CCB" w:rsidRPr="00333CCB">
        <w:tc>
          <w:tcPr>
            <w:tcW w:w="2694" w:type="dxa"/>
          </w:tcPr>
          <w:p w:rsidR="00333CCB" w:rsidRPr="00333CCB" w:rsidRDefault="00333CCB">
            <w:pPr>
              <w:widowControl w:val="0"/>
              <w:jc w:val="both"/>
              <w:rPr>
                <w:color w:val="000000"/>
                <w:sz w:val="24"/>
                <w:szCs w:val="24"/>
              </w:rPr>
            </w:pPr>
            <w:r w:rsidRPr="00333CCB">
              <w:rPr>
                <w:color w:val="000000"/>
                <w:sz w:val="24"/>
                <w:szCs w:val="24"/>
              </w:rPr>
              <w:t>Экспорт (млрд.$)</w:t>
            </w:r>
          </w:p>
        </w:tc>
        <w:tc>
          <w:tcPr>
            <w:tcW w:w="1984" w:type="dxa"/>
          </w:tcPr>
          <w:p w:rsidR="00333CCB" w:rsidRPr="00333CCB" w:rsidRDefault="00333CCB">
            <w:pPr>
              <w:widowControl w:val="0"/>
              <w:jc w:val="both"/>
              <w:rPr>
                <w:color w:val="000000"/>
                <w:sz w:val="24"/>
                <w:szCs w:val="24"/>
              </w:rPr>
            </w:pPr>
            <w:r w:rsidRPr="00333CCB">
              <w:rPr>
                <w:color w:val="000000"/>
                <w:sz w:val="24"/>
                <w:szCs w:val="24"/>
              </w:rPr>
              <w:t>3809</w:t>
            </w:r>
          </w:p>
        </w:tc>
        <w:tc>
          <w:tcPr>
            <w:tcW w:w="1985" w:type="dxa"/>
          </w:tcPr>
          <w:p w:rsidR="00333CCB" w:rsidRPr="00333CCB" w:rsidRDefault="00333CCB">
            <w:pPr>
              <w:widowControl w:val="0"/>
              <w:jc w:val="both"/>
              <w:rPr>
                <w:color w:val="000000"/>
                <w:sz w:val="24"/>
                <w:szCs w:val="24"/>
              </w:rPr>
            </w:pPr>
            <w:r w:rsidRPr="00333CCB">
              <w:rPr>
                <w:color w:val="000000"/>
                <w:sz w:val="24"/>
                <w:szCs w:val="24"/>
              </w:rPr>
              <w:t>5033</w:t>
            </w:r>
          </w:p>
        </w:tc>
        <w:tc>
          <w:tcPr>
            <w:tcW w:w="1891" w:type="dxa"/>
          </w:tcPr>
          <w:p w:rsidR="00333CCB" w:rsidRPr="00333CCB" w:rsidRDefault="00333CCB">
            <w:pPr>
              <w:widowControl w:val="0"/>
              <w:jc w:val="both"/>
              <w:rPr>
                <w:color w:val="000000"/>
                <w:sz w:val="24"/>
                <w:szCs w:val="24"/>
              </w:rPr>
            </w:pPr>
            <w:r w:rsidRPr="00333CCB">
              <w:rPr>
                <w:color w:val="000000"/>
                <w:sz w:val="24"/>
                <w:szCs w:val="24"/>
              </w:rPr>
              <w:t>5100</w:t>
            </w:r>
          </w:p>
        </w:tc>
      </w:tr>
      <w:tr w:rsidR="00333CCB" w:rsidRPr="00333CCB">
        <w:tc>
          <w:tcPr>
            <w:tcW w:w="2694" w:type="dxa"/>
          </w:tcPr>
          <w:p w:rsidR="00333CCB" w:rsidRPr="00333CCB" w:rsidRDefault="00333CCB">
            <w:pPr>
              <w:widowControl w:val="0"/>
              <w:jc w:val="both"/>
              <w:rPr>
                <w:color w:val="000000"/>
                <w:sz w:val="24"/>
                <w:szCs w:val="24"/>
              </w:rPr>
            </w:pPr>
            <w:r w:rsidRPr="00333CCB">
              <w:rPr>
                <w:color w:val="000000"/>
                <w:sz w:val="24"/>
                <w:szCs w:val="24"/>
              </w:rPr>
              <w:t>Импорт (млрд.$)</w:t>
            </w:r>
          </w:p>
        </w:tc>
        <w:tc>
          <w:tcPr>
            <w:tcW w:w="1984" w:type="dxa"/>
          </w:tcPr>
          <w:p w:rsidR="00333CCB" w:rsidRPr="00333CCB" w:rsidRDefault="00333CCB">
            <w:pPr>
              <w:widowControl w:val="0"/>
              <w:jc w:val="both"/>
              <w:rPr>
                <w:color w:val="000000"/>
                <w:sz w:val="24"/>
                <w:szCs w:val="24"/>
              </w:rPr>
            </w:pPr>
            <w:r w:rsidRPr="00333CCB">
              <w:rPr>
                <w:color w:val="000000"/>
                <w:sz w:val="24"/>
                <w:szCs w:val="24"/>
              </w:rPr>
              <w:t>3847</w:t>
            </w:r>
          </w:p>
        </w:tc>
        <w:tc>
          <w:tcPr>
            <w:tcW w:w="1985" w:type="dxa"/>
          </w:tcPr>
          <w:p w:rsidR="00333CCB" w:rsidRPr="00333CCB" w:rsidRDefault="00333CCB">
            <w:pPr>
              <w:widowControl w:val="0"/>
              <w:jc w:val="both"/>
              <w:rPr>
                <w:color w:val="000000"/>
                <w:sz w:val="24"/>
                <w:szCs w:val="24"/>
              </w:rPr>
            </w:pPr>
            <w:r w:rsidRPr="00333CCB">
              <w:rPr>
                <w:color w:val="000000"/>
                <w:sz w:val="24"/>
                <w:szCs w:val="24"/>
              </w:rPr>
              <w:t>5083</w:t>
            </w:r>
          </w:p>
        </w:tc>
        <w:tc>
          <w:tcPr>
            <w:tcW w:w="1891" w:type="dxa"/>
          </w:tcPr>
          <w:p w:rsidR="00333CCB" w:rsidRPr="00333CCB" w:rsidRDefault="00333CCB">
            <w:pPr>
              <w:widowControl w:val="0"/>
              <w:jc w:val="both"/>
              <w:rPr>
                <w:color w:val="000000"/>
                <w:sz w:val="24"/>
                <w:szCs w:val="24"/>
              </w:rPr>
            </w:pPr>
            <w:r w:rsidRPr="00333CCB">
              <w:rPr>
                <w:color w:val="000000"/>
                <w:sz w:val="24"/>
                <w:szCs w:val="24"/>
              </w:rPr>
              <w:t>5259</w:t>
            </w:r>
          </w:p>
        </w:tc>
      </w:tr>
    </w:tbl>
    <w:p w:rsidR="00333CCB" w:rsidRDefault="00333CCB">
      <w:pPr>
        <w:widowControl w:val="0"/>
        <w:spacing w:before="120"/>
        <w:ind w:firstLine="567"/>
        <w:jc w:val="both"/>
        <w:rPr>
          <w:color w:val="000000"/>
          <w:sz w:val="24"/>
          <w:szCs w:val="24"/>
        </w:rPr>
      </w:pPr>
      <w:r>
        <w:rPr>
          <w:color w:val="000000"/>
          <w:sz w:val="24"/>
          <w:szCs w:val="24"/>
        </w:rPr>
        <w:t>Изменения в % к предыдущему году</w:t>
      </w: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8"/>
        <w:gridCol w:w="1985"/>
        <w:gridCol w:w="1891"/>
      </w:tblGrid>
      <w:tr w:rsidR="00333CCB" w:rsidRPr="00333CCB">
        <w:trPr>
          <w:cantSplit/>
        </w:trPr>
        <w:tc>
          <w:tcPr>
            <w:tcW w:w="8554" w:type="dxa"/>
            <w:gridSpan w:val="3"/>
          </w:tcPr>
          <w:p w:rsidR="00333CCB" w:rsidRPr="00333CCB" w:rsidRDefault="00333CCB">
            <w:pPr>
              <w:widowControl w:val="0"/>
              <w:jc w:val="both"/>
              <w:rPr>
                <w:color w:val="000000"/>
                <w:sz w:val="24"/>
                <w:szCs w:val="24"/>
              </w:rPr>
            </w:pPr>
            <w:r w:rsidRPr="00333CCB">
              <w:rPr>
                <w:color w:val="000000"/>
                <w:sz w:val="24"/>
                <w:szCs w:val="24"/>
              </w:rPr>
              <w:t>Экспорт</w:t>
            </w:r>
          </w:p>
        </w:tc>
      </w:tr>
      <w:tr w:rsidR="00333CCB" w:rsidRPr="00333CCB">
        <w:tc>
          <w:tcPr>
            <w:tcW w:w="4678" w:type="dxa"/>
          </w:tcPr>
          <w:p w:rsidR="00333CCB" w:rsidRPr="00333CCB" w:rsidRDefault="00333CCB">
            <w:pPr>
              <w:widowControl w:val="0"/>
              <w:jc w:val="both"/>
              <w:rPr>
                <w:color w:val="000000"/>
                <w:sz w:val="24"/>
                <w:szCs w:val="24"/>
              </w:rPr>
            </w:pPr>
            <w:r w:rsidRPr="00333CCB">
              <w:rPr>
                <w:color w:val="000000"/>
                <w:sz w:val="24"/>
                <w:szCs w:val="24"/>
              </w:rPr>
              <w:t>Северная Америка (США и Канада)</w:t>
            </w:r>
          </w:p>
        </w:tc>
        <w:tc>
          <w:tcPr>
            <w:tcW w:w="1985" w:type="dxa"/>
          </w:tcPr>
          <w:p w:rsidR="00333CCB" w:rsidRPr="00333CCB" w:rsidRDefault="00333CCB">
            <w:pPr>
              <w:widowControl w:val="0"/>
              <w:jc w:val="both"/>
              <w:rPr>
                <w:color w:val="000000"/>
                <w:sz w:val="24"/>
                <w:szCs w:val="24"/>
              </w:rPr>
            </w:pPr>
            <w:r w:rsidRPr="00333CCB">
              <w:rPr>
                <w:color w:val="000000"/>
                <w:sz w:val="24"/>
                <w:szCs w:val="24"/>
              </w:rPr>
              <w:t>9,5</w:t>
            </w:r>
          </w:p>
        </w:tc>
        <w:tc>
          <w:tcPr>
            <w:tcW w:w="1891" w:type="dxa"/>
          </w:tcPr>
          <w:p w:rsidR="00333CCB" w:rsidRPr="00333CCB" w:rsidRDefault="00333CCB">
            <w:pPr>
              <w:widowControl w:val="0"/>
              <w:jc w:val="both"/>
              <w:rPr>
                <w:color w:val="000000"/>
                <w:sz w:val="24"/>
                <w:szCs w:val="24"/>
              </w:rPr>
            </w:pPr>
            <w:r w:rsidRPr="00333CCB">
              <w:rPr>
                <w:color w:val="000000"/>
                <w:sz w:val="24"/>
                <w:szCs w:val="24"/>
              </w:rPr>
              <w:t>8,0</w:t>
            </w:r>
          </w:p>
        </w:tc>
      </w:tr>
      <w:tr w:rsidR="00333CCB" w:rsidRPr="00333CCB">
        <w:tc>
          <w:tcPr>
            <w:tcW w:w="4678" w:type="dxa"/>
          </w:tcPr>
          <w:p w:rsidR="00333CCB" w:rsidRPr="00333CCB" w:rsidRDefault="00333CCB">
            <w:pPr>
              <w:widowControl w:val="0"/>
              <w:jc w:val="both"/>
              <w:rPr>
                <w:color w:val="000000"/>
                <w:sz w:val="24"/>
                <w:szCs w:val="24"/>
              </w:rPr>
            </w:pPr>
            <w:r w:rsidRPr="00333CCB">
              <w:rPr>
                <w:color w:val="000000"/>
                <w:sz w:val="24"/>
                <w:szCs w:val="24"/>
              </w:rPr>
              <w:t>Евросоюз</w:t>
            </w:r>
          </w:p>
        </w:tc>
        <w:tc>
          <w:tcPr>
            <w:tcW w:w="1985" w:type="dxa"/>
          </w:tcPr>
          <w:p w:rsidR="00333CCB" w:rsidRPr="00333CCB" w:rsidRDefault="00333CCB">
            <w:pPr>
              <w:widowControl w:val="0"/>
              <w:jc w:val="both"/>
              <w:rPr>
                <w:color w:val="000000"/>
                <w:sz w:val="24"/>
                <w:szCs w:val="24"/>
              </w:rPr>
            </w:pPr>
            <w:r w:rsidRPr="00333CCB">
              <w:rPr>
                <w:color w:val="000000"/>
                <w:sz w:val="24"/>
                <w:szCs w:val="24"/>
              </w:rPr>
              <w:t>8,0</w:t>
            </w:r>
          </w:p>
        </w:tc>
        <w:tc>
          <w:tcPr>
            <w:tcW w:w="1891" w:type="dxa"/>
          </w:tcPr>
          <w:p w:rsidR="00333CCB" w:rsidRPr="00333CCB" w:rsidRDefault="00333CCB">
            <w:pPr>
              <w:widowControl w:val="0"/>
              <w:jc w:val="both"/>
              <w:rPr>
                <w:color w:val="000000"/>
                <w:sz w:val="24"/>
                <w:szCs w:val="24"/>
              </w:rPr>
            </w:pPr>
            <w:r w:rsidRPr="00333CCB">
              <w:rPr>
                <w:color w:val="000000"/>
                <w:sz w:val="24"/>
                <w:szCs w:val="24"/>
              </w:rPr>
              <w:t>6,0</w:t>
            </w:r>
          </w:p>
        </w:tc>
      </w:tr>
      <w:tr w:rsidR="00333CCB" w:rsidRPr="00333CCB">
        <w:tc>
          <w:tcPr>
            <w:tcW w:w="4678" w:type="dxa"/>
          </w:tcPr>
          <w:p w:rsidR="00333CCB" w:rsidRPr="00333CCB" w:rsidRDefault="00333CCB">
            <w:pPr>
              <w:widowControl w:val="0"/>
              <w:jc w:val="both"/>
              <w:rPr>
                <w:color w:val="000000"/>
                <w:sz w:val="24"/>
                <w:szCs w:val="24"/>
              </w:rPr>
            </w:pPr>
            <w:r w:rsidRPr="00333CCB">
              <w:rPr>
                <w:color w:val="000000"/>
                <w:sz w:val="24"/>
                <w:szCs w:val="24"/>
              </w:rPr>
              <w:t>Страны с переходной экономикой</w:t>
            </w:r>
          </w:p>
        </w:tc>
        <w:tc>
          <w:tcPr>
            <w:tcW w:w="1985" w:type="dxa"/>
          </w:tcPr>
          <w:p w:rsidR="00333CCB" w:rsidRPr="00333CCB" w:rsidRDefault="00333CCB">
            <w:pPr>
              <w:widowControl w:val="0"/>
              <w:jc w:val="both"/>
              <w:rPr>
                <w:color w:val="000000"/>
                <w:sz w:val="24"/>
                <w:szCs w:val="24"/>
              </w:rPr>
            </w:pPr>
            <w:r w:rsidRPr="00333CCB">
              <w:rPr>
                <w:color w:val="000000"/>
                <w:sz w:val="24"/>
                <w:szCs w:val="24"/>
              </w:rPr>
              <w:t>14,5</w:t>
            </w:r>
          </w:p>
        </w:tc>
        <w:tc>
          <w:tcPr>
            <w:tcW w:w="1891" w:type="dxa"/>
          </w:tcPr>
          <w:p w:rsidR="00333CCB" w:rsidRPr="00333CCB" w:rsidRDefault="00333CCB">
            <w:pPr>
              <w:widowControl w:val="0"/>
              <w:jc w:val="both"/>
              <w:rPr>
                <w:color w:val="000000"/>
                <w:sz w:val="24"/>
                <w:szCs w:val="24"/>
              </w:rPr>
            </w:pPr>
            <w:r w:rsidRPr="00333CCB">
              <w:rPr>
                <w:color w:val="000000"/>
                <w:sz w:val="24"/>
                <w:szCs w:val="24"/>
              </w:rPr>
              <w:t>11,5</w:t>
            </w:r>
          </w:p>
        </w:tc>
      </w:tr>
      <w:tr w:rsidR="00333CCB" w:rsidRPr="00333CCB">
        <w:tc>
          <w:tcPr>
            <w:tcW w:w="4678" w:type="dxa"/>
          </w:tcPr>
          <w:p w:rsidR="00333CCB" w:rsidRPr="00333CCB" w:rsidRDefault="00333CCB">
            <w:pPr>
              <w:widowControl w:val="0"/>
              <w:jc w:val="both"/>
              <w:rPr>
                <w:color w:val="000000"/>
                <w:sz w:val="24"/>
                <w:szCs w:val="24"/>
              </w:rPr>
            </w:pPr>
            <w:r w:rsidRPr="00333CCB">
              <w:rPr>
                <w:color w:val="000000"/>
                <w:sz w:val="24"/>
                <w:szCs w:val="24"/>
              </w:rPr>
              <w:t>Япония</w:t>
            </w:r>
          </w:p>
        </w:tc>
        <w:tc>
          <w:tcPr>
            <w:tcW w:w="1985" w:type="dxa"/>
          </w:tcPr>
          <w:p w:rsidR="00333CCB" w:rsidRPr="00333CCB" w:rsidRDefault="00333CCB">
            <w:pPr>
              <w:widowControl w:val="0"/>
              <w:jc w:val="both"/>
              <w:rPr>
                <w:color w:val="000000"/>
                <w:sz w:val="24"/>
                <w:szCs w:val="24"/>
              </w:rPr>
            </w:pPr>
            <w:r w:rsidRPr="00333CCB">
              <w:rPr>
                <w:color w:val="000000"/>
                <w:sz w:val="24"/>
                <w:szCs w:val="24"/>
              </w:rPr>
              <w:t>3,5</w:t>
            </w:r>
          </w:p>
        </w:tc>
        <w:tc>
          <w:tcPr>
            <w:tcW w:w="1891" w:type="dxa"/>
          </w:tcPr>
          <w:p w:rsidR="00333CCB" w:rsidRPr="00333CCB" w:rsidRDefault="00333CCB">
            <w:pPr>
              <w:widowControl w:val="0"/>
              <w:jc w:val="both"/>
              <w:rPr>
                <w:color w:val="000000"/>
                <w:sz w:val="24"/>
                <w:szCs w:val="24"/>
              </w:rPr>
            </w:pPr>
            <w:r w:rsidRPr="00333CCB">
              <w:rPr>
                <w:color w:val="000000"/>
                <w:sz w:val="24"/>
                <w:szCs w:val="24"/>
              </w:rPr>
              <w:t>12,5</w:t>
            </w:r>
          </w:p>
        </w:tc>
      </w:tr>
      <w:tr w:rsidR="00333CCB" w:rsidRPr="00333CCB">
        <w:tc>
          <w:tcPr>
            <w:tcW w:w="4678" w:type="dxa"/>
          </w:tcPr>
          <w:p w:rsidR="00333CCB" w:rsidRPr="00333CCB" w:rsidRDefault="00333CCB">
            <w:pPr>
              <w:widowControl w:val="0"/>
              <w:jc w:val="both"/>
              <w:rPr>
                <w:color w:val="000000"/>
                <w:sz w:val="24"/>
                <w:szCs w:val="24"/>
              </w:rPr>
            </w:pPr>
            <w:r w:rsidRPr="00333CCB">
              <w:rPr>
                <w:color w:val="000000"/>
                <w:sz w:val="24"/>
                <w:szCs w:val="24"/>
              </w:rPr>
              <w:t>Латинская Америка</w:t>
            </w:r>
          </w:p>
        </w:tc>
        <w:tc>
          <w:tcPr>
            <w:tcW w:w="1985" w:type="dxa"/>
          </w:tcPr>
          <w:p w:rsidR="00333CCB" w:rsidRPr="00333CCB" w:rsidRDefault="00333CCB">
            <w:pPr>
              <w:widowControl w:val="0"/>
              <w:jc w:val="both"/>
              <w:rPr>
                <w:color w:val="000000"/>
                <w:sz w:val="24"/>
                <w:szCs w:val="24"/>
              </w:rPr>
            </w:pPr>
            <w:r w:rsidRPr="00333CCB">
              <w:rPr>
                <w:color w:val="000000"/>
                <w:sz w:val="24"/>
                <w:szCs w:val="24"/>
              </w:rPr>
              <w:t>12,0</w:t>
            </w:r>
          </w:p>
        </w:tc>
        <w:tc>
          <w:tcPr>
            <w:tcW w:w="1891" w:type="dxa"/>
          </w:tcPr>
          <w:p w:rsidR="00333CCB" w:rsidRPr="00333CCB" w:rsidRDefault="00333CCB">
            <w:pPr>
              <w:widowControl w:val="0"/>
              <w:jc w:val="both"/>
              <w:rPr>
                <w:color w:val="000000"/>
                <w:sz w:val="24"/>
                <w:szCs w:val="24"/>
              </w:rPr>
            </w:pPr>
            <w:r w:rsidRPr="00333CCB">
              <w:rPr>
                <w:color w:val="000000"/>
                <w:sz w:val="24"/>
                <w:szCs w:val="24"/>
              </w:rPr>
              <w:t>3,0</w:t>
            </w:r>
          </w:p>
        </w:tc>
      </w:tr>
      <w:tr w:rsidR="00333CCB" w:rsidRPr="00333CCB">
        <w:trPr>
          <w:trHeight w:val="394"/>
        </w:trPr>
        <w:tc>
          <w:tcPr>
            <w:tcW w:w="4678" w:type="dxa"/>
          </w:tcPr>
          <w:p w:rsidR="00333CCB" w:rsidRPr="00333CCB" w:rsidRDefault="00333CCB">
            <w:pPr>
              <w:widowControl w:val="0"/>
              <w:jc w:val="both"/>
              <w:rPr>
                <w:color w:val="000000"/>
                <w:sz w:val="24"/>
                <w:szCs w:val="24"/>
              </w:rPr>
            </w:pPr>
            <w:r w:rsidRPr="00333CCB">
              <w:rPr>
                <w:color w:val="000000"/>
                <w:sz w:val="24"/>
                <w:szCs w:val="24"/>
              </w:rPr>
              <w:t xml:space="preserve">Страны ЮВА (Южная Корея, Малайзия, </w:t>
            </w:r>
          </w:p>
          <w:p w:rsidR="00333CCB" w:rsidRPr="00333CCB" w:rsidRDefault="00333CCB">
            <w:pPr>
              <w:widowControl w:val="0"/>
              <w:jc w:val="both"/>
              <w:rPr>
                <w:color w:val="000000"/>
                <w:sz w:val="24"/>
                <w:szCs w:val="24"/>
              </w:rPr>
            </w:pPr>
            <w:r w:rsidRPr="00333CCB">
              <w:rPr>
                <w:color w:val="000000"/>
                <w:sz w:val="24"/>
                <w:szCs w:val="24"/>
              </w:rPr>
              <w:t>Сингапур, Тайвань, Гонконг)</w:t>
            </w:r>
          </w:p>
        </w:tc>
        <w:tc>
          <w:tcPr>
            <w:tcW w:w="1985" w:type="dxa"/>
          </w:tcPr>
          <w:p w:rsidR="00333CCB" w:rsidRPr="00333CCB" w:rsidRDefault="00333CCB">
            <w:pPr>
              <w:widowControl w:val="0"/>
              <w:jc w:val="both"/>
              <w:rPr>
                <w:color w:val="000000"/>
                <w:sz w:val="24"/>
                <w:szCs w:val="24"/>
              </w:rPr>
            </w:pPr>
            <w:r w:rsidRPr="00333CCB">
              <w:rPr>
                <w:color w:val="000000"/>
                <w:sz w:val="24"/>
                <w:szCs w:val="24"/>
              </w:rPr>
              <w:t>14,5</w:t>
            </w:r>
          </w:p>
        </w:tc>
        <w:tc>
          <w:tcPr>
            <w:tcW w:w="1891" w:type="dxa"/>
          </w:tcPr>
          <w:p w:rsidR="00333CCB" w:rsidRPr="00333CCB" w:rsidRDefault="00333CCB">
            <w:pPr>
              <w:widowControl w:val="0"/>
              <w:jc w:val="both"/>
              <w:rPr>
                <w:color w:val="000000"/>
                <w:sz w:val="24"/>
                <w:szCs w:val="24"/>
              </w:rPr>
            </w:pPr>
            <w:r w:rsidRPr="00333CCB">
              <w:rPr>
                <w:color w:val="000000"/>
                <w:sz w:val="24"/>
                <w:szCs w:val="24"/>
              </w:rPr>
              <w:t>15,5</w:t>
            </w:r>
          </w:p>
        </w:tc>
      </w:tr>
      <w:tr w:rsidR="00333CCB" w:rsidRPr="00333CCB">
        <w:trPr>
          <w:cantSplit/>
        </w:trPr>
        <w:tc>
          <w:tcPr>
            <w:tcW w:w="8554" w:type="dxa"/>
            <w:gridSpan w:val="3"/>
          </w:tcPr>
          <w:p w:rsidR="00333CCB" w:rsidRPr="00333CCB" w:rsidRDefault="00333CCB">
            <w:pPr>
              <w:widowControl w:val="0"/>
              <w:jc w:val="both"/>
              <w:rPr>
                <w:color w:val="000000"/>
                <w:sz w:val="24"/>
                <w:szCs w:val="24"/>
              </w:rPr>
            </w:pPr>
            <w:r w:rsidRPr="00333CCB">
              <w:rPr>
                <w:color w:val="000000"/>
                <w:sz w:val="24"/>
                <w:szCs w:val="24"/>
              </w:rPr>
              <w:t>Импорт</w:t>
            </w:r>
          </w:p>
        </w:tc>
      </w:tr>
      <w:tr w:rsidR="00333CCB" w:rsidRPr="00333CCB">
        <w:tc>
          <w:tcPr>
            <w:tcW w:w="4678" w:type="dxa"/>
          </w:tcPr>
          <w:p w:rsidR="00333CCB" w:rsidRPr="00333CCB" w:rsidRDefault="00333CCB">
            <w:pPr>
              <w:widowControl w:val="0"/>
              <w:jc w:val="both"/>
              <w:rPr>
                <w:color w:val="000000"/>
                <w:sz w:val="24"/>
                <w:szCs w:val="24"/>
              </w:rPr>
            </w:pPr>
            <w:r w:rsidRPr="00333CCB">
              <w:rPr>
                <w:color w:val="000000"/>
                <w:sz w:val="24"/>
                <w:szCs w:val="24"/>
              </w:rPr>
              <w:t>Северная Америка</w:t>
            </w:r>
          </w:p>
        </w:tc>
        <w:tc>
          <w:tcPr>
            <w:tcW w:w="1985" w:type="dxa"/>
          </w:tcPr>
          <w:p w:rsidR="00333CCB" w:rsidRPr="00333CCB" w:rsidRDefault="00333CCB">
            <w:pPr>
              <w:widowControl w:val="0"/>
              <w:jc w:val="both"/>
              <w:rPr>
                <w:color w:val="000000"/>
                <w:sz w:val="24"/>
                <w:szCs w:val="24"/>
              </w:rPr>
            </w:pPr>
            <w:r w:rsidRPr="00333CCB">
              <w:rPr>
                <w:color w:val="000000"/>
                <w:sz w:val="24"/>
                <w:szCs w:val="24"/>
              </w:rPr>
              <w:t>5,5</w:t>
            </w:r>
          </w:p>
        </w:tc>
        <w:tc>
          <w:tcPr>
            <w:tcW w:w="1891" w:type="dxa"/>
          </w:tcPr>
          <w:p w:rsidR="00333CCB" w:rsidRPr="00333CCB" w:rsidRDefault="00333CCB">
            <w:pPr>
              <w:widowControl w:val="0"/>
              <w:jc w:val="both"/>
              <w:rPr>
                <w:color w:val="000000"/>
                <w:sz w:val="24"/>
                <w:szCs w:val="24"/>
              </w:rPr>
            </w:pPr>
            <w:r w:rsidRPr="00333CCB">
              <w:rPr>
                <w:color w:val="000000"/>
                <w:sz w:val="24"/>
                <w:szCs w:val="24"/>
              </w:rPr>
              <w:t>5,5</w:t>
            </w:r>
          </w:p>
        </w:tc>
      </w:tr>
      <w:tr w:rsidR="00333CCB" w:rsidRPr="00333CCB">
        <w:tc>
          <w:tcPr>
            <w:tcW w:w="4678" w:type="dxa"/>
          </w:tcPr>
          <w:p w:rsidR="00333CCB" w:rsidRPr="00333CCB" w:rsidRDefault="00333CCB">
            <w:pPr>
              <w:widowControl w:val="0"/>
              <w:jc w:val="both"/>
              <w:rPr>
                <w:color w:val="000000"/>
                <w:sz w:val="24"/>
                <w:szCs w:val="24"/>
              </w:rPr>
            </w:pPr>
            <w:r w:rsidRPr="00333CCB">
              <w:rPr>
                <w:color w:val="000000"/>
                <w:sz w:val="24"/>
                <w:szCs w:val="24"/>
              </w:rPr>
              <w:t>Евросоюз</w:t>
            </w:r>
          </w:p>
        </w:tc>
        <w:tc>
          <w:tcPr>
            <w:tcW w:w="1985" w:type="dxa"/>
          </w:tcPr>
          <w:p w:rsidR="00333CCB" w:rsidRPr="00333CCB" w:rsidRDefault="00333CCB">
            <w:pPr>
              <w:widowControl w:val="0"/>
              <w:jc w:val="both"/>
              <w:rPr>
                <w:color w:val="000000"/>
                <w:sz w:val="24"/>
                <w:szCs w:val="24"/>
              </w:rPr>
            </w:pPr>
            <w:r w:rsidRPr="00333CCB">
              <w:rPr>
                <w:color w:val="000000"/>
                <w:sz w:val="24"/>
                <w:szCs w:val="24"/>
              </w:rPr>
              <w:t>4,0</w:t>
            </w:r>
          </w:p>
        </w:tc>
        <w:tc>
          <w:tcPr>
            <w:tcW w:w="1891" w:type="dxa"/>
          </w:tcPr>
          <w:p w:rsidR="00333CCB" w:rsidRPr="00333CCB" w:rsidRDefault="00333CCB">
            <w:pPr>
              <w:widowControl w:val="0"/>
              <w:jc w:val="both"/>
              <w:rPr>
                <w:color w:val="000000"/>
                <w:sz w:val="24"/>
                <w:szCs w:val="24"/>
              </w:rPr>
            </w:pPr>
            <w:r w:rsidRPr="00333CCB">
              <w:rPr>
                <w:color w:val="000000"/>
                <w:sz w:val="24"/>
                <w:szCs w:val="24"/>
              </w:rPr>
              <w:t>2,5</w:t>
            </w:r>
          </w:p>
        </w:tc>
      </w:tr>
      <w:tr w:rsidR="00333CCB" w:rsidRPr="00333CCB">
        <w:tc>
          <w:tcPr>
            <w:tcW w:w="4678" w:type="dxa"/>
          </w:tcPr>
          <w:p w:rsidR="00333CCB" w:rsidRPr="00333CCB" w:rsidRDefault="00333CCB">
            <w:pPr>
              <w:widowControl w:val="0"/>
              <w:jc w:val="both"/>
              <w:rPr>
                <w:color w:val="000000"/>
                <w:sz w:val="24"/>
                <w:szCs w:val="24"/>
              </w:rPr>
            </w:pPr>
            <w:r w:rsidRPr="00333CCB">
              <w:rPr>
                <w:color w:val="000000"/>
                <w:sz w:val="24"/>
                <w:szCs w:val="24"/>
              </w:rPr>
              <w:t>Страны с переходной экономикой</w:t>
            </w:r>
          </w:p>
        </w:tc>
        <w:tc>
          <w:tcPr>
            <w:tcW w:w="1985" w:type="dxa"/>
          </w:tcPr>
          <w:p w:rsidR="00333CCB" w:rsidRPr="00333CCB" w:rsidRDefault="00333CCB">
            <w:pPr>
              <w:widowControl w:val="0"/>
              <w:jc w:val="both"/>
              <w:rPr>
                <w:color w:val="000000"/>
                <w:sz w:val="24"/>
                <w:szCs w:val="24"/>
              </w:rPr>
            </w:pPr>
            <w:r w:rsidRPr="00333CCB">
              <w:rPr>
                <w:color w:val="000000"/>
                <w:sz w:val="24"/>
                <w:szCs w:val="24"/>
              </w:rPr>
              <w:t>3,5</w:t>
            </w:r>
          </w:p>
        </w:tc>
        <w:tc>
          <w:tcPr>
            <w:tcW w:w="1891" w:type="dxa"/>
          </w:tcPr>
          <w:p w:rsidR="00333CCB" w:rsidRPr="00333CCB" w:rsidRDefault="00333CCB">
            <w:pPr>
              <w:widowControl w:val="0"/>
              <w:jc w:val="both"/>
              <w:rPr>
                <w:color w:val="000000"/>
                <w:sz w:val="24"/>
                <w:szCs w:val="24"/>
              </w:rPr>
            </w:pPr>
            <w:r w:rsidRPr="00333CCB">
              <w:rPr>
                <w:color w:val="000000"/>
                <w:sz w:val="24"/>
                <w:szCs w:val="24"/>
              </w:rPr>
              <w:t>12,0</w:t>
            </w:r>
          </w:p>
        </w:tc>
      </w:tr>
      <w:tr w:rsidR="00333CCB" w:rsidRPr="00333CCB">
        <w:tc>
          <w:tcPr>
            <w:tcW w:w="4678" w:type="dxa"/>
          </w:tcPr>
          <w:p w:rsidR="00333CCB" w:rsidRPr="00333CCB" w:rsidRDefault="00333CCB">
            <w:pPr>
              <w:widowControl w:val="0"/>
              <w:jc w:val="both"/>
              <w:rPr>
                <w:color w:val="000000"/>
                <w:sz w:val="24"/>
                <w:szCs w:val="24"/>
              </w:rPr>
            </w:pPr>
            <w:r w:rsidRPr="00333CCB">
              <w:rPr>
                <w:color w:val="000000"/>
                <w:sz w:val="24"/>
                <w:szCs w:val="24"/>
              </w:rPr>
              <w:t>Япония</w:t>
            </w:r>
          </w:p>
        </w:tc>
        <w:tc>
          <w:tcPr>
            <w:tcW w:w="1985" w:type="dxa"/>
          </w:tcPr>
          <w:p w:rsidR="00333CCB" w:rsidRPr="00333CCB" w:rsidRDefault="00333CCB">
            <w:pPr>
              <w:widowControl w:val="0"/>
              <w:jc w:val="both"/>
              <w:rPr>
                <w:color w:val="000000"/>
                <w:sz w:val="24"/>
                <w:szCs w:val="24"/>
              </w:rPr>
            </w:pPr>
            <w:r w:rsidRPr="00333CCB">
              <w:rPr>
                <w:color w:val="000000"/>
                <w:sz w:val="24"/>
                <w:szCs w:val="24"/>
              </w:rPr>
              <w:t>-0,5</w:t>
            </w:r>
          </w:p>
        </w:tc>
        <w:tc>
          <w:tcPr>
            <w:tcW w:w="1891" w:type="dxa"/>
          </w:tcPr>
          <w:p w:rsidR="00333CCB" w:rsidRPr="00333CCB" w:rsidRDefault="00333CCB">
            <w:pPr>
              <w:widowControl w:val="0"/>
              <w:jc w:val="both"/>
              <w:rPr>
                <w:color w:val="000000"/>
                <w:sz w:val="24"/>
                <w:szCs w:val="24"/>
              </w:rPr>
            </w:pPr>
            <w:r w:rsidRPr="00333CCB">
              <w:rPr>
                <w:color w:val="000000"/>
                <w:sz w:val="24"/>
                <w:szCs w:val="24"/>
              </w:rPr>
              <w:t>2,5</w:t>
            </w:r>
          </w:p>
        </w:tc>
      </w:tr>
      <w:tr w:rsidR="00333CCB" w:rsidRPr="00333CCB">
        <w:tc>
          <w:tcPr>
            <w:tcW w:w="4678" w:type="dxa"/>
          </w:tcPr>
          <w:p w:rsidR="00333CCB" w:rsidRPr="00333CCB" w:rsidRDefault="00333CCB">
            <w:pPr>
              <w:widowControl w:val="0"/>
              <w:jc w:val="both"/>
              <w:rPr>
                <w:color w:val="000000"/>
                <w:sz w:val="24"/>
                <w:szCs w:val="24"/>
              </w:rPr>
            </w:pPr>
            <w:r w:rsidRPr="00333CCB">
              <w:rPr>
                <w:color w:val="000000"/>
                <w:sz w:val="24"/>
                <w:szCs w:val="24"/>
              </w:rPr>
              <w:t>Латинская Америка</w:t>
            </w:r>
          </w:p>
        </w:tc>
        <w:tc>
          <w:tcPr>
            <w:tcW w:w="1985" w:type="dxa"/>
          </w:tcPr>
          <w:p w:rsidR="00333CCB" w:rsidRPr="00333CCB" w:rsidRDefault="00333CCB">
            <w:pPr>
              <w:widowControl w:val="0"/>
              <w:jc w:val="both"/>
              <w:rPr>
                <w:color w:val="000000"/>
                <w:sz w:val="24"/>
                <w:szCs w:val="24"/>
                <w:lang w:val="en-US"/>
              </w:rPr>
            </w:pPr>
            <w:r w:rsidRPr="00333CCB">
              <w:rPr>
                <w:color w:val="000000"/>
                <w:sz w:val="24"/>
                <w:szCs w:val="24"/>
                <w:lang w:val="en-US"/>
              </w:rPr>
              <w:t>11,0</w:t>
            </w:r>
          </w:p>
        </w:tc>
        <w:tc>
          <w:tcPr>
            <w:tcW w:w="1891" w:type="dxa"/>
          </w:tcPr>
          <w:p w:rsidR="00333CCB" w:rsidRPr="00333CCB" w:rsidRDefault="00333CCB">
            <w:pPr>
              <w:widowControl w:val="0"/>
              <w:jc w:val="both"/>
              <w:rPr>
                <w:color w:val="000000"/>
                <w:sz w:val="24"/>
                <w:szCs w:val="24"/>
                <w:lang w:val="en-US"/>
              </w:rPr>
            </w:pPr>
            <w:r w:rsidRPr="00333CCB">
              <w:rPr>
                <w:color w:val="000000"/>
                <w:sz w:val="24"/>
                <w:szCs w:val="24"/>
                <w:lang w:val="en-US"/>
              </w:rPr>
              <w:t>10,5</w:t>
            </w:r>
          </w:p>
        </w:tc>
      </w:tr>
      <w:tr w:rsidR="00333CCB" w:rsidRPr="00333CCB">
        <w:tc>
          <w:tcPr>
            <w:tcW w:w="4678" w:type="dxa"/>
          </w:tcPr>
          <w:p w:rsidR="00333CCB" w:rsidRPr="00333CCB" w:rsidRDefault="00333CCB">
            <w:pPr>
              <w:widowControl w:val="0"/>
              <w:jc w:val="both"/>
              <w:rPr>
                <w:color w:val="000000"/>
                <w:sz w:val="24"/>
                <w:szCs w:val="24"/>
                <w:lang w:val="en-US"/>
              </w:rPr>
            </w:pPr>
            <w:r w:rsidRPr="00333CCB">
              <w:rPr>
                <w:color w:val="000000"/>
                <w:sz w:val="24"/>
                <w:szCs w:val="24"/>
              </w:rPr>
              <w:t>Страны</w:t>
            </w:r>
            <w:r w:rsidRPr="00333CCB">
              <w:rPr>
                <w:color w:val="000000"/>
                <w:sz w:val="24"/>
                <w:szCs w:val="24"/>
                <w:lang w:val="en-US"/>
              </w:rPr>
              <w:t xml:space="preserve"> </w:t>
            </w:r>
            <w:r w:rsidRPr="00333CCB">
              <w:rPr>
                <w:color w:val="000000"/>
                <w:sz w:val="24"/>
                <w:szCs w:val="24"/>
              </w:rPr>
              <w:t>ЮВА</w:t>
            </w:r>
          </w:p>
        </w:tc>
        <w:tc>
          <w:tcPr>
            <w:tcW w:w="1985" w:type="dxa"/>
          </w:tcPr>
          <w:p w:rsidR="00333CCB" w:rsidRPr="00333CCB" w:rsidRDefault="00333CCB">
            <w:pPr>
              <w:widowControl w:val="0"/>
              <w:jc w:val="both"/>
              <w:rPr>
                <w:color w:val="000000"/>
                <w:sz w:val="24"/>
                <w:szCs w:val="24"/>
                <w:lang w:val="en-US"/>
              </w:rPr>
            </w:pPr>
            <w:r w:rsidRPr="00333CCB">
              <w:rPr>
                <w:color w:val="000000"/>
                <w:sz w:val="24"/>
                <w:szCs w:val="24"/>
                <w:lang w:val="en-US"/>
              </w:rPr>
              <w:t>3,5</w:t>
            </w:r>
          </w:p>
        </w:tc>
        <w:tc>
          <w:tcPr>
            <w:tcW w:w="1891" w:type="dxa"/>
          </w:tcPr>
          <w:p w:rsidR="00333CCB" w:rsidRPr="00333CCB" w:rsidRDefault="00333CCB">
            <w:pPr>
              <w:widowControl w:val="0"/>
              <w:jc w:val="both"/>
              <w:rPr>
                <w:color w:val="000000"/>
                <w:sz w:val="24"/>
                <w:szCs w:val="24"/>
                <w:lang w:val="en-US"/>
              </w:rPr>
            </w:pPr>
            <w:r w:rsidRPr="00333CCB">
              <w:rPr>
                <w:color w:val="000000"/>
                <w:sz w:val="24"/>
                <w:szCs w:val="24"/>
                <w:lang w:val="en-US"/>
              </w:rPr>
              <w:t>4,0</w:t>
            </w:r>
          </w:p>
        </w:tc>
      </w:tr>
    </w:tbl>
    <w:p w:rsidR="00333CCB" w:rsidRDefault="00333CCB">
      <w:pPr>
        <w:widowControl w:val="0"/>
        <w:spacing w:before="120"/>
        <w:ind w:firstLine="567"/>
        <w:jc w:val="both"/>
        <w:rPr>
          <w:color w:val="000000"/>
          <w:sz w:val="24"/>
          <w:szCs w:val="24"/>
          <w:lang w:val="en-US"/>
        </w:rPr>
      </w:pPr>
      <w:r>
        <w:rPr>
          <w:color w:val="000000"/>
          <w:sz w:val="24"/>
          <w:szCs w:val="24"/>
        </w:rPr>
        <w:t>Источник</w:t>
      </w:r>
      <w:r>
        <w:rPr>
          <w:color w:val="000000"/>
          <w:sz w:val="24"/>
          <w:szCs w:val="24"/>
          <w:lang w:val="en-US"/>
        </w:rPr>
        <w:t xml:space="preserve">: </w:t>
      </w:r>
      <w:r>
        <w:rPr>
          <w:color w:val="000000"/>
          <w:sz w:val="24"/>
          <w:szCs w:val="24"/>
        </w:rPr>
        <w:t>БИКИ</w:t>
      </w:r>
      <w:r>
        <w:rPr>
          <w:color w:val="000000"/>
          <w:sz w:val="24"/>
          <w:szCs w:val="24"/>
          <w:lang w:val="en-US"/>
        </w:rPr>
        <w:t xml:space="preserve"> №55,13.05.97; Dresdner Bank Statistical Survey,Nov./ 96.</w:t>
      </w:r>
    </w:p>
    <w:p w:rsidR="00333CCB" w:rsidRDefault="00333CCB">
      <w:pPr>
        <w:widowControl w:val="0"/>
        <w:spacing w:before="120"/>
        <w:ind w:firstLine="567"/>
        <w:jc w:val="both"/>
        <w:rPr>
          <w:color w:val="000000"/>
          <w:sz w:val="24"/>
          <w:szCs w:val="24"/>
        </w:rPr>
      </w:pPr>
      <w:r>
        <w:rPr>
          <w:color w:val="000000"/>
          <w:sz w:val="24"/>
          <w:szCs w:val="24"/>
        </w:rPr>
        <w:t>По ориентировочным оценкам мировой товарооборот достиг в 1997 году 10,8 трлн.долл.</w:t>
      </w:r>
    </w:p>
    <w:p w:rsidR="00333CCB" w:rsidRDefault="00333CCB">
      <w:pPr>
        <w:widowControl w:val="0"/>
        <w:spacing w:before="120"/>
        <w:ind w:firstLine="567"/>
        <w:jc w:val="both"/>
        <w:rPr>
          <w:color w:val="000000"/>
          <w:sz w:val="24"/>
          <w:szCs w:val="24"/>
        </w:rPr>
      </w:pPr>
      <w:r>
        <w:rPr>
          <w:color w:val="000000"/>
          <w:sz w:val="24"/>
          <w:szCs w:val="24"/>
        </w:rPr>
        <w:t>Анализ изменений в международной торговле, в том числе и на современном этапе, предполагает рассмотрение двух аспектов. Во-первых, темпы ее роста (в целом, экспорта и импорта) и относительно роста производства. Во-вторых, сдвигов в структуре: товарной (соотношение основных групп товаров и услуг) и географический (доли регионов, групп стран и отдельных стран).</w:t>
      </w:r>
    </w:p>
    <w:p w:rsidR="00333CCB" w:rsidRDefault="00333CCB">
      <w:pPr>
        <w:widowControl w:val="0"/>
        <w:spacing w:before="120"/>
        <w:ind w:firstLine="567"/>
        <w:jc w:val="both"/>
        <w:rPr>
          <w:color w:val="000000"/>
          <w:sz w:val="24"/>
          <w:szCs w:val="24"/>
        </w:rPr>
      </w:pPr>
      <w:r>
        <w:rPr>
          <w:color w:val="000000"/>
          <w:sz w:val="24"/>
          <w:szCs w:val="24"/>
        </w:rPr>
        <w:t>Что касается первого, то можно констатировать: устойчивые опережающие темпы роста мирового товарооборота являются показателем новых качественных признаков международной торговли, связанных с увеличением емкости мировых рынков, а так же увеличением рынка услуг. Услуги составляют примерно ј международного торгового обмена.</w:t>
      </w:r>
    </w:p>
    <w:p w:rsidR="00333CCB" w:rsidRDefault="00333CCB">
      <w:pPr>
        <w:widowControl w:val="0"/>
        <w:spacing w:before="120"/>
        <w:ind w:firstLine="567"/>
        <w:jc w:val="both"/>
        <w:rPr>
          <w:color w:val="000000"/>
          <w:sz w:val="24"/>
          <w:szCs w:val="24"/>
        </w:rPr>
      </w:pPr>
      <w:r>
        <w:rPr>
          <w:color w:val="000000"/>
          <w:sz w:val="24"/>
          <w:szCs w:val="24"/>
        </w:rPr>
        <w:t>Что касается структурного разделения международной торговли, то в товарном обмене здесь вырисовывается очевидная тенденция роста доли готовых изделий (около 70%) Оставшаяся доля делится приблизительно поровну между сельскохозяйственным экспортом и добывающими отраслями.</w:t>
      </w:r>
    </w:p>
    <w:p w:rsidR="00333CCB" w:rsidRDefault="00333CCB">
      <w:pPr>
        <w:widowControl w:val="0"/>
        <w:spacing w:before="120"/>
        <w:jc w:val="center"/>
        <w:rPr>
          <w:b/>
          <w:bCs/>
          <w:color w:val="000000"/>
          <w:sz w:val="28"/>
          <w:szCs w:val="28"/>
        </w:rPr>
      </w:pPr>
      <w:r>
        <w:rPr>
          <w:b/>
          <w:bCs/>
          <w:color w:val="000000"/>
          <w:sz w:val="28"/>
          <w:szCs w:val="28"/>
        </w:rPr>
        <w:t>Внешняя торговля России.</w:t>
      </w:r>
    </w:p>
    <w:p w:rsidR="00333CCB" w:rsidRDefault="00333CCB">
      <w:pPr>
        <w:widowControl w:val="0"/>
        <w:spacing w:before="120"/>
        <w:ind w:firstLine="567"/>
        <w:jc w:val="both"/>
        <w:rPr>
          <w:color w:val="000000"/>
          <w:sz w:val="24"/>
          <w:szCs w:val="24"/>
        </w:rPr>
      </w:pPr>
      <w:r>
        <w:rPr>
          <w:color w:val="000000"/>
          <w:sz w:val="24"/>
          <w:szCs w:val="24"/>
        </w:rPr>
        <w:t>Объем внешней торговли России (млрд.долл. в ценах 1996г.)</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1"/>
        <w:gridCol w:w="850"/>
        <w:gridCol w:w="992"/>
        <w:gridCol w:w="993"/>
        <w:gridCol w:w="992"/>
        <w:gridCol w:w="850"/>
        <w:gridCol w:w="993"/>
        <w:gridCol w:w="992"/>
      </w:tblGrid>
      <w:tr w:rsidR="00333CCB" w:rsidRPr="00333CCB">
        <w:tc>
          <w:tcPr>
            <w:tcW w:w="1101" w:type="dxa"/>
          </w:tcPr>
          <w:p w:rsidR="00333CCB" w:rsidRPr="00333CCB" w:rsidRDefault="00333CCB">
            <w:pPr>
              <w:widowControl w:val="0"/>
              <w:jc w:val="both"/>
              <w:rPr>
                <w:color w:val="000000"/>
                <w:sz w:val="24"/>
                <w:szCs w:val="24"/>
              </w:rPr>
            </w:pPr>
          </w:p>
        </w:tc>
        <w:tc>
          <w:tcPr>
            <w:tcW w:w="850" w:type="dxa"/>
          </w:tcPr>
          <w:p w:rsidR="00333CCB" w:rsidRPr="00333CCB" w:rsidRDefault="00333CCB">
            <w:pPr>
              <w:widowControl w:val="0"/>
              <w:jc w:val="both"/>
              <w:rPr>
                <w:color w:val="000000"/>
                <w:sz w:val="24"/>
                <w:szCs w:val="24"/>
              </w:rPr>
            </w:pPr>
            <w:r w:rsidRPr="00333CCB">
              <w:rPr>
                <w:color w:val="000000"/>
                <w:sz w:val="24"/>
                <w:szCs w:val="24"/>
              </w:rPr>
              <w:t>1990</w:t>
            </w:r>
          </w:p>
        </w:tc>
        <w:tc>
          <w:tcPr>
            <w:tcW w:w="992" w:type="dxa"/>
          </w:tcPr>
          <w:p w:rsidR="00333CCB" w:rsidRPr="00333CCB" w:rsidRDefault="00333CCB">
            <w:pPr>
              <w:widowControl w:val="0"/>
              <w:jc w:val="both"/>
              <w:rPr>
                <w:color w:val="000000"/>
                <w:sz w:val="24"/>
                <w:szCs w:val="24"/>
              </w:rPr>
            </w:pPr>
            <w:r w:rsidRPr="00333CCB">
              <w:rPr>
                <w:color w:val="000000"/>
                <w:sz w:val="24"/>
                <w:szCs w:val="24"/>
              </w:rPr>
              <w:t>1991</w:t>
            </w:r>
          </w:p>
        </w:tc>
        <w:tc>
          <w:tcPr>
            <w:tcW w:w="993" w:type="dxa"/>
          </w:tcPr>
          <w:p w:rsidR="00333CCB" w:rsidRPr="00333CCB" w:rsidRDefault="00333CCB">
            <w:pPr>
              <w:widowControl w:val="0"/>
              <w:jc w:val="both"/>
              <w:rPr>
                <w:color w:val="000000"/>
                <w:sz w:val="24"/>
                <w:szCs w:val="24"/>
              </w:rPr>
            </w:pPr>
            <w:r w:rsidRPr="00333CCB">
              <w:rPr>
                <w:color w:val="000000"/>
                <w:sz w:val="24"/>
                <w:szCs w:val="24"/>
              </w:rPr>
              <w:t>1992</w:t>
            </w:r>
          </w:p>
        </w:tc>
        <w:tc>
          <w:tcPr>
            <w:tcW w:w="992" w:type="dxa"/>
          </w:tcPr>
          <w:p w:rsidR="00333CCB" w:rsidRPr="00333CCB" w:rsidRDefault="00333CCB">
            <w:pPr>
              <w:widowControl w:val="0"/>
              <w:jc w:val="both"/>
              <w:rPr>
                <w:color w:val="000000"/>
                <w:sz w:val="24"/>
                <w:szCs w:val="24"/>
              </w:rPr>
            </w:pPr>
            <w:r w:rsidRPr="00333CCB">
              <w:rPr>
                <w:color w:val="000000"/>
                <w:sz w:val="24"/>
                <w:szCs w:val="24"/>
              </w:rPr>
              <w:t>1993</w:t>
            </w:r>
          </w:p>
        </w:tc>
        <w:tc>
          <w:tcPr>
            <w:tcW w:w="850" w:type="dxa"/>
          </w:tcPr>
          <w:p w:rsidR="00333CCB" w:rsidRPr="00333CCB" w:rsidRDefault="00333CCB">
            <w:pPr>
              <w:widowControl w:val="0"/>
              <w:jc w:val="both"/>
              <w:rPr>
                <w:color w:val="000000"/>
                <w:sz w:val="24"/>
                <w:szCs w:val="24"/>
              </w:rPr>
            </w:pPr>
            <w:r w:rsidRPr="00333CCB">
              <w:rPr>
                <w:color w:val="000000"/>
                <w:sz w:val="24"/>
                <w:szCs w:val="24"/>
              </w:rPr>
              <w:t>1994</w:t>
            </w:r>
          </w:p>
        </w:tc>
        <w:tc>
          <w:tcPr>
            <w:tcW w:w="993" w:type="dxa"/>
          </w:tcPr>
          <w:p w:rsidR="00333CCB" w:rsidRPr="00333CCB" w:rsidRDefault="00333CCB">
            <w:pPr>
              <w:widowControl w:val="0"/>
              <w:jc w:val="both"/>
              <w:rPr>
                <w:color w:val="000000"/>
                <w:sz w:val="24"/>
                <w:szCs w:val="24"/>
              </w:rPr>
            </w:pPr>
            <w:r w:rsidRPr="00333CCB">
              <w:rPr>
                <w:color w:val="000000"/>
                <w:sz w:val="24"/>
                <w:szCs w:val="24"/>
              </w:rPr>
              <w:t>1995</w:t>
            </w:r>
          </w:p>
        </w:tc>
        <w:tc>
          <w:tcPr>
            <w:tcW w:w="992" w:type="dxa"/>
          </w:tcPr>
          <w:p w:rsidR="00333CCB" w:rsidRPr="00333CCB" w:rsidRDefault="00333CCB">
            <w:pPr>
              <w:widowControl w:val="0"/>
              <w:jc w:val="both"/>
              <w:rPr>
                <w:color w:val="000000"/>
                <w:sz w:val="24"/>
                <w:szCs w:val="24"/>
              </w:rPr>
            </w:pPr>
            <w:r w:rsidRPr="00333CCB">
              <w:rPr>
                <w:color w:val="000000"/>
                <w:sz w:val="24"/>
                <w:szCs w:val="24"/>
              </w:rPr>
              <w:t>1996</w:t>
            </w:r>
          </w:p>
        </w:tc>
      </w:tr>
      <w:tr w:rsidR="00333CCB" w:rsidRPr="00333CCB">
        <w:tc>
          <w:tcPr>
            <w:tcW w:w="1101" w:type="dxa"/>
          </w:tcPr>
          <w:p w:rsidR="00333CCB" w:rsidRPr="00333CCB" w:rsidRDefault="00333CCB">
            <w:pPr>
              <w:widowControl w:val="0"/>
              <w:jc w:val="both"/>
              <w:rPr>
                <w:color w:val="000000"/>
                <w:sz w:val="24"/>
                <w:szCs w:val="24"/>
              </w:rPr>
            </w:pPr>
            <w:r w:rsidRPr="00333CCB">
              <w:rPr>
                <w:color w:val="000000"/>
                <w:sz w:val="24"/>
                <w:szCs w:val="24"/>
              </w:rPr>
              <w:t>Оборот</w:t>
            </w:r>
          </w:p>
        </w:tc>
        <w:tc>
          <w:tcPr>
            <w:tcW w:w="850" w:type="dxa"/>
          </w:tcPr>
          <w:p w:rsidR="00333CCB" w:rsidRPr="00333CCB" w:rsidRDefault="00333CCB">
            <w:pPr>
              <w:widowControl w:val="0"/>
              <w:jc w:val="both"/>
              <w:rPr>
                <w:color w:val="000000"/>
                <w:sz w:val="24"/>
                <w:szCs w:val="24"/>
              </w:rPr>
            </w:pPr>
            <w:r w:rsidRPr="00333CCB">
              <w:rPr>
                <w:color w:val="000000"/>
                <w:sz w:val="24"/>
                <w:szCs w:val="24"/>
              </w:rPr>
              <w:t>183,3</w:t>
            </w:r>
          </w:p>
        </w:tc>
        <w:tc>
          <w:tcPr>
            <w:tcW w:w="992" w:type="dxa"/>
          </w:tcPr>
          <w:p w:rsidR="00333CCB" w:rsidRPr="00333CCB" w:rsidRDefault="00333CCB">
            <w:pPr>
              <w:widowControl w:val="0"/>
              <w:jc w:val="both"/>
              <w:rPr>
                <w:color w:val="000000"/>
                <w:sz w:val="24"/>
                <w:szCs w:val="24"/>
              </w:rPr>
            </w:pPr>
            <w:r w:rsidRPr="00333CCB">
              <w:rPr>
                <w:color w:val="000000"/>
                <w:sz w:val="24"/>
                <w:szCs w:val="24"/>
              </w:rPr>
              <w:t>121,0</w:t>
            </w:r>
          </w:p>
        </w:tc>
        <w:tc>
          <w:tcPr>
            <w:tcW w:w="993" w:type="dxa"/>
          </w:tcPr>
          <w:p w:rsidR="00333CCB" w:rsidRPr="00333CCB" w:rsidRDefault="00333CCB">
            <w:pPr>
              <w:widowControl w:val="0"/>
              <w:jc w:val="both"/>
              <w:rPr>
                <w:color w:val="000000"/>
                <w:sz w:val="24"/>
                <w:szCs w:val="24"/>
              </w:rPr>
            </w:pPr>
            <w:r w:rsidRPr="00333CCB">
              <w:rPr>
                <w:color w:val="000000"/>
                <w:sz w:val="24"/>
                <w:szCs w:val="24"/>
              </w:rPr>
              <w:t>97,2</w:t>
            </w:r>
          </w:p>
        </w:tc>
        <w:tc>
          <w:tcPr>
            <w:tcW w:w="992" w:type="dxa"/>
          </w:tcPr>
          <w:p w:rsidR="00333CCB" w:rsidRPr="00333CCB" w:rsidRDefault="00333CCB">
            <w:pPr>
              <w:widowControl w:val="0"/>
              <w:jc w:val="both"/>
              <w:rPr>
                <w:color w:val="000000"/>
                <w:sz w:val="24"/>
                <w:szCs w:val="24"/>
              </w:rPr>
            </w:pPr>
            <w:r w:rsidRPr="00333CCB">
              <w:rPr>
                <w:color w:val="000000"/>
                <w:sz w:val="24"/>
                <w:szCs w:val="24"/>
              </w:rPr>
              <w:t>101,4</w:t>
            </w:r>
          </w:p>
        </w:tc>
        <w:tc>
          <w:tcPr>
            <w:tcW w:w="850" w:type="dxa"/>
          </w:tcPr>
          <w:p w:rsidR="00333CCB" w:rsidRPr="00333CCB" w:rsidRDefault="00333CCB">
            <w:pPr>
              <w:widowControl w:val="0"/>
              <w:jc w:val="both"/>
              <w:rPr>
                <w:color w:val="000000"/>
                <w:sz w:val="24"/>
                <w:szCs w:val="24"/>
              </w:rPr>
            </w:pPr>
            <w:r w:rsidRPr="00333CCB">
              <w:rPr>
                <w:color w:val="000000"/>
                <w:sz w:val="24"/>
                <w:szCs w:val="24"/>
              </w:rPr>
              <w:t>116,7</w:t>
            </w:r>
          </w:p>
        </w:tc>
        <w:tc>
          <w:tcPr>
            <w:tcW w:w="993" w:type="dxa"/>
          </w:tcPr>
          <w:p w:rsidR="00333CCB" w:rsidRPr="00333CCB" w:rsidRDefault="00333CCB">
            <w:pPr>
              <w:widowControl w:val="0"/>
              <w:jc w:val="both"/>
              <w:rPr>
                <w:color w:val="000000"/>
                <w:sz w:val="24"/>
                <w:szCs w:val="24"/>
              </w:rPr>
            </w:pPr>
            <w:r w:rsidRPr="00333CCB">
              <w:rPr>
                <w:color w:val="000000"/>
                <w:sz w:val="24"/>
                <w:szCs w:val="24"/>
              </w:rPr>
              <w:t>135,7</w:t>
            </w:r>
          </w:p>
        </w:tc>
        <w:tc>
          <w:tcPr>
            <w:tcW w:w="992" w:type="dxa"/>
          </w:tcPr>
          <w:p w:rsidR="00333CCB" w:rsidRPr="00333CCB" w:rsidRDefault="00333CCB">
            <w:pPr>
              <w:widowControl w:val="0"/>
              <w:jc w:val="both"/>
              <w:rPr>
                <w:color w:val="000000"/>
                <w:sz w:val="24"/>
                <w:szCs w:val="24"/>
              </w:rPr>
            </w:pPr>
            <w:r w:rsidRPr="00333CCB">
              <w:rPr>
                <w:color w:val="000000"/>
                <w:sz w:val="24"/>
                <w:szCs w:val="24"/>
              </w:rPr>
              <w:t>148,1</w:t>
            </w:r>
          </w:p>
        </w:tc>
      </w:tr>
      <w:tr w:rsidR="00333CCB" w:rsidRPr="00333CCB">
        <w:tc>
          <w:tcPr>
            <w:tcW w:w="1101" w:type="dxa"/>
          </w:tcPr>
          <w:p w:rsidR="00333CCB" w:rsidRPr="00333CCB" w:rsidRDefault="00333CCB">
            <w:pPr>
              <w:widowControl w:val="0"/>
              <w:jc w:val="both"/>
              <w:rPr>
                <w:color w:val="000000"/>
                <w:sz w:val="24"/>
                <w:szCs w:val="24"/>
              </w:rPr>
            </w:pPr>
            <w:r w:rsidRPr="00333CCB">
              <w:rPr>
                <w:color w:val="000000"/>
                <w:sz w:val="24"/>
                <w:szCs w:val="24"/>
              </w:rPr>
              <w:t>Экспорт</w:t>
            </w:r>
          </w:p>
        </w:tc>
        <w:tc>
          <w:tcPr>
            <w:tcW w:w="850" w:type="dxa"/>
          </w:tcPr>
          <w:p w:rsidR="00333CCB" w:rsidRPr="00333CCB" w:rsidRDefault="00333CCB">
            <w:pPr>
              <w:widowControl w:val="0"/>
              <w:jc w:val="both"/>
              <w:rPr>
                <w:color w:val="000000"/>
                <w:sz w:val="24"/>
                <w:szCs w:val="24"/>
              </w:rPr>
            </w:pPr>
            <w:r w:rsidRPr="00333CCB">
              <w:rPr>
                <w:color w:val="000000"/>
                <w:sz w:val="24"/>
                <w:szCs w:val="24"/>
              </w:rPr>
              <w:t>88,5</w:t>
            </w:r>
          </w:p>
        </w:tc>
        <w:tc>
          <w:tcPr>
            <w:tcW w:w="992" w:type="dxa"/>
          </w:tcPr>
          <w:p w:rsidR="00333CCB" w:rsidRPr="00333CCB" w:rsidRDefault="00333CCB">
            <w:pPr>
              <w:widowControl w:val="0"/>
              <w:jc w:val="both"/>
              <w:rPr>
                <w:color w:val="000000"/>
                <w:sz w:val="24"/>
                <w:szCs w:val="24"/>
              </w:rPr>
            </w:pPr>
            <w:r w:rsidRPr="00333CCB">
              <w:rPr>
                <w:color w:val="000000"/>
                <w:sz w:val="24"/>
                <w:szCs w:val="24"/>
              </w:rPr>
              <w:t>66,8</w:t>
            </w:r>
          </w:p>
        </w:tc>
        <w:tc>
          <w:tcPr>
            <w:tcW w:w="993" w:type="dxa"/>
          </w:tcPr>
          <w:p w:rsidR="00333CCB" w:rsidRPr="00333CCB" w:rsidRDefault="00333CCB">
            <w:pPr>
              <w:widowControl w:val="0"/>
              <w:jc w:val="both"/>
              <w:rPr>
                <w:color w:val="000000"/>
                <w:sz w:val="24"/>
                <w:szCs w:val="24"/>
              </w:rPr>
            </w:pPr>
            <w:r w:rsidRPr="00333CCB">
              <w:rPr>
                <w:color w:val="000000"/>
                <w:sz w:val="24"/>
                <w:szCs w:val="24"/>
              </w:rPr>
              <w:t>54,2</w:t>
            </w:r>
          </w:p>
        </w:tc>
        <w:tc>
          <w:tcPr>
            <w:tcW w:w="992" w:type="dxa"/>
          </w:tcPr>
          <w:p w:rsidR="00333CCB" w:rsidRPr="00333CCB" w:rsidRDefault="00333CCB">
            <w:pPr>
              <w:widowControl w:val="0"/>
              <w:jc w:val="both"/>
              <w:rPr>
                <w:color w:val="000000"/>
                <w:sz w:val="24"/>
                <w:szCs w:val="24"/>
              </w:rPr>
            </w:pPr>
            <w:r w:rsidRPr="00333CCB">
              <w:rPr>
                <w:color w:val="000000"/>
                <w:sz w:val="24"/>
                <w:szCs w:val="24"/>
              </w:rPr>
              <w:t>59,2</w:t>
            </w:r>
          </w:p>
        </w:tc>
        <w:tc>
          <w:tcPr>
            <w:tcW w:w="850" w:type="dxa"/>
          </w:tcPr>
          <w:p w:rsidR="00333CCB" w:rsidRPr="00333CCB" w:rsidRDefault="00333CCB">
            <w:pPr>
              <w:widowControl w:val="0"/>
              <w:jc w:val="both"/>
              <w:rPr>
                <w:color w:val="000000"/>
                <w:sz w:val="24"/>
                <w:szCs w:val="24"/>
              </w:rPr>
            </w:pPr>
            <w:r w:rsidRPr="00333CCB">
              <w:rPr>
                <w:color w:val="000000"/>
                <w:sz w:val="24"/>
                <w:szCs w:val="24"/>
              </w:rPr>
              <w:t>66,2</w:t>
            </w:r>
          </w:p>
        </w:tc>
        <w:tc>
          <w:tcPr>
            <w:tcW w:w="993" w:type="dxa"/>
          </w:tcPr>
          <w:p w:rsidR="00333CCB" w:rsidRPr="00333CCB" w:rsidRDefault="00333CCB">
            <w:pPr>
              <w:widowControl w:val="0"/>
              <w:jc w:val="both"/>
              <w:rPr>
                <w:color w:val="000000"/>
                <w:sz w:val="24"/>
                <w:szCs w:val="24"/>
              </w:rPr>
            </w:pPr>
            <w:r w:rsidRPr="00333CCB">
              <w:rPr>
                <w:color w:val="000000"/>
                <w:sz w:val="24"/>
                <w:szCs w:val="24"/>
              </w:rPr>
              <w:t>77,8</w:t>
            </w:r>
          </w:p>
        </w:tc>
        <w:tc>
          <w:tcPr>
            <w:tcW w:w="992" w:type="dxa"/>
          </w:tcPr>
          <w:p w:rsidR="00333CCB" w:rsidRPr="00333CCB" w:rsidRDefault="00333CCB">
            <w:pPr>
              <w:widowControl w:val="0"/>
              <w:jc w:val="both"/>
              <w:rPr>
                <w:color w:val="000000"/>
                <w:sz w:val="24"/>
                <w:szCs w:val="24"/>
              </w:rPr>
            </w:pPr>
            <w:r w:rsidRPr="00333CCB">
              <w:rPr>
                <w:color w:val="000000"/>
                <w:sz w:val="24"/>
                <w:szCs w:val="24"/>
              </w:rPr>
              <w:t>88,3</w:t>
            </w:r>
          </w:p>
        </w:tc>
      </w:tr>
      <w:tr w:rsidR="00333CCB" w:rsidRPr="00333CCB">
        <w:tc>
          <w:tcPr>
            <w:tcW w:w="1101" w:type="dxa"/>
          </w:tcPr>
          <w:p w:rsidR="00333CCB" w:rsidRPr="00333CCB" w:rsidRDefault="00333CCB">
            <w:pPr>
              <w:widowControl w:val="0"/>
              <w:jc w:val="both"/>
              <w:rPr>
                <w:color w:val="000000"/>
                <w:sz w:val="24"/>
                <w:szCs w:val="24"/>
              </w:rPr>
            </w:pPr>
            <w:r w:rsidRPr="00333CCB">
              <w:rPr>
                <w:color w:val="000000"/>
                <w:sz w:val="24"/>
                <w:szCs w:val="24"/>
              </w:rPr>
              <w:t>Импорт</w:t>
            </w:r>
          </w:p>
        </w:tc>
        <w:tc>
          <w:tcPr>
            <w:tcW w:w="850" w:type="dxa"/>
          </w:tcPr>
          <w:p w:rsidR="00333CCB" w:rsidRPr="00333CCB" w:rsidRDefault="00333CCB">
            <w:pPr>
              <w:widowControl w:val="0"/>
              <w:jc w:val="both"/>
              <w:rPr>
                <w:color w:val="000000"/>
                <w:sz w:val="24"/>
                <w:szCs w:val="24"/>
              </w:rPr>
            </w:pPr>
            <w:r w:rsidRPr="00333CCB">
              <w:rPr>
                <w:color w:val="000000"/>
                <w:sz w:val="24"/>
                <w:szCs w:val="24"/>
              </w:rPr>
              <w:t>94,8</w:t>
            </w:r>
          </w:p>
        </w:tc>
        <w:tc>
          <w:tcPr>
            <w:tcW w:w="992" w:type="dxa"/>
          </w:tcPr>
          <w:p w:rsidR="00333CCB" w:rsidRPr="00333CCB" w:rsidRDefault="00333CCB">
            <w:pPr>
              <w:widowControl w:val="0"/>
              <w:jc w:val="both"/>
              <w:rPr>
                <w:color w:val="000000"/>
                <w:sz w:val="24"/>
                <w:szCs w:val="24"/>
              </w:rPr>
            </w:pPr>
            <w:r w:rsidRPr="00333CCB">
              <w:rPr>
                <w:color w:val="000000"/>
                <w:sz w:val="24"/>
                <w:szCs w:val="24"/>
              </w:rPr>
              <w:t>54,2</w:t>
            </w:r>
          </w:p>
        </w:tc>
        <w:tc>
          <w:tcPr>
            <w:tcW w:w="993" w:type="dxa"/>
          </w:tcPr>
          <w:p w:rsidR="00333CCB" w:rsidRPr="00333CCB" w:rsidRDefault="00333CCB">
            <w:pPr>
              <w:widowControl w:val="0"/>
              <w:jc w:val="both"/>
              <w:rPr>
                <w:color w:val="000000"/>
                <w:sz w:val="24"/>
                <w:szCs w:val="24"/>
              </w:rPr>
            </w:pPr>
            <w:r w:rsidRPr="00333CCB">
              <w:rPr>
                <w:color w:val="000000"/>
                <w:sz w:val="24"/>
                <w:szCs w:val="24"/>
              </w:rPr>
              <w:t>43,0</w:t>
            </w:r>
          </w:p>
        </w:tc>
        <w:tc>
          <w:tcPr>
            <w:tcW w:w="992" w:type="dxa"/>
          </w:tcPr>
          <w:p w:rsidR="00333CCB" w:rsidRPr="00333CCB" w:rsidRDefault="00333CCB">
            <w:pPr>
              <w:widowControl w:val="0"/>
              <w:jc w:val="both"/>
              <w:rPr>
                <w:color w:val="000000"/>
                <w:sz w:val="24"/>
                <w:szCs w:val="24"/>
              </w:rPr>
            </w:pPr>
            <w:r w:rsidRPr="00333CCB">
              <w:rPr>
                <w:color w:val="000000"/>
                <w:sz w:val="24"/>
                <w:szCs w:val="24"/>
              </w:rPr>
              <w:t>42,2</w:t>
            </w:r>
          </w:p>
        </w:tc>
        <w:tc>
          <w:tcPr>
            <w:tcW w:w="850" w:type="dxa"/>
          </w:tcPr>
          <w:p w:rsidR="00333CCB" w:rsidRPr="00333CCB" w:rsidRDefault="00333CCB">
            <w:pPr>
              <w:widowControl w:val="0"/>
              <w:jc w:val="both"/>
              <w:rPr>
                <w:color w:val="000000"/>
                <w:sz w:val="24"/>
                <w:szCs w:val="24"/>
              </w:rPr>
            </w:pPr>
            <w:r w:rsidRPr="00333CCB">
              <w:rPr>
                <w:color w:val="000000"/>
                <w:sz w:val="24"/>
                <w:szCs w:val="24"/>
              </w:rPr>
              <w:t>50,5</w:t>
            </w:r>
          </w:p>
        </w:tc>
        <w:tc>
          <w:tcPr>
            <w:tcW w:w="993" w:type="dxa"/>
          </w:tcPr>
          <w:p w:rsidR="00333CCB" w:rsidRPr="00333CCB" w:rsidRDefault="00333CCB">
            <w:pPr>
              <w:widowControl w:val="0"/>
              <w:jc w:val="both"/>
              <w:rPr>
                <w:color w:val="000000"/>
                <w:sz w:val="24"/>
                <w:szCs w:val="24"/>
              </w:rPr>
            </w:pPr>
            <w:r w:rsidRPr="00333CCB">
              <w:rPr>
                <w:color w:val="000000"/>
                <w:sz w:val="24"/>
                <w:szCs w:val="24"/>
              </w:rPr>
              <w:t>57,9</w:t>
            </w:r>
          </w:p>
        </w:tc>
        <w:tc>
          <w:tcPr>
            <w:tcW w:w="992" w:type="dxa"/>
          </w:tcPr>
          <w:p w:rsidR="00333CCB" w:rsidRPr="00333CCB" w:rsidRDefault="00333CCB">
            <w:pPr>
              <w:widowControl w:val="0"/>
              <w:jc w:val="both"/>
              <w:rPr>
                <w:color w:val="000000"/>
                <w:sz w:val="24"/>
                <w:szCs w:val="24"/>
              </w:rPr>
            </w:pPr>
            <w:r w:rsidRPr="00333CCB">
              <w:rPr>
                <w:color w:val="000000"/>
                <w:sz w:val="24"/>
                <w:szCs w:val="24"/>
              </w:rPr>
              <w:t>59,8</w:t>
            </w:r>
          </w:p>
        </w:tc>
      </w:tr>
    </w:tbl>
    <w:p w:rsidR="00333CCB" w:rsidRDefault="00333CCB">
      <w:pPr>
        <w:widowControl w:val="0"/>
        <w:spacing w:before="120"/>
        <w:ind w:firstLine="567"/>
        <w:jc w:val="both"/>
        <w:rPr>
          <w:color w:val="000000"/>
          <w:sz w:val="24"/>
          <w:szCs w:val="24"/>
        </w:rPr>
      </w:pPr>
      <w:r>
        <w:rPr>
          <w:color w:val="000000"/>
          <w:sz w:val="24"/>
          <w:szCs w:val="24"/>
        </w:rPr>
        <w:t>Источник: Госкомстат РФ и ГТК РФ.</w:t>
      </w:r>
    </w:p>
    <w:p w:rsidR="00333CCB" w:rsidRDefault="00333CCB">
      <w:pPr>
        <w:widowControl w:val="0"/>
        <w:spacing w:before="120"/>
        <w:ind w:firstLine="567"/>
        <w:jc w:val="both"/>
        <w:rPr>
          <w:color w:val="000000"/>
          <w:sz w:val="24"/>
          <w:szCs w:val="24"/>
        </w:rPr>
      </w:pPr>
      <w:r>
        <w:rPr>
          <w:color w:val="000000"/>
          <w:sz w:val="24"/>
          <w:szCs w:val="24"/>
        </w:rPr>
        <w:t>Данные внешней торговли, показывающие участие России в системе международного разделения труда, свидетельствуют о том, что наша страна по этому показателю занимает положение, неадекватное ее экономическим возможностям и политической значимости.</w:t>
      </w:r>
    </w:p>
    <w:p w:rsidR="00333CCB" w:rsidRDefault="00333CCB">
      <w:pPr>
        <w:widowControl w:val="0"/>
        <w:spacing w:before="120"/>
        <w:ind w:firstLine="567"/>
        <w:jc w:val="both"/>
        <w:rPr>
          <w:color w:val="000000"/>
          <w:sz w:val="24"/>
          <w:szCs w:val="24"/>
        </w:rPr>
      </w:pPr>
      <w:r>
        <w:rPr>
          <w:color w:val="000000"/>
          <w:sz w:val="24"/>
          <w:szCs w:val="24"/>
        </w:rPr>
        <w:t>Обеспечивая в 1996 году поставку на мировой рынок товаров в объеме, равном 88,3 млрд. долларов, Россия обладала менее, чем 2,0% мирового экспорта. При этом впереди оказались такие страны, как Нидерланды, Бельгия, Испания, Корея и др.</w:t>
      </w:r>
    </w:p>
    <w:p w:rsidR="00333CCB" w:rsidRDefault="00333CCB">
      <w:pPr>
        <w:widowControl w:val="0"/>
        <w:spacing w:before="120"/>
        <w:ind w:firstLine="567"/>
        <w:jc w:val="both"/>
        <w:rPr>
          <w:color w:val="000000"/>
          <w:sz w:val="24"/>
          <w:szCs w:val="24"/>
        </w:rPr>
      </w:pPr>
      <w:r>
        <w:rPr>
          <w:color w:val="000000"/>
          <w:sz w:val="24"/>
          <w:szCs w:val="24"/>
        </w:rPr>
        <w:t>«Торговля растет, но медленно»</w:t>
      </w:r>
    </w:p>
    <w:p w:rsidR="00333CCB" w:rsidRDefault="00A878A8">
      <w:pPr>
        <w:widowControl w:val="0"/>
        <w:spacing w:before="120"/>
        <w:ind w:firstLine="567"/>
        <w:jc w:val="both"/>
        <w:rPr>
          <w:color w:val="000000"/>
          <w:sz w:val="24"/>
          <w:szCs w:val="24"/>
        </w:rPr>
      </w:pPr>
      <w:r>
        <w:rPr>
          <w:noProof/>
        </w:rPr>
        <w:pict>
          <v:rect id="_x0000_s1026" style="position:absolute;left:0;text-align:left;margin-left:-10.8pt;margin-top:116.25pt;width:330pt;height:180pt;z-index:251652096" o:allowincell="f" filled="f" stroked="f" strokeweight="0">
            <v:textbox style="mso-next-textbox:#_x0000_s1026" inset="0,0,0,0">
              <w:txbxContent>
                <w:p w:rsidR="00333CCB" w:rsidRDefault="00A878A8">
                  <w:bookmarkStart w:id="0" w:name="OLE_LINK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7pt;height:180pt">
                        <v:imagedata r:id="rId5" o:title=""/>
                      </v:shape>
                    </w:pict>
                  </w:r>
                  <w:bookmarkEnd w:id="0"/>
                </w:p>
              </w:txbxContent>
            </v:textbox>
          </v:rect>
        </w:pict>
      </w:r>
      <w:r w:rsidR="00333CCB">
        <w:rPr>
          <w:color w:val="000000"/>
          <w:sz w:val="24"/>
          <w:szCs w:val="24"/>
        </w:rPr>
        <w:t>Темпы роста экспорта из развивающихся стран в 1999г. в два раза опережали общемировые показатели и составили 8,5%. Об этом сообщается в отчете ВТО за 1999г. По данным ВТО, в целом рост мировой торговли остался на уровне 1998г.-4,5%. Объем торговли товарами увеличился на 3,5% до 5,46 трлн. Долларов, а торговля услугами выросла на 1,5% до 1,34 трлн.долларов. В 1999г. существенно выросли в стоимостном выражении объемы торговли в таких отраслях, как ТЭК, автомобилестроение и телекоммуникации. Хотя данные по нефтяной отрасли не до конца собраны, уже сейчас ВТО прогнозирует рост в этом секторе на 20%…</w:t>
      </w:r>
    </w:p>
    <w:p w:rsidR="00333CCB" w:rsidRDefault="00333CCB">
      <w:pPr>
        <w:widowControl w:val="0"/>
        <w:spacing w:before="120"/>
        <w:ind w:firstLine="567"/>
        <w:jc w:val="both"/>
        <w:rPr>
          <w:color w:val="000000"/>
          <w:sz w:val="24"/>
          <w:szCs w:val="24"/>
        </w:rPr>
      </w:pPr>
    </w:p>
    <w:p w:rsidR="00333CCB" w:rsidRDefault="00333CCB">
      <w:pPr>
        <w:widowControl w:val="0"/>
        <w:spacing w:before="120"/>
        <w:ind w:firstLine="567"/>
        <w:jc w:val="both"/>
        <w:rPr>
          <w:color w:val="000000"/>
          <w:sz w:val="24"/>
          <w:szCs w:val="24"/>
        </w:rPr>
      </w:pPr>
    </w:p>
    <w:p w:rsidR="00333CCB" w:rsidRDefault="00333CCB">
      <w:pPr>
        <w:widowControl w:val="0"/>
        <w:spacing w:before="120"/>
        <w:ind w:firstLine="567"/>
        <w:jc w:val="both"/>
        <w:rPr>
          <w:color w:val="000000"/>
          <w:sz w:val="24"/>
          <w:szCs w:val="24"/>
        </w:rPr>
      </w:pPr>
    </w:p>
    <w:p w:rsidR="00333CCB" w:rsidRDefault="00333CCB">
      <w:pPr>
        <w:widowControl w:val="0"/>
        <w:spacing w:before="120"/>
        <w:ind w:firstLine="567"/>
        <w:jc w:val="both"/>
        <w:rPr>
          <w:color w:val="000000"/>
          <w:sz w:val="24"/>
          <w:szCs w:val="24"/>
        </w:rPr>
      </w:pPr>
    </w:p>
    <w:p w:rsidR="00333CCB" w:rsidRDefault="00333CCB">
      <w:pPr>
        <w:widowControl w:val="0"/>
        <w:spacing w:before="120"/>
        <w:ind w:firstLine="567"/>
        <w:jc w:val="both"/>
        <w:rPr>
          <w:color w:val="000000"/>
          <w:sz w:val="24"/>
          <w:szCs w:val="24"/>
        </w:rPr>
      </w:pPr>
    </w:p>
    <w:p w:rsidR="00333CCB" w:rsidRDefault="00333CCB">
      <w:pPr>
        <w:widowControl w:val="0"/>
        <w:spacing w:before="120"/>
        <w:ind w:firstLine="567"/>
        <w:jc w:val="both"/>
        <w:rPr>
          <w:color w:val="000000"/>
          <w:sz w:val="24"/>
          <w:szCs w:val="24"/>
        </w:rPr>
      </w:pPr>
    </w:p>
    <w:p w:rsidR="00333CCB" w:rsidRDefault="00333CCB">
      <w:pPr>
        <w:widowControl w:val="0"/>
        <w:spacing w:before="120"/>
        <w:ind w:firstLine="567"/>
        <w:jc w:val="both"/>
        <w:rPr>
          <w:color w:val="000000"/>
          <w:sz w:val="24"/>
          <w:szCs w:val="24"/>
        </w:rPr>
      </w:pPr>
    </w:p>
    <w:p w:rsidR="00333CCB" w:rsidRDefault="00333CCB">
      <w:pPr>
        <w:widowControl w:val="0"/>
        <w:spacing w:before="120"/>
        <w:ind w:firstLine="567"/>
        <w:jc w:val="both"/>
        <w:rPr>
          <w:color w:val="000000"/>
          <w:sz w:val="24"/>
          <w:szCs w:val="24"/>
        </w:rPr>
      </w:pPr>
    </w:p>
    <w:p w:rsidR="00333CCB" w:rsidRDefault="00333CCB">
      <w:pPr>
        <w:widowControl w:val="0"/>
        <w:spacing w:before="120"/>
        <w:ind w:firstLine="567"/>
        <w:jc w:val="both"/>
        <w:rPr>
          <w:color w:val="000000"/>
          <w:sz w:val="24"/>
          <w:szCs w:val="24"/>
        </w:rPr>
      </w:pPr>
      <w:r>
        <w:rPr>
          <w:color w:val="000000"/>
          <w:sz w:val="24"/>
          <w:szCs w:val="24"/>
        </w:rPr>
        <w:t>Источник: (</w:t>
      </w:r>
      <w:r>
        <w:rPr>
          <w:color w:val="000000"/>
          <w:sz w:val="24"/>
          <w:szCs w:val="24"/>
          <w:lang w:val="en-US"/>
        </w:rPr>
        <w:t>Financial</w:t>
      </w:r>
      <w:r>
        <w:rPr>
          <w:color w:val="000000"/>
          <w:sz w:val="24"/>
          <w:szCs w:val="24"/>
        </w:rPr>
        <w:t xml:space="preserve"> </w:t>
      </w:r>
      <w:r>
        <w:rPr>
          <w:color w:val="000000"/>
          <w:sz w:val="24"/>
          <w:szCs w:val="24"/>
          <w:lang w:val="en-US"/>
        </w:rPr>
        <w:t>Times</w:t>
      </w:r>
      <w:r>
        <w:rPr>
          <w:color w:val="000000"/>
          <w:sz w:val="24"/>
          <w:szCs w:val="24"/>
        </w:rPr>
        <w:t>)Журнал «Эксперт» №16 ,от 24 апреля 2000года.</w:t>
      </w:r>
    </w:p>
    <w:p w:rsidR="00333CCB" w:rsidRDefault="00333CCB">
      <w:pPr>
        <w:widowControl w:val="0"/>
        <w:spacing w:before="120"/>
        <w:ind w:firstLine="567"/>
        <w:jc w:val="both"/>
        <w:rPr>
          <w:color w:val="000000"/>
          <w:sz w:val="24"/>
          <w:szCs w:val="24"/>
        </w:rPr>
      </w:pPr>
      <w:r>
        <w:rPr>
          <w:color w:val="000000"/>
          <w:sz w:val="24"/>
          <w:szCs w:val="24"/>
        </w:rPr>
        <w:t>Итак, первым главным результатом развития мировой торговли является увеличение темпов мирового экономического роста. Но имеется и второй ее важнейший результат – создание мирового и национальных валютных рынков.</w:t>
      </w:r>
    </w:p>
    <w:p w:rsidR="00333CCB" w:rsidRDefault="00333CCB">
      <w:pPr>
        <w:widowControl w:val="0"/>
        <w:spacing w:before="120"/>
        <w:jc w:val="center"/>
        <w:rPr>
          <w:b/>
          <w:bCs/>
          <w:color w:val="000000"/>
          <w:sz w:val="28"/>
          <w:szCs w:val="28"/>
        </w:rPr>
      </w:pPr>
      <w:r>
        <w:rPr>
          <w:b/>
          <w:bCs/>
          <w:color w:val="000000"/>
          <w:sz w:val="28"/>
          <w:szCs w:val="28"/>
        </w:rPr>
        <w:t>Международные валютные отношения. Понятие валюты.</w:t>
      </w:r>
    </w:p>
    <w:p w:rsidR="00333CCB" w:rsidRDefault="00333CCB">
      <w:pPr>
        <w:widowControl w:val="0"/>
        <w:spacing w:before="120"/>
        <w:ind w:firstLine="567"/>
        <w:jc w:val="both"/>
        <w:rPr>
          <w:color w:val="000000"/>
          <w:sz w:val="24"/>
          <w:szCs w:val="24"/>
        </w:rPr>
      </w:pPr>
      <w:r>
        <w:rPr>
          <w:color w:val="000000"/>
          <w:sz w:val="24"/>
          <w:szCs w:val="24"/>
        </w:rPr>
        <w:t>В подавляющем большинстве случаев взаимный обмен результатами хозяйственной деятельности и связанные с этим международные расчеты осуществляются в денежной форме. Поэтому денежным единицам страны противостоят денежные единицы других стран. Пока национальные деньги остаются внутри страны, в которой они имеют хождение, они остаются национальными денежными единицами. Когда же в силу различных обстоятельств они выходят за национальные границы, то приобретают новое качество – становятся валютой.</w:t>
      </w:r>
    </w:p>
    <w:p w:rsidR="00333CCB" w:rsidRDefault="00333CCB">
      <w:pPr>
        <w:widowControl w:val="0"/>
        <w:spacing w:before="120"/>
        <w:ind w:firstLine="567"/>
        <w:jc w:val="both"/>
        <w:rPr>
          <w:color w:val="000000"/>
          <w:sz w:val="24"/>
          <w:szCs w:val="24"/>
        </w:rPr>
      </w:pPr>
      <w:r>
        <w:rPr>
          <w:color w:val="000000"/>
          <w:sz w:val="24"/>
          <w:szCs w:val="24"/>
        </w:rPr>
        <w:t>Использование денежных единиц в различных сферах является причиной многозначности термина «валюта», которым обозначаются:</w:t>
      </w:r>
    </w:p>
    <w:p w:rsidR="00333CCB" w:rsidRDefault="00333CCB">
      <w:pPr>
        <w:widowControl w:val="0"/>
        <w:spacing w:before="120"/>
        <w:ind w:firstLine="567"/>
        <w:jc w:val="both"/>
        <w:rPr>
          <w:color w:val="000000"/>
          <w:sz w:val="24"/>
          <w:szCs w:val="24"/>
        </w:rPr>
      </w:pPr>
      <w:r>
        <w:rPr>
          <w:color w:val="000000"/>
          <w:sz w:val="24"/>
          <w:szCs w:val="24"/>
        </w:rPr>
        <w:t>1-денежные единицы данной страны,</w:t>
      </w:r>
    </w:p>
    <w:p w:rsidR="00333CCB" w:rsidRDefault="00333CCB">
      <w:pPr>
        <w:widowControl w:val="0"/>
        <w:spacing w:before="120"/>
        <w:ind w:firstLine="567"/>
        <w:jc w:val="both"/>
        <w:rPr>
          <w:color w:val="000000"/>
          <w:sz w:val="24"/>
          <w:szCs w:val="24"/>
        </w:rPr>
      </w:pPr>
      <w:r>
        <w:rPr>
          <w:color w:val="000000"/>
          <w:sz w:val="24"/>
          <w:szCs w:val="24"/>
        </w:rPr>
        <w:t>2-денежные знаки других государств,</w:t>
      </w:r>
    </w:p>
    <w:p w:rsidR="00333CCB" w:rsidRDefault="00333CCB">
      <w:pPr>
        <w:widowControl w:val="0"/>
        <w:spacing w:before="120"/>
        <w:ind w:firstLine="567"/>
        <w:jc w:val="both"/>
        <w:rPr>
          <w:color w:val="000000"/>
          <w:sz w:val="24"/>
          <w:szCs w:val="24"/>
        </w:rPr>
      </w:pPr>
      <w:r>
        <w:rPr>
          <w:color w:val="000000"/>
          <w:sz w:val="24"/>
          <w:szCs w:val="24"/>
        </w:rPr>
        <w:t>3-международные счетные валютные единицы (например – ЭКЮ)</w:t>
      </w:r>
    </w:p>
    <w:p w:rsidR="00333CCB" w:rsidRDefault="00333CCB">
      <w:pPr>
        <w:widowControl w:val="0"/>
        <w:spacing w:before="120"/>
        <w:ind w:firstLine="567"/>
        <w:jc w:val="both"/>
        <w:rPr>
          <w:color w:val="000000"/>
          <w:sz w:val="24"/>
          <w:szCs w:val="24"/>
        </w:rPr>
      </w:pPr>
      <w:r>
        <w:rPr>
          <w:color w:val="000000"/>
          <w:sz w:val="24"/>
          <w:szCs w:val="24"/>
        </w:rPr>
        <w:t>Для российского гражданина понятие «валюта» психологически связано не с рублем, а с денежными единицами других стран, такими как американский доллар, немецкая марка, японская иена и др. Между тем, для жителей других государств рубль также является иностранной валютой.</w:t>
      </w:r>
    </w:p>
    <w:p w:rsidR="00333CCB" w:rsidRDefault="00333CCB">
      <w:pPr>
        <w:widowControl w:val="0"/>
        <w:spacing w:before="120"/>
        <w:ind w:firstLine="567"/>
        <w:jc w:val="both"/>
        <w:rPr>
          <w:color w:val="000000"/>
          <w:sz w:val="24"/>
          <w:szCs w:val="24"/>
        </w:rPr>
      </w:pPr>
      <w:r>
        <w:rPr>
          <w:color w:val="000000"/>
          <w:sz w:val="24"/>
          <w:szCs w:val="24"/>
        </w:rPr>
        <w:t>Предложение валюты находит своего покупателя на валютных рынках. Различают международные и внутренние валютные рынки. Рынок, на котором происходят массовые международные сделки с валютами всех стран, называется международным валютным рынком. Его участниками являются транснациональные корпорации, финансовые посредники, а так же Центральные банки многих стран. Примером международных валютных рынков являются валютные рынки в Лондоне, Нью-Йорке, Токио. Ежедневные сделки с валютами разных стран достигали в 1992 году объемов в 303,192 и 128 миллиардов долларов соответственно.</w:t>
      </w:r>
    </w:p>
    <w:p w:rsidR="00333CCB" w:rsidRDefault="00333CCB">
      <w:pPr>
        <w:widowControl w:val="0"/>
        <w:spacing w:before="120"/>
        <w:ind w:firstLine="567"/>
        <w:jc w:val="both"/>
        <w:rPr>
          <w:color w:val="000000"/>
          <w:sz w:val="24"/>
          <w:szCs w:val="24"/>
        </w:rPr>
      </w:pPr>
      <w:r>
        <w:rPr>
          <w:color w:val="000000"/>
          <w:sz w:val="24"/>
          <w:szCs w:val="24"/>
        </w:rPr>
        <w:t xml:space="preserve">На внутренних валютных рынках действуют резиденты, соврешающие сделки по обмену национальной валюты на иностранные валюты, иностранные инвесторы и туристы, а так же Национальный Центральный банк. В дальнейшем, говоря о валютных рынках, мы будем иметь в виду главным образом внутренние валютные рынки. Примером внутреннего валютного рынка может служить Московская Межбанковская Валютная Биржа. </w:t>
      </w:r>
    </w:p>
    <w:p w:rsidR="00333CCB" w:rsidRDefault="00333CCB">
      <w:pPr>
        <w:widowControl w:val="0"/>
        <w:spacing w:before="120"/>
        <w:jc w:val="center"/>
        <w:rPr>
          <w:b/>
          <w:bCs/>
          <w:color w:val="000000"/>
          <w:sz w:val="28"/>
          <w:szCs w:val="28"/>
        </w:rPr>
      </w:pPr>
      <w:r>
        <w:rPr>
          <w:b/>
          <w:bCs/>
          <w:color w:val="000000"/>
          <w:sz w:val="28"/>
          <w:szCs w:val="28"/>
        </w:rPr>
        <w:t>Анализ поведения валютного рынка.</w:t>
      </w:r>
    </w:p>
    <w:p w:rsidR="00333CCB" w:rsidRDefault="00333CCB">
      <w:pPr>
        <w:widowControl w:val="0"/>
        <w:spacing w:before="120"/>
        <w:ind w:firstLine="567"/>
        <w:jc w:val="both"/>
        <w:rPr>
          <w:color w:val="000000"/>
          <w:sz w:val="24"/>
          <w:szCs w:val="24"/>
        </w:rPr>
      </w:pPr>
      <w:r>
        <w:rPr>
          <w:color w:val="000000"/>
          <w:sz w:val="24"/>
          <w:szCs w:val="24"/>
        </w:rPr>
        <w:t>Сделаем упрощающее предположение: иностранная валюта используется только в сделках по импорту или экспорту товаров. Импорт – источник спроса на иностранную валюту, экспорт – предложение иностранной валюты.</w:t>
      </w:r>
    </w:p>
    <w:p w:rsidR="00333CCB" w:rsidRDefault="00333CCB">
      <w:pPr>
        <w:widowControl w:val="0"/>
        <w:spacing w:before="120"/>
        <w:ind w:firstLine="567"/>
        <w:jc w:val="both"/>
        <w:rPr>
          <w:color w:val="000000"/>
          <w:sz w:val="24"/>
          <w:szCs w:val="24"/>
        </w:rPr>
      </w:pPr>
      <w:r>
        <w:rPr>
          <w:color w:val="000000"/>
          <w:sz w:val="24"/>
          <w:szCs w:val="24"/>
        </w:rPr>
        <w:t>Валютный рынок находится в состоянии равновесия, когда совокупное предложение инвалюты, формируемое национальными экспортерами и зарубежными импортерами, равно совокупному спросу на инвалюту со стороны национальных импортеров и зарубежных экспортеров.</w:t>
      </w:r>
    </w:p>
    <w:p w:rsidR="00333CCB" w:rsidRDefault="00333CCB">
      <w:pPr>
        <w:widowControl w:val="0"/>
        <w:spacing w:before="120"/>
        <w:ind w:firstLine="567"/>
        <w:jc w:val="both"/>
        <w:rPr>
          <w:color w:val="000000"/>
          <w:sz w:val="24"/>
          <w:szCs w:val="24"/>
        </w:rPr>
      </w:pPr>
      <w:r>
        <w:rPr>
          <w:color w:val="000000"/>
          <w:sz w:val="24"/>
          <w:szCs w:val="24"/>
        </w:rPr>
        <w:t xml:space="preserve">Дополнительные упрощающие предположения: внутренние и внешние цены постоянны, переливы капитала отсутствуют. Тогда рыночные силы валютного рынка могут быть изображены на следующей еМ-диаграмме где е - количество национальных денег, уплачиваемых за единицу иностранной валюты. Обменный курс национальной валюты падает, когда е растет, и падает, когда е уменьшается. </w:t>
      </w:r>
    </w:p>
    <w:p w:rsidR="00333CCB" w:rsidRDefault="00A878A8">
      <w:pPr>
        <w:widowControl w:val="0"/>
        <w:spacing w:before="120"/>
        <w:ind w:firstLine="567"/>
        <w:jc w:val="both"/>
        <w:rPr>
          <w:color w:val="000000"/>
          <w:sz w:val="24"/>
          <w:szCs w:val="24"/>
        </w:rPr>
      </w:pPr>
      <w:r>
        <w:rPr>
          <w:noProof/>
        </w:rPr>
        <w:pict>
          <v:line id="_x0000_s1027" style="position:absolute;left:0;text-align:left;z-index:251653120" from="68.4pt,14.95pt" to="68.4pt,137.35pt" o:allowincell="f"/>
        </w:pict>
      </w:r>
    </w:p>
    <w:p w:rsidR="00333CCB" w:rsidRDefault="00A878A8">
      <w:pPr>
        <w:widowControl w:val="0"/>
        <w:spacing w:before="120"/>
        <w:ind w:firstLine="567"/>
        <w:jc w:val="both"/>
        <w:rPr>
          <w:color w:val="000000"/>
          <w:sz w:val="24"/>
          <w:szCs w:val="24"/>
        </w:rPr>
      </w:pPr>
      <w:r>
        <w:rPr>
          <w:noProof/>
        </w:rPr>
        <w:pict>
          <v:line id="_x0000_s1028" style="position:absolute;left:0;text-align:left;z-index:251662336" from="90pt,6.05pt" to="140.4pt,56.45pt" o:allowincell="f"/>
        </w:pict>
      </w:r>
      <w:r>
        <w:rPr>
          <w:noProof/>
        </w:rPr>
        <w:pict>
          <v:line id="_x0000_s1029" style="position:absolute;left:0;text-align:left;z-index:251660288" from="104.4pt,6.05pt" to="104.4pt,6.05pt" o:allowincell="f"/>
        </w:pict>
      </w:r>
      <w:r>
        <w:rPr>
          <w:noProof/>
        </w:rPr>
        <w:pict>
          <v:line id="_x0000_s1030" style="position:absolute;left:0;text-align:left;flip:x;z-index:251659264" from="97.2pt,13.25pt" to="183.6pt,99.65pt" o:allowincell="f"/>
        </w:pict>
      </w:r>
    </w:p>
    <w:p w:rsidR="00333CCB" w:rsidRDefault="00A878A8">
      <w:pPr>
        <w:widowControl w:val="0"/>
        <w:spacing w:before="120"/>
        <w:ind w:firstLine="567"/>
        <w:jc w:val="both"/>
        <w:rPr>
          <w:color w:val="000000"/>
          <w:sz w:val="24"/>
          <w:szCs w:val="24"/>
        </w:rPr>
      </w:pPr>
      <w:r>
        <w:rPr>
          <w:noProof/>
        </w:rPr>
        <w:pict>
          <v:line id="_x0000_s1031" style="position:absolute;left:0;text-align:left;z-index:251657216" from="68.4pt,11.55pt" to="198pt,11.55pt" o:allowincell="f"/>
        </w:pict>
      </w:r>
    </w:p>
    <w:p w:rsidR="00333CCB" w:rsidRDefault="00333CCB">
      <w:pPr>
        <w:widowControl w:val="0"/>
        <w:spacing w:before="120"/>
        <w:ind w:firstLine="567"/>
        <w:jc w:val="both"/>
        <w:rPr>
          <w:color w:val="000000"/>
          <w:sz w:val="24"/>
          <w:szCs w:val="24"/>
        </w:rPr>
      </w:pPr>
    </w:p>
    <w:p w:rsidR="00333CCB" w:rsidRDefault="00A878A8">
      <w:pPr>
        <w:widowControl w:val="0"/>
        <w:spacing w:before="120"/>
        <w:ind w:firstLine="567"/>
        <w:jc w:val="both"/>
        <w:rPr>
          <w:color w:val="000000"/>
          <w:sz w:val="24"/>
          <w:szCs w:val="24"/>
        </w:rPr>
      </w:pPr>
      <w:r>
        <w:rPr>
          <w:noProof/>
        </w:rPr>
        <w:pict>
          <v:line id="_x0000_s1032" style="position:absolute;left:0;text-align:left;z-index:251661312" from="140.4pt,8.15pt" to="198pt,65.75pt" o:allowincell="f"/>
        </w:pict>
      </w:r>
      <w:r>
        <w:rPr>
          <w:noProof/>
        </w:rPr>
        <w:pict>
          <v:line id="_x0000_s1033" style="position:absolute;left:0;text-align:left;z-index:251658240" from="140.4pt,8.15pt" to="140.4pt,72.95pt" o:allowincell="f"/>
        </w:pict>
      </w:r>
      <w:r>
        <w:rPr>
          <w:noProof/>
        </w:rPr>
        <w:pict>
          <v:line id="_x0000_s1034" style="position:absolute;left:0;text-align:left;z-index:251655168" from="68.4pt,8.15pt" to="198pt,8.15pt" o:allowincell="f"/>
        </w:pict>
      </w:r>
    </w:p>
    <w:p w:rsidR="00333CCB" w:rsidRDefault="00333CCB">
      <w:pPr>
        <w:widowControl w:val="0"/>
        <w:spacing w:before="120"/>
        <w:ind w:firstLine="567"/>
        <w:jc w:val="both"/>
        <w:rPr>
          <w:color w:val="000000"/>
          <w:sz w:val="24"/>
          <w:szCs w:val="24"/>
        </w:rPr>
      </w:pPr>
    </w:p>
    <w:p w:rsidR="00333CCB" w:rsidRDefault="00A878A8">
      <w:pPr>
        <w:widowControl w:val="0"/>
        <w:spacing w:before="120"/>
        <w:ind w:firstLine="567"/>
        <w:jc w:val="both"/>
        <w:rPr>
          <w:color w:val="000000"/>
          <w:sz w:val="24"/>
          <w:szCs w:val="24"/>
        </w:rPr>
      </w:pPr>
      <w:r>
        <w:rPr>
          <w:noProof/>
        </w:rPr>
        <w:pict>
          <v:line id="_x0000_s1035" style="position:absolute;left:0;text-align:left;z-index:251656192" from="68.4pt,11.95pt" to="198pt,11.95pt" o:allowincell="f"/>
        </w:pict>
      </w:r>
    </w:p>
    <w:p w:rsidR="00333CCB" w:rsidRDefault="00333CCB">
      <w:pPr>
        <w:widowControl w:val="0"/>
        <w:spacing w:before="120"/>
        <w:ind w:firstLine="567"/>
        <w:jc w:val="both"/>
        <w:rPr>
          <w:color w:val="000000"/>
          <w:sz w:val="24"/>
          <w:szCs w:val="24"/>
        </w:rPr>
      </w:pPr>
    </w:p>
    <w:p w:rsidR="00333CCB" w:rsidRDefault="00A878A8">
      <w:pPr>
        <w:widowControl w:val="0"/>
        <w:spacing w:before="120"/>
        <w:ind w:firstLine="567"/>
        <w:jc w:val="both"/>
        <w:rPr>
          <w:color w:val="000000"/>
          <w:sz w:val="24"/>
          <w:szCs w:val="24"/>
        </w:rPr>
      </w:pPr>
      <w:r>
        <w:rPr>
          <w:noProof/>
        </w:rPr>
        <w:pict>
          <v:line id="_x0000_s1036" style="position:absolute;left:0;text-align:left;z-index:251654144" from="68.4pt,8.55pt" to="248.4pt,8.55pt" o:allowincell="f"/>
        </w:pict>
      </w:r>
    </w:p>
    <w:p w:rsidR="00333CCB" w:rsidRDefault="00333CCB">
      <w:pPr>
        <w:widowControl w:val="0"/>
        <w:spacing w:before="120"/>
        <w:ind w:firstLine="567"/>
        <w:jc w:val="both"/>
        <w:rPr>
          <w:color w:val="000000"/>
          <w:sz w:val="24"/>
          <w:szCs w:val="24"/>
        </w:rPr>
      </w:pPr>
    </w:p>
    <w:p w:rsidR="00333CCB" w:rsidRDefault="00333CCB">
      <w:pPr>
        <w:widowControl w:val="0"/>
        <w:spacing w:before="120"/>
        <w:ind w:firstLine="567"/>
        <w:jc w:val="both"/>
        <w:rPr>
          <w:color w:val="000000"/>
          <w:sz w:val="24"/>
          <w:szCs w:val="24"/>
        </w:rPr>
      </w:pPr>
      <w:r>
        <w:rPr>
          <w:color w:val="000000"/>
          <w:sz w:val="24"/>
          <w:szCs w:val="24"/>
        </w:rPr>
        <w:t xml:space="preserve">На рисунке горизонтальная ось служит для измерения количества национальной и иностранной валюты, находящейся в ежедневном обороте на валютном рынке. Вертикальная ось – обменный курс национальной валюты. Если е растет, то национальная валюта дешевеет, а иностранная дорожает. Национальные товары становятся дешевле, чем на внешнем рынке, а иностранные товары на внутреннем рынке становятся дороже. Поэтому с ростом е растет экспорт и уменьшается импорт. Если е падает, то процесс идет в обратном направлении. Этоя объясняет, почему кривая </w:t>
      </w:r>
      <w:r>
        <w:rPr>
          <w:color w:val="000000"/>
          <w:sz w:val="24"/>
          <w:szCs w:val="24"/>
          <w:lang w:val="en-US"/>
        </w:rPr>
        <w:t>SS</w:t>
      </w:r>
      <w:r>
        <w:rPr>
          <w:color w:val="000000"/>
          <w:sz w:val="24"/>
          <w:szCs w:val="24"/>
        </w:rPr>
        <w:t xml:space="preserve"> предложения иностранной валюты, источником которой служит экспорт, направлена вправо и вверх, а кривая спроса на иностранную валюту </w:t>
      </w:r>
      <w:r>
        <w:rPr>
          <w:color w:val="000000"/>
          <w:sz w:val="24"/>
          <w:szCs w:val="24"/>
          <w:lang w:val="en-US"/>
        </w:rPr>
        <w:t>DD</w:t>
      </w:r>
      <w:r>
        <w:rPr>
          <w:color w:val="000000"/>
          <w:sz w:val="24"/>
          <w:szCs w:val="24"/>
        </w:rPr>
        <w:t>, источником которой служит импорт, направлена вправо и вниз.</w:t>
      </w:r>
    </w:p>
    <w:p w:rsidR="00333CCB" w:rsidRDefault="00333CCB">
      <w:pPr>
        <w:widowControl w:val="0"/>
        <w:spacing w:before="120"/>
        <w:ind w:firstLine="567"/>
        <w:jc w:val="both"/>
        <w:rPr>
          <w:color w:val="000000"/>
          <w:sz w:val="24"/>
          <w:szCs w:val="24"/>
        </w:rPr>
      </w:pPr>
      <w:r>
        <w:rPr>
          <w:color w:val="000000"/>
          <w:sz w:val="24"/>
          <w:szCs w:val="24"/>
        </w:rPr>
        <w:t>Проекция точки пересечения этих кривых на ось ординат е0 дает текущее равновесное значение курса. М0 –количество иностранной валюты, при котором валютный рынок находится в краткосрочном равновесии. В точке (е0 , М0) чистый экспорт Х</w:t>
      </w:r>
      <w:r>
        <w:rPr>
          <w:color w:val="000000"/>
          <w:sz w:val="24"/>
          <w:szCs w:val="24"/>
          <w:lang w:val="en-US"/>
        </w:rPr>
        <w:t>n</w:t>
      </w:r>
      <w:r>
        <w:rPr>
          <w:color w:val="000000"/>
          <w:sz w:val="24"/>
          <w:szCs w:val="24"/>
        </w:rPr>
        <w:t xml:space="preserve"> = 0 (при сделанных выше предположениях).</w:t>
      </w:r>
    </w:p>
    <w:p w:rsidR="00333CCB" w:rsidRDefault="00333CCB">
      <w:pPr>
        <w:widowControl w:val="0"/>
        <w:spacing w:before="120"/>
        <w:ind w:firstLine="567"/>
        <w:jc w:val="both"/>
        <w:rPr>
          <w:color w:val="000000"/>
          <w:sz w:val="24"/>
          <w:szCs w:val="24"/>
        </w:rPr>
      </w:pPr>
      <w:r>
        <w:rPr>
          <w:color w:val="000000"/>
          <w:sz w:val="24"/>
          <w:szCs w:val="24"/>
        </w:rPr>
        <w:t>Рассмотрим малые отклонения от е0. Пусть е &gt; е0. Доходы от экспорта возрастут, а расходы на импорт уменьшатся. Возникает Х</w:t>
      </w:r>
      <w:r>
        <w:rPr>
          <w:color w:val="000000"/>
          <w:sz w:val="24"/>
          <w:szCs w:val="24"/>
          <w:lang w:val="en-US"/>
        </w:rPr>
        <w:t>n</w:t>
      </w:r>
      <w:r>
        <w:rPr>
          <w:color w:val="000000"/>
          <w:sz w:val="24"/>
          <w:szCs w:val="24"/>
        </w:rPr>
        <w:t xml:space="preserve"> &gt; 0, т.е. избыточное предложение иностранной валюты. Поэтому она подешевеет, и значение е уменьшится.</w:t>
      </w:r>
    </w:p>
    <w:p w:rsidR="00333CCB" w:rsidRDefault="00333CCB">
      <w:pPr>
        <w:widowControl w:val="0"/>
        <w:spacing w:before="120"/>
        <w:ind w:firstLine="567"/>
        <w:jc w:val="both"/>
        <w:rPr>
          <w:color w:val="000000"/>
          <w:sz w:val="24"/>
          <w:szCs w:val="24"/>
        </w:rPr>
      </w:pPr>
      <w:r>
        <w:rPr>
          <w:color w:val="000000"/>
          <w:sz w:val="24"/>
          <w:szCs w:val="24"/>
        </w:rPr>
        <w:t>Пусть, напротив е &lt; е0. Доходы от экспорта сократятся, а расходы на импорт возрастут, откуда Х</w:t>
      </w:r>
      <w:r>
        <w:rPr>
          <w:color w:val="000000"/>
          <w:sz w:val="24"/>
          <w:szCs w:val="24"/>
          <w:lang w:val="en-US"/>
        </w:rPr>
        <w:t>n</w:t>
      </w:r>
      <w:r>
        <w:rPr>
          <w:color w:val="000000"/>
          <w:sz w:val="24"/>
          <w:szCs w:val="24"/>
        </w:rPr>
        <w:t xml:space="preserve"> &lt; 0, т.е. появится избыточный спрос на иностранную валюту. Поэтому она подорожает и значение е возрастет. Обратное отношение между величинами обменного курса и международным спросом на национальные товары удерживает валютную систему страны в равновесии.</w:t>
      </w:r>
    </w:p>
    <w:p w:rsidR="00333CCB" w:rsidRDefault="00333CCB">
      <w:pPr>
        <w:widowControl w:val="0"/>
        <w:spacing w:before="120"/>
        <w:ind w:firstLine="567"/>
        <w:jc w:val="both"/>
        <w:rPr>
          <w:color w:val="000000"/>
          <w:sz w:val="24"/>
          <w:szCs w:val="24"/>
        </w:rPr>
      </w:pPr>
      <w:r>
        <w:rPr>
          <w:color w:val="000000"/>
          <w:sz w:val="24"/>
          <w:szCs w:val="24"/>
        </w:rPr>
        <w:t xml:space="preserve">Таким образом, при гибком обменном курсе, если цены неизменны и переливы капитала отсутствуют, то: 1-текущее значение обменного курса устойчиво, 2-любое положительное или отрицательное сальдо торгового баланса устраняется автоматически. </w:t>
      </w:r>
    </w:p>
    <w:p w:rsidR="00333CCB" w:rsidRDefault="00333CCB">
      <w:pPr>
        <w:widowControl w:val="0"/>
        <w:spacing w:before="120"/>
        <w:jc w:val="center"/>
        <w:rPr>
          <w:b/>
          <w:bCs/>
          <w:color w:val="000000"/>
          <w:sz w:val="28"/>
          <w:szCs w:val="28"/>
        </w:rPr>
      </w:pPr>
      <w:r>
        <w:rPr>
          <w:b/>
          <w:bCs/>
          <w:color w:val="000000"/>
          <w:sz w:val="28"/>
          <w:szCs w:val="28"/>
        </w:rPr>
        <w:t>Валютный курс.</w:t>
      </w:r>
    </w:p>
    <w:p w:rsidR="00333CCB" w:rsidRDefault="00333CCB">
      <w:pPr>
        <w:widowControl w:val="0"/>
        <w:spacing w:before="120"/>
        <w:ind w:firstLine="567"/>
        <w:jc w:val="both"/>
        <w:rPr>
          <w:color w:val="000000"/>
          <w:sz w:val="24"/>
          <w:szCs w:val="24"/>
        </w:rPr>
      </w:pPr>
      <w:r>
        <w:rPr>
          <w:color w:val="000000"/>
          <w:sz w:val="24"/>
          <w:szCs w:val="24"/>
        </w:rPr>
        <w:t>Национальные денежные единицы приравниваются друг к другу в определенных пропорциях. Соотношение между двумя валютами, своеобразная «цена» одной валюты, выраженная в денежных единицах другой страны, которое устанавливается в законодательном порядке или складывается на рынке под влиянием спроса и предложения, называется валютным курсом.</w:t>
      </w:r>
    </w:p>
    <w:p w:rsidR="00333CCB" w:rsidRDefault="00333CCB">
      <w:pPr>
        <w:widowControl w:val="0"/>
        <w:spacing w:before="120"/>
        <w:ind w:firstLine="567"/>
        <w:jc w:val="both"/>
        <w:rPr>
          <w:color w:val="000000"/>
          <w:sz w:val="24"/>
          <w:szCs w:val="24"/>
        </w:rPr>
      </w:pPr>
      <w:r>
        <w:rPr>
          <w:color w:val="000000"/>
          <w:sz w:val="24"/>
          <w:szCs w:val="24"/>
        </w:rPr>
        <w:t>Курс национальной валюты может выражаться в денежной единице другой страны, том или ином наборе валют («валютной корзине») или в международных счетных единицах.</w:t>
      </w:r>
    </w:p>
    <w:p w:rsidR="00333CCB" w:rsidRDefault="00333CCB">
      <w:pPr>
        <w:widowControl w:val="0"/>
        <w:spacing w:before="120"/>
        <w:ind w:firstLine="567"/>
        <w:jc w:val="both"/>
        <w:rPr>
          <w:color w:val="000000"/>
          <w:sz w:val="24"/>
          <w:szCs w:val="24"/>
        </w:rPr>
      </w:pPr>
      <w:r>
        <w:rPr>
          <w:color w:val="000000"/>
          <w:sz w:val="24"/>
          <w:szCs w:val="24"/>
        </w:rPr>
        <w:t>Формирование валютного курса испытывает на себе воздействие многочисленных факторов. Общей его основой является покупательная способность валюты, в которой отражаются уровни цен на товары, услуги и инвестиции. Однако его конкретная величина зависит от темпа инфляции, разницы в уровне процентных ставок, состояния платежного баланса. Большое влияние на валютный курс оказывает деятельность валютных спекулянтов и валютные интервенции (вмешательство центрального банка в операции на валютном рынке). В отдельные моменты резко возрастает значение такого фактора, как степень доверия национальной и иностранной валюте. Весьма сильное воздействие нередко оказывают ожидания тех или иных изменений в экономической политике страны. В условиях переходной экономики России для формирования валютного курса имеет значение и неодинаковая вовлеченность различных сфер народного хозяйства в мирохозяйственные связи.</w:t>
      </w:r>
    </w:p>
    <w:p w:rsidR="00333CCB" w:rsidRDefault="00333CCB">
      <w:pPr>
        <w:widowControl w:val="0"/>
        <w:spacing w:before="120"/>
        <w:ind w:firstLine="567"/>
        <w:jc w:val="both"/>
        <w:rPr>
          <w:color w:val="000000"/>
          <w:sz w:val="24"/>
          <w:szCs w:val="24"/>
        </w:rPr>
      </w:pPr>
      <w:r>
        <w:rPr>
          <w:color w:val="000000"/>
          <w:sz w:val="24"/>
          <w:szCs w:val="24"/>
        </w:rPr>
        <w:t>Номинальный обменный курс национальной валюты – это цена единицы иностранной валюты в национальной валюте. Например, если номинальный обменный курс рубля относительно доллара равен е, то это означает, что за один доллар США надо заплатить е рублей. Понятно, что чем больше е, тем дешевле рубль и дороже доллар.</w:t>
      </w:r>
    </w:p>
    <w:p w:rsidR="00333CCB" w:rsidRDefault="00333CCB">
      <w:pPr>
        <w:widowControl w:val="0"/>
        <w:spacing w:before="120"/>
        <w:ind w:firstLine="567"/>
        <w:jc w:val="both"/>
        <w:rPr>
          <w:color w:val="000000"/>
          <w:sz w:val="24"/>
          <w:szCs w:val="24"/>
        </w:rPr>
      </w:pPr>
      <w:r>
        <w:rPr>
          <w:color w:val="000000"/>
          <w:sz w:val="24"/>
          <w:szCs w:val="24"/>
        </w:rPr>
        <w:t>Валюта не конвертируема, если она запрещена к обмену на внешних валютных рынках без разрешения правительства. Напротив, конвертируемость валюты максимальна, когда все владельцы национальной валюты, капиталов любой формы и любого происхождения могут свободно переводить их за границу без всяких ограничений и контроля как по финансовым операциям, так и по текущим операциям платежного баланса.</w:t>
      </w:r>
    </w:p>
    <w:p w:rsidR="00333CCB" w:rsidRDefault="00333CCB">
      <w:pPr>
        <w:widowControl w:val="0"/>
        <w:spacing w:before="120"/>
        <w:ind w:firstLine="567"/>
        <w:jc w:val="both"/>
        <w:rPr>
          <w:color w:val="000000"/>
          <w:sz w:val="24"/>
          <w:szCs w:val="24"/>
        </w:rPr>
      </w:pPr>
      <w:r>
        <w:rPr>
          <w:color w:val="000000"/>
          <w:sz w:val="24"/>
          <w:szCs w:val="24"/>
        </w:rPr>
        <w:t>Долговременное значение обменного курса зависит от 1- конкурентности производительного сектора национальной экономики, 2-соотношения между внутренним и  внешним совокупным спросом, 3- величины разницы между внутренней и внешней ставками процента, 3-уровня чистой внешней задолженности. Текущее значение обменных курсов и ожидания их будущих значений образуют основу решений о внутреннем и внешнем инвестировании. Слишком резкие скачки обменных курсов отрицательно воздействуют на экономику.</w:t>
      </w:r>
    </w:p>
    <w:p w:rsidR="00333CCB" w:rsidRDefault="00333CCB">
      <w:pPr>
        <w:widowControl w:val="0"/>
        <w:spacing w:before="120"/>
        <w:ind w:firstLine="567"/>
        <w:jc w:val="both"/>
        <w:rPr>
          <w:color w:val="000000"/>
          <w:sz w:val="24"/>
          <w:szCs w:val="24"/>
        </w:rPr>
      </w:pPr>
      <w:r>
        <w:rPr>
          <w:color w:val="000000"/>
          <w:sz w:val="24"/>
          <w:szCs w:val="24"/>
        </w:rPr>
        <w:t>Допустим, что потребитель готов купить некоторый набор А товаров, либо по средней цене Р, сложившейся на внутреннем рынке, либо по цене еР*, где е – цена иностранной валюты в национальных деньгах и Р*- мировая цена за А. Отношение:</w:t>
      </w:r>
    </w:p>
    <w:p w:rsidR="00333CCB" w:rsidRDefault="00333CCB">
      <w:pPr>
        <w:widowControl w:val="0"/>
        <w:spacing w:before="120"/>
        <w:ind w:firstLine="567"/>
        <w:jc w:val="both"/>
        <w:rPr>
          <w:color w:val="000000"/>
          <w:sz w:val="24"/>
          <w:szCs w:val="24"/>
        </w:rPr>
      </w:pPr>
      <w:r>
        <w:rPr>
          <w:color w:val="000000"/>
          <w:sz w:val="24"/>
          <w:szCs w:val="24"/>
          <w:lang w:val="en-US"/>
        </w:rPr>
        <w:t>R</w:t>
      </w:r>
      <w:r>
        <w:rPr>
          <w:color w:val="000000"/>
          <w:sz w:val="24"/>
          <w:szCs w:val="24"/>
        </w:rPr>
        <w:t>е</w:t>
      </w:r>
      <w:r>
        <w:rPr>
          <w:color w:val="000000"/>
          <w:sz w:val="24"/>
          <w:szCs w:val="24"/>
          <w:lang w:val="en-US"/>
        </w:rPr>
        <w:t>r</w:t>
      </w:r>
      <w:r>
        <w:rPr>
          <w:color w:val="000000"/>
          <w:sz w:val="24"/>
          <w:szCs w:val="24"/>
        </w:rPr>
        <w:t xml:space="preserve"> = еР*/Р </w:t>
      </w:r>
    </w:p>
    <w:p w:rsidR="00333CCB" w:rsidRDefault="00333CCB">
      <w:pPr>
        <w:widowControl w:val="0"/>
        <w:spacing w:before="120"/>
        <w:ind w:firstLine="567"/>
        <w:jc w:val="both"/>
        <w:rPr>
          <w:color w:val="000000"/>
          <w:sz w:val="24"/>
          <w:szCs w:val="24"/>
        </w:rPr>
      </w:pPr>
      <w:r>
        <w:rPr>
          <w:color w:val="000000"/>
          <w:sz w:val="24"/>
          <w:szCs w:val="24"/>
        </w:rPr>
        <w:t>называется реальным обменным курсом. Импорт растет, когда реальный обменный курс уменьшается, а экспорт растет, когда он увеличивается. Поэтому реальный обменный курс определяет конкурентность национальной экономики на внешних рынках. Чем он больше, тем конкурентнее товары.</w:t>
      </w:r>
    </w:p>
    <w:p w:rsidR="00333CCB" w:rsidRDefault="00333CCB">
      <w:pPr>
        <w:widowControl w:val="0"/>
        <w:spacing w:before="120"/>
        <w:jc w:val="center"/>
        <w:rPr>
          <w:b/>
          <w:bCs/>
          <w:color w:val="000000"/>
          <w:sz w:val="28"/>
          <w:szCs w:val="28"/>
        </w:rPr>
      </w:pPr>
      <w:r>
        <w:rPr>
          <w:b/>
          <w:bCs/>
          <w:color w:val="000000"/>
          <w:sz w:val="28"/>
          <w:szCs w:val="28"/>
        </w:rPr>
        <w:t>Фиксированные и плавающие валютные курсы.</w:t>
      </w:r>
    </w:p>
    <w:p w:rsidR="00333CCB" w:rsidRDefault="00333CCB">
      <w:pPr>
        <w:widowControl w:val="0"/>
        <w:spacing w:before="120"/>
        <w:ind w:firstLine="567"/>
        <w:jc w:val="both"/>
        <w:rPr>
          <w:color w:val="000000"/>
          <w:sz w:val="24"/>
          <w:szCs w:val="24"/>
        </w:rPr>
      </w:pPr>
      <w:r>
        <w:rPr>
          <w:color w:val="000000"/>
          <w:sz w:val="24"/>
          <w:szCs w:val="24"/>
        </w:rPr>
        <w:t>Валютные курсы делятся на жестко фиксированные и плавающие (свободный и грязный флоатинг).</w:t>
      </w:r>
    </w:p>
    <w:p w:rsidR="00333CCB" w:rsidRDefault="00333CCB">
      <w:pPr>
        <w:widowControl w:val="0"/>
        <w:spacing w:before="120"/>
        <w:ind w:firstLine="567"/>
        <w:jc w:val="both"/>
        <w:rPr>
          <w:color w:val="000000"/>
          <w:sz w:val="24"/>
          <w:szCs w:val="24"/>
        </w:rPr>
      </w:pPr>
      <w:r>
        <w:rPr>
          <w:color w:val="000000"/>
          <w:sz w:val="24"/>
          <w:szCs w:val="24"/>
        </w:rPr>
        <w:t>Свободный флоатинг – обменный курс устанавливается только под воздействием спроса и предложения на валютных рынках. При свободно плавающих валютных курсах валютный курс меняется так, чтобы устранить любой дефицит или сальдо текущего платежного баланса. Это происходит автоматически, посредством уравнивания спроса на иностранную валюту со стороны расходов на импорт и предложения иностранной валюты, идущего от экспорта. Необходимость в государственном вмешательстве здесь отсутствует.</w:t>
      </w:r>
    </w:p>
    <w:p w:rsidR="00333CCB" w:rsidRDefault="00333CCB">
      <w:pPr>
        <w:widowControl w:val="0"/>
        <w:spacing w:before="120"/>
        <w:ind w:firstLine="567"/>
        <w:jc w:val="both"/>
        <w:rPr>
          <w:color w:val="000000"/>
          <w:sz w:val="24"/>
          <w:szCs w:val="24"/>
        </w:rPr>
      </w:pPr>
      <w:r>
        <w:rPr>
          <w:color w:val="000000"/>
          <w:sz w:val="24"/>
          <w:szCs w:val="24"/>
        </w:rPr>
        <w:t>Фиксированный обменный курс – например золотой стандарт, при этом не только цены всех валют выражаются в единицах золота, но золото непосредственно выполняет функции денег. Внешняя торговля в этом случае не отличается от внутренней, а обменные курсы не могут сильно отклоняться от золотого паритета (государство фиксирует цену золота, т.е. стоимость денежной единицы в золоте,а валютный курс рассчитанный на основе относительной цены золота в двух странах называется золотым паритетом). Транснациональные потоки золота стабилизируют обменные курсы и благоприятствуют международной торговле Инфляционные процессы в стране ведут к оттоку золота и тем самым к сокращению внутреннего предложения денег, а при дефляции – наоборот.</w:t>
      </w:r>
    </w:p>
    <w:p w:rsidR="00333CCB" w:rsidRDefault="00333CCB">
      <w:pPr>
        <w:widowControl w:val="0"/>
        <w:spacing w:before="120"/>
        <w:ind w:firstLine="567"/>
        <w:jc w:val="both"/>
        <w:rPr>
          <w:color w:val="000000"/>
          <w:sz w:val="24"/>
          <w:szCs w:val="24"/>
        </w:rPr>
      </w:pPr>
      <w:r>
        <w:rPr>
          <w:color w:val="000000"/>
          <w:sz w:val="24"/>
          <w:szCs w:val="24"/>
        </w:rPr>
        <w:t>Фиксированный курс может устанавливаться и помимо золотого паритета. В этом случае золото выполняет роль одного из видов резервов, а Центральный банк объявляет определенное значение е обменного курса и поддерживает его своей денежной политикойи официальными резервами. В частности, Центральный банк продает и покупает на валютном рынке любое требуемое рынком количество иностранной и национальной валюты по объявленному фиксированному курсу. В результате возникают два значения обменного курса официально объявленное е и рыночное е</w:t>
      </w:r>
      <w:r>
        <w:rPr>
          <w:color w:val="000000"/>
          <w:sz w:val="24"/>
          <w:szCs w:val="24"/>
          <w:lang w:val="en-US"/>
        </w:rPr>
        <w:t>m</w:t>
      </w:r>
      <w:r>
        <w:rPr>
          <w:color w:val="000000"/>
          <w:sz w:val="24"/>
          <w:szCs w:val="24"/>
        </w:rPr>
        <w:t>, если они совпадают, то события на валютном рынке не влияют на обменный курс. В противном случае возникает деление на обменный курс в сторону его повышения или понижения.</w:t>
      </w:r>
    </w:p>
    <w:p w:rsidR="00333CCB" w:rsidRDefault="00333CCB">
      <w:pPr>
        <w:widowControl w:val="0"/>
        <w:spacing w:before="120"/>
        <w:ind w:firstLine="567"/>
        <w:jc w:val="both"/>
        <w:rPr>
          <w:color w:val="000000"/>
          <w:sz w:val="24"/>
          <w:szCs w:val="24"/>
        </w:rPr>
      </w:pPr>
      <w:r>
        <w:rPr>
          <w:color w:val="000000"/>
          <w:sz w:val="24"/>
          <w:szCs w:val="24"/>
        </w:rPr>
        <w:t>Допустим, что е</w:t>
      </w:r>
      <w:r>
        <w:rPr>
          <w:color w:val="000000"/>
          <w:sz w:val="24"/>
          <w:szCs w:val="24"/>
          <w:lang w:val="en-US"/>
        </w:rPr>
        <w:t>m</w:t>
      </w:r>
      <w:r>
        <w:rPr>
          <w:color w:val="000000"/>
          <w:sz w:val="24"/>
          <w:szCs w:val="24"/>
        </w:rPr>
        <w:t xml:space="preserve"> &gt;е, т.е. рыночная цена за единицу национальной валюты меньше объявленной ( рыночная цена доллара выше объявленной). В этом случае резидентам выгодно покупать доллары у Центрального банка по заниженной цене и продавать их на рынке по более дорогой цене. Это истощает резервы ЦБ, при уменьшении до некоторого критического уровня, ЦБ будет вынужден увеличить е, т.е. произвести девальвацию.</w:t>
      </w:r>
    </w:p>
    <w:p w:rsidR="00333CCB" w:rsidRDefault="00333CCB">
      <w:pPr>
        <w:widowControl w:val="0"/>
        <w:spacing w:before="120"/>
        <w:ind w:firstLine="567"/>
        <w:jc w:val="both"/>
        <w:rPr>
          <w:color w:val="000000"/>
          <w:sz w:val="24"/>
          <w:szCs w:val="24"/>
        </w:rPr>
      </w:pPr>
      <w:r>
        <w:rPr>
          <w:color w:val="000000"/>
          <w:sz w:val="24"/>
          <w:szCs w:val="24"/>
        </w:rPr>
        <w:t>Если е</w:t>
      </w:r>
      <w:r>
        <w:rPr>
          <w:color w:val="000000"/>
          <w:sz w:val="24"/>
          <w:szCs w:val="24"/>
          <w:lang w:val="en-US"/>
        </w:rPr>
        <w:t>m</w:t>
      </w:r>
      <w:r>
        <w:rPr>
          <w:color w:val="000000"/>
          <w:sz w:val="24"/>
          <w:szCs w:val="24"/>
        </w:rPr>
        <w:t xml:space="preserve"> &lt; е, то рыночная цена национальной валюты больше объявленной( рыночная цена доллара ниже объявленной). В этом случае резидентам выгодно покупать доллары на рынке и продавать их ЦБ по объявленной им завышенной цене. Это увеличит официальные резервы ЦБ. Желая предотвратить чрезмерный рост денег в обращении, ЦБ уменьшает е, производит ревальвацию, т.е. удорожает национальную валюту.</w:t>
      </w:r>
    </w:p>
    <w:p w:rsidR="00333CCB" w:rsidRDefault="00333CCB">
      <w:pPr>
        <w:widowControl w:val="0"/>
        <w:spacing w:before="120"/>
        <w:ind w:firstLine="567"/>
        <w:jc w:val="both"/>
        <w:rPr>
          <w:color w:val="000000"/>
          <w:sz w:val="24"/>
          <w:szCs w:val="24"/>
        </w:rPr>
      </w:pPr>
      <w:r>
        <w:rPr>
          <w:color w:val="000000"/>
          <w:sz w:val="24"/>
          <w:szCs w:val="24"/>
        </w:rPr>
        <w:t>Промежуточное положение между свободно гибким обменным курсом ( чистым флоатингом) и фиксированным обменным курсом занимает управляемый гибкий обменный курс (грязный флоатинг), когда государство пытается корректировать рыночное значение обменного курса, продавая или покупая валюту на валютном рынке.</w:t>
      </w:r>
    </w:p>
    <w:p w:rsidR="00333CCB" w:rsidRDefault="00333CCB">
      <w:pPr>
        <w:widowControl w:val="0"/>
        <w:spacing w:before="120"/>
        <w:jc w:val="center"/>
        <w:rPr>
          <w:b/>
          <w:bCs/>
          <w:color w:val="000000"/>
          <w:sz w:val="28"/>
          <w:szCs w:val="28"/>
        </w:rPr>
      </w:pPr>
      <w:r>
        <w:rPr>
          <w:b/>
          <w:bCs/>
          <w:color w:val="000000"/>
          <w:sz w:val="28"/>
          <w:szCs w:val="28"/>
        </w:rPr>
        <w:t>Учет фактора времени.</w:t>
      </w:r>
    </w:p>
    <w:p w:rsidR="00333CCB" w:rsidRDefault="00333CCB">
      <w:pPr>
        <w:widowControl w:val="0"/>
        <w:spacing w:before="120"/>
        <w:ind w:firstLine="567"/>
        <w:jc w:val="both"/>
        <w:rPr>
          <w:color w:val="000000"/>
          <w:sz w:val="24"/>
          <w:szCs w:val="24"/>
        </w:rPr>
      </w:pPr>
      <w:r>
        <w:rPr>
          <w:color w:val="000000"/>
          <w:sz w:val="24"/>
          <w:szCs w:val="24"/>
        </w:rPr>
        <w:t>Внутренний валютный рынок состоит из спот-рынка и форвардного рынка. На спотовом рынке иностранная валюта покупается и продается либо непосредственно за наличные, т.е. без отсрочки платежей во времени, либо с минимальной задержкой. Спот-курс – это цена немедленной поставки валюты за 2 рабочих дня.</w:t>
      </w:r>
    </w:p>
    <w:p w:rsidR="00333CCB" w:rsidRDefault="00333CCB">
      <w:pPr>
        <w:widowControl w:val="0"/>
        <w:spacing w:before="120"/>
        <w:ind w:firstLine="567"/>
        <w:jc w:val="both"/>
        <w:rPr>
          <w:color w:val="000000"/>
          <w:sz w:val="24"/>
          <w:szCs w:val="24"/>
        </w:rPr>
      </w:pPr>
      <w:r>
        <w:rPr>
          <w:color w:val="000000"/>
          <w:sz w:val="24"/>
          <w:szCs w:val="24"/>
        </w:rPr>
        <w:t>На форвардном валютном рынке валюта поставляется к определенному сроку в будущем (обычно до года). Форвардный курс – установленная сегодня цена, по которой валюта будет поставлена в указанный в контракте срок. Так, в тридцатидневной форвадной сделке, заключенной, скажем 15 апреля, стороны договариваются о том, что 15 мая произведут обмен 10000 долларов на 65000 рублей. В этом случае тридцатидневный форвардный курс равен 6,5 рублям за один доллар, и он может отличаться как от текущего спотового курса, так и от форвардных курсов на другие сроки. Когда такая сделка совершена, то говорят, что одна сторона продала доллары на срок, а другая сторона купила доллары на срок.</w:t>
      </w:r>
    </w:p>
    <w:p w:rsidR="00333CCB" w:rsidRDefault="00333CCB">
      <w:pPr>
        <w:widowControl w:val="0"/>
        <w:spacing w:before="120"/>
        <w:ind w:firstLine="567"/>
        <w:jc w:val="both"/>
        <w:rPr>
          <w:color w:val="000000"/>
          <w:sz w:val="24"/>
          <w:szCs w:val="24"/>
        </w:rPr>
      </w:pPr>
      <w:r>
        <w:rPr>
          <w:color w:val="000000"/>
          <w:sz w:val="24"/>
          <w:szCs w:val="24"/>
        </w:rPr>
        <w:t>Различие между спотовым и форвардным рынком существенно, когда платеж за поставленные товары и услуги происходит не сразу, а через определенное время после поставки. В этом случае может возникнуть валютный риск, вызванный непредвиденными и неблагоприятными изменениями величины обменного курса. Форвардные сделки с валютой и заключаются, в частности для того, чтобы избежать валютного риска или по крайней мере уменьшить его.</w:t>
      </w:r>
    </w:p>
    <w:p w:rsidR="00333CCB" w:rsidRDefault="00333CCB">
      <w:pPr>
        <w:widowControl w:val="0"/>
        <w:spacing w:before="120"/>
        <w:ind w:firstLine="567"/>
        <w:jc w:val="both"/>
        <w:rPr>
          <w:color w:val="000000"/>
          <w:sz w:val="24"/>
          <w:szCs w:val="24"/>
        </w:rPr>
      </w:pPr>
      <w:r>
        <w:rPr>
          <w:color w:val="000000"/>
          <w:sz w:val="24"/>
          <w:szCs w:val="24"/>
        </w:rPr>
        <w:t>Форвардный курс обмена рассчитывается по следующей формуле:</w:t>
      </w:r>
    </w:p>
    <w:p w:rsidR="00333CCB" w:rsidRDefault="00333CCB">
      <w:pPr>
        <w:widowControl w:val="0"/>
        <w:spacing w:before="120"/>
        <w:ind w:firstLine="567"/>
        <w:jc w:val="both"/>
        <w:rPr>
          <w:color w:val="000000"/>
          <w:sz w:val="24"/>
          <w:szCs w:val="24"/>
        </w:rPr>
      </w:pPr>
      <w:r>
        <w:rPr>
          <w:color w:val="000000"/>
          <w:sz w:val="24"/>
          <w:szCs w:val="24"/>
          <w:lang w:val="en-US"/>
        </w:rPr>
        <w:t>F</w:t>
      </w:r>
      <w:r>
        <w:rPr>
          <w:color w:val="000000"/>
          <w:sz w:val="24"/>
          <w:szCs w:val="24"/>
        </w:rPr>
        <w:t xml:space="preserve"> = </w:t>
      </w:r>
      <w:r>
        <w:rPr>
          <w:color w:val="000000"/>
          <w:sz w:val="24"/>
          <w:szCs w:val="24"/>
          <w:lang w:val="en-US"/>
        </w:rPr>
        <w:t>S</w:t>
      </w:r>
      <w:r>
        <w:rPr>
          <w:color w:val="000000"/>
          <w:sz w:val="24"/>
          <w:szCs w:val="24"/>
        </w:rPr>
        <w:t xml:space="preserve"> + </w:t>
      </w:r>
      <w:r>
        <w:rPr>
          <w:color w:val="000000"/>
          <w:sz w:val="24"/>
          <w:szCs w:val="24"/>
          <w:lang w:val="en-US"/>
        </w:rPr>
        <w:t>S</w:t>
      </w:r>
      <w:r>
        <w:rPr>
          <w:color w:val="000000"/>
          <w:sz w:val="24"/>
          <w:szCs w:val="24"/>
        </w:rPr>
        <w:t xml:space="preserve">( </w:t>
      </w:r>
      <w:r>
        <w:rPr>
          <w:color w:val="000000"/>
          <w:sz w:val="24"/>
          <w:szCs w:val="24"/>
          <w:lang w:val="en-US"/>
        </w:rPr>
        <w:t>i</w:t>
      </w:r>
      <w:r>
        <w:rPr>
          <w:color w:val="000000"/>
          <w:sz w:val="24"/>
          <w:szCs w:val="24"/>
        </w:rPr>
        <w:t xml:space="preserve"> - </w:t>
      </w:r>
      <w:r>
        <w:rPr>
          <w:color w:val="000000"/>
          <w:sz w:val="24"/>
          <w:szCs w:val="24"/>
          <w:lang w:val="en-US"/>
        </w:rPr>
        <w:t>i</w:t>
      </w:r>
      <w:r>
        <w:rPr>
          <w:color w:val="000000"/>
          <w:sz w:val="24"/>
          <w:szCs w:val="24"/>
        </w:rPr>
        <w:t xml:space="preserve">*)1+премия за риск , где </w:t>
      </w:r>
      <w:r>
        <w:rPr>
          <w:color w:val="000000"/>
          <w:sz w:val="24"/>
          <w:szCs w:val="24"/>
          <w:lang w:val="en-US"/>
        </w:rPr>
        <w:t>S</w:t>
      </w:r>
      <w:r>
        <w:rPr>
          <w:color w:val="000000"/>
          <w:sz w:val="24"/>
          <w:szCs w:val="24"/>
        </w:rPr>
        <w:t xml:space="preserve">-текущее значение спотового курса, </w:t>
      </w:r>
      <w:r>
        <w:rPr>
          <w:color w:val="000000"/>
          <w:sz w:val="24"/>
          <w:szCs w:val="24"/>
          <w:lang w:val="en-US"/>
        </w:rPr>
        <w:t>i</w:t>
      </w:r>
      <w:r>
        <w:rPr>
          <w:color w:val="000000"/>
          <w:sz w:val="24"/>
          <w:szCs w:val="24"/>
        </w:rPr>
        <w:t xml:space="preserve">-процентная ставка по депозитам в национальной валюте, </w:t>
      </w:r>
      <w:r>
        <w:rPr>
          <w:color w:val="000000"/>
          <w:sz w:val="24"/>
          <w:szCs w:val="24"/>
          <w:lang w:val="en-US"/>
        </w:rPr>
        <w:t>i</w:t>
      </w:r>
      <w:r>
        <w:rPr>
          <w:color w:val="000000"/>
          <w:sz w:val="24"/>
          <w:szCs w:val="24"/>
        </w:rPr>
        <w:t xml:space="preserve">*-процентная ставка по депозитам в иностранной валюте </w:t>
      </w:r>
    </w:p>
    <w:p w:rsidR="00333CCB" w:rsidRDefault="00333CCB">
      <w:pPr>
        <w:widowControl w:val="0"/>
        <w:spacing w:before="120"/>
        <w:jc w:val="center"/>
        <w:rPr>
          <w:b/>
          <w:bCs/>
          <w:color w:val="000000"/>
          <w:sz w:val="28"/>
          <w:szCs w:val="28"/>
        </w:rPr>
      </w:pPr>
      <w:r>
        <w:rPr>
          <w:b/>
          <w:bCs/>
          <w:color w:val="000000"/>
          <w:sz w:val="28"/>
          <w:szCs w:val="28"/>
        </w:rPr>
        <w:t>Ситуация на валютном рынке России.</w:t>
      </w:r>
    </w:p>
    <w:p w:rsidR="00333CCB" w:rsidRDefault="00333CCB">
      <w:pPr>
        <w:widowControl w:val="0"/>
        <w:spacing w:before="120"/>
        <w:ind w:firstLine="567"/>
        <w:jc w:val="both"/>
        <w:rPr>
          <w:color w:val="000000"/>
          <w:sz w:val="24"/>
          <w:szCs w:val="24"/>
        </w:rPr>
      </w:pPr>
      <w:r>
        <w:rPr>
          <w:color w:val="000000"/>
          <w:sz w:val="24"/>
          <w:szCs w:val="24"/>
        </w:rPr>
        <w:t>Бурная, но краткосрочная атака на рубль в начале апреля сменилась затишьем и относительной стабилизацией российской валюты. С 6 по 13 апреля курс рубля на ЕТС вырос на 0,5% - с 28,6968 до 28,5251 рубля за доллар. Соответственно изменили котировки и продавцы наличности. Банки и обменные пункты покупали наличность у населения по 28,4 а продавали по 28,8 рублей.</w:t>
      </w:r>
    </w:p>
    <w:p w:rsidR="00333CCB" w:rsidRDefault="00A878A8">
      <w:pPr>
        <w:widowControl w:val="0"/>
        <w:spacing w:before="120"/>
        <w:ind w:firstLine="567"/>
        <w:jc w:val="both"/>
        <w:rPr>
          <w:color w:val="000000"/>
          <w:sz w:val="24"/>
          <w:szCs w:val="24"/>
        </w:rPr>
      </w:pPr>
      <w:r>
        <w:rPr>
          <w:noProof/>
        </w:rPr>
        <w:pict>
          <v:rect id="_x0000_s1037" style="position:absolute;left:0;text-align:left;margin-left:0;margin-top:96.6pt;width:349.15pt;height:197.8pt;z-index:251663360" o:allowincell="f" filled="f" stroked="f" strokeweight="0">
            <v:textbox inset="0,0,0,0">
              <w:txbxContent>
                <w:p w:rsidR="00333CCB" w:rsidRDefault="00A878A8">
                  <w:r>
                    <w:pict>
                      <v:shape id="_x0000_i1028" type="#_x0000_t75" style="width:349.5pt;height:198pt">
                        <v:imagedata r:id="rId6" o:title=""/>
                      </v:shape>
                    </w:pict>
                  </w:r>
                </w:p>
              </w:txbxContent>
            </v:textbox>
          </v:rect>
        </w:pict>
      </w:r>
      <w:r w:rsidR="00333CCB">
        <w:rPr>
          <w:color w:val="000000"/>
          <w:sz w:val="24"/>
          <w:szCs w:val="24"/>
        </w:rPr>
        <w:t>Нынешнее укрепление рубля трейдеры связывают прежде всего со стабильно высокими объемами валюты, поступающими на рынок от продажи нефти экспортерами. В Россию до сих пор приходит нефтяная выручка по контрактам, заключенным еще по старым высоким ценам - $25-30 за баррель. Снижение стоимости энергоресурсов уменьшит приток долларов в Россию лишь в мае- июне, когда начнет поступать выручка от продажи нефти по контрактам, заключенным по новым ценам - $20-25 за баррель. Это значит, что к лету давление на рубль может усилиться.</w:t>
      </w:r>
    </w:p>
    <w:p w:rsidR="00333CCB" w:rsidRDefault="00333CCB">
      <w:pPr>
        <w:widowControl w:val="0"/>
        <w:spacing w:before="120"/>
        <w:ind w:firstLine="567"/>
        <w:jc w:val="both"/>
        <w:rPr>
          <w:color w:val="000000"/>
          <w:sz w:val="24"/>
          <w:szCs w:val="24"/>
        </w:rPr>
      </w:pPr>
      <w:r>
        <w:rPr>
          <w:color w:val="000000"/>
          <w:sz w:val="24"/>
          <w:szCs w:val="24"/>
        </w:rPr>
        <w:t xml:space="preserve">Для того, чтобы не было резкого сокращения валютных поступлений от продажи нефти, правительство решило отменить льготы экспортерам на репатриацию денежных средств. Соответствующий указ был подписан 10 апреля Владимиром Путиным. Раньше большинству компаний- экспортеров по различным причинам, например под закупку оборудования за рубежом, разрешалось продавать не 75% валютной выручки, а 50%. Новый указ отменяет все льготы. Единственное исключение сделано для компаний, имеющих обязательства по валютным кредитам на Западе (они могут продавать на ЕТС 50% своей выручки). Впрочем, иностранные ссуды есть у многих экспортеров нефти, газа и металлов. Поэтому, указ будет иметь кратковременный положительный эффект и существенно на валютный рынок не повлияет. </w:t>
      </w:r>
    </w:p>
    <w:p w:rsidR="00333CCB" w:rsidRDefault="00333CCB">
      <w:pPr>
        <w:widowControl w:val="0"/>
        <w:spacing w:before="120"/>
        <w:ind w:firstLine="567"/>
        <w:jc w:val="both"/>
        <w:rPr>
          <w:color w:val="000000"/>
          <w:sz w:val="24"/>
          <w:szCs w:val="24"/>
        </w:rPr>
      </w:pPr>
      <w:r>
        <w:rPr>
          <w:color w:val="000000"/>
          <w:sz w:val="24"/>
          <w:szCs w:val="24"/>
        </w:rPr>
        <w:t xml:space="preserve">(Источник: «Профиль»№14 от 17 апреля 2000года) </w:t>
      </w:r>
    </w:p>
    <w:p w:rsidR="00333CCB" w:rsidRDefault="00333CCB">
      <w:pPr>
        <w:widowControl w:val="0"/>
        <w:spacing w:before="120"/>
        <w:jc w:val="center"/>
        <w:rPr>
          <w:b/>
          <w:bCs/>
          <w:color w:val="000000"/>
          <w:sz w:val="28"/>
          <w:szCs w:val="28"/>
        </w:rPr>
      </w:pPr>
      <w:r>
        <w:rPr>
          <w:b/>
          <w:bCs/>
          <w:color w:val="000000"/>
          <w:sz w:val="28"/>
          <w:szCs w:val="28"/>
        </w:rPr>
        <w:t>Список литературы</w:t>
      </w:r>
    </w:p>
    <w:p w:rsidR="00333CCB" w:rsidRDefault="00333CCB">
      <w:pPr>
        <w:widowControl w:val="0"/>
        <w:spacing w:before="120"/>
        <w:ind w:firstLine="567"/>
        <w:jc w:val="both"/>
        <w:rPr>
          <w:color w:val="000000"/>
          <w:sz w:val="24"/>
          <w:szCs w:val="24"/>
        </w:rPr>
      </w:pPr>
      <w:r>
        <w:rPr>
          <w:color w:val="000000"/>
          <w:sz w:val="24"/>
          <w:szCs w:val="24"/>
        </w:rPr>
        <w:t>«Макроэкономика»-В.Н.Костюк</w:t>
      </w:r>
    </w:p>
    <w:p w:rsidR="00333CCB" w:rsidRDefault="00333CCB">
      <w:pPr>
        <w:widowControl w:val="0"/>
        <w:spacing w:before="120"/>
        <w:ind w:firstLine="567"/>
        <w:jc w:val="both"/>
        <w:rPr>
          <w:color w:val="000000"/>
          <w:sz w:val="24"/>
          <w:szCs w:val="24"/>
        </w:rPr>
      </w:pPr>
      <w:r>
        <w:rPr>
          <w:color w:val="000000"/>
          <w:sz w:val="24"/>
          <w:szCs w:val="24"/>
        </w:rPr>
        <w:t>«Экономика» – Пол Самуэльсон, Вильям Нордхаус.</w:t>
      </w:r>
    </w:p>
    <w:p w:rsidR="00333CCB" w:rsidRDefault="00333CCB">
      <w:pPr>
        <w:widowControl w:val="0"/>
        <w:spacing w:before="120"/>
        <w:ind w:firstLine="567"/>
        <w:jc w:val="both"/>
        <w:rPr>
          <w:color w:val="000000"/>
          <w:sz w:val="24"/>
          <w:szCs w:val="24"/>
        </w:rPr>
      </w:pPr>
      <w:r>
        <w:rPr>
          <w:color w:val="000000"/>
          <w:sz w:val="24"/>
          <w:szCs w:val="24"/>
        </w:rPr>
        <w:t>«Мировая экономика» - Сергеев П.В.</w:t>
      </w:r>
    </w:p>
    <w:p w:rsidR="00333CCB" w:rsidRDefault="00333CCB">
      <w:pPr>
        <w:widowControl w:val="0"/>
        <w:spacing w:before="120"/>
        <w:ind w:firstLine="567"/>
        <w:jc w:val="both"/>
        <w:rPr>
          <w:color w:val="000000"/>
          <w:sz w:val="24"/>
          <w:szCs w:val="24"/>
        </w:rPr>
      </w:pPr>
      <w:r>
        <w:rPr>
          <w:color w:val="000000"/>
          <w:sz w:val="24"/>
          <w:szCs w:val="24"/>
        </w:rPr>
        <w:t>«Международные экономические отношения»-Рыбалкин В.Е.</w:t>
      </w:r>
    </w:p>
    <w:p w:rsidR="00333CCB" w:rsidRDefault="00333CCB">
      <w:pPr>
        <w:widowControl w:val="0"/>
        <w:spacing w:before="120"/>
        <w:ind w:firstLine="567"/>
        <w:jc w:val="both"/>
        <w:rPr>
          <w:color w:val="000000"/>
          <w:sz w:val="24"/>
          <w:szCs w:val="24"/>
        </w:rPr>
      </w:pPr>
      <w:r>
        <w:rPr>
          <w:color w:val="000000"/>
          <w:sz w:val="24"/>
          <w:szCs w:val="24"/>
        </w:rPr>
        <w:t>Журнал «Эксперт»№16 от 24 апреля 2000г.(«Торговля растет, но медленно» стр.6)</w:t>
      </w:r>
    </w:p>
    <w:p w:rsidR="00333CCB" w:rsidRDefault="00333CCB">
      <w:pPr>
        <w:widowControl w:val="0"/>
        <w:spacing w:before="120"/>
        <w:ind w:firstLine="567"/>
        <w:jc w:val="both"/>
        <w:rPr>
          <w:color w:val="000000"/>
          <w:sz w:val="24"/>
          <w:szCs w:val="24"/>
        </w:rPr>
      </w:pPr>
      <w:r>
        <w:rPr>
          <w:color w:val="000000"/>
          <w:sz w:val="24"/>
          <w:szCs w:val="24"/>
        </w:rPr>
        <w:t xml:space="preserve">Журнал «Профиль»№14 от 17 апреля 2000г.(«Копилка»стр.56). </w:t>
      </w:r>
      <w:bookmarkStart w:id="1" w:name="_GoBack"/>
      <w:bookmarkEnd w:id="1"/>
    </w:p>
    <w:sectPr w:rsidR="00333CC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8F5B9D"/>
    <w:multiLevelType w:val="singleLevel"/>
    <w:tmpl w:val="AC0CCDA2"/>
    <w:lvl w:ilvl="0">
      <w:start w:val="1"/>
      <w:numFmt w:val="decimal"/>
      <w:lvlText w:val="%1."/>
      <w:legacy w:legacy="1" w:legacySpace="120" w:legacyIndent="360"/>
      <w:lvlJc w:val="left"/>
      <w:pPr>
        <w:ind w:left="10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VerticalDrawingGridEvery w:val="0"/>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0A4B"/>
    <w:rsid w:val="00297065"/>
    <w:rsid w:val="00333CCB"/>
    <w:rsid w:val="00960A4B"/>
    <w:rsid w:val="00A878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chartTrackingRefBased/>
  <w15:docId w15:val="{1D30C42D-B0EF-46AF-8B6C-32B13FADA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ru-RU" w:eastAsia="ru-RU"/>
    </w:rPr>
  </w:style>
  <w:style w:type="paragraph" w:styleId="1">
    <w:name w:val="heading 1"/>
    <w:basedOn w:val="a"/>
    <w:next w:val="a"/>
    <w:link w:val="10"/>
    <w:uiPriority w:val="99"/>
    <w:qFormat/>
    <w:pPr>
      <w:keepNext/>
      <w:tabs>
        <w:tab w:val="left" w:pos="0"/>
      </w:tabs>
      <w:ind w:left="-567" w:right="-1333" w:firstLine="567"/>
      <w:outlineLvl w:val="0"/>
    </w:pPr>
    <w:rPr>
      <w:b/>
      <w:bCs/>
      <w:sz w:val="28"/>
      <w:szCs w:val="28"/>
      <w:u w:val="single"/>
    </w:rPr>
  </w:style>
  <w:style w:type="paragraph" w:styleId="2">
    <w:name w:val="heading 2"/>
    <w:basedOn w:val="a"/>
    <w:next w:val="a"/>
    <w:link w:val="20"/>
    <w:uiPriority w:val="99"/>
    <w:qFormat/>
    <w:pPr>
      <w:keepNext/>
      <w:tabs>
        <w:tab w:val="left" w:pos="0"/>
      </w:tabs>
      <w:ind w:right="-1333"/>
      <w:outlineLvl w:val="1"/>
    </w:pPr>
    <w:rPr>
      <w:sz w:val="24"/>
      <w:szCs w:val="24"/>
    </w:rPr>
  </w:style>
  <w:style w:type="paragraph" w:styleId="3">
    <w:name w:val="heading 3"/>
    <w:basedOn w:val="a"/>
    <w:next w:val="a"/>
    <w:link w:val="30"/>
    <w:uiPriority w:val="99"/>
    <w:qFormat/>
    <w:pPr>
      <w:keepNext/>
      <w:tabs>
        <w:tab w:val="left" w:pos="0"/>
      </w:tabs>
      <w:ind w:left="-567" w:right="-1333" w:firstLine="567"/>
      <w:outlineLvl w:val="2"/>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link w:val="a6"/>
    <w:uiPriority w:val="99"/>
    <w:semiHidden/>
    <w:rPr>
      <w:rFonts w:ascii="Times New Roman" w:hAnsi="Times New Roman" w:cs="Times New Roman"/>
      <w:sz w:val="20"/>
      <w:szCs w:val="20"/>
    </w:rPr>
  </w:style>
  <w:style w:type="paragraph" w:styleId="a8">
    <w:name w:val="Block Text"/>
    <w:basedOn w:val="a"/>
    <w:uiPriority w:val="99"/>
    <w:pPr>
      <w:tabs>
        <w:tab w:val="left" w:pos="0"/>
      </w:tabs>
      <w:ind w:left="-567" w:right="-1333" w:firstLine="567"/>
    </w:pPr>
    <w:rPr>
      <w:sz w:val="24"/>
      <w:szCs w:val="24"/>
    </w:rPr>
  </w:style>
  <w:style w:type="character" w:styleId="a9">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18572</Words>
  <Characters>10587</Characters>
  <Application>Microsoft Office Word</Application>
  <DocSecurity>0</DocSecurity>
  <Lines>88</Lines>
  <Paragraphs>58</Paragraphs>
  <ScaleCrop>false</ScaleCrop>
  <HeadingPairs>
    <vt:vector size="2" baseType="variant">
      <vt:variant>
        <vt:lpstr>Название</vt:lpstr>
      </vt:variant>
      <vt:variant>
        <vt:i4>1</vt:i4>
      </vt:variant>
    </vt:vector>
  </HeadingPairs>
  <TitlesOfParts>
    <vt:vector size="1" baseType="lpstr">
      <vt:lpstr>Московский институт экономики, политики и права</vt:lpstr>
    </vt:vector>
  </TitlesOfParts>
  <Company>Компания ВИСТ</Company>
  <LinksUpToDate>false</LinksUpToDate>
  <CharactersWithSpaces>29101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институт экономики, политики и права</dc:title>
  <dc:subject/>
  <dc:creator>Jul</dc:creator>
  <cp:keywords/>
  <dc:description/>
  <cp:lastModifiedBy>admin</cp:lastModifiedBy>
  <cp:revision>2</cp:revision>
  <cp:lastPrinted>2000-05-06T15:13:00Z</cp:lastPrinted>
  <dcterms:created xsi:type="dcterms:W3CDTF">2014-01-26T06:07:00Z</dcterms:created>
  <dcterms:modified xsi:type="dcterms:W3CDTF">2014-01-26T06:07:00Z</dcterms:modified>
</cp:coreProperties>
</file>